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ED5D6" w14:textId="6A9784E3" w:rsidR="00896B91" w:rsidRPr="001308AC" w:rsidRDefault="00896B91" w:rsidP="00592318">
      <w:pPr>
        <w:spacing w:before="120" w:after="120" w:line="240" w:lineRule="auto"/>
        <w:jc w:val="center"/>
        <w:rPr>
          <w:b/>
          <w:color w:val="auto"/>
          <w:sz w:val="26"/>
          <w:szCs w:val="26"/>
        </w:rPr>
      </w:pPr>
      <w:r w:rsidRPr="001308AC">
        <w:rPr>
          <w:b/>
          <w:color w:val="auto"/>
          <w:sz w:val="26"/>
          <w:szCs w:val="26"/>
        </w:rPr>
        <w:t>Phụ lục I</w:t>
      </w:r>
    </w:p>
    <w:p w14:paraId="7D4E5DF6" w14:textId="77777777" w:rsidR="00093775" w:rsidRPr="001308AC" w:rsidRDefault="00FB43F6" w:rsidP="00592318">
      <w:pPr>
        <w:spacing w:before="120" w:after="120" w:line="240" w:lineRule="auto"/>
        <w:jc w:val="center"/>
        <w:rPr>
          <w:b/>
          <w:color w:val="auto"/>
          <w:sz w:val="26"/>
          <w:szCs w:val="26"/>
        </w:rPr>
      </w:pPr>
      <w:r w:rsidRPr="001308AC">
        <w:rPr>
          <w:b/>
          <w:color w:val="auto"/>
          <w:sz w:val="26"/>
          <w:szCs w:val="26"/>
        </w:rPr>
        <w:t xml:space="preserve">NỘI DUNG CHỈ TIÊU THỐNG KÊ </w:t>
      </w:r>
      <w:r w:rsidR="00B767C0" w:rsidRPr="001308AC">
        <w:rPr>
          <w:b/>
          <w:color w:val="auto"/>
          <w:sz w:val="26"/>
          <w:szCs w:val="26"/>
        </w:rPr>
        <w:br/>
      </w:r>
      <w:r w:rsidR="005341D3" w:rsidRPr="001308AC">
        <w:rPr>
          <w:b/>
          <w:color w:val="auto"/>
          <w:sz w:val="26"/>
          <w:szCs w:val="26"/>
        </w:rPr>
        <w:t xml:space="preserve">THUỘC HỆ THỐNG CHỈ TIÊU THỐNG KÊ </w:t>
      </w:r>
      <w:r w:rsidRPr="001308AC">
        <w:rPr>
          <w:b/>
          <w:color w:val="auto"/>
          <w:sz w:val="26"/>
          <w:szCs w:val="26"/>
        </w:rPr>
        <w:t>QUỐC GIA</w:t>
      </w:r>
    </w:p>
    <w:p w14:paraId="4277A3DF" w14:textId="77777777" w:rsidR="005620A3" w:rsidRPr="001308AC" w:rsidRDefault="00B767C0" w:rsidP="00592318">
      <w:pPr>
        <w:spacing w:before="120" w:after="120" w:line="240" w:lineRule="auto"/>
        <w:jc w:val="center"/>
        <w:rPr>
          <w:b/>
          <w:color w:val="auto"/>
          <w:sz w:val="23"/>
          <w:szCs w:val="23"/>
        </w:rPr>
      </w:pPr>
      <w:r w:rsidRPr="001308AC">
        <w:rPr>
          <w:i/>
          <w:color w:val="auto"/>
          <w:sz w:val="23"/>
          <w:szCs w:val="23"/>
        </w:rPr>
        <w:t>(</w:t>
      </w:r>
      <w:r w:rsidR="00896B91" w:rsidRPr="001308AC">
        <w:rPr>
          <w:i/>
          <w:color w:val="auto"/>
          <w:sz w:val="23"/>
          <w:szCs w:val="23"/>
        </w:rPr>
        <w:t>K</w:t>
      </w:r>
      <w:r w:rsidR="0052007F" w:rsidRPr="001308AC">
        <w:rPr>
          <w:i/>
          <w:color w:val="auto"/>
          <w:sz w:val="23"/>
          <w:szCs w:val="23"/>
        </w:rPr>
        <w:t>èm theo Nghị định số …./202</w:t>
      </w:r>
      <w:r w:rsidR="00991534" w:rsidRPr="001308AC">
        <w:rPr>
          <w:i/>
          <w:color w:val="auto"/>
          <w:sz w:val="23"/>
          <w:szCs w:val="23"/>
        </w:rPr>
        <w:t>2</w:t>
      </w:r>
      <w:r w:rsidR="00940C75" w:rsidRPr="001308AC">
        <w:rPr>
          <w:i/>
          <w:color w:val="auto"/>
          <w:sz w:val="23"/>
          <w:szCs w:val="23"/>
        </w:rPr>
        <w:t>/NĐ-CP ngày …</w:t>
      </w:r>
      <w:r w:rsidR="00991534" w:rsidRPr="001308AC">
        <w:rPr>
          <w:i/>
          <w:color w:val="auto"/>
          <w:sz w:val="23"/>
          <w:szCs w:val="23"/>
        </w:rPr>
        <w:t xml:space="preserve"> </w:t>
      </w:r>
      <w:r w:rsidR="00940C75" w:rsidRPr="001308AC">
        <w:rPr>
          <w:i/>
          <w:color w:val="auto"/>
          <w:sz w:val="23"/>
          <w:szCs w:val="23"/>
        </w:rPr>
        <w:t>tháng…năm 202</w:t>
      </w:r>
      <w:r w:rsidR="00991534" w:rsidRPr="001308AC">
        <w:rPr>
          <w:i/>
          <w:color w:val="auto"/>
          <w:sz w:val="23"/>
          <w:szCs w:val="23"/>
        </w:rPr>
        <w:t>2</w:t>
      </w:r>
      <w:r w:rsidR="00940C75" w:rsidRPr="001308AC">
        <w:rPr>
          <w:i/>
          <w:color w:val="auto"/>
          <w:sz w:val="23"/>
          <w:szCs w:val="23"/>
        </w:rPr>
        <w:t xml:space="preserve"> của Chính phủ)</w:t>
      </w:r>
    </w:p>
    <w:p w14:paraId="02D68572" w14:textId="77777777" w:rsidR="003B72A6" w:rsidRPr="001308AC" w:rsidRDefault="003B72A6" w:rsidP="001277F6">
      <w:pPr>
        <w:spacing w:before="120" w:after="120" w:line="240" w:lineRule="auto"/>
        <w:rPr>
          <w:color w:val="auto"/>
          <w:sz w:val="26"/>
          <w:szCs w:val="26"/>
        </w:rPr>
      </w:pPr>
    </w:p>
    <w:p w14:paraId="7ACA1B4F" w14:textId="77777777" w:rsidR="00FB43F6" w:rsidRPr="001308AC" w:rsidRDefault="003B72A6" w:rsidP="00592318">
      <w:pPr>
        <w:spacing w:before="120" w:after="120" w:line="240" w:lineRule="auto"/>
        <w:ind w:firstLine="720"/>
        <w:jc w:val="both"/>
        <w:rPr>
          <w:b/>
          <w:color w:val="auto"/>
          <w:sz w:val="26"/>
          <w:szCs w:val="26"/>
        </w:rPr>
      </w:pPr>
      <w:r w:rsidRPr="001308AC">
        <w:rPr>
          <w:b/>
          <w:color w:val="auto"/>
          <w:sz w:val="26"/>
          <w:szCs w:val="26"/>
        </w:rPr>
        <w:t>01. Đất đai, dân số</w:t>
      </w:r>
    </w:p>
    <w:p w14:paraId="3686AF0C" w14:textId="77777777" w:rsidR="00F77A25" w:rsidRPr="001308AC" w:rsidRDefault="005341D3" w:rsidP="00592318">
      <w:pPr>
        <w:tabs>
          <w:tab w:val="left" w:pos="0"/>
          <w:tab w:val="left" w:pos="360"/>
          <w:tab w:val="left" w:pos="900"/>
        </w:tabs>
        <w:spacing w:before="120" w:after="120" w:line="240" w:lineRule="auto"/>
        <w:ind w:firstLine="720"/>
        <w:jc w:val="both"/>
        <w:rPr>
          <w:b/>
          <w:color w:val="auto"/>
          <w:sz w:val="26"/>
          <w:szCs w:val="26"/>
        </w:rPr>
      </w:pPr>
      <w:r w:rsidRPr="001308AC">
        <w:rPr>
          <w:b/>
          <w:color w:val="auto"/>
          <w:sz w:val="26"/>
          <w:szCs w:val="26"/>
        </w:rPr>
        <w:t>0101</w:t>
      </w:r>
      <w:r w:rsidR="003B72A6" w:rsidRPr="001308AC">
        <w:rPr>
          <w:b/>
          <w:color w:val="auto"/>
          <w:sz w:val="26"/>
          <w:szCs w:val="26"/>
        </w:rPr>
        <w:t>. Diện tích và cơ cấu đất</w:t>
      </w:r>
      <w:bookmarkStart w:id="0" w:name="_GoBack"/>
      <w:bookmarkEnd w:id="0"/>
    </w:p>
    <w:p w14:paraId="67F627D0" w14:textId="77777777" w:rsidR="00231980" w:rsidRPr="001308AC" w:rsidRDefault="00231980" w:rsidP="00592318">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69624933" w14:textId="77777777" w:rsidR="00231980" w:rsidRPr="001308AC" w:rsidRDefault="00231980" w:rsidP="00592318">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1.1. Diện tích đất</w:t>
      </w:r>
    </w:p>
    <w:p w14:paraId="7A9F2648" w14:textId="77777777" w:rsidR="00231980" w:rsidRPr="001308AC" w:rsidRDefault="00231980" w:rsidP="00592318">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Tổng diện tích đất của đơn vị hành chính được xác định gồm toàn bộ diện tích các loại đất trong phạm vi đường địa giới của từng đơn vị hành chính đã được xác định theo quy định của pháp luật.</w:t>
      </w:r>
    </w:p>
    <w:p w14:paraId="468C828E" w14:textId="1026492F" w:rsidR="00231980" w:rsidRPr="001308AC" w:rsidRDefault="000E6873" w:rsidP="00592318">
      <w:pPr>
        <w:tabs>
          <w:tab w:val="left" w:pos="0"/>
          <w:tab w:val="left" w:pos="360"/>
          <w:tab w:val="left" w:pos="900"/>
        </w:tabs>
        <w:spacing w:before="120" w:after="120" w:line="240" w:lineRule="auto"/>
        <w:ind w:firstLine="720"/>
        <w:jc w:val="both"/>
        <w:rPr>
          <w:color w:val="auto"/>
          <w:spacing w:val="-1"/>
          <w:sz w:val="26"/>
          <w:szCs w:val="26"/>
          <w:lang w:val="pt-BR"/>
        </w:rPr>
      </w:pPr>
      <w:r w:rsidRPr="001308AC">
        <w:rPr>
          <w:color w:val="auto"/>
          <w:spacing w:val="-1"/>
          <w:sz w:val="26"/>
          <w:szCs w:val="26"/>
          <w:lang w:val="pt-BR"/>
        </w:rPr>
        <w:t>Diện tích đất của đơn vị hành chính được lấy theo số liệu do cơ quan tài nguyên môi trường có thẩm quyền công bố</w:t>
      </w:r>
      <w:r w:rsidR="00231980" w:rsidRPr="001308AC">
        <w:rPr>
          <w:color w:val="auto"/>
          <w:spacing w:val="-1"/>
          <w:sz w:val="26"/>
          <w:szCs w:val="26"/>
          <w:lang w:val="pt-BR"/>
        </w:rPr>
        <w:t>. Đối với các đơn vị hành chính có biể</w:t>
      </w:r>
      <w:r w:rsidR="004975E9" w:rsidRPr="001308AC">
        <w:rPr>
          <w:color w:val="auto"/>
          <w:spacing w:val="-1"/>
          <w:sz w:val="26"/>
          <w:szCs w:val="26"/>
          <w:lang w:val="pt-BR"/>
        </w:rPr>
        <w:t xml:space="preserve">n, </w:t>
      </w:r>
      <w:r w:rsidR="00231980" w:rsidRPr="001308AC">
        <w:rPr>
          <w:color w:val="auto"/>
          <w:spacing w:val="-1"/>
          <w:sz w:val="26"/>
          <w:szCs w:val="26"/>
          <w:lang w:val="pt-BR"/>
        </w:rPr>
        <w:t xml:space="preserve">diện tích tự nhiên của đơn vị hành chính đó gồm diện tích các loại đất của phần đất liền và các đảo, quần đảo trên biển tính đến đường mép nước biển </w:t>
      </w:r>
      <w:r w:rsidR="006E7F71" w:rsidRPr="001308AC">
        <w:rPr>
          <w:color w:val="auto"/>
          <w:sz w:val="26"/>
          <w:szCs w:val="26"/>
          <w:lang w:val="pt-BR"/>
        </w:rPr>
        <w:t xml:space="preserve">thấp nhất </w:t>
      </w:r>
      <w:r w:rsidR="00231980" w:rsidRPr="001308AC">
        <w:rPr>
          <w:color w:val="auto"/>
          <w:spacing w:val="-1"/>
          <w:sz w:val="26"/>
          <w:szCs w:val="26"/>
          <w:lang w:val="pt-BR"/>
        </w:rPr>
        <w:t xml:space="preserve">trung bình trong nhiều năm. Tổng diện tích đất tự nhiên gồm nhiều loại đất khác nhau </w:t>
      </w:r>
      <w:r w:rsidR="00E24758" w:rsidRPr="001308AC">
        <w:rPr>
          <w:color w:val="auto"/>
          <w:spacing w:val="-1"/>
          <w:sz w:val="26"/>
          <w:szCs w:val="26"/>
          <w:lang w:val="pt-BR"/>
        </w:rPr>
        <w:t>tùy</w:t>
      </w:r>
      <w:r w:rsidR="00231980" w:rsidRPr="001308AC">
        <w:rPr>
          <w:color w:val="auto"/>
          <w:spacing w:val="-1"/>
          <w:sz w:val="26"/>
          <w:szCs w:val="26"/>
          <w:lang w:val="pt-BR"/>
        </w:rPr>
        <w:t xml:space="preserve"> theo tiêu thức phân loại. Thông thường diện tích đất được phân theo mục đích sử dụng, </w:t>
      </w:r>
      <w:r w:rsidR="009E1E65" w:rsidRPr="001308AC">
        <w:rPr>
          <w:color w:val="auto"/>
          <w:spacing w:val="-1"/>
          <w:sz w:val="26"/>
          <w:szCs w:val="26"/>
          <w:lang w:val="pt-BR"/>
        </w:rPr>
        <w:t>đối tượng</w:t>
      </w:r>
      <w:r w:rsidR="00231980" w:rsidRPr="001308AC">
        <w:rPr>
          <w:color w:val="auto"/>
          <w:spacing w:val="-1"/>
          <w:sz w:val="26"/>
          <w:szCs w:val="26"/>
          <w:lang w:val="pt-BR"/>
        </w:rPr>
        <w:t xml:space="preserve"> quản lý và sử dụng</w:t>
      </w:r>
      <w:r w:rsidR="00BD195F" w:rsidRPr="001308AC">
        <w:rPr>
          <w:color w:val="auto"/>
          <w:spacing w:val="-1"/>
          <w:sz w:val="26"/>
          <w:szCs w:val="26"/>
          <w:lang w:val="pt-BR"/>
        </w:rPr>
        <w:t xml:space="preserve"> đất</w:t>
      </w:r>
      <w:r w:rsidR="00231980" w:rsidRPr="001308AC">
        <w:rPr>
          <w:color w:val="auto"/>
          <w:spacing w:val="-1"/>
          <w:sz w:val="26"/>
          <w:szCs w:val="26"/>
          <w:lang w:val="pt-BR"/>
        </w:rPr>
        <w:t xml:space="preserve">. </w:t>
      </w:r>
    </w:p>
    <w:p w14:paraId="177958BB" w14:textId="77777777" w:rsidR="00231980" w:rsidRPr="001308AC" w:rsidRDefault="008F6DED" w:rsidP="00592318">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(1</w:t>
      </w:r>
      <w:r w:rsidR="00231980" w:rsidRPr="001308AC">
        <w:rPr>
          <w:color w:val="auto"/>
          <w:sz w:val="26"/>
          <w:szCs w:val="26"/>
          <w:lang w:val="pt-BR"/>
        </w:rPr>
        <w:t xml:space="preserve">) </w:t>
      </w:r>
      <w:r w:rsidR="00231980" w:rsidRPr="001308AC">
        <w:rPr>
          <w:iCs/>
          <w:color w:val="auto"/>
          <w:sz w:val="26"/>
          <w:szCs w:val="26"/>
          <w:lang w:val="pt-BR"/>
        </w:rPr>
        <w:t>Diện tích đất theo mục đích sử dụng</w:t>
      </w:r>
      <w:r w:rsidR="00231980" w:rsidRPr="001308AC">
        <w:rPr>
          <w:color w:val="auto"/>
          <w:sz w:val="26"/>
          <w:szCs w:val="26"/>
          <w:lang w:val="pt-BR"/>
        </w:rPr>
        <w:t xml:space="preserve"> là diệ</w:t>
      </w:r>
      <w:r w:rsidR="007334F9" w:rsidRPr="001308AC">
        <w:rPr>
          <w:color w:val="auto"/>
          <w:sz w:val="26"/>
          <w:szCs w:val="26"/>
          <w:lang w:val="pt-BR"/>
        </w:rPr>
        <w:t>n tích</w:t>
      </w:r>
      <w:r w:rsidR="00231980" w:rsidRPr="001308AC">
        <w:rPr>
          <w:color w:val="auto"/>
          <w:sz w:val="26"/>
          <w:szCs w:val="26"/>
          <w:lang w:val="pt-BR"/>
        </w:rPr>
        <w:t xml:space="preserve"> phần đất có cùng mục đích sử dụng trong phạm vi của đơn vị hành chính gồm nhóm đất nông nghiệp, nhóm đất phi nông nghiệp và nhóm đất chưa sử dụng.</w:t>
      </w:r>
    </w:p>
    <w:p w14:paraId="254DBAED" w14:textId="77777777" w:rsidR="00231980" w:rsidRPr="001308AC" w:rsidRDefault="008F6DED" w:rsidP="00592318">
      <w:pPr>
        <w:tabs>
          <w:tab w:val="left" w:pos="0"/>
          <w:tab w:val="left" w:pos="360"/>
          <w:tab w:val="left" w:pos="567"/>
        </w:tabs>
        <w:spacing w:before="120" w:after="120" w:line="240" w:lineRule="auto"/>
        <w:ind w:firstLine="720"/>
        <w:jc w:val="both"/>
        <w:rPr>
          <w:color w:val="auto"/>
          <w:sz w:val="26"/>
          <w:szCs w:val="26"/>
          <w:lang w:val="pt-BR"/>
        </w:rPr>
      </w:pPr>
      <w:r w:rsidRPr="001308AC">
        <w:rPr>
          <w:color w:val="auto"/>
          <w:sz w:val="26"/>
          <w:szCs w:val="26"/>
          <w:lang w:val="pt-BR"/>
        </w:rPr>
        <w:t>a)</w:t>
      </w:r>
      <w:r w:rsidR="00231980" w:rsidRPr="001308AC">
        <w:rPr>
          <w:color w:val="auto"/>
          <w:sz w:val="26"/>
          <w:szCs w:val="26"/>
          <w:lang w:val="pt-BR"/>
        </w:rPr>
        <w:t xml:space="preserve"> Nhóm đất nông nghiệp là đất sử dụng vào mục đích sản xuất, nghiên cứu, thí nghiệm về nông nghiệp, lâm nghiệp, nuôi trồng thuỷ sản, làm muối và bảo vệ, phát triển rừng. Gồm các loại đất:</w:t>
      </w:r>
    </w:p>
    <w:p w14:paraId="3208EA65" w14:textId="77777777" w:rsidR="00231980" w:rsidRPr="001308AC" w:rsidRDefault="008F6DED" w:rsidP="00592318">
      <w:pPr>
        <w:tabs>
          <w:tab w:val="left" w:pos="0"/>
          <w:tab w:val="left" w:pos="360"/>
          <w:tab w:val="left" w:pos="567"/>
        </w:tabs>
        <w:spacing w:before="120" w:after="120" w:line="240" w:lineRule="auto"/>
        <w:ind w:firstLine="720"/>
        <w:jc w:val="both"/>
        <w:rPr>
          <w:color w:val="auto"/>
          <w:sz w:val="26"/>
          <w:szCs w:val="26"/>
          <w:lang w:val="pt-BR"/>
        </w:rPr>
      </w:pPr>
      <w:r w:rsidRPr="001308AC">
        <w:rPr>
          <w:color w:val="auto"/>
          <w:sz w:val="26"/>
          <w:szCs w:val="26"/>
          <w:lang w:val="pt-BR"/>
        </w:rPr>
        <w:t>-</w:t>
      </w:r>
      <w:r w:rsidR="00231980" w:rsidRPr="001308AC">
        <w:rPr>
          <w:color w:val="auto"/>
          <w:sz w:val="26"/>
          <w:szCs w:val="26"/>
          <w:lang w:val="pt-BR"/>
        </w:rPr>
        <w:t xml:space="preserve"> Đất trồng cây </w:t>
      </w:r>
      <w:r w:rsidR="00145812" w:rsidRPr="001308AC">
        <w:rPr>
          <w:bCs/>
          <w:iCs/>
          <w:color w:val="auto"/>
          <w:sz w:val="26"/>
          <w:szCs w:val="26"/>
          <w:lang w:val="pt-BR"/>
        </w:rPr>
        <w:t>hằng năm</w:t>
      </w:r>
      <w:r w:rsidR="00145812" w:rsidRPr="001308AC" w:rsidDel="00145812">
        <w:rPr>
          <w:color w:val="auto"/>
          <w:sz w:val="26"/>
          <w:szCs w:val="26"/>
          <w:lang w:val="pt-BR"/>
        </w:rPr>
        <w:t xml:space="preserve"> </w:t>
      </w:r>
      <w:r w:rsidR="00231980" w:rsidRPr="001308AC">
        <w:rPr>
          <w:iCs/>
          <w:color w:val="auto"/>
          <w:sz w:val="26"/>
          <w:szCs w:val="26"/>
          <w:lang w:val="pt-BR"/>
        </w:rPr>
        <w:t>gồm</w:t>
      </w:r>
      <w:r w:rsidR="00085AB2" w:rsidRPr="001308AC">
        <w:rPr>
          <w:iCs/>
          <w:color w:val="auto"/>
          <w:sz w:val="26"/>
          <w:szCs w:val="26"/>
          <w:lang w:val="pt-BR"/>
        </w:rPr>
        <w:t xml:space="preserve"> đ</w:t>
      </w:r>
      <w:r w:rsidR="00231980" w:rsidRPr="001308AC">
        <w:rPr>
          <w:iCs/>
          <w:color w:val="auto"/>
          <w:sz w:val="26"/>
          <w:szCs w:val="26"/>
          <w:lang w:val="pt-BR"/>
        </w:rPr>
        <w:t xml:space="preserve">ất trồng lúa và đất trồng cây </w:t>
      </w:r>
      <w:r w:rsidR="00145812" w:rsidRPr="001308AC">
        <w:rPr>
          <w:bCs/>
          <w:iCs/>
          <w:color w:val="auto"/>
          <w:sz w:val="26"/>
          <w:szCs w:val="26"/>
          <w:lang w:val="pt-BR"/>
        </w:rPr>
        <w:t>hằng năm</w:t>
      </w:r>
      <w:r w:rsidR="00145812" w:rsidRPr="001308AC" w:rsidDel="00145812">
        <w:rPr>
          <w:iCs/>
          <w:color w:val="auto"/>
          <w:sz w:val="26"/>
          <w:szCs w:val="26"/>
          <w:lang w:val="pt-BR"/>
        </w:rPr>
        <w:t xml:space="preserve"> </w:t>
      </w:r>
      <w:r w:rsidR="00231980" w:rsidRPr="001308AC">
        <w:rPr>
          <w:iCs/>
          <w:color w:val="auto"/>
          <w:sz w:val="26"/>
          <w:szCs w:val="26"/>
          <w:lang w:val="pt-BR"/>
        </w:rPr>
        <w:t>khác;</w:t>
      </w:r>
    </w:p>
    <w:p w14:paraId="1B14E56F" w14:textId="77777777" w:rsidR="00231980" w:rsidRPr="001308AC" w:rsidRDefault="008F6DED" w:rsidP="00592318">
      <w:pPr>
        <w:tabs>
          <w:tab w:val="left" w:pos="0"/>
          <w:tab w:val="left" w:pos="360"/>
          <w:tab w:val="left" w:pos="567"/>
        </w:tabs>
        <w:spacing w:before="120" w:after="120" w:line="240" w:lineRule="auto"/>
        <w:ind w:firstLine="720"/>
        <w:jc w:val="both"/>
        <w:rPr>
          <w:color w:val="auto"/>
          <w:sz w:val="26"/>
          <w:szCs w:val="26"/>
          <w:lang w:val="pt-BR"/>
        </w:rPr>
      </w:pPr>
      <w:r w:rsidRPr="001308AC">
        <w:rPr>
          <w:color w:val="auto"/>
          <w:sz w:val="26"/>
          <w:szCs w:val="26"/>
          <w:lang w:val="pt-BR"/>
        </w:rPr>
        <w:t>-</w:t>
      </w:r>
      <w:r w:rsidR="00231980" w:rsidRPr="001308AC">
        <w:rPr>
          <w:color w:val="auto"/>
          <w:sz w:val="26"/>
          <w:szCs w:val="26"/>
          <w:lang w:val="pt-BR"/>
        </w:rPr>
        <w:t xml:space="preserve"> Đất trồng cây lâu năm;</w:t>
      </w:r>
    </w:p>
    <w:p w14:paraId="0BB28468" w14:textId="77777777" w:rsidR="00231980" w:rsidRPr="001308AC" w:rsidRDefault="008F6DED" w:rsidP="00592318">
      <w:pPr>
        <w:tabs>
          <w:tab w:val="left" w:pos="0"/>
          <w:tab w:val="left" w:pos="360"/>
          <w:tab w:val="left" w:pos="567"/>
        </w:tabs>
        <w:spacing w:before="120" w:after="120" w:line="240" w:lineRule="auto"/>
        <w:ind w:firstLine="720"/>
        <w:jc w:val="both"/>
        <w:rPr>
          <w:color w:val="auto"/>
          <w:sz w:val="26"/>
          <w:szCs w:val="26"/>
          <w:lang w:val="pt-BR"/>
        </w:rPr>
      </w:pPr>
      <w:r w:rsidRPr="001308AC">
        <w:rPr>
          <w:color w:val="auto"/>
          <w:sz w:val="26"/>
          <w:szCs w:val="26"/>
          <w:lang w:val="pt-BR"/>
        </w:rPr>
        <w:t>-</w:t>
      </w:r>
      <w:r w:rsidR="00231980" w:rsidRPr="001308AC">
        <w:rPr>
          <w:color w:val="auto"/>
          <w:sz w:val="26"/>
          <w:szCs w:val="26"/>
          <w:lang w:val="pt-BR"/>
        </w:rPr>
        <w:t xml:space="preserve"> Đất rừng sản xuất;</w:t>
      </w:r>
    </w:p>
    <w:p w14:paraId="5A8E3C48" w14:textId="77777777" w:rsidR="00231980" w:rsidRPr="001308AC" w:rsidRDefault="008F6DED" w:rsidP="00592318">
      <w:pPr>
        <w:tabs>
          <w:tab w:val="left" w:pos="0"/>
          <w:tab w:val="left" w:pos="360"/>
          <w:tab w:val="left" w:pos="567"/>
        </w:tabs>
        <w:spacing w:before="120" w:after="120" w:line="240" w:lineRule="auto"/>
        <w:ind w:firstLine="720"/>
        <w:jc w:val="both"/>
        <w:rPr>
          <w:color w:val="auto"/>
          <w:sz w:val="26"/>
          <w:szCs w:val="26"/>
          <w:lang w:val="pt-BR"/>
        </w:rPr>
      </w:pPr>
      <w:r w:rsidRPr="001308AC">
        <w:rPr>
          <w:color w:val="auto"/>
          <w:sz w:val="26"/>
          <w:szCs w:val="26"/>
          <w:lang w:val="pt-BR"/>
        </w:rPr>
        <w:t>-</w:t>
      </w:r>
      <w:r w:rsidR="00231980" w:rsidRPr="001308AC">
        <w:rPr>
          <w:color w:val="auto"/>
          <w:sz w:val="26"/>
          <w:szCs w:val="26"/>
          <w:lang w:val="pt-BR"/>
        </w:rPr>
        <w:t xml:space="preserve"> Đất rừng phòng hộ;</w:t>
      </w:r>
    </w:p>
    <w:p w14:paraId="1DAB8055" w14:textId="77777777" w:rsidR="00231980" w:rsidRPr="001308AC" w:rsidRDefault="008F6DED" w:rsidP="00592318">
      <w:pPr>
        <w:tabs>
          <w:tab w:val="left" w:pos="0"/>
          <w:tab w:val="left" w:pos="360"/>
          <w:tab w:val="left" w:pos="567"/>
        </w:tabs>
        <w:spacing w:before="120" w:after="120" w:line="240" w:lineRule="auto"/>
        <w:ind w:firstLine="720"/>
        <w:jc w:val="both"/>
        <w:rPr>
          <w:color w:val="auto"/>
          <w:sz w:val="26"/>
          <w:szCs w:val="26"/>
          <w:lang w:val="pt-BR"/>
        </w:rPr>
      </w:pPr>
      <w:r w:rsidRPr="001308AC">
        <w:rPr>
          <w:color w:val="auto"/>
          <w:sz w:val="26"/>
          <w:szCs w:val="26"/>
          <w:lang w:val="pt-BR"/>
        </w:rPr>
        <w:t>-</w:t>
      </w:r>
      <w:r w:rsidR="00231980" w:rsidRPr="001308AC">
        <w:rPr>
          <w:color w:val="auto"/>
          <w:sz w:val="26"/>
          <w:szCs w:val="26"/>
          <w:lang w:val="pt-BR"/>
        </w:rPr>
        <w:t xml:space="preserve"> Đất rừng đặc dụng</w:t>
      </w:r>
      <w:r w:rsidR="00231980" w:rsidRPr="001308AC">
        <w:rPr>
          <w:iCs/>
          <w:color w:val="auto"/>
          <w:sz w:val="26"/>
          <w:szCs w:val="26"/>
          <w:lang w:val="pt-BR"/>
        </w:rPr>
        <w:t>;</w:t>
      </w:r>
    </w:p>
    <w:p w14:paraId="5766FF1D" w14:textId="77777777" w:rsidR="00231980" w:rsidRPr="001308AC" w:rsidRDefault="008F6DED" w:rsidP="00592318">
      <w:pPr>
        <w:tabs>
          <w:tab w:val="left" w:pos="0"/>
          <w:tab w:val="left" w:pos="360"/>
          <w:tab w:val="left" w:pos="567"/>
        </w:tabs>
        <w:spacing w:before="120" w:after="120" w:line="240" w:lineRule="auto"/>
        <w:ind w:firstLine="720"/>
        <w:jc w:val="both"/>
        <w:rPr>
          <w:color w:val="auto"/>
          <w:sz w:val="26"/>
          <w:szCs w:val="26"/>
          <w:lang w:val="pt-BR"/>
        </w:rPr>
      </w:pPr>
      <w:r w:rsidRPr="001308AC">
        <w:rPr>
          <w:color w:val="auto"/>
          <w:sz w:val="26"/>
          <w:szCs w:val="26"/>
          <w:lang w:val="pt-BR"/>
        </w:rPr>
        <w:t>-</w:t>
      </w:r>
      <w:r w:rsidR="00231980" w:rsidRPr="001308AC">
        <w:rPr>
          <w:color w:val="auto"/>
          <w:sz w:val="26"/>
          <w:szCs w:val="26"/>
          <w:lang w:val="pt-BR"/>
        </w:rPr>
        <w:t xml:space="preserve"> Đất nuôi trồng thuỷ sản l</w:t>
      </w:r>
      <w:r w:rsidR="00231980" w:rsidRPr="001308AC">
        <w:rPr>
          <w:iCs/>
          <w:color w:val="auto"/>
          <w:sz w:val="26"/>
          <w:szCs w:val="26"/>
          <w:lang w:val="pt-BR"/>
        </w:rPr>
        <w:t>à</w:t>
      </w:r>
      <w:r w:rsidR="00231980" w:rsidRPr="001308AC">
        <w:rPr>
          <w:color w:val="auto"/>
          <w:sz w:val="26"/>
          <w:szCs w:val="26"/>
          <w:lang w:val="pt-BR"/>
        </w:rPr>
        <w:t xml:space="preserve"> đất được sử dụng chuyên vào mục đích nuôi, trồng thủy sản nước lợ, nước mặn và nước ngọt;</w:t>
      </w:r>
    </w:p>
    <w:p w14:paraId="2555EB41" w14:textId="77777777" w:rsidR="00231980" w:rsidRPr="001308AC" w:rsidRDefault="008F6DED" w:rsidP="00592318">
      <w:pPr>
        <w:tabs>
          <w:tab w:val="left" w:pos="0"/>
          <w:tab w:val="left" w:pos="360"/>
          <w:tab w:val="left" w:pos="567"/>
        </w:tabs>
        <w:spacing w:before="120" w:after="120" w:line="240" w:lineRule="auto"/>
        <w:ind w:firstLine="720"/>
        <w:jc w:val="both"/>
        <w:rPr>
          <w:color w:val="auto"/>
          <w:sz w:val="26"/>
          <w:szCs w:val="26"/>
          <w:lang w:val="pt-BR"/>
        </w:rPr>
      </w:pPr>
      <w:r w:rsidRPr="001308AC">
        <w:rPr>
          <w:color w:val="auto"/>
          <w:sz w:val="26"/>
          <w:szCs w:val="26"/>
          <w:lang w:val="pt-BR"/>
        </w:rPr>
        <w:t>-</w:t>
      </w:r>
      <w:r w:rsidR="00231980" w:rsidRPr="001308AC">
        <w:rPr>
          <w:color w:val="auto"/>
          <w:sz w:val="26"/>
          <w:szCs w:val="26"/>
          <w:lang w:val="pt-BR"/>
        </w:rPr>
        <w:t xml:space="preserve"> Đất làm muối là ruộng muối để sử dụng vào mục đích sản xuất muối;</w:t>
      </w:r>
    </w:p>
    <w:p w14:paraId="6C2EEFC8" w14:textId="77777777" w:rsidR="00231980" w:rsidRPr="001308AC" w:rsidRDefault="008F6DED" w:rsidP="00592318">
      <w:pPr>
        <w:tabs>
          <w:tab w:val="left" w:pos="0"/>
          <w:tab w:val="left" w:pos="360"/>
          <w:tab w:val="left" w:pos="567"/>
        </w:tabs>
        <w:spacing w:before="120" w:after="120" w:line="240" w:lineRule="auto"/>
        <w:ind w:firstLine="720"/>
        <w:jc w:val="both"/>
        <w:rPr>
          <w:bCs/>
          <w:color w:val="auto"/>
          <w:sz w:val="26"/>
          <w:szCs w:val="26"/>
          <w:lang w:val="pt-BR"/>
        </w:rPr>
      </w:pPr>
      <w:r w:rsidRPr="001308AC">
        <w:rPr>
          <w:color w:val="auto"/>
          <w:sz w:val="26"/>
          <w:szCs w:val="26"/>
          <w:lang w:val="pt-BR"/>
        </w:rPr>
        <w:t>-</w:t>
      </w:r>
      <w:r w:rsidR="00231980" w:rsidRPr="001308AC">
        <w:rPr>
          <w:color w:val="auto"/>
          <w:sz w:val="26"/>
          <w:szCs w:val="26"/>
          <w:lang w:val="pt-BR"/>
        </w:rPr>
        <w:t xml:space="preserve"> Đất nông nghiệp khác gồm đất sử dụng để xây dựng nhà kính và các loại nhà khác phục vụ mục đích trồng trọt, kể cả các hình thức trồng trọt không trực tiếp trên đất; xây dựng chuồng trại chăn nuôi gia súc, gia cầm và các loại động vật khác được pháp luật cho phép; đất trồng trọt, chăn nuôi, nuôi trồng thủy sản cho mục đích học tập, nghiên cứu thí nghiệm; đất ươm tạo cây giống, con giống và đất trồng hoa, cây cảnh.</w:t>
      </w:r>
    </w:p>
    <w:p w14:paraId="5FB1BD52" w14:textId="77777777" w:rsidR="00231980" w:rsidRPr="001308AC" w:rsidRDefault="008F6DED" w:rsidP="00592318">
      <w:pPr>
        <w:tabs>
          <w:tab w:val="left" w:pos="0"/>
          <w:tab w:val="left" w:pos="360"/>
          <w:tab w:val="left" w:pos="567"/>
        </w:tabs>
        <w:spacing w:before="120" w:after="120" w:line="240" w:lineRule="auto"/>
        <w:ind w:firstLine="720"/>
        <w:jc w:val="both"/>
        <w:rPr>
          <w:color w:val="auto"/>
          <w:sz w:val="26"/>
          <w:szCs w:val="26"/>
          <w:lang w:val="pt-BR"/>
        </w:rPr>
      </w:pPr>
      <w:r w:rsidRPr="001308AC">
        <w:rPr>
          <w:color w:val="auto"/>
          <w:sz w:val="26"/>
          <w:szCs w:val="26"/>
          <w:lang w:val="pt-BR"/>
        </w:rPr>
        <w:t>b)</w:t>
      </w:r>
      <w:r w:rsidR="00231980" w:rsidRPr="001308AC">
        <w:rPr>
          <w:color w:val="auto"/>
          <w:sz w:val="26"/>
          <w:szCs w:val="26"/>
          <w:lang w:val="pt-BR"/>
        </w:rPr>
        <w:t xml:space="preserve"> Nhóm đất phi nông nghiệp gồm các loại đất sử dụng vào mục đích không thuộc nhóm đất nông nghiệp, bao gồm</w:t>
      </w:r>
      <w:r w:rsidR="00C51201" w:rsidRPr="001308AC">
        <w:rPr>
          <w:color w:val="auto"/>
          <w:sz w:val="26"/>
          <w:szCs w:val="26"/>
          <w:lang w:val="pt-BR"/>
        </w:rPr>
        <w:t>:</w:t>
      </w:r>
      <w:r w:rsidR="00231980" w:rsidRPr="001308AC">
        <w:rPr>
          <w:color w:val="auto"/>
          <w:sz w:val="26"/>
          <w:szCs w:val="26"/>
          <w:lang w:val="pt-BR"/>
        </w:rPr>
        <w:t xml:space="preserve"> </w:t>
      </w:r>
      <w:r w:rsidR="00C51201" w:rsidRPr="001308AC">
        <w:rPr>
          <w:color w:val="auto"/>
          <w:sz w:val="26"/>
          <w:szCs w:val="26"/>
          <w:lang w:val="pt-BR"/>
        </w:rPr>
        <w:t>Đ</w:t>
      </w:r>
      <w:r w:rsidR="00231980" w:rsidRPr="001308AC">
        <w:rPr>
          <w:color w:val="auto"/>
          <w:sz w:val="26"/>
          <w:szCs w:val="26"/>
          <w:lang w:val="pt-BR"/>
        </w:rPr>
        <w:t xml:space="preserve">ất ở; đất xây dựng trụ sở cơ quan; đất sử dụng vào </w:t>
      </w:r>
      <w:r w:rsidR="00231980" w:rsidRPr="001308AC">
        <w:rPr>
          <w:color w:val="auto"/>
          <w:sz w:val="26"/>
          <w:szCs w:val="26"/>
          <w:lang w:val="pt-BR"/>
        </w:rPr>
        <w:lastRenderedPageBreak/>
        <w:t>mục đích quốc phòng, an ninh; đất xây dựng công trình sự nghiệp; đất sản xuất, kinh doanh phi nông nghiệp; đất sử dụng vào mục đích công cộng; đất cơ sở tôn giáo</w:t>
      </w:r>
      <w:r w:rsidR="00CA796C" w:rsidRPr="001308AC">
        <w:rPr>
          <w:color w:val="auto"/>
          <w:sz w:val="26"/>
          <w:szCs w:val="26"/>
          <w:lang w:val="pt-BR"/>
        </w:rPr>
        <w:t>; đất</w:t>
      </w:r>
      <w:r w:rsidR="00231980" w:rsidRPr="001308AC">
        <w:rPr>
          <w:color w:val="auto"/>
          <w:sz w:val="26"/>
          <w:szCs w:val="26"/>
          <w:lang w:val="pt-BR"/>
        </w:rPr>
        <w:t xml:space="preserve"> tín ngưỡng; đất làm nghĩa trang, nghĩa địa, nhà tang lễ, nhà hỏa táng; đất sông, ngòi, kênh, rạch, suối</w:t>
      </w:r>
      <w:r w:rsidR="005057DD" w:rsidRPr="001308AC">
        <w:rPr>
          <w:color w:val="auto"/>
          <w:sz w:val="26"/>
          <w:szCs w:val="26"/>
          <w:lang w:val="pt-BR"/>
        </w:rPr>
        <w:t xml:space="preserve">; đất có </w:t>
      </w:r>
      <w:r w:rsidR="00231980" w:rsidRPr="001308AC">
        <w:rPr>
          <w:color w:val="auto"/>
          <w:sz w:val="26"/>
          <w:szCs w:val="26"/>
          <w:lang w:val="pt-BR"/>
        </w:rPr>
        <w:t>mặt nước chuyên dùng; đất phi nông nghiệp khác</w:t>
      </w:r>
      <w:r w:rsidR="00085AB2" w:rsidRPr="001308AC">
        <w:rPr>
          <w:color w:val="auto"/>
          <w:sz w:val="26"/>
          <w:szCs w:val="26"/>
          <w:lang w:val="pt-BR"/>
        </w:rPr>
        <w:t>; cụ thể:</w:t>
      </w:r>
    </w:p>
    <w:p w14:paraId="40B8E1C2" w14:textId="77777777" w:rsidR="00166FAC" w:rsidRPr="001308AC" w:rsidRDefault="008F6DED" w:rsidP="00592318">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w:t>
      </w:r>
      <w:r w:rsidR="00231980" w:rsidRPr="001308AC">
        <w:rPr>
          <w:color w:val="auto"/>
          <w:sz w:val="26"/>
          <w:szCs w:val="26"/>
          <w:lang w:val="pt-BR"/>
        </w:rPr>
        <w:t xml:space="preserve"> Đất ở gồm đất ở tại nông thôn và đất ở tại đô thị</w:t>
      </w:r>
      <w:r w:rsidR="00166FAC" w:rsidRPr="001308AC">
        <w:rPr>
          <w:color w:val="auto"/>
          <w:sz w:val="26"/>
          <w:szCs w:val="26"/>
          <w:lang w:val="pt-BR"/>
        </w:rPr>
        <w:t>:</w:t>
      </w:r>
    </w:p>
    <w:p w14:paraId="0FB9A9B2" w14:textId="77777777" w:rsidR="008F6DED" w:rsidRPr="001308AC" w:rsidRDefault="00166FAC" w:rsidP="00592318">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 </w:t>
      </w:r>
      <w:r w:rsidR="00231980" w:rsidRPr="001308AC">
        <w:rPr>
          <w:color w:val="auto"/>
          <w:sz w:val="26"/>
          <w:szCs w:val="26"/>
          <w:lang w:val="pt-BR"/>
        </w:rPr>
        <w:t>Đất ở tại nông thôn là đất ở thuộc phạm vi địa giới hành chính các xã, trừ đất ở tại khu đô thị mới đã thực hiện theo quy hoạch phát triển các quận, thành phố, thị xã, thị trấn nhưng hiện tại vẫn thuộc xã quản lý.</w:t>
      </w:r>
    </w:p>
    <w:p w14:paraId="60AFB973" w14:textId="77777777" w:rsidR="00231980" w:rsidRPr="001308AC" w:rsidRDefault="00166FAC" w:rsidP="00592318">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 </w:t>
      </w:r>
      <w:r w:rsidR="00231980" w:rsidRPr="001308AC">
        <w:rPr>
          <w:color w:val="auto"/>
          <w:sz w:val="26"/>
          <w:szCs w:val="26"/>
          <w:lang w:val="pt-BR"/>
        </w:rPr>
        <w:t>Đất ở tại đô thị là đất ở thuộc phạm vi địa giới hành chính các phường, thị trấn, kể cả đất ở tại các khu đô thị mới đã được thực hiện thuộc phạm vi quy hoạch phát triển của các quận, thành phố, thị xã đã được cơ quan nhà nước có thẩm quyền phê duyệt nhưng đến thời điểm thống kê, kiểm kê vẫn do xã quản lý.</w:t>
      </w:r>
    </w:p>
    <w:p w14:paraId="506A5BED" w14:textId="77777777" w:rsidR="00231980" w:rsidRPr="001308AC" w:rsidRDefault="008F6DED" w:rsidP="00592318">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w:t>
      </w:r>
      <w:r w:rsidR="00231980" w:rsidRPr="001308AC">
        <w:rPr>
          <w:color w:val="auto"/>
          <w:sz w:val="26"/>
          <w:szCs w:val="26"/>
          <w:lang w:val="pt-BR"/>
        </w:rPr>
        <w:t xml:space="preserve"> Đất xây dựng trụ sở cơ quan gồm đất trụ sở cơ quan nhà nước, tổ chức chính trị, tổ chức chính trị - xã hội.</w:t>
      </w:r>
    </w:p>
    <w:p w14:paraId="1B556333" w14:textId="77777777" w:rsidR="00231980" w:rsidRPr="001308AC" w:rsidRDefault="008F6DED" w:rsidP="00592318">
      <w:pPr>
        <w:tabs>
          <w:tab w:val="left" w:pos="0"/>
          <w:tab w:val="left" w:pos="360"/>
          <w:tab w:val="left" w:pos="851"/>
          <w:tab w:val="left" w:pos="900"/>
        </w:tabs>
        <w:spacing w:before="120" w:after="120" w:line="240" w:lineRule="auto"/>
        <w:ind w:firstLine="720"/>
        <w:jc w:val="both"/>
        <w:rPr>
          <w:b/>
          <w:color w:val="auto"/>
          <w:sz w:val="26"/>
          <w:szCs w:val="26"/>
          <w:lang w:val="pt-BR"/>
        </w:rPr>
      </w:pPr>
      <w:r w:rsidRPr="001308AC">
        <w:rPr>
          <w:color w:val="auto"/>
          <w:sz w:val="26"/>
          <w:szCs w:val="26"/>
          <w:lang w:val="pt-BR"/>
        </w:rPr>
        <w:t>-</w:t>
      </w:r>
      <w:r w:rsidR="00231980" w:rsidRPr="001308AC">
        <w:rPr>
          <w:color w:val="auto"/>
          <w:sz w:val="26"/>
          <w:szCs w:val="26"/>
          <w:lang w:val="pt-BR"/>
        </w:rPr>
        <w:t xml:space="preserve"> Đất sử dụng mục đích quốc phòng, an ninh gồm đất sử dụng vào các mục đích quy định tại Điều 61 của Luật đất đai.</w:t>
      </w:r>
    </w:p>
    <w:p w14:paraId="35CB55AC" w14:textId="77777777" w:rsidR="00231980" w:rsidRPr="001308AC" w:rsidRDefault="008F6DED" w:rsidP="00592318">
      <w:pPr>
        <w:tabs>
          <w:tab w:val="left" w:pos="0"/>
          <w:tab w:val="left" w:pos="360"/>
          <w:tab w:val="left" w:pos="851"/>
          <w:tab w:val="left" w:pos="900"/>
        </w:tabs>
        <w:spacing w:before="120" w:after="120" w:line="240" w:lineRule="auto"/>
        <w:ind w:firstLine="720"/>
        <w:jc w:val="both"/>
        <w:rPr>
          <w:color w:val="auto"/>
          <w:sz w:val="26"/>
          <w:szCs w:val="26"/>
          <w:lang w:val="pt-BR"/>
        </w:rPr>
      </w:pPr>
      <w:r w:rsidRPr="001308AC">
        <w:rPr>
          <w:color w:val="auto"/>
          <w:sz w:val="26"/>
          <w:szCs w:val="26"/>
          <w:lang w:val="pt-BR"/>
        </w:rPr>
        <w:t>-</w:t>
      </w:r>
      <w:r w:rsidR="00231980" w:rsidRPr="001308AC">
        <w:rPr>
          <w:color w:val="auto"/>
          <w:sz w:val="26"/>
          <w:szCs w:val="26"/>
          <w:lang w:val="pt-BR"/>
        </w:rPr>
        <w:t xml:space="preserve"> Đất xây dựng công trình sự nghiệp gồm đất xây dựng trụ sở của tổ chức sự nghiệp; đất xây dựng cơ sở văn hóa, xã hội, y tế, giáo dục và đào tạo, thể dục thể thao, khoa học và công nghệ, ngoại giao và công trình sự nghiệp khác.</w:t>
      </w:r>
    </w:p>
    <w:p w14:paraId="54A27F86" w14:textId="77777777" w:rsidR="00231980" w:rsidRPr="001308AC" w:rsidRDefault="008F6DED" w:rsidP="00592318">
      <w:pPr>
        <w:tabs>
          <w:tab w:val="left" w:pos="0"/>
          <w:tab w:val="left" w:pos="360"/>
          <w:tab w:val="left" w:pos="851"/>
          <w:tab w:val="left" w:pos="900"/>
        </w:tabs>
        <w:spacing w:before="120" w:after="120" w:line="240" w:lineRule="auto"/>
        <w:ind w:firstLine="720"/>
        <w:jc w:val="both"/>
        <w:rPr>
          <w:color w:val="auto"/>
          <w:sz w:val="26"/>
          <w:szCs w:val="26"/>
          <w:lang w:val="pt-BR"/>
        </w:rPr>
      </w:pPr>
      <w:r w:rsidRPr="001308AC">
        <w:rPr>
          <w:color w:val="auto"/>
          <w:sz w:val="26"/>
          <w:szCs w:val="26"/>
          <w:lang w:val="pt-BR"/>
        </w:rPr>
        <w:t>-</w:t>
      </w:r>
      <w:r w:rsidR="00231980" w:rsidRPr="001308AC">
        <w:rPr>
          <w:color w:val="auto"/>
          <w:sz w:val="26"/>
          <w:szCs w:val="26"/>
          <w:lang w:val="pt-BR"/>
        </w:rPr>
        <w:t xml:space="preserve"> Đất sản xuất, kinh doanh phi nông nghiệp gồm đất khu công nghiệp, cụm công nghiệp, khu chế xuất, đất thương mại, dịch vụ; đất cơ sở sản xuất phi nông nghiệp; đất sử dụng cho hoạt động khoáng sản; đất sản xuất vật liệu xây dựng, làm đồ gốm.</w:t>
      </w:r>
    </w:p>
    <w:p w14:paraId="790321ED" w14:textId="77777777" w:rsidR="00231980" w:rsidRPr="001308AC" w:rsidRDefault="008F6DED" w:rsidP="00592318">
      <w:pPr>
        <w:tabs>
          <w:tab w:val="left" w:pos="0"/>
          <w:tab w:val="left" w:pos="360"/>
          <w:tab w:val="left" w:pos="851"/>
          <w:tab w:val="left" w:pos="900"/>
        </w:tabs>
        <w:spacing w:before="120" w:after="120" w:line="240" w:lineRule="auto"/>
        <w:ind w:firstLine="720"/>
        <w:jc w:val="both"/>
        <w:rPr>
          <w:color w:val="auto"/>
          <w:sz w:val="26"/>
          <w:szCs w:val="26"/>
          <w:lang w:val="pt-BR"/>
        </w:rPr>
      </w:pPr>
      <w:r w:rsidRPr="001308AC">
        <w:rPr>
          <w:color w:val="auto"/>
          <w:sz w:val="26"/>
          <w:szCs w:val="26"/>
          <w:lang w:val="pt-BR"/>
        </w:rPr>
        <w:t>-</w:t>
      </w:r>
      <w:r w:rsidR="00231980" w:rsidRPr="001308AC">
        <w:rPr>
          <w:color w:val="auto"/>
          <w:sz w:val="26"/>
          <w:szCs w:val="26"/>
          <w:lang w:val="pt-BR"/>
        </w:rPr>
        <w:t xml:space="preserve"> Đất sử dụng vào mục đích công cộng gồm đất giao thông (đất cảng hàng không, sân bay, cảng đường thủy nội địa, cảng hàng hải, hệ thống đường sắt, hệ thống đường bộ và công trình giao thông khác); thủy lợi; đất có di tích lịch sử - văn hóa, danh lam thắng cảnh; đất sinh hoạt cộng đồng, khu vui chơi giải trí công cộng; đất công trình năng lượng; đất công trình bưu chính, viễn thông; đất chợ; đất bãi thải, xử lý chất thải và đất công trình công cộng khác.</w:t>
      </w:r>
    </w:p>
    <w:p w14:paraId="083970AB" w14:textId="77777777" w:rsidR="00231980" w:rsidRPr="001308AC" w:rsidRDefault="008F6DED" w:rsidP="00592318">
      <w:pPr>
        <w:tabs>
          <w:tab w:val="left" w:pos="0"/>
          <w:tab w:val="left" w:pos="360"/>
          <w:tab w:val="left" w:pos="851"/>
          <w:tab w:val="left" w:pos="900"/>
        </w:tabs>
        <w:spacing w:before="120" w:after="120" w:line="240" w:lineRule="auto"/>
        <w:ind w:firstLine="720"/>
        <w:jc w:val="both"/>
        <w:rPr>
          <w:color w:val="auto"/>
          <w:sz w:val="26"/>
          <w:szCs w:val="26"/>
          <w:lang w:val="pt-BR"/>
        </w:rPr>
      </w:pPr>
      <w:r w:rsidRPr="001308AC">
        <w:rPr>
          <w:color w:val="auto"/>
          <w:sz w:val="26"/>
          <w:szCs w:val="26"/>
          <w:lang w:val="pt-BR"/>
        </w:rPr>
        <w:t>-</w:t>
      </w:r>
      <w:r w:rsidR="00231980" w:rsidRPr="001308AC">
        <w:rPr>
          <w:color w:val="auto"/>
          <w:sz w:val="26"/>
          <w:szCs w:val="26"/>
          <w:lang w:val="pt-BR"/>
        </w:rPr>
        <w:t xml:space="preserve"> Đất cơ sở tôn giáo gồm đất thuộc chùa, nhà thờ, </w:t>
      </w:r>
      <w:r w:rsidR="00231980" w:rsidRPr="001308AC">
        <w:rPr>
          <w:rFonts w:eastAsia="Arial"/>
          <w:color w:val="auto"/>
          <w:sz w:val="26"/>
          <w:szCs w:val="26"/>
          <w:lang w:val="pt-BR"/>
        </w:rPr>
        <w:t>nhà nguyện,</w:t>
      </w:r>
      <w:r w:rsidR="00231980" w:rsidRPr="001308AC">
        <w:rPr>
          <w:rFonts w:eastAsia="Arial"/>
          <w:b/>
          <w:color w:val="auto"/>
          <w:sz w:val="26"/>
          <w:szCs w:val="26"/>
          <w:lang w:val="pt-BR"/>
        </w:rPr>
        <w:t xml:space="preserve"> </w:t>
      </w:r>
      <w:r w:rsidR="00231980" w:rsidRPr="001308AC">
        <w:rPr>
          <w:color w:val="auto"/>
          <w:sz w:val="26"/>
          <w:szCs w:val="26"/>
          <w:lang w:val="pt-BR"/>
        </w:rPr>
        <w:t xml:space="preserve">thánh thất, thánh đường, </w:t>
      </w:r>
      <w:r w:rsidR="00231980" w:rsidRPr="001308AC">
        <w:rPr>
          <w:rFonts w:eastAsia="Arial"/>
          <w:color w:val="auto"/>
          <w:sz w:val="26"/>
          <w:szCs w:val="26"/>
          <w:lang w:val="pt-BR"/>
        </w:rPr>
        <w:t>niệm phật đường,</w:t>
      </w:r>
      <w:r w:rsidR="00231980" w:rsidRPr="001308AC">
        <w:rPr>
          <w:rFonts w:eastAsia="Arial"/>
          <w:b/>
          <w:color w:val="auto"/>
          <w:sz w:val="26"/>
          <w:szCs w:val="26"/>
          <w:lang w:val="pt-BR"/>
        </w:rPr>
        <w:t xml:space="preserve"> </w:t>
      </w:r>
      <w:r w:rsidR="00231980" w:rsidRPr="001308AC">
        <w:rPr>
          <w:color w:val="auto"/>
          <w:sz w:val="26"/>
          <w:szCs w:val="26"/>
          <w:lang w:val="pt-BR"/>
        </w:rPr>
        <w:t>tu viện, trường đào tạo riêng của tôn giáo; trụ sở của tổ chức tôn giáo và các cơ sở khác của tôn giáo được Nhà nước cho phép hoạt động.</w:t>
      </w:r>
    </w:p>
    <w:p w14:paraId="1EA4156F" w14:textId="77777777" w:rsidR="00231980" w:rsidRPr="001308AC" w:rsidRDefault="008F6DED" w:rsidP="00592318">
      <w:pPr>
        <w:tabs>
          <w:tab w:val="left" w:pos="0"/>
          <w:tab w:val="left" w:pos="360"/>
          <w:tab w:val="left" w:pos="851"/>
          <w:tab w:val="left" w:pos="900"/>
        </w:tabs>
        <w:spacing w:before="120" w:after="120" w:line="240" w:lineRule="auto"/>
        <w:ind w:firstLine="720"/>
        <w:jc w:val="both"/>
        <w:rPr>
          <w:color w:val="auto"/>
          <w:sz w:val="26"/>
          <w:szCs w:val="26"/>
          <w:lang w:val="pt-BR"/>
        </w:rPr>
      </w:pPr>
      <w:r w:rsidRPr="001308AC">
        <w:rPr>
          <w:color w:val="auto"/>
          <w:spacing w:val="4"/>
          <w:sz w:val="26"/>
          <w:szCs w:val="26"/>
          <w:lang w:val="pt-BR"/>
        </w:rPr>
        <w:t>-</w:t>
      </w:r>
      <w:r w:rsidR="00231980" w:rsidRPr="001308AC">
        <w:rPr>
          <w:color w:val="auto"/>
          <w:spacing w:val="4"/>
          <w:sz w:val="26"/>
          <w:szCs w:val="26"/>
          <w:lang w:val="pt-BR"/>
        </w:rPr>
        <w:t xml:space="preserve"> Đất tín ngưỡng bao gồm đất có các công trình đình, đền, miếu, am, từ đường, nhà thờ</w:t>
      </w:r>
      <w:r w:rsidR="00231980" w:rsidRPr="001308AC">
        <w:rPr>
          <w:color w:val="auto"/>
          <w:sz w:val="26"/>
          <w:szCs w:val="26"/>
          <w:lang w:val="pt-BR"/>
        </w:rPr>
        <w:t xml:space="preserve"> họ.</w:t>
      </w:r>
    </w:p>
    <w:p w14:paraId="17D6F77A" w14:textId="77777777" w:rsidR="00231980" w:rsidRPr="001308AC" w:rsidRDefault="008F6DED" w:rsidP="00592318">
      <w:pPr>
        <w:tabs>
          <w:tab w:val="left" w:pos="0"/>
          <w:tab w:val="left" w:pos="360"/>
          <w:tab w:val="left" w:pos="851"/>
          <w:tab w:val="left" w:pos="900"/>
        </w:tabs>
        <w:spacing w:before="120" w:after="120" w:line="240" w:lineRule="auto"/>
        <w:ind w:firstLine="720"/>
        <w:jc w:val="both"/>
        <w:rPr>
          <w:color w:val="auto"/>
          <w:sz w:val="26"/>
          <w:szCs w:val="26"/>
          <w:lang w:val="pt-BR"/>
        </w:rPr>
      </w:pPr>
      <w:r w:rsidRPr="001308AC">
        <w:rPr>
          <w:color w:val="auto"/>
          <w:sz w:val="26"/>
          <w:szCs w:val="26"/>
          <w:lang w:val="pt-BR"/>
        </w:rPr>
        <w:t>-</w:t>
      </w:r>
      <w:r w:rsidR="00231980" w:rsidRPr="001308AC">
        <w:rPr>
          <w:color w:val="auto"/>
          <w:sz w:val="26"/>
          <w:szCs w:val="26"/>
          <w:lang w:val="pt-BR"/>
        </w:rPr>
        <w:t xml:space="preserve"> Đất làm nghĩa trang, nghĩa địa, nhà tang lễ, nhà hỏa táng là đất để làm nơi mai táng tập trung, đất có công trình làm nhà tang lễ và công trình để hỏa táng.</w:t>
      </w:r>
    </w:p>
    <w:p w14:paraId="2CE0C6FB" w14:textId="77777777" w:rsidR="00231980" w:rsidRPr="001308AC" w:rsidRDefault="008F6DED" w:rsidP="00592318">
      <w:pPr>
        <w:tabs>
          <w:tab w:val="left" w:pos="0"/>
          <w:tab w:val="left" w:pos="360"/>
          <w:tab w:val="left" w:pos="851"/>
          <w:tab w:val="left" w:pos="900"/>
        </w:tabs>
        <w:spacing w:before="120" w:after="120" w:line="240" w:lineRule="auto"/>
        <w:ind w:firstLine="720"/>
        <w:jc w:val="both"/>
        <w:rPr>
          <w:color w:val="auto"/>
          <w:sz w:val="26"/>
          <w:szCs w:val="26"/>
          <w:lang w:val="pt-BR"/>
        </w:rPr>
      </w:pPr>
      <w:r w:rsidRPr="001308AC">
        <w:rPr>
          <w:color w:val="auto"/>
          <w:sz w:val="26"/>
          <w:szCs w:val="26"/>
          <w:lang w:val="pt-BR"/>
        </w:rPr>
        <w:t>-</w:t>
      </w:r>
      <w:r w:rsidR="00231980" w:rsidRPr="001308AC">
        <w:rPr>
          <w:color w:val="auto"/>
          <w:sz w:val="26"/>
          <w:szCs w:val="26"/>
          <w:lang w:val="pt-BR"/>
        </w:rPr>
        <w:t xml:space="preserve"> </w:t>
      </w:r>
      <w:r w:rsidR="00231980" w:rsidRPr="001308AC">
        <w:rPr>
          <w:iCs/>
          <w:color w:val="auto"/>
          <w:sz w:val="26"/>
          <w:szCs w:val="26"/>
          <w:lang w:val="pt-BR"/>
        </w:rPr>
        <w:t>Đất sông, ngòi, kênh, rạch, suối là đất có mặt nước của các đối tượng thủy văn dạng tuyến không có ranh giới khép kín để tạo thành thửa đất được hình thành tự nhiên hoặc nhân tạo phục vụ cho mục đích thoát nước, dẫn nước.</w:t>
      </w:r>
    </w:p>
    <w:p w14:paraId="463E65D9" w14:textId="77777777" w:rsidR="00231980" w:rsidRPr="001308AC" w:rsidRDefault="008F6DED" w:rsidP="00592318">
      <w:pPr>
        <w:tabs>
          <w:tab w:val="left" w:pos="0"/>
          <w:tab w:val="left" w:pos="360"/>
          <w:tab w:val="left" w:pos="851"/>
          <w:tab w:val="left" w:pos="900"/>
        </w:tabs>
        <w:spacing w:before="120" w:after="120" w:line="240" w:lineRule="auto"/>
        <w:ind w:firstLine="720"/>
        <w:jc w:val="both"/>
        <w:rPr>
          <w:color w:val="auto"/>
          <w:sz w:val="26"/>
          <w:szCs w:val="26"/>
          <w:lang w:val="pt-BR"/>
        </w:rPr>
      </w:pPr>
      <w:r w:rsidRPr="001308AC">
        <w:rPr>
          <w:b/>
          <w:iCs/>
          <w:color w:val="auto"/>
          <w:sz w:val="26"/>
          <w:szCs w:val="26"/>
          <w:lang w:val="pt-BR"/>
        </w:rPr>
        <w:t>-</w:t>
      </w:r>
      <w:r w:rsidR="00231980" w:rsidRPr="001308AC">
        <w:rPr>
          <w:b/>
          <w:iCs/>
          <w:color w:val="auto"/>
          <w:sz w:val="26"/>
          <w:szCs w:val="26"/>
          <w:lang w:val="pt-BR"/>
        </w:rPr>
        <w:t xml:space="preserve"> </w:t>
      </w:r>
      <w:r w:rsidR="00231980" w:rsidRPr="001308AC">
        <w:rPr>
          <w:iCs/>
          <w:color w:val="auto"/>
          <w:sz w:val="26"/>
          <w:szCs w:val="26"/>
          <w:lang w:val="pt-BR"/>
        </w:rPr>
        <w:t>Đất có mặt nước chuyên dùng là đất có mặt nước của các đối tượng thủy văn dạng ao, hồ, đầm có ranh giới khép kín để hình thành thửa đất, thuộc phạm vi các đô thị và các khu dân cư nông thôn hoặc ngoài khu đô thị, khu dân cư nông thôn nhưng không sử dụng chuyên vào mục đích chuyên nuôi trồ</w:t>
      </w:r>
      <w:r w:rsidR="00A42A3F" w:rsidRPr="001308AC">
        <w:rPr>
          <w:iCs/>
          <w:color w:val="auto"/>
          <w:sz w:val="26"/>
          <w:szCs w:val="26"/>
          <w:lang w:val="pt-BR"/>
        </w:rPr>
        <w:t>ng thủy</w:t>
      </w:r>
      <w:r w:rsidR="00231980" w:rsidRPr="001308AC">
        <w:rPr>
          <w:iCs/>
          <w:color w:val="auto"/>
          <w:sz w:val="26"/>
          <w:szCs w:val="26"/>
          <w:lang w:val="pt-BR"/>
        </w:rPr>
        <w:t xml:space="preserve"> sả</w:t>
      </w:r>
      <w:r w:rsidR="00A42A3F" w:rsidRPr="001308AC">
        <w:rPr>
          <w:iCs/>
          <w:color w:val="auto"/>
          <w:sz w:val="26"/>
          <w:szCs w:val="26"/>
          <w:lang w:val="pt-BR"/>
        </w:rPr>
        <w:t>n, thủy</w:t>
      </w:r>
      <w:r w:rsidR="00231980" w:rsidRPr="001308AC">
        <w:rPr>
          <w:iCs/>
          <w:color w:val="auto"/>
          <w:sz w:val="26"/>
          <w:szCs w:val="26"/>
          <w:lang w:val="pt-BR"/>
        </w:rPr>
        <w:t xml:space="preserve"> điện, thủy lợi.</w:t>
      </w:r>
    </w:p>
    <w:p w14:paraId="62D6076D" w14:textId="77777777" w:rsidR="00231980" w:rsidRPr="001308AC" w:rsidRDefault="00231980" w:rsidP="00592318">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lastRenderedPageBreak/>
        <w:t xml:space="preserve"> </w:t>
      </w:r>
      <w:r w:rsidR="008F6DED" w:rsidRPr="001308AC">
        <w:rPr>
          <w:color w:val="auto"/>
          <w:sz w:val="26"/>
          <w:szCs w:val="26"/>
          <w:lang w:val="pt-BR"/>
        </w:rPr>
        <w:t>-</w:t>
      </w:r>
      <w:r w:rsidRPr="001308AC">
        <w:rPr>
          <w:color w:val="auto"/>
          <w:sz w:val="26"/>
          <w:szCs w:val="26"/>
          <w:lang w:val="pt-BR"/>
        </w:rPr>
        <w:t xml:space="preserve"> Đất phi nông nghiệp khác</w:t>
      </w:r>
      <w:r w:rsidRPr="001308AC">
        <w:rPr>
          <w:rFonts w:eastAsia="Arial"/>
          <w:color w:val="auto"/>
          <w:sz w:val="26"/>
          <w:szCs w:val="26"/>
          <w:lang w:val="pt-BR"/>
        </w:rPr>
        <w:t xml:space="preserve"> gồm đất làm nhà nghỉ, lán, trại cho người lao động trong cơ sở sản xuất; đất xây dựng kho và nhà để chứa nông sản, thuốc bảo vệ thực vật, phân bón, máy móc, công cụ phục vụ cho sản xuất nông nghiệp và đất xây dựng công trình khác của người sử dụng đất không nhằm mục đích kinh doanh mà công trình đó không gắn liền với đất ở.</w:t>
      </w:r>
      <w:r w:rsidRPr="001308AC">
        <w:rPr>
          <w:color w:val="auto"/>
          <w:sz w:val="26"/>
          <w:szCs w:val="26"/>
          <w:lang w:val="pt-BR"/>
        </w:rPr>
        <w:tab/>
      </w:r>
    </w:p>
    <w:p w14:paraId="47E7D962" w14:textId="77777777" w:rsidR="00231980" w:rsidRPr="001308AC" w:rsidRDefault="008F6DED" w:rsidP="00592318">
      <w:pPr>
        <w:spacing w:before="120" w:after="120" w:line="240" w:lineRule="auto"/>
        <w:ind w:firstLine="720"/>
        <w:jc w:val="both"/>
        <w:rPr>
          <w:color w:val="auto"/>
          <w:spacing w:val="-4"/>
          <w:sz w:val="26"/>
          <w:szCs w:val="26"/>
          <w:lang w:val="pt-BR"/>
        </w:rPr>
      </w:pPr>
      <w:r w:rsidRPr="001308AC">
        <w:rPr>
          <w:color w:val="auto"/>
          <w:spacing w:val="-4"/>
          <w:sz w:val="26"/>
          <w:szCs w:val="26"/>
          <w:lang w:val="pt-BR"/>
        </w:rPr>
        <w:t>c)</w:t>
      </w:r>
      <w:r w:rsidR="00231980" w:rsidRPr="001308AC">
        <w:rPr>
          <w:color w:val="auto"/>
          <w:spacing w:val="-4"/>
          <w:sz w:val="26"/>
          <w:szCs w:val="26"/>
          <w:lang w:val="pt-BR"/>
        </w:rPr>
        <w:t xml:space="preserve"> Nhóm đất chưa sử dụng gồm các loại đất chưa xác định mục đích sử dụng, cụ thể:</w:t>
      </w:r>
    </w:p>
    <w:p w14:paraId="248B56F3" w14:textId="77777777" w:rsidR="00231980" w:rsidRPr="001308AC" w:rsidRDefault="00487422" w:rsidP="00592318">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w:t>
      </w:r>
      <w:r w:rsidR="00231980" w:rsidRPr="001308AC">
        <w:rPr>
          <w:color w:val="auto"/>
          <w:sz w:val="26"/>
          <w:szCs w:val="26"/>
          <w:lang w:val="pt-BR"/>
        </w:rPr>
        <w:t xml:space="preserve"> Đất bằng chưa sử dụng là đất chưa sử dụng tại vùng bằng phẳng ở đồng bằng, thung lũng, cao nguyên.</w:t>
      </w:r>
    </w:p>
    <w:p w14:paraId="109373A9" w14:textId="77777777" w:rsidR="00231980" w:rsidRPr="001308AC" w:rsidRDefault="00487422" w:rsidP="00592318">
      <w:pPr>
        <w:tabs>
          <w:tab w:val="left" w:pos="0"/>
          <w:tab w:val="left" w:pos="360"/>
          <w:tab w:val="left" w:pos="567"/>
        </w:tabs>
        <w:spacing w:before="120" w:after="120" w:line="240" w:lineRule="auto"/>
        <w:ind w:firstLine="720"/>
        <w:jc w:val="both"/>
        <w:rPr>
          <w:color w:val="auto"/>
          <w:sz w:val="26"/>
          <w:szCs w:val="26"/>
          <w:lang w:val="pt-BR"/>
        </w:rPr>
      </w:pPr>
      <w:r w:rsidRPr="001308AC">
        <w:rPr>
          <w:color w:val="auto"/>
          <w:sz w:val="26"/>
          <w:szCs w:val="26"/>
          <w:lang w:val="pt-BR"/>
        </w:rPr>
        <w:t>-</w:t>
      </w:r>
      <w:r w:rsidR="00231980" w:rsidRPr="001308AC">
        <w:rPr>
          <w:color w:val="auto"/>
          <w:sz w:val="26"/>
          <w:szCs w:val="26"/>
          <w:lang w:val="pt-BR"/>
        </w:rPr>
        <w:t xml:space="preserve"> Đất đồi núi chưa sử dụng là đất chưa sử dụng trên đất dốc thuộc vùng đồi, núi.</w:t>
      </w:r>
    </w:p>
    <w:p w14:paraId="03C8C389" w14:textId="77777777" w:rsidR="00231980" w:rsidRPr="001308AC" w:rsidRDefault="00487422" w:rsidP="00592318">
      <w:pPr>
        <w:tabs>
          <w:tab w:val="left" w:pos="0"/>
          <w:tab w:val="left" w:pos="360"/>
          <w:tab w:val="left" w:pos="567"/>
        </w:tabs>
        <w:spacing w:before="120" w:after="120" w:line="240" w:lineRule="auto"/>
        <w:ind w:firstLine="720"/>
        <w:jc w:val="both"/>
        <w:rPr>
          <w:bCs/>
          <w:color w:val="auto"/>
          <w:sz w:val="26"/>
          <w:szCs w:val="26"/>
          <w:lang w:val="pt-BR"/>
        </w:rPr>
      </w:pPr>
      <w:r w:rsidRPr="001308AC">
        <w:rPr>
          <w:color w:val="auto"/>
          <w:spacing w:val="4"/>
          <w:sz w:val="26"/>
          <w:szCs w:val="26"/>
          <w:lang w:val="pt-BR"/>
        </w:rPr>
        <w:t>-</w:t>
      </w:r>
      <w:r w:rsidR="00231980" w:rsidRPr="001308AC">
        <w:rPr>
          <w:color w:val="auto"/>
          <w:spacing w:val="4"/>
          <w:sz w:val="26"/>
          <w:szCs w:val="26"/>
          <w:lang w:val="pt-BR"/>
        </w:rPr>
        <w:t xml:space="preserve"> Núi đá không có rừng cây là </w:t>
      </w:r>
      <w:r w:rsidR="00231980" w:rsidRPr="001308AC">
        <w:rPr>
          <w:iCs/>
          <w:color w:val="auto"/>
          <w:spacing w:val="4"/>
          <w:sz w:val="26"/>
          <w:szCs w:val="26"/>
          <w:lang w:val="pt-BR"/>
        </w:rPr>
        <w:t>đất chưa sử dụng ở dạng núi đá mà trên đó không có rừng</w:t>
      </w:r>
      <w:r w:rsidR="00231980" w:rsidRPr="001308AC">
        <w:rPr>
          <w:iCs/>
          <w:color w:val="auto"/>
          <w:sz w:val="26"/>
          <w:szCs w:val="26"/>
          <w:lang w:val="pt-BR"/>
        </w:rPr>
        <w:t xml:space="preserve"> cây.</w:t>
      </w:r>
      <w:r w:rsidR="00231980" w:rsidRPr="001308AC">
        <w:rPr>
          <w:color w:val="auto"/>
          <w:sz w:val="26"/>
          <w:szCs w:val="26"/>
          <w:lang w:val="pt-BR"/>
        </w:rPr>
        <w:t xml:space="preserve"> </w:t>
      </w:r>
    </w:p>
    <w:p w14:paraId="48020788" w14:textId="77777777" w:rsidR="00231980" w:rsidRPr="001308AC" w:rsidRDefault="00487422" w:rsidP="00592318">
      <w:pPr>
        <w:tabs>
          <w:tab w:val="left" w:pos="0"/>
          <w:tab w:val="left" w:pos="360"/>
          <w:tab w:val="left" w:pos="900"/>
        </w:tabs>
        <w:spacing w:before="120" w:after="120" w:line="240" w:lineRule="auto"/>
        <w:ind w:firstLine="720"/>
        <w:jc w:val="both"/>
        <w:rPr>
          <w:bCs/>
          <w:color w:val="auto"/>
          <w:sz w:val="26"/>
          <w:szCs w:val="26"/>
          <w:lang w:val="pt-BR"/>
        </w:rPr>
      </w:pPr>
      <w:r w:rsidRPr="001308AC">
        <w:rPr>
          <w:color w:val="auto"/>
          <w:sz w:val="26"/>
          <w:szCs w:val="26"/>
          <w:lang w:val="pt-BR"/>
        </w:rPr>
        <w:t>(2</w:t>
      </w:r>
      <w:r w:rsidR="00231980" w:rsidRPr="001308AC">
        <w:rPr>
          <w:color w:val="auto"/>
          <w:sz w:val="26"/>
          <w:szCs w:val="26"/>
          <w:lang w:val="pt-BR"/>
        </w:rPr>
        <w:t xml:space="preserve">) Diện tích đất theo tiêu thức </w:t>
      </w:r>
      <w:r w:rsidR="00B92493" w:rsidRPr="001308AC">
        <w:rPr>
          <w:color w:val="auto"/>
          <w:sz w:val="26"/>
          <w:szCs w:val="26"/>
          <w:lang w:val="pt-BR"/>
        </w:rPr>
        <w:t>đối tượng</w:t>
      </w:r>
      <w:r w:rsidR="00231980" w:rsidRPr="001308AC">
        <w:rPr>
          <w:color w:val="auto"/>
          <w:sz w:val="26"/>
          <w:szCs w:val="26"/>
          <w:lang w:val="pt-BR"/>
        </w:rPr>
        <w:t xml:space="preserve"> </w:t>
      </w:r>
      <w:r w:rsidR="00820567" w:rsidRPr="001308AC">
        <w:rPr>
          <w:color w:val="auto"/>
          <w:sz w:val="26"/>
          <w:szCs w:val="26"/>
          <w:lang w:val="pt-BR"/>
        </w:rPr>
        <w:t xml:space="preserve">quản lý và </w:t>
      </w:r>
      <w:r w:rsidR="00231980" w:rsidRPr="001308AC">
        <w:rPr>
          <w:color w:val="auto"/>
          <w:sz w:val="26"/>
          <w:szCs w:val="26"/>
          <w:lang w:val="pt-BR"/>
        </w:rPr>
        <w:t>sử dụng đất</w:t>
      </w:r>
    </w:p>
    <w:p w14:paraId="10E7BF0E" w14:textId="7B28A87B" w:rsidR="00231980" w:rsidRPr="001308AC" w:rsidRDefault="00231980" w:rsidP="00592318">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 </w:t>
      </w:r>
      <w:r w:rsidR="00212B70" w:rsidRPr="001308AC">
        <w:rPr>
          <w:color w:val="auto"/>
          <w:sz w:val="26"/>
          <w:szCs w:val="26"/>
          <w:lang w:val="pt-BR"/>
        </w:rPr>
        <w:t xml:space="preserve">Đối tượng </w:t>
      </w:r>
      <w:r w:rsidRPr="001308AC">
        <w:rPr>
          <w:color w:val="auto"/>
          <w:sz w:val="26"/>
          <w:szCs w:val="26"/>
          <w:lang w:val="pt-BR"/>
        </w:rPr>
        <w:t>sử dụng đất</w:t>
      </w:r>
      <w:r w:rsidRPr="001308AC">
        <w:rPr>
          <w:iCs/>
          <w:color w:val="auto"/>
          <w:sz w:val="26"/>
          <w:szCs w:val="26"/>
          <w:lang w:val="pt-BR"/>
        </w:rPr>
        <w:t xml:space="preserve"> là người được Nhà nước giao đất, cho thuê đất, công nhận quyền sử dụng đất hoặc đang sử dụng đất chưa được nhà nước công nhận quyền sử dụng đấ</w:t>
      </w:r>
      <w:r w:rsidR="00B92493" w:rsidRPr="001308AC">
        <w:rPr>
          <w:iCs/>
          <w:color w:val="auto"/>
          <w:sz w:val="26"/>
          <w:szCs w:val="26"/>
          <w:lang w:val="pt-BR"/>
        </w:rPr>
        <w:t>t,</w:t>
      </w:r>
      <w:r w:rsidRPr="001308AC">
        <w:rPr>
          <w:iCs/>
          <w:color w:val="auto"/>
          <w:sz w:val="26"/>
          <w:szCs w:val="26"/>
          <w:lang w:val="pt-BR"/>
        </w:rPr>
        <w:t xml:space="preserve"> gồm</w:t>
      </w:r>
      <w:r w:rsidR="00B92493" w:rsidRPr="001308AC">
        <w:rPr>
          <w:iCs/>
          <w:color w:val="auto"/>
          <w:sz w:val="26"/>
          <w:szCs w:val="26"/>
          <w:lang w:val="pt-BR"/>
        </w:rPr>
        <w:t>:</w:t>
      </w:r>
      <w:r w:rsidRPr="001308AC">
        <w:rPr>
          <w:iCs/>
          <w:color w:val="auto"/>
          <w:sz w:val="26"/>
          <w:szCs w:val="26"/>
          <w:lang w:val="pt-BR"/>
        </w:rPr>
        <w:t xml:space="preserve"> </w:t>
      </w:r>
      <w:r w:rsidR="00B92493" w:rsidRPr="001308AC">
        <w:rPr>
          <w:iCs/>
          <w:color w:val="auto"/>
          <w:sz w:val="26"/>
          <w:szCs w:val="26"/>
          <w:lang w:val="pt-BR"/>
        </w:rPr>
        <w:t>H</w:t>
      </w:r>
      <w:r w:rsidRPr="001308AC">
        <w:rPr>
          <w:iCs/>
          <w:color w:val="auto"/>
          <w:sz w:val="26"/>
          <w:szCs w:val="26"/>
          <w:lang w:val="pt-BR"/>
        </w:rPr>
        <w:t>ộ gia đình, cá nhân</w:t>
      </w:r>
      <w:r w:rsidR="00D207A7" w:rsidRPr="001308AC">
        <w:rPr>
          <w:iCs/>
          <w:color w:val="auto"/>
          <w:sz w:val="26"/>
          <w:szCs w:val="26"/>
          <w:lang w:val="pt-BR"/>
        </w:rPr>
        <w:t xml:space="preserve"> trong nước</w:t>
      </w:r>
      <w:r w:rsidRPr="001308AC">
        <w:rPr>
          <w:iCs/>
          <w:color w:val="auto"/>
          <w:sz w:val="26"/>
          <w:szCs w:val="26"/>
          <w:lang w:val="pt-BR"/>
        </w:rPr>
        <w:t>; tổ chức trong nước; tổ chức nước ngoài; người Việt Nam định cư ở nước ngoài; cộng đồng dân cư và cơ sở tôn giáo; doanh nghiệp có vốn đầu tư nước ngoài.</w:t>
      </w:r>
    </w:p>
    <w:p w14:paraId="25993CFA" w14:textId="77777777" w:rsidR="00231980" w:rsidRPr="001308AC" w:rsidRDefault="00231980" w:rsidP="00592318">
      <w:pPr>
        <w:tabs>
          <w:tab w:val="left" w:pos="0"/>
          <w:tab w:val="left" w:pos="360"/>
          <w:tab w:val="left" w:pos="900"/>
        </w:tabs>
        <w:spacing w:before="120" w:after="120" w:line="240" w:lineRule="auto"/>
        <w:ind w:firstLine="720"/>
        <w:jc w:val="both"/>
        <w:rPr>
          <w:iCs/>
          <w:color w:val="auto"/>
          <w:sz w:val="26"/>
          <w:szCs w:val="26"/>
          <w:lang w:val="pt-BR"/>
        </w:rPr>
      </w:pPr>
      <w:r w:rsidRPr="001308AC">
        <w:rPr>
          <w:color w:val="auto"/>
          <w:sz w:val="26"/>
          <w:szCs w:val="26"/>
          <w:lang w:val="pt-BR"/>
        </w:rPr>
        <w:t xml:space="preserve">- </w:t>
      </w:r>
      <w:r w:rsidR="00212B70" w:rsidRPr="001308AC">
        <w:rPr>
          <w:color w:val="auto"/>
          <w:sz w:val="26"/>
          <w:szCs w:val="26"/>
          <w:lang w:val="pt-BR"/>
        </w:rPr>
        <w:t>Đối tượng</w:t>
      </w:r>
      <w:r w:rsidRPr="001308AC">
        <w:rPr>
          <w:color w:val="auto"/>
          <w:sz w:val="26"/>
          <w:szCs w:val="26"/>
          <w:lang w:val="pt-BR"/>
        </w:rPr>
        <w:t xml:space="preserve"> được giao quản lý đất l</w:t>
      </w:r>
      <w:r w:rsidRPr="001308AC">
        <w:rPr>
          <w:iCs/>
          <w:color w:val="auto"/>
          <w:sz w:val="26"/>
          <w:szCs w:val="26"/>
          <w:lang w:val="pt-BR"/>
        </w:rPr>
        <w:t>à tổ chức trong nước, cộng đồng dân cư, doanh nghiệp liên doanh, doanh nghiệp 100% vốn nước ngoài được Nhà nước giao đất để quản lý trong các trường hợp quy định tại Điều 8 Luật đất đai.</w:t>
      </w:r>
    </w:p>
    <w:p w14:paraId="02C501D7" w14:textId="77777777" w:rsidR="00231980" w:rsidRPr="001308AC" w:rsidRDefault="00231980" w:rsidP="00592318">
      <w:pPr>
        <w:tabs>
          <w:tab w:val="left" w:pos="0"/>
          <w:tab w:val="left" w:pos="360"/>
          <w:tab w:val="left" w:pos="567"/>
        </w:tabs>
        <w:spacing w:before="120" w:after="120" w:line="240" w:lineRule="auto"/>
        <w:ind w:firstLine="720"/>
        <w:jc w:val="both"/>
        <w:rPr>
          <w:b/>
          <w:iCs/>
          <w:color w:val="auto"/>
          <w:sz w:val="26"/>
          <w:szCs w:val="26"/>
          <w:lang w:val="pt-BR"/>
        </w:rPr>
      </w:pPr>
      <w:r w:rsidRPr="001308AC">
        <w:rPr>
          <w:b/>
          <w:iCs/>
          <w:color w:val="auto"/>
          <w:sz w:val="26"/>
          <w:szCs w:val="26"/>
          <w:lang w:val="pt-BR"/>
        </w:rPr>
        <w:t>1.2. Cơ cấu đất</w:t>
      </w:r>
    </w:p>
    <w:p w14:paraId="5AE43F5D" w14:textId="77777777" w:rsidR="00231980" w:rsidRPr="001308AC" w:rsidRDefault="00231980" w:rsidP="00592318">
      <w:pPr>
        <w:tabs>
          <w:tab w:val="left" w:pos="0"/>
          <w:tab w:val="left" w:pos="360"/>
          <w:tab w:val="left" w:pos="900"/>
        </w:tabs>
        <w:spacing w:before="120" w:after="120" w:line="240" w:lineRule="auto"/>
        <w:ind w:firstLine="720"/>
        <w:jc w:val="both"/>
        <w:rPr>
          <w:bCs/>
          <w:iCs/>
          <w:color w:val="auto"/>
          <w:sz w:val="26"/>
          <w:szCs w:val="26"/>
          <w:lang w:val="pt-BR"/>
        </w:rPr>
      </w:pPr>
      <w:r w:rsidRPr="001308AC">
        <w:rPr>
          <w:color w:val="auto"/>
          <w:sz w:val="26"/>
          <w:szCs w:val="26"/>
          <w:lang w:val="pt-BR"/>
        </w:rPr>
        <w:t xml:space="preserve">a) </w:t>
      </w:r>
      <w:r w:rsidRPr="001308AC">
        <w:rPr>
          <w:iCs/>
          <w:color w:val="auto"/>
          <w:sz w:val="26"/>
          <w:szCs w:val="26"/>
          <w:lang w:val="pt-BR"/>
        </w:rPr>
        <w:t>Cơ cấu diện tích đất theo mục đích sử dụng</w:t>
      </w:r>
    </w:p>
    <w:p w14:paraId="015FBDB7" w14:textId="77777777" w:rsidR="00231980" w:rsidRPr="001308AC" w:rsidRDefault="00231980" w:rsidP="00592318">
      <w:pPr>
        <w:tabs>
          <w:tab w:val="left" w:pos="0"/>
          <w:tab w:val="left" w:pos="360"/>
          <w:tab w:val="left" w:pos="567"/>
        </w:tabs>
        <w:spacing w:before="120" w:after="120" w:line="240" w:lineRule="auto"/>
        <w:ind w:firstLine="720"/>
        <w:jc w:val="both"/>
        <w:rPr>
          <w:color w:val="auto"/>
          <w:sz w:val="26"/>
          <w:szCs w:val="26"/>
          <w:lang w:val="pt-BR"/>
        </w:rPr>
      </w:pPr>
      <w:r w:rsidRPr="001308AC">
        <w:rPr>
          <w:color w:val="auto"/>
          <w:sz w:val="26"/>
          <w:szCs w:val="26"/>
          <w:lang w:val="pt-BR"/>
        </w:rPr>
        <w:t>Là tỷ trọng diện tích của phần đất có cùng mục đích sử dụng trong phạm vi diện tích tự nhiên của đơn vị hành chính, gồm: Tỷ trọng đất nông nghiệp, đất phi nông nghiệp và đất chưa sử dụng chiếm trong tổng diện tích tự nhiên.</w:t>
      </w:r>
    </w:p>
    <w:p w14:paraId="50FDC150" w14:textId="77777777" w:rsidR="00231980" w:rsidRPr="001308AC" w:rsidRDefault="00231980" w:rsidP="00592318">
      <w:pPr>
        <w:tabs>
          <w:tab w:val="left" w:pos="0"/>
          <w:tab w:val="left" w:pos="360"/>
          <w:tab w:val="left" w:pos="900"/>
        </w:tabs>
        <w:spacing w:before="120" w:after="120" w:line="240" w:lineRule="auto"/>
        <w:ind w:firstLine="720"/>
        <w:jc w:val="both"/>
        <w:rPr>
          <w:bCs/>
          <w:color w:val="auto"/>
          <w:sz w:val="26"/>
          <w:szCs w:val="26"/>
          <w:lang w:val="pt-BR"/>
        </w:rPr>
      </w:pPr>
      <w:r w:rsidRPr="001308AC">
        <w:rPr>
          <w:color w:val="auto"/>
          <w:sz w:val="26"/>
          <w:szCs w:val="26"/>
          <w:lang w:val="pt-BR"/>
        </w:rPr>
        <w:t xml:space="preserve">b) Cơ cấu diện tích đất theo tiêu thức </w:t>
      </w:r>
      <w:r w:rsidR="00B92493" w:rsidRPr="001308AC">
        <w:rPr>
          <w:color w:val="auto"/>
          <w:sz w:val="26"/>
          <w:szCs w:val="26"/>
          <w:lang w:val="pt-BR"/>
        </w:rPr>
        <w:t xml:space="preserve">đối tượng </w:t>
      </w:r>
      <w:r w:rsidR="009E1E65" w:rsidRPr="001308AC">
        <w:rPr>
          <w:color w:val="auto"/>
          <w:sz w:val="26"/>
          <w:szCs w:val="26"/>
          <w:lang w:val="pt-BR"/>
        </w:rPr>
        <w:t>quản lý và sử dụng đất</w:t>
      </w:r>
    </w:p>
    <w:p w14:paraId="31EDFDDF" w14:textId="77777777" w:rsidR="00231980" w:rsidRPr="001308AC" w:rsidRDefault="00231980" w:rsidP="00592318">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Là tỷ trọng diện tích của phần đất có cùng đối tượng sử dụng hoặc đối tượng được giao để quản lý trong phạm vi diện tích tư nhân của đơn vị hành chính, gồm: Tỷ trọng đất của cơ quan tổ chức, các đơn vị, cá nhân,… quản lý hoặc sử dụng chiếm trong tổng diện tích tự nhiên.</w:t>
      </w:r>
    </w:p>
    <w:p w14:paraId="123110DB" w14:textId="77777777" w:rsidR="00231980" w:rsidRPr="001308AC" w:rsidRDefault="00231980" w:rsidP="00592318">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2. Phân tổ chủ yếu</w:t>
      </w:r>
    </w:p>
    <w:p w14:paraId="7F6067EA" w14:textId="77777777" w:rsidR="00231980" w:rsidRPr="001308AC" w:rsidRDefault="00231980" w:rsidP="00592318">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Mục đích sử dụng;</w:t>
      </w:r>
    </w:p>
    <w:p w14:paraId="307F6B5A" w14:textId="77777777" w:rsidR="00231980" w:rsidRPr="001308AC" w:rsidRDefault="00231980" w:rsidP="00592318">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Đối tượng quản lý và sử dụng;</w:t>
      </w:r>
    </w:p>
    <w:p w14:paraId="2346328A" w14:textId="77777777" w:rsidR="00670DAF" w:rsidRPr="001308AC" w:rsidRDefault="00231980" w:rsidP="00592318">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Tỉnh, thành phố trực thuộc Trung ương</w:t>
      </w:r>
      <w:r w:rsidR="00670DAF" w:rsidRPr="001308AC">
        <w:rPr>
          <w:color w:val="auto"/>
          <w:sz w:val="26"/>
          <w:szCs w:val="26"/>
          <w:lang w:val="pt-BR"/>
        </w:rPr>
        <w:t>;</w:t>
      </w:r>
    </w:p>
    <w:p w14:paraId="570D9F9D" w14:textId="77777777" w:rsidR="00231980" w:rsidRPr="001308AC" w:rsidRDefault="00670DAF" w:rsidP="00592318">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Vùng kinh tế - xã hội.</w:t>
      </w:r>
    </w:p>
    <w:p w14:paraId="40B12ED0" w14:textId="77777777" w:rsidR="00231980" w:rsidRPr="001308AC" w:rsidRDefault="00231980" w:rsidP="00592318">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3. Kỳ công bố:</w:t>
      </w:r>
      <w:r w:rsidRPr="001308AC">
        <w:rPr>
          <w:color w:val="auto"/>
          <w:sz w:val="26"/>
          <w:szCs w:val="26"/>
          <w:lang w:val="pt-BR"/>
        </w:rPr>
        <w:t xml:space="preserve"> Năm.</w:t>
      </w:r>
    </w:p>
    <w:p w14:paraId="685DC72A" w14:textId="77777777" w:rsidR="00231980" w:rsidRPr="001308AC" w:rsidRDefault="00231980" w:rsidP="00592318">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4. Nguồn số liệu</w:t>
      </w:r>
    </w:p>
    <w:p w14:paraId="70AE7BC8" w14:textId="77777777" w:rsidR="004056E6" w:rsidRPr="001308AC" w:rsidRDefault="004056E6" w:rsidP="00592318">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 </w:t>
      </w:r>
      <w:r w:rsidRPr="001308AC">
        <w:rPr>
          <w:bCs/>
          <w:color w:val="auto"/>
          <w:sz w:val="26"/>
          <w:szCs w:val="26"/>
        </w:rPr>
        <w:t>Điều tra kiểm kê đất đai, lập bản đồ hiện trạng sử dụng đất</w:t>
      </w:r>
      <w:r w:rsidRPr="001308AC">
        <w:rPr>
          <w:color w:val="auto"/>
          <w:sz w:val="26"/>
          <w:szCs w:val="26"/>
          <w:lang w:val="pt-BR"/>
        </w:rPr>
        <w:t>;</w:t>
      </w:r>
    </w:p>
    <w:p w14:paraId="70CFAC94" w14:textId="77777777" w:rsidR="004056E6" w:rsidRPr="001308AC" w:rsidRDefault="004056E6" w:rsidP="00592318">
      <w:pPr>
        <w:tabs>
          <w:tab w:val="left" w:pos="0"/>
          <w:tab w:val="left" w:pos="360"/>
          <w:tab w:val="left" w:pos="900"/>
        </w:tabs>
        <w:spacing w:before="120" w:after="120" w:line="240" w:lineRule="auto"/>
        <w:ind w:firstLine="720"/>
        <w:jc w:val="both"/>
        <w:rPr>
          <w:color w:val="auto"/>
          <w:sz w:val="26"/>
          <w:szCs w:val="26"/>
          <w:lang w:val="pt-BR"/>
        </w:rPr>
      </w:pPr>
      <w:r w:rsidRPr="001308AC">
        <w:rPr>
          <w:b/>
          <w:color w:val="auto"/>
          <w:sz w:val="26"/>
          <w:szCs w:val="26"/>
          <w:lang w:val="pt-BR"/>
        </w:rPr>
        <w:t xml:space="preserve">- </w:t>
      </w:r>
      <w:r w:rsidRPr="001308AC">
        <w:rPr>
          <w:color w:val="auto"/>
          <w:sz w:val="26"/>
          <w:szCs w:val="26"/>
          <w:lang w:val="pt-BR"/>
        </w:rPr>
        <w:t>Chế độ báo cáo thống kê cấp quốc gia.</w:t>
      </w:r>
    </w:p>
    <w:p w14:paraId="6A1C8C98" w14:textId="77777777" w:rsidR="00231980" w:rsidRPr="001308AC" w:rsidRDefault="00231980" w:rsidP="00592318">
      <w:pPr>
        <w:spacing w:before="120" w:after="120" w:line="240" w:lineRule="auto"/>
        <w:ind w:firstLine="720"/>
        <w:jc w:val="both"/>
        <w:rPr>
          <w:color w:val="auto"/>
          <w:spacing w:val="-4"/>
          <w:sz w:val="26"/>
          <w:szCs w:val="26"/>
          <w:lang w:val="pt-BR"/>
        </w:rPr>
      </w:pPr>
      <w:r w:rsidRPr="001308AC">
        <w:rPr>
          <w:b/>
          <w:color w:val="auto"/>
          <w:spacing w:val="-4"/>
          <w:sz w:val="26"/>
          <w:szCs w:val="26"/>
          <w:lang w:val="pt-BR"/>
        </w:rPr>
        <w:lastRenderedPageBreak/>
        <w:t>5. Cơ quan chịu trách nhiệm thu thập, tổng hợp:</w:t>
      </w:r>
      <w:r w:rsidRPr="001308AC">
        <w:rPr>
          <w:color w:val="auto"/>
          <w:spacing w:val="-4"/>
          <w:sz w:val="26"/>
          <w:szCs w:val="26"/>
          <w:lang w:val="pt-BR"/>
        </w:rPr>
        <w:t xml:space="preserve"> Bộ Tài nguyên và Môi trường.</w:t>
      </w:r>
    </w:p>
    <w:p w14:paraId="644A9389" w14:textId="77777777" w:rsidR="005D46A6" w:rsidRPr="001308AC" w:rsidRDefault="005D46A6" w:rsidP="00343814">
      <w:pPr>
        <w:spacing w:before="120" w:after="120" w:line="240" w:lineRule="auto"/>
        <w:ind w:firstLine="720"/>
        <w:jc w:val="both"/>
        <w:rPr>
          <w:b/>
          <w:color w:val="auto"/>
          <w:sz w:val="26"/>
          <w:szCs w:val="26"/>
        </w:rPr>
      </w:pPr>
    </w:p>
    <w:p w14:paraId="1C0AD353" w14:textId="77777777" w:rsidR="001A4A64" w:rsidRPr="001308AC" w:rsidRDefault="005341D3">
      <w:pPr>
        <w:spacing w:before="120" w:after="120" w:line="240" w:lineRule="auto"/>
        <w:ind w:firstLine="720"/>
        <w:jc w:val="both"/>
        <w:rPr>
          <w:b/>
          <w:color w:val="auto"/>
          <w:sz w:val="26"/>
          <w:szCs w:val="26"/>
        </w:rPr>
      </w:pPr>
      <w:r w:rsidRPr="001308AC">
        <w:rPr>
          <w:b/>
          <w:color w:val="auto"/>
          <w:sz w:val="26"/>
          <w:szCs w:val="26"/>
        </w:rPr>
        <w:t>0102</w:t>
      </w:r>
      <w:r w:rsidR="001A4A64" w:rsidRPr="001308AC">
        <w:rPr>
          <w:b/>
          <w:color w:val="auto"/>
          <w:sz w:val="26"/>
          <w:szCs w:val="26"/>
        </w:rPr>
        <w:t>. Dân số, mật độ dân số</w:t>
      </w:r>
    </w:p>
    <w:p w14:paraId="6659E7D9" w14:textId="77777777" w:rsidR="009E61F6" w:rsidRPr="001308AC" w:rsidRDefault="009E61F6">
      <w:pPr>
        <w:spacing w:before="120" w:after="120" w:line="240" w:lineRule="auto"/>
        <w:ind w:firstLine="720"/>
        <w:jc w:val="both"/>
        <w:rPr>
          <w:b/>
          <w:color w:val="auto"/>
          <w:sz w:val="26"/>
          <w:szCs w:val="26"/>
          <w:lang w:val="pt-BR"/>
        </w:rPr>
      </w:pPr>
      <w:r w:rsidRPr="001308AC">
        <w:rPr>
          <w:b/>
          <w:color w:val="auto"/>
          <w:sz w:val="26"/>
          <w:szCs w:val="26"/>
          <w:lang w:val="pt-BR"/>
        </w:rPr>
        <w:t>I. Dân số</w:t>
      </w:r>
    </w:p>
    <w:p w14:paraId="222061BA" w14:textId="77777777" w:rsidR="00325DDA" w:rsidRPr="001308AC" w:rsidRDefault="00325DDA">
      <w:pPr>
        <w:spacing w:before="120" w:after="120" w:line="240" w:lineRule="auto"/>
        <w:ind w:firstLine="720"/>
        <w:jc w:val="both"/>
        <w:rPr>
          <w:color w:val="auto"/>
          <w:sz w:val="26"/>
          <w:szCs w:val="26"/>
        </w:rPr>
      </w:pPr>
      <w:r w:rsidRPr="001308AC">
        <w:rPr>
          <w:iCs/>
          <w:color w:val="auto"/>
          <w:sz w:val="26"/>
          <w:szCs w:val="26"/>
          <w:shd w:val="clear" w:color="auto" w:fill="FFFFFF"/>
        </w:rPr>
        <w:t>Dân số</w:t>
      </w:r>
      <w:r w:rsidRPr="001308AC">
        <w:rPr>
          <w:rStyle w:val="apple-converted-space"/>
          <w:color w:val="auto"/>
          <w:sz w:val="26"/>
          <w:szCs w:val="26"/>
          <w:shd w:val="clear" w:color="auto" w:fill="FFFFFF"/>
        </w:rPr>
        <w:t> </w:t>
      </w:r>
      <w:r w:rsidRPr="001308AC">
        <w:rPr>
          <w:color w:val="auto"/>
          <w:sz w:val="26"/>
          <w:szCs w:val="26"/>
          <w:shd w:val="clear" w:color="auto" w:fill="FFFFFF"/>
        </w:rPr>
        <w:t>là tập hợp người sinh sống trong một quốc gia, khu vực, vùng địa lý kinh tế hoặc một đơn vị hành chính.</w:t>
      </w:r>
    </w:p>
    <w:p w14:paraId="4F51D3A4" w14:textId="77777777" w:rsidR="00325DDA" w:rsidRPr="001308AC" w:rsidRDefault="00325DDA">
      <w:pPr>
        <w:spacing w:before="120" w:after="120" w:line="240" w:lineRule="auto"/>
        <w:ind w:firstLine="720"/>
        <w:jc w:val="both"/>
        <w:rPr>
          <w:color w:val="auto"/>
          <w:sz w:val="26"/>
          <w:szCs w:val="26"/>
        </w:rPr>
      </w:pPr>
      <w:r w:rsidRPr="001308AC">
        <w:rPr>
          <w:color w:val="auto"/>
          <w:sz w:val="26"/>
          <w:szCs w:val="26"/>
        </w:rPr>
        <w:t>Trong thống kê, dân số được thu thập theo khái niệm nhân khẩu thực tế thường trú tại hộ, là những người thực tế thường xuyên ăn, ở tại hộ tính đến thời điểm điều tra đã được 6 tháng trở lên, trẻ em mới sinh trước thời điểm điều tra và những người mới chuyển đến sẽ ở ổn định tại hộ, không phân biệt có hay không có hộ khẩu thường trú tại xã, phường, thị trấn đang ở và những người tạm vắng. Nhân khẩu thực tế thường trú tại hộ gồm:</w:t>
      </w:r>
    </w:p>
    <w:p w14:paraId="113127D4" w14:textId="77777777" w:rsidR="00325DDA" w:rsidRPr="001308AC" w:rsidRDefault="000F78E0">
      <w:pPr>
        <w:spacing w:before="120" w:after="120" w:line="240" w:lineRule="auto"/>
        <w:ind w:firstLine="720"/>
        <w:jc w:val="both"/>
        <w:rPr>
          <w:color w:val="auto"/>
          <w:sz w:val="26"/>
          <w:szCs w:val="26"/>
        </w:rPr>
      </w:pPr>
      <w:r w:rsidRPr="001308AC">
        <w:rPr>
          <w:color w:val="auto"/>
          <w:spacing w:val="4"/>
          <w:sz w:val="26"/>
          <w:szCs w:val="26"/>
        </w:rPr>
        <w:t xml:space="preserve">- </w:t>
      </w:r>
      <w:r w:rsidR="00325DDA" w:rsidRPr="001308AC">
        <w:rPr>
          <w:color w:val="auto"/>
          <w:spacing w:val="4"/>
          <w:sz w:val="26"/>
          <w:szCs w:val="26"/>
        </w:rPr>
        <w:t>Người thực tế thường xuyên ăn, ở tại hộ tính đến thời điểm thống kê đã được 6 tháng trở</w:t>
      </w:r>
      <w:r w:rsidR="00325DDA" w:rsidRPr="001308AC">
        <w:rPr>
          <w:color w:val="auto"/>
          <w:sz w:val="26"/>
          <w:szCs w:val="26"/>
        </w:rPr>
        <w:t xml:space="preserve"> lên.</w:t>
      </w:r>
    </w:p>
    <w:p w14:paraId="25D19D0D" w14:textId="77777777" w:rsidR="00325DDA" w:rsidRPr="001308AC" w:rsidRDefault="000F78E0">
      <w:pPr>
        <w:spacing w:before="120" w:after="120" w:line="240" w:lineRule="auto"/>
        <w:ind w:firstLine="720"/>
        <w:jc w:val="both"/>
        <w:rPr>
          <w:color w:val="auto"/>
          <w:sz w:val="26"/>
          <w:szCs w:val="26"/>
        </w:rPr>
      </w:pPr>
      <w:r w:rsidRPr="001308AC">
        <w:rPr>
          <w:color w:val="auto"/>
          <w:sz w:val="26"/>
          <w:szCs w:val="26"/>
        </w:rPr>
        <w:t xml:space="preserve">- </w:t>
      </w:r>
      <w:r w:rsidR="00325DDA" w:rsidRPr="001308AC">
        <w:rPr>
          <w:color w:val="auto"/>
          <w:sz w:val="26"/>
          <w:szCs w:val="26"/>
        </w:rPr>
        <w:t>Người mới chuyển đến chưa được 6 tháng nhưng xác định sẽ ăn, ở ổn định tại hộ và những trẻ em mới sinh trước thời điểm thống kê; không phân biệt họ đã có hay không có giấy tờ pháp lý chứng nhận sự di chuyển đó.</w:t>
      </w:r>
    </w:p>
    <w:p w14:paraId="7582B590" w14:textId="77777777" w:rsidR="00325DDA" w:rsidRPr="001308AC" w:rsidRDefault="000F78E0">
      <w:pPr>
        <w:spacing w:before="120" w:after="120" w:line="240" w:lineRule="auto"/>
        <w:ind w:firstLine="720"/>
        <w:jc w:val="both"/>
        <w:rPr>
          <w:color w:val="auto"/>
          <w:sz w:val="26"/>
          <w:szCs w:val="26"/>
        </w:rPr>
      </w:pPr>
      <w:r w:rsidRPr="001308AC">
        <w:rPr>
          <w:color w:val="auto"/>
          <w:sz w:val="26"/>
          <w:szCs w:val="26"/>
        </w:rPr>
        <w:t xml:space="preserve">- </w:t>
      </w:r>
      <w:r w:rsidR="00325DDA" w:rsidRPr="001308AC">
        <w:rPr>
          <w:color w:val="auto"/>
          <w:sz w:val="26"/>
          <w:szCs w:val="26"/>
        </w:rPr>
        <w:t>Người tạm vắng gồm người rời hộ đi làm ăn ở nơi khác chưa được 6 tháng tính đến thời điểm thống kê; người đang làm việc hoặc học tập trong nước trong thời hạn 6 tháng; người đang đi thăm, đi chơi nhà người thân, đi nghỉ hè, nghỉ lễ, đi du lịch, sẽ quay trở lại hộ; người đi công tác, đi đánh bắt hải sản, đi tàu viễn dương, đi buôn chuyến; người được cơ quan có thẩm quyền cho phép đi làm việc, công tác, học tập, chữa bệnh, du lịch ở nước ngoài, tính đến thời điểm thống kê họ vẫn còn ở nước ngoài trong thời hạn được cấp phép; người đang chữa bệnh nội trú tại các cơ sở y tế; người đang bị ngành quân đội, công an tạm giữ.</w:t>
      </w:r>
    </w:p>
    <w:p w14:paraId="327C5E35" w14:textId="77777777" w:rsidR="00325DDA" w:rsidRPr="001308AC" w:rsidRDefault="00325DDA">
      <w:pPr>
        <w:spacing w:before="120" w:after="120" w:line="240" w:lineRule="auto"/>
        <w:ind w:firstLine="720"/>
        <w:jc w:val="both"/>
        <w:rPr>
          <w:color w:val="auto"/>
          <w:sz w:val="26"/>
          <w:szCs w:val="26"/>
        </w:rPr>
      </w:pPr>
      <w:r w:rsidRPr="001308AC">
        <w:rPr>
          <w:color w:val="auto"/>
          <w:sz w:val="26"/>
          <w:szCs w:val="26"/>
        </w:rPr>
        <w:t>Chỉ tiêu</w:t>
      </w:r>
      <w:r w:rsidRPr="001308AC">
        <w:rPr>
          <w:b/>
          <w:color w:val="auto"/>
          <w:sz w:val="26"/>
          <w:szCs w:val="26"/>
        </w:rPr>
        <w:t xml:space="preserve"> </w:t>
      </w:r>
      <w:r w:rsidRPr="001308AC">
        <w:rPr>
          <w:color w:val="auto"/>
          <w:sz w:val="26"/>
          <w:szCs w:val="26"/>
        </w:rPr>
        <w:t xml:space="preserve">dân số được chi tiết </w:t>
      </w:r>
      <w:r w:rsidR="007B0BC0" w:rsidRPr="001308AC">
        <w:rPr>
          <w:color w:val="auto"/>
          <w:sz w:val="26"/>
          <w:szCs w:val="26"/>
        </w:rPr>
        <w:t>thành</w:t>
      </w:r>
      <w:r w:rsidRPr="001308AC">
        <w:rPr>
          <w:color w:val="auto"/>
          <w:sz w:val="26"/>
          <w:szCs w:val="26"/>
        </w:rPr>
        <w:t xml:space="preserve"> một số chỉ tiêu cơ bản như sau:</w:t>
      </w:r>
    </w:p>
    <w:p w14:paraId="6836EBB2" w14:textId="77777777" w:rsidR="00325DDA" w:rsidRPr="001308AC" w:rsidRDefault="00325DDA">
      <w:pPr>
        <w:spacing w:before="120" w:after="120" w:line="240" w:lineRule="auto"/>
        <w:ind w:firstLine="720"/>
        <w:jc w:val="both"/>
        <w:rPr>
          <w:b/>
          <w:color w:val="auto"/>
          <w:sz w:val="26"/>
          <w:szCs w:val="26"/>
        </w:rPr>
      </w:pPr>
      <w:r w:rsidRPr="001308AC">
        <w:rPr>
          <w:b/>
          <w:color w:val="auto"/>
          <w:sz w:val="26"/>
          <w:szCs w:val="26"/>
        </w:rPr>
        <w:t>1. Dân số thời điểm</w:t>
      </w:r>
    </w:p>
    <w:p w14:paraId="1DFD00B4" w14:textId="77777777" w:rsidR="007C236A" w:rsidRPr="001308AC" w:rsidRDefault="00BA2146">
      <w:pPr>
        <w:spacing w:before="120" w:after="120" w:line="240" w:lineRule="auto"/>
        <w:ind w:firstLine="720"/>
        <w:jc w:val="both"/>
        <w:rPr>
          <w:color w:val="auto"/>
          <w:sz w:val="26"/>
          <w:szCs w:val="26"/>
        </w:rPr>
      </w:pPr>
      <w:r w:rsidRPr="001308AC">
        <w:rPr>
          <w:color w:val="auto"/>
          <w:sz w:val="26"/>
          <w:szCs w:val="26"/>
        </w:rPr>
        <w:t>1.1.</w:t>
      </w:r>
      <w:r w:rsidR="007C236A" w:rsidRPr="001308AC">
        <w:rPr>
          <w:color w:val="auto"/>
          <w:sz w:val="26"/>
          <w:szCs w:val="26"/>
        </w:rPr>
        <w:t xml:space="preserve"> Khái niệm, phương pháp tính</w:t>
      </w:r>
    </w:p>
    <w:p w14:paraId="0E10C898" w14:textId="77777777" w:rsidR="00325DDA" w:rsidRPr="001308AC" w:rsidRDefault="00F35117">
      <w:pPr>
        <w:spacing w:before="120" w:after="120" w:line="240" w:lineRule="auto"/>
        <w:ind w:firstLine="720"/>
        <w:jc w:val="both"/>
        <w:rPr>
          <w:color w:val="auto"/>
          <w:sz w:val="26"/>
          <w:szCs w:val="26"/>
        </w:rPr>
      </w:pPr>
      <w:r w:rsidRPr="001308AC">
        <w:rPr>
          <w:color w:val="auto"/>
          <w:sz w:val="26"/>
          <w:szCs w:val="26"/>
        </w:rPr>
        <w:t xml:space="preserve">Dân số thời điểm là </w:t>
      </w:r>
      <w:r w:rsidR="005052D5" w:rsidRPr="001308AC">
        <w:rPr>
          <w:color w:val="auto"/>
          <w:sz w:val="26"/>
          <w:szCs w:val="26"/>
        </w:rPr>
        <w:t>dân số</w:t>
      </w:r>
      <w:r w:rsidR="00325DDA" w:rsidRPr="001308AC">
        <w:rPr>
          <w:color w:val="auto"/>
          <w:sz w:val="26"/>
          <w:szCs w:val="26"/>
        </w:rPr>
        <w:t xml:space="preserve"> tại một thời điểm cụ thể.</w:t>
      </w:r>
    </w:p>
    <w:p w14:paraId="34EC2279" w14:textId="77777777" w:rsidR="00276CD4" w:rsidRPr="001308AC" w:rsidRDefault="00BA2146">
      <w:pPr>
        <w:spacing w:before="120" w:after="120" w:line="240" w:lineRule="auto"/>
        <w:ind w:firstLine="720"/>
        <w:jc w:val="both"/>
        <w:rPr>
          <w:color w:val="auto"/>
          <w:sz w:val="26"/>
          <w:szCs w:val="26"/>
        </w:rPr>
      </w:pPr>
      <w:r w:rsidRPr="001308AC">
        <w:rPr>
          <w:color w:val="auto"/>
          <w:sz w:val="26"/>
          <w:szCs w:val="26"/>
        </w:rPr>
        <w:t>1.2.</w:t>
      </w:r>
      <w:r w:rsidR="007C236A" w:rsidRPr="001308AC">
        <w:rPr>
          <w:color w:val="auto"/>
          <w:sz w:val="26"/>
          <w:szCs w:val="26"/>
        </w:rPr>
        <w:t xml:space="preserve"> </w:t>
      </w:r>
      <w:r w:rsidR="00325DDA" w:rsidRPr="001308AC">
        <w:rPr>
          <w:color w:val="auto"/>
          <w:sz w:val="26"/>
          <w:szCs w:val="26"/>
        </w:rPr>
        <w:t>Phân tổ chủ yếu</w:t>
      </w:r>
    </w:p>
    <w:p w14:paraId="61F338B9" w14:textId="77777777" w:rsidR="00276CD4" w:rsidRPr="001308AC" w:rsidRDefault="007C236A">
      <w:pPr>
        <w:spacing w:before="120" w:after="120" w:line="240" w:lineRule="auto"/>
        <w:ind w:firstLine="720"/>
        <w:jc w:val="both"/>
        <w:rPr>
          <w:color w:val="auto"/>
          <w:sz w:val="26"/>
          <w:szCs w:val="26"/>
        </w:rPr>
      </w:pPr>
      <w:r w:rsidRPr="001308AC">
        <w:rPr>
          <w:color w:val="auto"/>
          <w:sz w:val="26"/>
          <w:szCs w:val="26"/>
        </w:rPr>
        <w:t xml:space="preserve">- </w:t>
      </w:r>
      <w:r w:rsidR="00325DDA" w:rsidRPr="001308AC">
        <w:rPr>
          <w:color w:val="auto"/>
          <w:sz w:val="26"/>
          <w:szCs w:val="26"/>
        </w:rPr>
        <w:t xml:space="preserve">Giới tính; </w:t>
      </w:r>
    </w:p>
    <w:p w14:paraId="4AD3F6F6" w14:textId="77777777" w:rsidR="00276CD4" w:rsidRPr="001308AC" w:rsidRDefault="007C236A">
      <w:pPr>
        <w:spacing w:before="120" w:after="120" w:line="240" w:lineRule="auto"/>
        <w:ind w:firstLine="720"/>
        <w:jc w:val="both"/>
        <w:rPr>
          <w:color w:val="auto"/>
          <w:sz w:val="26"/>
          <w:szCs w:val="26"/>
        </w:rPr>
      </w:pPr>
      <w:r w:rsidRPr="001308AC">
        <w:rPr>
          <w:color w:val="auto"/>
          <w:sz w:val="26"/>
          <w:szCs w:val="26"/>
        </w:rPr>
        <w:t xml:space="preserve">- </w:t>
      </w:r>
      <w:r w:rsidR="00276CD4" w:rsidRPr="001308AC">
        <w:rPr>
          <w:color w:val="auto"/>
          <w:sz w:val="26"/>
          <w:szCs w:val="26"/>
        </w:rPr>
        <w:t>D</w:t>
      </w:r>
      <w:r w:rsidR="00325DDA" w:rsidRPr="001308AC">
        <w:rPr>
          <w:color w:val="auto"/>
          <w:sz w:val="26"/>
          <w:szCs w:val="26"/>
        </w:rPr>
        <w:t xml:space="preserve">ân tộc; </w:t>
      </w:r>
    </w:p>
    <w:p w14:paraId="40B60878" w14:textId="77777777" w:rsidR="00276CD4" w:rsidRPr="001308AC" w:rsidRDefault="007C236A">
      <w:pPr>
        <w:spacing w:before="120" w:after="120" w:line="240" w:lineRule="auto"/>
        <w:ind w:firstLine="720"/>
        <w:jc w:val="both"/>
        <w:rPr>
          <w:color w:val="auto"/>
          <w:sz w:val="26"/>
          <w:szCs w:val="26"/>
        </w:rPr>
      </w:pPr>
      <w:r w:rsidRPr="001308AC">
        <w:rPr>
          <w:color w:val="auto"/>
          <w:sz w:val="26"/>
          <w:szCs w:val="26"/>
        </w:rPr>
        <w:t xml:space="preserve">- </w:t>
      </w:r>
      <w:r w:rsidR="00276CD4" w:rsidRPr="001308AC">
        <w:rPr>
          <w:color w:val="auto"/>
          <w:sz w:val="26"/>
          <w:szCs w:val="26"/>
        </w:rPr>
        <w:t>T</w:t>
      </w:r>
      <w:r w:rsidR="00325DDA" w:rsidRPr="001308AC">
        <w:rPr>
          <w:color w:val="auto"/>
          <w:sz w:val="26"/>
          <w:szCs w:val="26"/>
        </w:rPr>
        <w:t xml:space="preserve">ôn giáo; </w:t>
      </w:r>
    </w:p>
    <w:p w14:paraId="226FB9EA" w14:textId="77777777" w:rsidR="00276CD4" w:rsidRPr="001308AC" w:rsidRDefault="007C236A">
      <w:pPr>
        <w:spacing w:before="120" w:after="120" w:line="240" w:lineRule="auto"/>
        <w:ind w:firstLine="720"/>
        <w:jc w:val="both"/>
        <w:rPr>
          <w:color w:val="auto"/>
          <w:sz w:val="26"/>
          <w:szCs w:val="26"/>
        </w:rPr>
      </w:pPr>
      <w:r w:rsidRPr="001308AC">
        <w:rPr>
          <w:color w:val="auto"/>
          <w:sz w:val="26"/>
          <w:szCs w:val="26"/>
        </w:rPr>
        <w:t xml:space="preserve">- </w:t>
      </w:r>
      <w:r w:rsidR="00276CD4" w:rsidRPr="001308AC">
        <w:rPr>
          <w:color w:val="auto"/>
          <w:sz w:val="26"/>
          <w:szCs w:val="26"/>
        </w:rPr>
        <w:t>N</w:t>
      </w:r>
      <w:r w:rsidR="00325DDA" w:rsidRPr="001308AC">
        <w:rPr>
          <w:color w:val="auto"/>
          <w:sz w:val="26"/>
          <w:szCs w:val="26"/>
        </w:rPr>
        <w:t xml:space="preserve">hóm tuổi; </w:t>
      </w:r>
    </w:p>
    <w:p w14:paraId="333C0313" w14:textId="77777777" w:rsidR="00276CD4" w:rsidRPr="001308AC" w:rsidRDefault="007C236A">
      <w:pPr>
        <w:spacing w:before="120" w:after="120" w:line="240" w:lineRule="auto"/>
        <w:ind w:firstLine="720"/>
        <w:jc w:val="both"/>
        <w:rPr>
          <w:color w:val="auto"/>
          <w:sz w:val="26"/>
          <w:szCs w:val="26"/>
        </w:rPr>
      </w:pPr>
      <w:r w:rsidRPr="001308AC">
        <w:rPr>
          <w:color w:val="auto"/>
          <w:sz w:val="26"/>
          <w:szCs w:val="26"/>
        </w:rPr>
        <w:t xml:space="preserve">- </w:t>
      </w:r>
      <w:r w:rsidR="00276CD4" w:rsidRPr="001308AC">
        <w:rPr>
          <w:color w:val="auto"/>
          <w:sz w:val="26"/>
          <w:szCs w:val="26"/>
        </w:rPr>
        <w:t>T</w:t>
      </w:r>
      <w:r w:rsidR="00325DDA" w:rsidRPr="001308AC">
        <w:rPr>
          <w:color w:val="auto"/>
          <w:sz w:val="26"/>
          <w:szCs w:val="26"/>
        </w:rPr>
        <w:t xml:space="preserve">ình trạng hôn nhân; </w:t>
      </w:r>
    </w:p>
    <w:p w14:paraId="204ECB2B" w14:textId="77777777" w:rsidR="00276CD4" w:rsidRPr="001308AC" w:rsidRDefault="007C236A">
      <w:pPr>
        <w:spacing w:before="120" w:after="120" w:line="240" w:lineRule="auto"/>
        <w:ind w:firstLine="720"/>
        <w:jc w:val="both"/>
        <w:rPr>
          <w:color w:val="auto"/>
          <w:spacing w:val="4"/>
          <w:sz w:val="26"/>
          <w:szCs w:val="26"/>
        </w:rPr>
      </w:pPr>
      <w:r w:rsidRPr="001308AC">
        <w:rPr>
          <w:color w:val="auto"/>
          <w:sz w:val="26"/>
          <w:szCs w:val="26"/>
        </w:rPr>
        <w:t xml:space="preserve">- </w:t>
      </w:r>
      <w:r w:rsidR="00276CD4" w:rsidRPr="001308AC">
        <w:rPr>
          <w:color w:val="auto"/>
          <w:sz w:val="26"/>
          <w:szCs w:val="26"/>
        </w:rPr>
        <w:t>T</w:t>
      </w:r>
      <w:r w:rsidR="00325DDA" w:rsidRPr="001308AC">
        <w:rPr>
          <w:color w:val="auto"/>
          <w:sz w:val="26"/>
          <w:szCs w:val="26"/>
        </w:rPr>
        <w:t xml:space="preserve">rình độ </w:t>
      </w:r>
      <w:r w:rsidR="00325DDA" w:rsidRPr="001308AC">
        <w:rPr>
          <w:color w:val="auto"/>
          <w:spacing w:val="4"/>
          <w:sz w:val="26"/>
          <w:szCs w:val="26"/>
        </w:rPr>
        <w:t xml:space="preserve">học vấn; </w:t>
      </w:r>
    </w:p>
    <w:p w14:paraId="09D4ED3E" w14:textId="77777777" w:rsidR="00276CD4" w:rsidRPr="001308AC" w:rsidRDefault="007C236A">
      <w:pPr>
        <w:spacing w:before="120" w:after="120" w:line="240" w:lineRule="auto"/>
        <w:ind w:firstLine="720"/>
        <w:jc w:val="both"/>
        <w:rPr>
          <w:color w:val="auto"/>
          <w:spacing w:val="4"/>
          <w:sz w:val="26"/>
          <w:szCs w:val="26"/>
        </w:rPr>
      </w:pPr>
      <w:r w:rsidRPr="001308AC">
        <w:rPr>
          <w:color w:val="auto"/>
          <w:spacing w:val="4"/>
          <w:sz w:val="26"/>
          <w:szCs w:val="26"/>
        </w:rPr>
        <w:t xml:space="preserve">- </w:t>
      </w:r>
      <w:r w:rsidR="00276CD4" w:rsidRPr="001308AC">
        <w:rPr>
          <w:color w:val="auto"/>
          <w:spacing w:val="4"/>
          <w:sz w:val="26"/>
          <w:szCs w:val="26"/>
        </w:rPr>
        <w:t>T</w:t>
      </w:r>
      <w:r w:rsidR="00325DDA" w:rsidRPr="001308AC">
        <w:rPr>
          <w:color w:val="auto"/>
          <w:spacing w:val="4"/>
          <w:sz w:val="26"/>
          <w:szCs w:val="26"/>
        </w:rPr>
        <w:t xml:space="preserve">rình độ chuyên môn kỹ thuật; </w:t>
      </w:r>
    </w:p>
    <w:p w14:paraId="489E14FA" w14:textId="77777777" w:rsidR="00276CD4" w:rsidRPr="001308AC" w:rsidRDefault="007C236A">
      <w:pPr>
        <w:spacing w:before="120" w:after="120" w:line="240" w:lineRule="auto"/>
        <w:ind w:firstLine="720"/>
        <w:jc w:val="both"/>
        <w:rPr>
          <w:color w:val="auto"/>
          <w:spacing w:val="4"/>
          <w:sz w:val="26"/>
          <w:szCs w:val="26"/>
        </w:rPr>
      </w:pPr>
      <w:r w:rsidRPr="001308AC">
        <w:rPr>
          <w:color w:val="auto"/>
          <w:spacing w:val="4"/>
          <w:sz w:val="26"/>
          <w:szCs w:val="26"/>
        </w:rPr>
        <w:t xml:space="preserve">- </w:t>
      </w:r>
      <w:r w:rsidR="00276CD4" w:rsidRPr="001308AC">
        <w:rPr>
          <w:color w:val="auto"/>
          <w:spacing w:val="4"/>
          <w:sz w:val="26"/>
          <w:szCs w:val="26"/>
        </w:rPr>
        <w:t>T</w:t>
      </w:r>
      <w:r w:rsidR="00325DDA" w:rsidRPr="001308AC">
        <w:rPr>
          <w:color w:val="auto"/>
          <w:spacing w:val="4"/>
          <w:sz w:val="26"/>
          <w:szCs w:val="26"/>
        </w:rPr>
        <w:t xml:space="preserve">hành thị/nông thôn; </w:t>
      </w:r>
    </w:p>
    <w:p w14:paraId="73979029" w14:textId="77777777" w:rsidR="00276CD4" w:rsidRPr="001308AC" w:rsidRDefault="007C236A">
      <w:pPr>
        <w:spacing w:before="120" w:after="120" w:line="240" w:lineRule="auto"/>
        <w:ind w:firstLine="720"/>
        <w:jc w:val="both"/>
        <w:rPr>
          <w:color w:val="auto"/>
          <w:sz w:val="26"/>
          <w:szCs w:val="26"/>
        </w:rPr>
      </w:pPr>
      <w:r w:rsidRPr="001308AC">
        <w:rPr>
          <w:color w:val="auto"/>
          <w:spacing w:val="4"/>
          <w:sz w:val="26"/>
          <w:szCs w:val="26"/>
        </w:rPr>
        <w:t xml:space="preserve">- </w:t>
      </w:r>
      <w:r w:rsidR="00276CD4" w:rsidRPr="001308AC">
        <w:rPr>
          <w:color w:val="auto"/>
          <w:spacing w:val="4"/>
          <w:sz w:val="26"/>
          <w:szCs w:val="26"/>
        </w:rPr>
        <w:t>T</w:t>
      </w:r>
      <w:r w:rsidR="00325DDA" w:rsidRPr="001308AC">
        <w:rPr>
          <w:color w:val="auto"/>
          <w:spacing w:val="4"/>
          <w:sz w:val="26"/>
          <w:szCs w:val="26"/>
        </w:rPr>
        <w:t>ỉnh, thành phố trực thuộc Trung ương</w:t>
      </w:r>
      <w:r w:rsidR="00276CD4" w:rsidRPr="001308AC">
        <w:rPr>
          <w:color w:val="auto"/>
          <w:sz w:val="26"/>
          <w:szCs w:val="26"/>
        </w:rPr>
        <w:t>;</w:t>
      </w:r>
    </w:p>
    <w:p w14:paraId="188270D4" w14:textId="77777777" w:rsidR="00276CD4" w:rsidRPr="001308AC" w:rsidRDefault="007C236A">
      <w:pPr>
        <w:spacing w:before="120" w:after="120" w:line="240" w:lineRule="auto"/>
        <w:ind w:firstLine="720"/>
        <w:jc w:val="both"/>
        <w:rPr>
          <w:color w:val="auto"/>
          <w:spacing w:val="4"/>
          <w:sz w:val="26"/>
          <w:szCs w:val="26"/>
        </w:rPr>
      </w:pPr>
      <w:r w:rsidRPr="001308AC">
        <w:rPr>
          <w:color w:val="auto"/>
          <w:spacing w:val="4"/>
          <w:sz w:val="26"/>
          <w:szCs w:val="26"/>
        </w:rPr>
        <w:lastRenderedPageBreak/>
        <w:t xml:space="preserve">- </w:t>
      </w:r>
      <w:r w:rsidR="00276CD4" w:rsidRPr="001308AC">
        <w:rPr>
          <w:color w:val="auto"/>
          <w:spacing w:val="4"/>
          <w:sz w:val="26"/>
          <w:szCs w:val="26"/>
        </w:rPr>
        <w:t>Vùng kinh tế - xã hội.</w:t>
      </w:r>
    </w:p>
    <w:p w14:paraId="5F2F3946" w14:textId="77777777" w:rsidR="007C236A" w:rsidRPr="001308AC" w:rsidRDefault="00BA2146" w:rsidP="001B479A">
      <w:pPr>
        <w:spacing w:before="80" w:after="80" w:line="240" w:lineRule="auto"/>
        <w:ind w:firstLine="720"/>
        <w:jc w:val="both"/>
        <w:rPr>
          <w:color w:val="auto"/>
          <w:sz w:val="26"/>
          <w:szCs w:val="26"/>
        </w:rPr>
      </w:pPr>
      <w:r w:rsidRPr="001308AC">
        <w:rPr>
          <w:color w:val="auto"/>
          <w:sz w:val="26"/>
          <w:szCs w:val="26"/>
        </w:rPr>
        <w:t>1.3.</w:t>
      </w:r>
      <w:r w:rsidR="00325DDA" w:rsidRPr="001308AC">
        <w:rPr>
          <w:b/>
          <w:color w:val="auto"/>
          <w:sz w:val="26"/>
          <w:szCs w:val="26"/>
        </w:rPr>
        <w:t xml:space="preserve"> </w:t>
      </w:r>
      <w:r w:rsidR="00325DDA" w:rsidRPr="001308AC">
        <w:rPr>
          <w:color w:val="auto"/>
          <w:sz w:val="26"/>
          <w:szCs w:val="26"/>
        </w:rPr>
        <w:t>Kỳ công bố: Năm</w:t>
      </w:r>
      <w:r w:rsidR="007C236A" w:rsidRPr="001308AC">
        <w:rPr>
          <w:color w:val="auto"/>
          <w:sz w:val="26"/>
          <w:szCs w:val="26"/>
        </w:rPr>
        <w:t>.</w:t>
      </w:r>
      <w:r w:rsidR="00325DDA" w:rsidRPr="001308AC">
        <w:rPr>
          <w:color w:val="auto"/>
          <w:sz w:val="26"/>
          <w:szCs w:val="26"/>
        </w:rPr>
        <w:t xml:space="preserve"> </w:t>
      </w:r>
    </w:p>
    <w:p w14:paraId="31B51E7A" w14:textId="77777777" w:rsidR="00325DDA" w:rsidRPr="001308AC" w:rsidRDefault="007C236A" w:rsidP="001B479A">
      <w:pPr>
        <w:spacing w:before="80" w:after="80" w:line="240" w:lineRule="auto"/>
        <w:ind w:firstLine="720"/>
        <w:jc w:val="both"/>
        <w:rPr>
          <w:color w:val="auto"/>
          <w:sz w:val="26"/>
          <w:szCs w:val="26"/>
        </w:rPr>
      </w:pPr>
      <w:r w:rsidRPr="001308AC">
        <w:rPr>
          <w:color w:val="auto"/>
          <w:sz w:val="26"/>
          <w:szCs w:val="26"/>
        </w:rPr>
        <w:t>R</w:t>
      </w:r>
      <w:r w:rsidR="00325DDA" w:rsidRPr="001308AC">
        <w:rPr>
          <w:color w:val="auto"/>
          <w:sz w:val="26"/>
          <w:szCs w:val="26"/>
        </w:rPr>
        <w:t>iêng phân tổ</w:t>
      </w:r>
      <w:r w:rsidR="00670DAF" w:rsidRPr="001308AC">
        <w:rPr>
          <w:color w:val="auto"/>
          <w:sz w:val="26"/>
          <w:szCs w:val="26"/>
        </w:rPr>
        <w:t xml:space="preserve"> </w:t>
      </w:r>
      <w:r w:rsidR="000979F8" w:rsidRPr="001308AC">
        <w:rPr>
          <w:color w:val="auto"/>
          <w:sz w:val="26"/>
          <w:szCs w:val="26"/>
        </w:rPr>
        <w:t>d</w:t>
      </w:r>
      <w:r w:rsidR="00325DDA" w:rsidRPr="001308AC">
        <w:rPr>
          <w:color w:val="auto"/>
          <w:sz w:val="26"/>
          <w:szCs w:val="26"/>
        </w:rPr>
        <w:t>ân tộc, tôn giáo công bố theo kỳ 5 năm.</w:t>
      </w:r>
    </w:p>
    <w:p w14:paraId="0C5F0551" w14:textId="77777777" w:rsidR="00325DDA" w:rsidRPr="001308AC" w:rsidRDefault="00BA2146" w:rsidP="001B479A">
      <w:pPr>
        <w:spacing w:before="80" w:after="80" w:line="240" w:lineRule="auto"/>
        <w:ind w:firstLine="720"/>
        <w:jc w:val="both"/>
        <w:rPr>
          <w:color w:val="auto"/>
          <w:sz w:val="26"/>
          <w:szCs w:val="26"/>
        </w:rPr>
      </w:pPr>
      <w:r w:rsidRPr="001308AC">
        <w:rPr>
          <w:color w:val="auto"/>
          <w:sz w:val="26"/>
          <w:szCs w:val="26"/>
        </w:rPr>
        <w:t>1.4.</w:t>
      </w:r>
      <w:r w:rsidR="00325DDA" w:rsidRPr="001308AC">
        <w:rPr>
          <w:color w:val="auto"/>
          <w:sz w:val="26"/>
          <w:szCs w:val="26"/>
        </w:rPr>
        <w:t xml:space="preserve"> Nguồn số liệu</w:t>
      </w:r>
    </w:p>
    <w:p w14:paraId="345BA37B" w14:textId="77777777" w:rsidR="00325DDA" w:rsidRPr="001308AC" w:rsidRDefault="007C236A" w:rsidP="001B479A">
      <w:pPr>
        <w:spacing w:before="80" w:after="80" w:line="240" w:lineRule="auto"/>
        <w:ind w:firstLine="720"/>
        <w:jc w:val="both"/>
        <w:rPr>
          <w:color w:val="auto"/>
          <w:sz w:val="26"/>
          <w:szCs w:val="26"/>
        </w:rPr>
      </w:pPr>
      <w:r w:rsidRPr="001308AC">
        <w:rPr>
          <w:color w:val="auto"/>
          <w:sz w:val="26"/>
          <w:szCs w:val="26"/>
        </w:rPr>
        <w:t>-</w:t>
      </w:r>
      <w:r w:rsidRPr="001308AC">
        <w:rPr>
          <w:b/>
          <w:color w:val="auto"/>
          <w:sz w:val="26"/>
          <w:szCs w:val="26"/>
        </w:rPr>
        <w:t xml:space="preserve"> </w:t>
      </w:r>
      <w:r w:rsidR="00325DDA" w:rsidRPr="001308AC">
        <w:rPr>
          <w:color w:val="auto"/>
          <w:sz w:val="26"/>
          <w:szCs w:val="26"/>
        </w:rPr>
        <w:t>Tổng điều tra dân số và nhà ở;</w:t>
      </w:r>
    </w:p>
    <w:p w14:paraId="3A9B8238" w14:textId="77777777" w:rsidR="00325DDA" w:rsidRPr="001308AC" w:rsidRDefault="007C236A" w:rsidP="001B479A">
      <w:pPr>
        <w:spacing w:before="80" w:after="80" w:line="240" w:lineRule="auto"/>
        <w:ind w:firstLine="720"/>
        <w:jc w:val="both"/>
        <w:rPr>
          <w:b/>
          <w:color w:val="auto"/>
          <w:sz w:val="26"/>
          <w:szCs w:val="26"/>
        </w:rPr>
      </w:pPr>
      <w:r w:rsidRPr="001308AC">
        <w:rPr>
          <w:color w:val="auto"/>
          <w:sz w:val="26"/>
          <w:szCs w:val="26"/>
        </w:rPr>
        <w:t xml:space="preserve">- </w:t>
      </w:r>
      <w:r w:rsidR="00325DDA" w:rsidRPr="001308AC">
        <w:rPr>
          <w:color w:val="auto"/>
          <w:sz w:val="26"/>
          <w:szCs w:val="26"/>
        </w:rPr>
        <w:t>Điều tra dân số và nhà ở giữa kỳ;</w:t>
      </w:r>
    </w:p>
    <w:p w14:paraId="7ADF84B1" w14:textId="77777777" w:rsidR="00325DDA" w:rsidRPr="001308AC" w:rsidRDefault="007C236A" w:rsidP="001B479A">
      <w:pPr>
        <w:spacing w:before="80" w:after="80" w:line="240" w:lineRule="auto"/>
        <w:ind w:firstLine="720"/>
        <w:jc w:val="both"/>
        <w:rPr>
          <w:color w:val="auto"/>
          <w:sz w:val="26"/>
          <w:szCs w:val="26"/>
        </w:rPr>
      </w:pPr>
      <w:r w:rsidRPr="001308AC">
        <w:rPr>
          <w:color w:val="auto"/>
          <w:sz w:val="26"/>
          <w:szCs w:val="26"/>
        </w:rPr>
        <w:t>-</w:t>
      </w:r>
      <w:r w:rsidRPr="001308AC">
        <w:rPr>
          <w:b/>
          <w:color w:val="auto"/>
          <w:sz w:val="26"/>
          <w:szCs w:val="26"/>
        </w:rPr>
        <w:t xml:space="preserve"> </w:t>
      </w:r>
      <w:r w:rsidR="00325DDA" w:rsidRPr="001308AC">
        <w:rPr>
          <w:color w:val="auto"/>
          <w:sz w:val="26"/>
          <w:szCs w:val="26"/>
        </w:rPr>
        <w:t>Điều tra biến động dân số và kế hoạch hóa gia đình</w:t>
      </w:r>
      <w:r w:rsidR="00D4602F" w:rsidRPr="001308AC">
        <w:rPr>
          <w:color w:val="auto"/>
          <w:sz w:val="26"/>
          <w:szCs w:val="26"/>
        </w:rPr>
        <w:t>;</w:t>
      </w:r>
    </w:p>
    <w:p w14:paraId="6BF27F25" w14:textId="77777777" w:rsidR="00325DDA" w:rsidRPr="001308AC" w:rsidRDefault="007C236A" w:rsidP="001B479A">
      <w:pPr>
        <w:spacing w:before="80" w:after="80" w:line="240" w:lineRule="auto"/>
        <w:ind w:firstLine="720"/>
        <w:jc w:val="both"/>
        <w:rPr>
          <w:b/>
          <w:color w:val="auto"/>
          <w:sz w:val="26"/>
          <w:szCs w:val="26"/>
        </w:rPr>
      </w:pPr>
      <w:r w:rsidRPr="001308AC">
        <w:rPr>
          <w:color w:val="auto"/>
          <w:sz w:val="26"/>
          <w:szCs w:val="26"/>
        </w:rPr>
        <w:t xml:space="preserve">- </w:t>
      </w:r>
      <w:r w:rsidR="00325DDA" w:rsidRPr="001308AC">
        <w:rPr>
          <w:color w:val="auto"/>
          <w:sz w:val="26"/>
          <w:szCs w:val="26"/>
        </w:rPr>
        <w:t>Cơ sở dữ liệu quốc gia</w:t>
      </w:r>
      <w:r w:rsidR="00733BCE" w:rsidRPr="001308AC">
        <w:rPr>
          <w:color w:val="auto"/>
          <w:sz w:val="26"/>
          <w:szCs w:val="26"/>
        </w:rPr>
        <w:t xml:space="preserve"> về dân cư</w:t>
      </w:r>
      <w:r w:rsidR="00325DDA" w:rsidRPr="001308AC">
        <w:rPr>
          <w:color w:val="auto"/>
          <w:sz w:val="26"/>
          <w:szCs w:val="26"/>
        </w:rPr>
        <w:t>.</w:t>
      </w:r>
    </w:p>
    <w:p w14:paraId="5104B097" w14:textId="77777777" w:rsidR="00325DDA" w:rsidRPr="001308AC" w:rsidRDefault="00BA2146" w:rsidP="001B479A">
      <w:pPr>
        <w:spacing w:before="80" w:after="80" w:line="240" w:lineRule="auto"/>
        <w:ind w:firstLine="720"/>
        <w:jc w:val="both"/>
        <w:rPr>
          <w:color w:val="auto"/>
          <w:sz w:val="26"/>
          <w:szCs w:val="26"/>
        </w:rPr>
      </w:pPr>
      <w:r w:rsidRPr="001308AC">
        <w:rPr>
          <w:color w:val="auto"/>
          <w:sz w:val="26"/>
          <w:szCs w:val="26"/>
        </w:rPr>
        <w:t>1.5.</w:t>
      </w:r>
      <w:r w:rsidR="00325DDA" w:rsidRPr="001308AC">
        <w:rPr>
          <w:b/>
          <w:color w:val="auto"/>
          <w:sz w:val="26"/>
          <w:szCs w:val="26"/>
        </w:rPr>
        <w:t xml:space="preserve"> </w:t>
      </w:r>
      <w:r w:rsidR="00325DDA" w:rsidRPr="001308AC">
        <w:rPr>
          <w:color w:val="auto"/>
          <w:sz w:val="26"/>
          <w:szCs w:val="26"/>
        </w:rPr>
        <w:t>Cơ quan chịu trách nhiệm thu thập, tổng hợp</w:t>
      </w:r>
    </w:p>
    <w:p w14:paraId="3BF77E54" w14:textId="77777777" w:rsidR="00325DDA" w:rsidRPr="001308AC" w:rsidRDefault="007C236A" w:rsidP="001B479A">
      <w:pPr>
        <w:spacing w:before="80" w:after="80" w:line="240" w:lineRule="auto"/>
        <w:ind w:firstLine="720"/>
        <w:jc w:val="both"/>
        <w:rPr>
          <w:color w:val="auto"/>
          <w:sz w:val="26"/>
          <w:szCs w:val="26"/>
        </w:rPr>
      </w:pPr>
      <w:r w:rsidRPr="001308AC">
        <w:rPr>
          <w:color w:val="auto"/>
          <w:sz w:val="26"/>
          <w:szCs w:val="26"/>
        </w:rPr>
        <w:t xml:space="preserve">- </w:t>
      </w:r>
      <w:r w:rsidR="00325DDA" w:rsidRPr="001308AC">
        <w:rPr>
          <w:color w:val="auto"/>
          <w:sz w:val="26"/>
          <w:szCs w:val="26"/>
        </w:rPr>
        <w:t xml:space="preserve">Chủ trì: </w:t>
      </w:r>
      <w:r w:rsidR="00714F90" w:rsidRPr="001308AC">
        <w:rPr>
          <w:color w:val="auto"/>
          <w:sz w:val="26"/>
          <w:szCs w:val="26"/>
        </w:rPr>
        <w:t>Bộ Kế hoạch và Đầu tư (Tổng cục Thống kê)</w:t>
      </w:r>
      <w:r w:rsidR="005F6B32" w:rsidRPr="001308AC">
        <w:rPr>
          <w:color w:val="auto"/>
          <w:sz w:val="26"/>
          <w:szCs w:val="26"/>
        </w:rPr>
        <w:t>;</w:t>
      </w:r>
    </w:p>
    <w:p w14:paraId="20B61E74" w14:textId="77777777" w:rsidR="00325DDA" w:rsidRPr="001308AC" w:rsidRDefault="007C236A" w:rsidP="001B479A">
      <w:pPr>
        <w:spacing w:before="80" w:after="80" w:line="240" w:lineRule="auto"/>
        <w:ind w:firstLine="720"/>
        <w:jc w:val="both"/>
        <w:rPr>
          <w:color w:val="auto"/>
          <w:sz w:val="26"/>
          <w:szCs w:val="26"/>
        </w:rPr>
      </w:pPr>
      <w:r w:rsidRPr="001308AC">
        <w:rPr>
          <w:color w:val="auto"/>
          <w:sz w:val="26"/>
          <w:szCs w:val="26"/>
        </w:rPr>
        <w:t xml:space="preserve">- </w:t>
      </w:r>
      <w:r w:rsidR="00325DDA" w:rsidRPr="001308AC">
        <w:rPr>
          <w:color w:val="auto"/>
          <w:sz w:val="26"/>
          <w:szCs w:val="26"/>
        </w:rPr>
        <w:t>Phối hợp: Bộ Công an</w:t>
      </w:r>
      <w:r w:rsidR="00C32967" w:rsidRPr="001308AC">
        <w:rPr>
          <w:color w:val="auto"/>
          <w:sz w:val="26"/>
          <w:szCs w:val="26"/>
        </w:rPr>
        <w:t xml:space="preserve"> (</w:t>
      </w:r>
      <w:r w:rsidR="000A7747" w:rsidRPr="001308AC">
        <w:rPr>
          <w:color w:val="auto"/>
          <w:sz w:val="26"/>
          <w:szCs w:val="26"/>
        </w:rPr>
        <w:t>cung</w:t>
      </w:r>
      <w:r w:rsidR="00BA2320" w:rsidRPr="001308AC">
        <w:rPr>
          <w:color w:val="auto"/>
          <w:sz w:val="26"/>
          <w:szCs w:val="26"/>
        </w:rPr>
        <w:t xml:space="preserve"> </w:t>
      </w:r>
      <w:r w:rsidR="00BF3AB6" w:rsidRPr="001308AC">
        <w:rPr>
          <w:color w:val="auto"/>
          <w:sz w:val="26"/>
          <w:szCs w:val="26"/>
        </w:rPr>
        <w:t>cấp</w:t>
      </w:r>
      <w:r w:rsidR="00C32967" w:rsidRPr="001308AC">
        <w:rPr>
          <w:color w:val="auto"/>
          <w:sz w:val="26"/>
          <w:szCs w:val="26"/>
        </w:rPr>
        <w:t xml:space="preserve"> mã định danh công dân toàn quốc đồng thời cấp định danh xác thực điện tử công dân).</w:t>
      </w:r>
    </w:p>
    <w:p w14:paraId="05BB1BFD" w14:textId="77777777" w:rsidR="00325DDA" w:rsidRPr="001308AC" w:rsidRDefault="00325DDA" w:rsidP="001B479A">
      <w:pPr>
        <w:spacing w:before="80" w:after="80" w:line="240" w:lineRule="auto"/>
        <w:ind w:firstLine="720"/>
        <w:jc w:val="both"/>
        <w:rPr>
          <w:b/>
          <w:color w:val="auto"/>
          <w:sz w:val="26"/>
          <w:szCs w:val="26"/>
        </w:rPr>
      </w:pPr>
      <w:r w:rsidRPr="001308AC">
        <w:rPr>
          <w:b/>
          <w:color w:val="auto"/>
          <w:sz w:val="26"/>
          <w:szCs w:val="26"/>
        </w:rPr>
        <w:t>2. Dân số trung bình</w:t>
      </w:r>
    </w:p>
    <w:p w14:paraId="762D7633" w14:textId="77777777" w:rsidR="00325DDA" w:rsidRPr="001308AC" w:rsidRDefault="00BA2146" w:rsidP="001B479A">
      <w:pPr>
        <w:spacing w:before="80" w:after="80" w:line="240" w:lineRule="auto"/>
        <w:ind w:firstLine="720"/>
        <w:jc w:val="both"/>
        <w:rPr>
          <w:color w:val="auto"/>
          <w:sz w:val="26"/>
          <w:szCs w:val="26"/>
        </w:rPr>
      </w:pPr>
      <w:r w:rsidRPr="001308AC">
        <w:rPr>
          <w:color w:val="auto"/>
          <w:sz w:val="26"/>
          <w:szCs w:val="26"/>
        </w:rPr>
        <w:t>2.1.</w:t>
      </w:r>
      <w:r w:rsidR="00325DDA" w:rsidRPr="001308AC">
        <w:rPr>
          <w:color w:val="auto"/>
          <w:sz w:val="26"/>
          <w:szCs w:val="26"/>
        </w:rPr>
        <w:t xml:space="preserve"> Khái niệm, phương pháp tính</w:t>
      </w:r>
    </w:p>
    <w:p w14:paraId="491C72B2" w14:textId="77777777" w:rsidR="00325DDA" w:rsidRPr="001308AC" w:rsidRDefault="00325DDA" w:rsidP="001B479A">
      <w:pPr>
        <w:spacing w:before="80" w:after="80" w:line="240" w:lineRule="auto"/>
        <w:ind w:firstLine="720"/>
        <w:jc w:val="both"/>
        <w:rPr>
          <w:color w:val="auto"/>
          <w:sz w:val="26"/>
          <w:szCs w:val="26"/>
        </w:rPr>
      </w:pPr>
      <w:r w:rsidRPr="001308AC">
        <w:rPr>
          <w:color w:val="auto"/>
          <w:sz w:val="26"/>
          <w:szCs w:val="26"/>
        </w:rPr>
        <w:t>Dân số trung bình là dân số tính bình quân cho cả một thời kỳ.</w:t>
      </w:r>
    </w:p>
    <w:p w14:paraId="6368ED5B" w14:textId="77777777" w:rsidR="00325DDA" w:rsidRPr="001308AC" w:rsidRDefault="00325DDA" w:rsidP="001B479A">
      <w:pPr>
        <w:spacing w:before="80" w:after="80" w:line="240" w:lineRule="auto"/>
        <w:ind w:firstLine="720"/>
        <w:jc w:val="both"/>
        <w:rPr>
          <w:color w:val="auto"/>
          <w:sz w:val="26"/>
          <w:szCs w:val="26"/>
        </w:rPr>
      </w:pPr>
      <w:r w:rsidRPr="001308AC">
        <w:rPr>
          <w:color w:val="auto"/>
          <w:sz w:val="26"/>
          <w:szCs w:val="26"/>
        </w:rPr>
        <w:t xml:space="preserve">Công thức tính: </w:t>
      </w:r>
    </w:p>
    <w:p w14:paraId="4B669BF7" w14:textId="77777777" w:rsidR="00325DDA" w:rsidRPr="001308AC" w:rsidRDefault="005F6B32" w:rsidP="001B479A">
      <w:pPr>
        <w:spacing w:before="80" w:after="80" w:line="240" w:lineRule="auto"/>
        <w:ind w:firstLine="720"/>
        <w:jc w:val="both"/>
        <w:rPr>
          <w:color w:val="auto"/>
          <w:sz w:val="26"/>
          <w:szCs w:val="26"/>
        </w:rPr>
      </w:pPr>
      <w:r w:rsidRPr="001308AC">
        <w:rPr>
          <w:color w:val="auto"/>
          <w:sz w:val="26"/>
          <w:szCs w:val="26"/>
        </w:rPr>
        <w:t xml:space="preserve">- </w:t>
      </w:r>
      <w:r w:rsidR="00325DDA" w:rsidRPr="001308AC">
        <w:rPr>
          <w:color w:val="auto"/>
          <w:sz w:val="26"/>
          <w:szCs w:val="26"/>
        </w:rPr>
        <w:t>Nếu chỉ có số liệu tại hai thời điểm (đầu và cuối của thời kỳ ngắn, thường là một năm)</w:t>
      </w:r>
      <w:r w:rsidR="001A2669" w:rsidRPr="001308AC">
        <w:rPr>
          <w:color w:val="auto"/>
          <w:sz w:val="26"/>
          <w:szCs w:val="26"/>
        </w:rPr>
        <w:t>,</w:t>
      </w:r>
      <w:r w:rsidR="00325DDA" w:rsidRPr="001308AC">
        <w:rPr>
          <w:color w:val="auto"/>
          <w:sz w:val="26"/>
          <w:szCs w:val="26"/>
        </w:rPr>
        <w:t xml:space="preserve"> sử dụng công thức:</w:t>
      </w:r>
    </w:p>
    <w:tbl>
      <w:tblPr>
        <w:tblW w:w="0" w:type="auto"/>
        <w:jc w:val="center"/>
        <w:tblBorders>
          <w:insideH w:val="single" w:sz="4" w:space="0" w:color="auto"/>
        </w:tblBorders>
        <w:tblCellMar>
          <w:left w:w="28" w:type="dxa"/>
          <w:right w:w="28" w:type="dxa"/>
        </w:tblCellMar>
        <w:tblLook w:val="01E0" w:firstRow="1" w:lastRow="1" w:firstColumn="1" w:lastColumn="1" w:noHBand="0" w:noVBand="0"/>
      </w:tblPr>
      <w:tblGrid>
        <w:gridCol w:w="421"/>
        <w:gridCol w:w="283"/>
        <w:gridCol w:w="1134"/>
      </w:tblGrid>
      <w:tr w:rsidR="001308AC" w:rsidRPr="001308AC" w14:paraId="4E085E6F" w14:textId="77777777" w:rsidTr="00DB3996">
        <w:trPr>
          <w:trHeight w:val="487"/>
          <w:jc w:val="center"/>
        </w:trPr>
        <w:tc>
          <w:tcPr>
            <w:tcW w:w="421" w:type="dxa"/>
            <w:vMerge w:val="restart"/>
            <w:vAlign w:val="center"/>
          </w:tcPr>
          <w:p w14:paraId="3A7A3FC0" w14:textId="77777777" w:rsidR="00325DDA" w:rsidRPr="001308AC" w:rsidRDefault="00325DDA">
            <w:pPr>
              <w:spacing w:before="120" w:after="120" w:line="240" w:lineRule="auto"/>
              <w:jc w:val="center"/>
              <w:rPr>
                <w:color w:val="auto"/>
                <w:sz w:val="26"/>
                <w:szCs w:val="26"/>
              </w:rPr>
            </w:pPr>
            <w:r w:rsidRPr="001308AC">
              <w:rPr>
                <w:color w:val="auto"/>
                <w:sz w:val="26"/>
                <w:szCs w:val="26"/>
              </w:rPr>
              <w:t>P</w:t>
            </w:r>
            <w:r w:rsidRPr="001308AC">
              <w:rPr>
                <w:color w:val="auto"/>
                <w:sz w:val="26"/>
                <w:szCs w:val="26"/>
                <w:vertAlign w:val="subscript"/>
              </w:rPr>
              <w:t>tb</w:t>
            </w:r>
          </w:p>
        </w:tc>
        <w:tc>
          <w:tcPr>
            <w:tcW w:w="283" w:type="dxa"/>
            <w:vMerge w:val="restart"/>
            <w:vAlign w:val="center"/>
          </w:tcPr>
          <w:p w14:paraId="7EEC8D9A" w14:textId="77777777" w:rsidR="00325DDA" w:rsidRPr="001308AC" w:rsidRDefault="00325DDA">
            <w:pPr>
              <w:spacing w:before="120" w:after="120" w:line="240" w:lineRule="auto"/>
              <w:jc w:val="center"/>
              <w:rPr>
                <w:color w:val="auto"/>
                <w:sz w:val="26"/>
                <w:szCs w:val="26"/>
              </w:rPr>
            </w:pPr>
            <w:r w:rsidRPr="001308AC">
              <w:rPr>
                <w:color w:val="auto"/>
                <w:sz w:val="26"/>
                <w:szCs w:val="26"/>
              </w:rPr>
              <w:t>=</w:t>
            </w:r>
          </w:p>
        </w:tc>
        <w:tc>
          <w:tcPr>
            <w:tcW w:w="1134" w:type="dxa"/>
            <w:vAlign w:val="center"/>
          </w:tcPr>
          <w:p w14:paraId="54013984" w14:textId="77777777" w:rsidR="00325DDA" w:rsidRPr="001308AC" w:rsidRDefault="00325DDA" w:rsidP="00DB3996">
            <w:pPr>
              <w:spacing w:before="120" w:after="120" w:line="240" w:lineRule="auto"/>
              <w:jc w:val="center"/>
              <w:rPr>
                <w:color w:val="auto"/>
                <w:sz w:val="26"/>
                <w:szCs w:val="26"/>
              </w:rPr>
            </w:pPr>
            <w:r w:rsidRPr="001308AC">
              <w:rPr>
                <w:color w:val="auto"/>
                <w:sz w:val="26"/>
                <w:szCs w:val="26"/>
              </w:rPr>
              <w:t>P</w:t>
            </w:r>
            <w:r w:rsidRPr="001308AC">
              <w:rPr>
                <w:color w:val="auto"/>
                <w:sz w:val="26"/>
                <w:szCs w:val="26"/>
                <w:vertAlign w:val="subscript"/>
              </w:rPr>
              <w:t>0</w:t>
            </w:r>
            <w:r w:rsidRPr="001308AC">
              <w:rPr>
                <w:color w:val="auto"/>
                <w:sz w:val="26"/>
                <w:szCs w:val="26"/>
              </w:rPr>
              <w:t xml:space="preserve"> + P</w:t>
            </w:r>
            <w:r w:rsidRPr="001308AC">
              <w:rPr>
                <w:color w:val="auto"/>
                <w:sz w:val="26"/>
                <w:szCs w:val="26"/>
                <w:vertAlign w:val="subscript"/>
              </w:rPr>
              <w:t>1</w:t>
            </w:r>
          </w:p>
        </w:tc>
      </w:tr>
      <w:tr w:rsidR="001308AC" w:rsidRPr="001308AC" w14:paraId="1B04A738" w14:textId="77777777" w:rsidTr="00DB3996">
        <w:trPr>
          <w:jc w:val="center"/>
        </w:trPr>
        <w:tc>
          <w:tcPr>
            <w:tcW w:w="421" w:type="dxa"/>
            <w:vMerge/>
            <w:vAlign w:val="center"/>
          </w:tcPr>
          <w:p w14:paraId="321BAE3A" w14:textId="77777777" w:rsidR="00325DDA" w:rsidRPr="001308AC" w:rsidRDefault="00325DDA" w:rsidP="00DB3996">
            <w:pPr>
              <w:spacing w:before="120" w:after="120" w:line="240" w:lineRule="auto"/>
              <w:jc w:val="center"/>
              <w:rPr>
                <w:b/>
                <w:color w:val="auto"/>
                <w:sz w:val="26"/>
                <w:szCs w:val="26"/>
              </w:rPr>
            </w:pPr>
          </w:p>
        </w:tc>
        <w:tc>
          <w:tcPr>
            <w:tcW w:w="283" w:type="dxa"/>
            <w:vMerge/>
            <w:vAlign w:val="center"/>
          </w:tcPr>
          <w:p w14:paraId="6AF7C21B" w14:textId="77777777" w:rsidR="00325DDA" w:rsidRPr="001308AC" w:rsidRDefault="00325DDA" w:rsidP="00DB3996">
            <w:pPr>
              <w:spacing w:before="120" w:after="120" w:line="240" w:lineRule="auto"/>
              <w:jc w:val="center"/>
              <w:rPr>
                <w:b/>
                <w:color w:val="auto"/>
                <w:sz w:val="26"/>
                <w:szCs w:val="26"/>
              </w:rPr>
            </w:pPr>
          </w:p>
        </w:tc>
        <w:tc>
          <w:tcPr>
            <w:tcW w:w="1134" w:type="dxa"/>
            <w:vAlign w:val="center"/>
          </w:tcPr>
          <w:p w14:paraId="3DDE7A3F" w14:textId="77777777" w:rsidR="00325DDA" w:rsidRPr="001308AC" w:rsidRDefault="00325DDA" w:rsidP="00DB3996">
            <w:pPr>
              <w:spacing w:before="120" w:after="120" w:line="240" w:lineRule="auto"/>
              <w:jc w:val="center"/>
              <w:rPr>
                <w:color w:val="auto"/>
                <w:sz w:val="26"/>
                <w:szCs w:val="26"/>
              </w:rPr>
            </w:pPr>
            <w:r w:rsidRPr="001308AC">
              <w:rPr>
                <w:color w:val="auto"/>
                <w:sz w:val="26"/>
                <w:szCs w:val="26"/>
              </w:rPr>
              <w:t>2</w:t>
            </w:r>
          </w:p>
        </w:tc>
      </w:tr>
    </w:tbl>
    <w:p w14:paraId="1C8FCB24" w14:textId="77777777" w:rsidR="00325DDA" w:rsidRPr="001308AC" w:rsidRDefault="00325DDA">
      <w:pPr>
        <w:spacing w:before="120" w:after="120" w:line="240" w:lineRule="auto"/>
        <w:ind w:firstLine="720"/>
        <w:jc w:val="both"/>
        <w:rPr>
          <w:color w:val="auto"/>
          <w:sz w:val="26"/>
          <w:szCs w:val="26"/>
        </w:rPr>
      </w:pPr>
      <w:r w:rsidRPr="001308AC">
        <w:rPr>
          <w:color w:val="auto"/>
          <w:sz w:val="26"/>
          <w:szCs w:val="26"/>
        </w:rPr>
        <w:t>Trong đó:</w:t>
      </w:r>
      <w:r w:rsidRPr="001308AC">
        <w:rPr>
          <w:color w:val="auto"/>
          <w:sz w:val="26"/>
          <w:szCs w:val="26"/>
        </w:rPr>
        <w:tab/>
      </w:r>
    </w:p>
    <w:p w14:paraId="2ABF779F" w14:textId="08730D2E" w:rsidR="00592318" w:rsidRPr="001308AC" w:rsidRDefault="00325DDA">
      <w:pPr>
        <w:tabs>
          <w:tab w:val="left" w:pos="1134"/>
        </w:tabs>
        <w:spacing w:before="120" w:after="120" w:line="240" w:lineRule="auto"/>
        <w:ind w:firstLine="1134"/>
        <w:jc w:val="both"/>
        <w:rPr>
          <w:color w:val="auto"/>
          <w:sz w:val="26"/>
          <w:szCs w:val="26"/>
        </w:rPr>
      </w:pPr>
      <w:r w:rsidRPr="001308AC">
        <w:rPr>
          <w:color w:val="auto"/>
          <w:sz w:val="26"/>
          <w:szCs w:val="26"/>
        </w:rPr>
        <w:t>P</w:t>
      </w:r>
      <w:r w:rsidRPr="001308AC">
        <w:rPr>
          <w:color w:val="auto"/>
          <w:sz w:val="26"/>
          <w:szCs w:val="26"/>
          <w:vertAlign w:val="subscript"/>
        </w:rPr>
        <w:t>tb</w:t>
      </w:r>
      <w:r w:rsidRPr="001308AC">
        <w:rPr>
          <w:color w:val="auto"/>
          <w:sz w:val="26"/>
          <w:szCs w:val="26"/>
        </w:rPr>
        <w:tab/>
        <w:t>: Dân số trung bình;</w:t>
      </w:r>
    </w:p>
    <w:p w14:paraId="1C123C1B" w14:textId="40CD480C" w:rsidR="00592318" w:rsidRPr="001308AC" w:rsidRDefault="00325DDA" w:rsidP="00343814">
      <w:pPr>
        <w:tabs>
          <w:tab w:val="left" w:pos="1134"/>
        </w:tabs>
        <w:spacing w:before="120" w:after="120" w:line="240" w:lineRule="auto"/>
        <w:ind w:firstLine="1134"/>
        <w:jc w:val="both"/>
        <w:rPr>
          <w:color w:val="auto"/>
          <w:sz w:val="26"/>
          <w:szCs w:val="26"/>
        </w:rPr>
      </w:pPr>
      <w:r w:rsidRPr="001308AC">
        <w:rPr>
          <w:color w:val="auto"/>
          <w:sz w:val="26"/>
          <w:szCs w:val="26"/>
        </w:rPr>
        <w:t>P</w:t>
      </w:r>
      <w:r w:rsidRPr="001308AC">
        <w:rPr>
          <w:color w:val="auto"/>
          <w:sz w:val="26"/>
          <w:szCs w:val="26"/>
          <w:vertAlign w:val="subscript"/>
        </w:rPr>
        <w:t>0</w:t>
      </w:r>
      <w:r w:rsidRPr="001308AC">
        <w:rPr>
          <w:color w:val="auto"/>
          <w:sz w:val="26"/>
          <w:szCs w:val="26"/>
        </w:rPr>
        <w:tab/>
        <w:t>: Dân số đầu kỳ;</w:t>
      </w:r>
    </w:p>
    <w:p w14:paraId="02988C0A" w14:textId="77777777" w:rsidR="00325DDA" w:rsidRPr="001308AC" w:rsidRDefault="00325DDA" w:rsidP="00343814">
      <w:pPr>
        <w:tabs>
          <w:tab w:val="left" w:pos="1134"/>
        </w:tabs>
        <w:spacing w:before="120" w:after="120" w:line="240" w:lineRule="auto"/>
        <w:ind w:firstLine="1134"/>
        <w:jc w:val="both"/>
        <w:rPr>
          <w:color w:val="auto"/>
          <w:sz w:val="26"/>
          <w:szCs w:val="26"/>
        </w:rPr>
      </w:pPr>
      <w:r w:rsidRPr="001308AC">
        <w:rPr>
          <w:color w:val="auto"/>
          <w:sz w:val="26"/>
          <w:szCs w:val="26"/>
        </w:rPr>
        <w:t>P</w:t>
      </w:r>
      <w:r w:rsidRPr="001308AC">
        <w:rPr>
          <w:color w:val="auto"/>
          <w:sz w:val="26"/>
          <w:szCs w:val="26"/>
          <w:vertAlign w:val="subscript"/>
        </w:rPr>
        <w:t>1</w:t>
      </w:r>
      <w:r w:rsidRPr="001308AC">
        <w:rPr>
          <w:color w:val="auto"/>
          <w:sz w:val="26"/>
          <w:szCs w:val="26"/>
        </w:rPr>
        <w:tab/>
        <w:t>: Dân số cuối kỳ.</w:t>
      </w:r>
    </w:p>
    <w:p w14:paraId="3140FFE6" w14:textId="77777777" w:rsidR="00325DDA" w:rsidRPr="001308AC" w:rsidRDefault="005F6B32">
      <w:pPr>
        <w:spacing w:before="120" w:after="120" w:line="240" w:lineRule="auto"/>
        <w:ind w:firstLine="720"/>
        <w:jc w:val="both"/>
        <w:rPr>
          <w:color w:val="auto"/>
          <w:sz w:val="26"/>
          <w:szCs w:val="26"/>
        </w:rPr>
      </w:pPr>
      <w:r w:rsidRPr="001308AC">
        <w:rPr>
          <w:color w:val="auto"/>
          <w:sz w:val="26"/>
          <w:szCs w:val="26"/>
        </w:rPr>
        <w:t xml:space="preserve">- </w:t>
      </w:r>
      <w:r w:rsidR="00325DDA" w:rsidRPr="001308AC">
        <w:rPr>
          <w:color w:val="auto"/>
          <w:sz w:val="26"/>
          <w:szCs w:val="26"/>
        </w:rPr>
        <w:t>Nếu có số liệu tại nhiều thời điểm cách đều nhau</w:t>
      </w:r>
      <w:r w:rsidR="008E3B10" w:rsidRPr="001308AC">
        <w:rPr>
          <w:color w:val="auto"/>
          <w:sz w:val="26"/>
          <w:szCs w:val="26"/>
        </w:rPr>
        <w:t xml:space="preserve">, </w:t>
      </w:r>
      <w:r w:rsidR="00325DDA" w:rsidRPr="001308AC">
        <w:rPr>
          <w:color w:val="auto"/>
          <w:sz w:val="26"/>
          <w:szCs w:val="26"/>
        </w:rPr>
        <w:t>sử dụng công thức: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93"/>
        <w:gridCol w:w="374"/>
        <w:gridCol w:w="706"/>
        <w:gridCol w:w="720"/>
        <w:gridCol w:w="720"/>
        <w:gridCol w:w="1260"/>
        <w:gridCol w:w="900"/>
      </w:tblGrid>
      <w:tr w:rsidR="001308AC" w:rsidRPr="001308AC" w14:paraId="39A91B7E" w14:textId="77777777" w:rsidTr="008B4E2E">
        <w:trPr>
          <w:jc w:val="center"/>
        </w:trPr>
        <w:tc>
          <w:tcPr>
            <w:tcW w:w="493" w:type="dxa"/>
            <w:vMerge w:val="restart"/>
            <w:tcBorders>
              <w:top w:val="nil"/>
              <w:left w:val="nil"/>
              <w:bottom w:val="single" w:sz="4" w:space="0" w:color="auto"/>
              <w:right w:val="nil"/>
            </w:tcBorders>
          </w:tcPr>
          <w:p w14:paraId="25A5F11A" w14:textId="77777777" w:rsidR="00325DDA" w:rsidRPr="001308AC" w:rsidRDefault="00325DDA" w:rsidP="008B4E2E">
            <w:pPr>
              <w:spacing w:after="0" w:line="240" w:lineRule="auto"/>
              <w:jc w:val="center"/>
              <w:rPr>
                <w:color w:val="auto"/>
                <w:sz w:val="26"/>
                <w:szCs w:val="26"/>
              </w:rPr>
            </w:pPr>
            <w:r w:rsidRPr="001308AC">
              <w:rPr>
                <w:color w:val="auto"/>
                <w:sz w:val="26"/>
                <w:szCs w:val="26"/>
              </w:rPr>
              <w:br/>
            </w:r>
            <w:r w:rsidRPr="001308AC">
              <w:rPr>
                <w:color w:val="auto"/>
                <w:sz w:val="26"/>
                <w:szCs w:val="26"/>
              </w:rPr>
              <w:br/>
              <w:t>P</w:t>
            </w:r>
            <w:r w:rsidRPr="001308AC">
              <w:rPr>
                <w:color w:val="auto"/>
                <w:sz w:val="26"/>
                <w:szCs w:val="26"/>
                <w:vertAlign w:val="subscript"/>
              </w:rPr>
              <w:t>tb</w:t>
            </w:r>
          </w:p>
        </w:tc>
        <w:tc>
          <w:tcPr>
            <w:tcW w:w="374" w:type="dxa"/>
            <w:vMerge w:val="restart"/>
            <w:tcBorders>
              <w:top w:val="nil"/>
              <w:left w:val="nil"/>
              <w:bottom w:val="single" w:sz="4" w:space="0" w:color="auto"/>
              <w:right w:val="nil"/>
            </w:tcBorders>
          </w:tcPr>
          <w:p w14:paraId="6A1F350E" w14:textId="77777777" w:rsidR="00325DDA" w:rsidRPr="001308AC" w:rsidRDefault="00325DDA" w:rsidP="008B4E2E">
            <w:pPr>
              <w:spacing w:after="0" w:line="240" w:lineRule="auto"/>
              <w:jc w:val="center"/>
              <w:rPr>
                <w:color w:val="auto"/>
                <w:sz w:val="26"/>
                <w:szCs w:val="26"/>
              </w:rPr>
            </w:pPr>
            <w:r w:rsidRPr="001308AC">
              <w:rPr>
                <w:color w:val="auto"/>
                <w:sz w:val="26"/>
                <w:szCs w:val="26"/>
              </w:rPr>
              <w:br/>
            </w:r>
            <w:r w:rsidRPr="001308AC">
              <w:rPr>
                <w:color w:val="auto"/>
                <w:sz w:val="26"/>
                <w:szCs w:val="26"/>
              </w:rPr>
              <w:br/>
              <w:t>=</w:t>
            </w:r>
          </w:p>
        </w:tc>
        <w:tc>
          <w:tcPr>
            <w:tcW w:w="706" w:type="dxa"/>
            <w:tcBorders>
              <w:top w:val="nil"/>
              <w:left w:val="nil"/>
              <w:bottom w:val="single" w:sz="4" w:space="0" w:color="auto"/>
              <w:right w:val="nil"/>
            </w:tcBorders>
            <w:vAlign w:val="center"/>
          </w:tcPr>
          <w:p w14:paraId="4A434648" w14:textId="77777777" w:rsidR="00325DDA" w:rsidRPr="001308AC" w:rsidRDefault="00325DDA" w:rsidP="008B4E2E">
            <w:pPr>
              <w:spacing w:after="0" w:line="240" w:lineRule="auto"/>
              <w:jc w:val="center"/>
              <w:rPr>
                <w:color w:val="auto"/>
                <w:sz w:val="26"/>
                <w:szCs w:val="26"/>
              </w:rPr>
            </w:pPr>
            <w:r w:rsidRPr="001308AC">
              <w:rPr>
                <w:color w:val="auto"/>
                <w:sz w:val="26"/>
                <w:szCs w:val="26"/>
              </w:rPr>
              <w:t>P</w:t>
            </w:r>
            <w:r w:rsidRPr="001308AC">
              <w:rPr>
                <w:color w:val="auto"/>
                <w:sz w:val="26"/>
                <w:szCs w:val="26"/>
                <w:vertAlign w:val="subscript"/>
              </w:rPr>
              <w:t>0</w:t>
            </w:r>
          </w:p>
        </w:tc>
        <w:tc>
          <w:tcPr>
            <w:tcW w:w="720" w:type="dxa"/>
            <w:vMerge w:val="restart"/>
            <w:tcBorders>
              <w:top w:val="nil"/>
              <w:left w:val="nil"/>
              <w:bottom w:val="single" w:sz="4" w:space="0" w:color="auto"/>
              <w:right w:val="nil"/>
            </w:tcBorders>
            <w:vAlign w:val="center"/>
          </w:tcPr>
          <w:p w14:paraId="11EC1D16" w14:textId="77777777" w:rsidR="00325DDA" w:rsidRPr="001308AC" w:rsidRDefault="00325DDA" w:rsidP="008B4E2E">
            <w:pPr>
              <w:spacing w:after="0" w:line="240" w:lineRule="auto"/>
              <w:jc w:val="center"/>
              <w:rPr>
                <w:color w:val="auto"/>
                <w:sz w:val="26"/>
                <w:szCs w:val="26"/>
              </w:rPr>
            </w:pPr>
            <w:r w:rsidRPr="001308AC">
              <w:rPr>
                <w:color w:val="auto"/>
                <w:sz w:val="26"/>
                <w:szCs w:val="26"/>
              </w:rPr>
              <w:t>+ P</w:t>
            </w:r>
            <w:r w:rsidRPr="001308AC">
              <w:rPr>
                <w:color w:val="auto"/>
                <w:sz w:val="26"/>
                <w:szCs w:val="26"/>
                <w:vertAlign w:val="subscript"/>
              </w:rPr>
              <w:t>1</w:t>
            </w:r>
          </w:p>
        </w:tc>
        <w:tc>
          <w:tcPr>
            <w:tcW w:w="720" w:type="dxa"/>
            <w:vMerge w:val="restart"/>
            <w:tcBorders>
              <w:top w:val="nil"/>
              <w:left w:val="nil"/>
              <w:bottom w:val="single" w:sz="4" w:space="0" w:color="auto"/>
              <w:right w:val="nil"/>
            </w:tcBorders>
            <w:vAlign w:val="center"/>
          </w:tcPr>
          <w:p w14:paraId="2A24A22C" w14:textId="77777777" w:rsidR="00325DDA" w:rsidRPr="001308AC" w:rsidRDefault="00325DDA" w:rsidP="008B4E2E">
            <w:pPr>
              <w:spacing w:after="0" w:line="240" w:lineRule="auto"/>
              <w:jc w:val="center"/>
              <w:rPr>
                <w:color w:val="auto"/>
                <w:sz w:val="26"/>
                <w:szCs w:val="26"/>
              </w:rPr>
            </w:pPr>
            <w:r w:rsidRPr="001308AC">
              <w:rPr>
                <w:color w:val="auto"/>
                <w:sz w:val="26"/>
                <w:szCs w:val="26"/>
              </w:rPr>
              <w:t>+ ....</w:t>
            </w:r>
          </w:p>
        </w:tc>
        <w:tc>
          <w:tcPr>
            <w:tcW w:w="1260" w:type="dxa"/>
            <w:vMerge w:val="restart"/>
            <w:tcBorders>
              <w:top w:val="nil"/>
              <w:left w:val="nil"/>
              <w:bottom w:val="single" w:sz="4" w:space="0" w:color="auto"/>
              <w:right w:val="nil"/>
            </w:tcBorders>
            <w:vAlign w:val="center"/>
          </w:tcPr>
          <w:p w14:paraId="5A6E28E8" w14:textId="77777777" w:rsidR="00325DDA" w:rsidRPr="001308AC" w:rsidRDefault="00325DDA" w:rsidP="008B4E2E">
            <w:pPr>
              <w:spacing w:after="0" w:line="240" w:lineRule="auto"/>
              <w:jc w:val="center"/>
              <w:rPr>
                <w:color w:val="auto"/>
                <w:sz w:val="26"/>
                <w:szCs w:val="26"/>
              </w:rPr>
            </w:pPr>
            <w:r w:rsidRPr="001308AC">
              <w:rPr>
                <w:color w:val="auto"/>
                <w:sz w:val="26"/>
                <w:szCs w:val="26"/>
              </w:rPr>
              <w:t>+ P</w:t>
            </w:r>
            <w:r w:rsidRPr="001308AC">
              <w:rPr>
                <w:color w:val="auto"/>
                <w:sz w:val="26"/>
                <w:szCs w:val="26"/>
                <w:vertAlign w:val="subscript"/>
              </w:rPr>
              <w:t>n-1</w:t>
            </w:r>
            <w:r w:rsidRPr="001308AC">
              <w:rPr>
                <w:color w:val="auto"/>
                <w:sz w:val="26"/>
                <w:szCs w:val="26"/>
              </w:rPr>
              <w:t xml:space="preserve"> +</w:t>
            </w:r>
          </w:p>
        </w:tc>
        <w:tc>
          <w:tcPr>
            <w:tcW w:w="900" w:type="dxa"/>
            <w:tcBorders>
              <w:top w:val="nil"/>
              <w:left w:val="nil"/>
              <w:bottom w:val="single" w:sz="4" w:space="0" w:color="auto"/>
              <w:right w:val="nil"/>
            </w:tcBorders>
          </w:tcPr>
          <w:p w14:paraId="4F242B97" w14:textId="77777777" w:rsidR="00325DDA" w:rsidRPr="001308AC" w:rsidRDefault="00325DDA" w:rsidP="008B4E2E">
            <w:pPr>
              <w:spacing w:after="0" w:line="240" w:lineRule="auto"/>
              <w:jc w:val="center"/>
              <w:rPr>
                <w:color w:val="auto"/>
                <w:sz w:val="26"/>
                <w:szCs w:val="26"/>
              </w:rPr>
            </w:pPr>
            <w:r w:rsidRPr="001308AC">
              <w:rPr>
                <w:color w:val="auto"/>
                <w:sz w:val="26"/>
                <w:szCs w:val="26"/>
              </w:rPr>
              <w:t>P</w:t>
            </w:r>
            <w:r w:rsidRPr="001308AC">
              <w:rPr>
                <w:color w:val="auto"/>
                <w:sz w:val="26"/>
                <w:szCs w:val="26"/>
                <w:vertAlign w:val="subscript"/>
              </w:rPr>
              <w:t>n</w:t>
            </w:r>
          </w:p>
        </w:tc>
      </w:tr>
      <w:tr w:rsidR="001308AC" w:rsidRPr="001308AC" w14:paraId="24A9A885" w14:textId="77777777" w:rsidTr="008B4E2E">
        <w:trPr>
          <w:trHeight w:val="410"/>
          <w:jc w:val="center"/>
        </w:trPr>
        <w:tc>
          <w:tcPr>
            <w:tcW w:w="493" w:type="dxa"/>
            <w:vMerge/>
            <w:tcBorders>
              <w:top w:val="single" w:sz="4" w:space="0" w:color="auto"/>
              <w:left w:val="nil"/>
              <w:bottom w:val="single" w:sz="4" w:space="0" w:color="auto"/>
              <w:right w:val="nil"/>
            </w:tcBorders>
            <w:vAlign w:val="center"/>
          </w:tcPr>
          <w:p w14:paraId="2790903C" w14:textId="77777777" w:rsidR="00325DDA" w:rsidRPr="001308AC" w:rsidRDefault="00325DDA" w:rsidP="008B4E2E">
            <w:pPr>
              <w:spacing w:after="0" w:line="240" w:lineRule="auto"/>
              <w:jc w:val="center"/>
              <w:rPr>
                <w:b/>
                <w:color w:val="auto"/>
                <w:sz w:val="26"/>
                <w:szCs w:val="26"/>
              </w:rPr>
            </w:pPr>
          </w:p>
        </w:tc>
        <w:tc>
          <w:tcPr>
            <w:tcW w:w="374" w:type="dxa"/>
            <w:vMerge/>
            <w:tcBorders>
              <w:top w:val="single" w:sz="4" w:space="0" w:color="auto"/>
              <w:left w:val="nil"/>
              <w:bottom w:val="single" w:sz="4" w:space="0" w:color="auto"/>
              <w:right w:val="nil"/>
            </w:tcBorders>
            <w:vAlign w:val="center"/>
          </w:tcPr>
          <w:p w14:paraId="6FFA1101" w14:textId="77777777" w:rsidR="00325DDA" w:rsidRPr="001308AC" w:rsidRDefault="00325DDA" w:rsidP="008B4E2E">
            <w:pPr>
              <w:spacing w:after="0" w:line="240" w:lineRule="auto"/>
              <w:jc w:val="center"/>
              <w:rPr>
                <w:b/>
                <w:color w:val="auto"/>
                <w:sz w:val="26"/>
                <w:szCs w:val="26"/>
              </w:rPr>
            </w:pPr>
          </w:p>
        </w:tc>
        <w:tc>
          <w:tcPr>
            <w:tcW w:w="706" w:type="dxa"/>
            <w:tcBorders>
              <w:top w:val="single" w:sz="4" w:space="0" w:color="auto"/>
              <w:left w:val="nil"/>
              <w:bottom w:val="single" w:sz="4" w:space="0" w:color="auto"/>
              <w:right w:val="nil"/>
            </w:tcBorders>
            <w:vAlign w:val="center"/>
          </w:tcPr>
          <w:p w14:paraId="676B50F1" w14:textId="77777777" w:rsidR="00325DDA" w:rsidRPr="001308AC" w:rsidRDefault="00325DDA" w:rsidP="008B4E2E">
            <w:pPr>
              <w:spacing w:after="0" w:line="240" w:lineRule="auto"/>
              <w:jc w:val="center"/>
              <w:rPr>
                <w:color w:val="auto"/>
                <w:sz w:val="26"/>
                <w:szCs w:val="26"/>
              </w:rPr>
            </w:pPr>
            <w:r w:rsidRPr="001308AC">
              <w:rPr>
                <w:color w:val="auto"/>
                <w:sz w:val="26"/>
                <w:szCs w:val="26"/>
              </w:rPr>
              <w:t>2</w:t>
            </w:r>
          </w:p>
        </w:tc>
        <w:tc>
          <w:tcPr>
            <w:tcW w:w="720" w:type="dxa"/>
            <w:vMerge/>
            <w:tcBorders>
              <w:top w:val="single" w:sz="4" w:space="0" w:color="auto"/>
              <w:left w:val="nil"/>
              <w:bottom w:val="single" w:sz="4" w:space="0" w:color="auto"/>
              <w:right w:val="nil"/>
            </w:tcBorders>
          </w:tcPr>
          <w:p w14:paraId="1B0D17E0" w14:textId="77777777" w:rsidR="00325DDA" w:rsidRPr="001308AC" w:rsidRDefault="00325DDA" w:rsidP="008B4E2E">
            <w:pPr>
              <w:spacing w:after="0" w:line="240" w:lineRule="auto"/>
              <w:jc w:val="center"/>
              <w:rPr>
                <w:b/>
                <w:color w:val="auto"/>
                <w:sz w:val="26"/>
                <w:szCs w:val="26"/>
              </w:rPr>
            </w:pPr>
          </w:p>
        </w:tc>
        <w:tc>
          <w:tcPr>
            <w:tcW w:w="720" w:type="dxa"/>
            <w:vMerge/>
            <w:tcBorders>
              <w:top w:val="single" w:sz="4" w:space="0" w:color="auto"/>
              <w:left w:val="nil"/>
              <w:bottom w:val="single" w:sz="4" w:space="0" w:color="auto"/>
              <w:right w:val="nil"/>
            </w:tcBorders>
          </w:tcPr>
          <w:p w14:paraId="6059BC8C" w14:textId="77777777" w:rsidR="00325DDA" w:rsidRPr="001308AC" w:rsidRDefault="00325DDA" w:rsidP="008B4E2E">
            <w:pPr>
              <w:spacing w:after="0" w:line="240" w:lineRule="auto"/>
              <w:jc w:val="center"/>
              <w:rPr>
                <w:b/>
                <w:color w:val="auto"/>
                <w:sz w:val="26"/>
                <w:szCs w:val="26"/>
              </w:rPr>
            </w:pPr>
          </w:p>
        </w:tc>
        <w:tc>
          <w:tcPr>
            <w:tcW w:w="1260" w:type="dxa"/>
            <w:vMerge/>
            <w:tcBorders>
              <w:top w:val="single" w:sz="4" w:space="0" w:color="auto"/>
              <w:left w:val="nil"/>
              <w:bottom w:val="single" w:sz="4" w:space="0" w:color="auto"/>
              <w:right w:val="nil"/>
            </w:tcBorders>
          </w:tcPr>
          <w:p w14:paraId="6DA32E55" w14:textId="77777777" w:rsidR="00325DDA" w:rsidRPr="001308AC" w:rsidRDefault="00325DDA" w:rsidP="008B4E2E">
            <w:pPr>
              <w:spacing w:after="0" w:line="240" w:lineRule="auto"/>
              <w:jc w:val="center"/>
              <w:rPr>
                <w:b/>
                <w:color w:val="auto"/>
                <w:sz w:val="26"/>
                <w:szCs w:val="26"/>
              </w:rPr>
            </w:pPr>
          </w:p>
        </w:tc>
        <w:tc>
          <w:tcPr>
            <w:tcW w:w="900" w:type="dxa"/>
            <w:tcBorders>
              <w:top w:val="single" w:sz="4" w:space="0" w:color="auto"/>
              <w:left w:val="nil"/>
              <w:bottom w:val="single" w:sz="4" w:space="0" w:color="auto"/>
              <w:right w:val="nil"/>
            </w:tcBorders>
          </w:tcPr>
          <w:p w14:paraId="28356D2A" w14:textId="77777777" w:rsidR="00325DDA" w:rsidRPr="001308AC" w:rsidRDefault="00325DDA" w:rsidP="008B4E2E">
            <w:pPr>
              <w:spacing w:after="0" w:line="240" w:lineRule="auto"/>
              <w:jc w:val="center"/>
              <w:rPr>
                <w:color w:val="auto"/>
                <w:sz w:val="26"/>
                <w:szCs w:val="26"/>
              </w:rPr>
            </w:pPr>
            <w:r w:rsidRPr="001308AC">
              <w:rPr>
                <w:color w:val="auto"/>
                <w:sz w:val="26"/>
                <w:szCs w:val="26"/>
              </w:rPr>
              <w:t>2</w:t>
            </w:r>
          </w:p>
        </w:tc>
      </w:tr>
      <w:tr w:rsidR="001308AC" w:rsidRPr="001308AC" w14:paraId="0D1245D7" w14:textId="77777777" w:rsidTr="008B4E2E">
        <w:trPr>
          <w:jc w:val="center"/>
        </w:trPr>
        <w:tc>
          <w:tcPr>
            <w:tcW w:w="493" w:type="dxa"/>
            <w:vMerge/>
            <w:tcBorders>
              <w:top w:val="single" w:sz="4" w:space="0" w:color="auto"/>
              <w:left w:val="nil"/>
              <w:bottom w:val="nil"/>
              <w:right w:val="nil"/>
            </w:tcBorders>
          </w:tcPr>
          <w:p w14:paraId="1BB2BC01" w14:textId="77777777" w:rsidR="00325DDA" w:rsidRPr="001308AC" w:rsidRDefault="00325DDA" w:rsidP="008B4E2E">
            <w:pPr>
              <w:spacing w:after="0" w:line="240" w:lineRule="auto"/>
              <w:jc w:val="center"/>
              <w:rPr>
                <w:b/>
                <w:color w:val="auto"/>
                <w:sz w:val="26"/>
                <w:szCs w:val="26"/>
              </w:rPr>
            </w:pPr>
          </w:p>
        </w:tc>
        <w:tc>
          <w:tcPr>
            <w:tcW w:w="374" w:type="dxa"/>
            <w:vMerge/>
            <w:tcBorders>
              <w:top w:val="single" w:sz="4" w:space="0" w:color="auto"/>
              <w:left w:val="nil"/>
              <w:bottom w:val="nil"/>
              <w:right w:val="nil"/>
            </w:tcBorders>
          </w:tcPr>
          <w:p w14:paraId="32E322FE" w14:textId="77777777" w:rsidR="00325DDA" w:rsidRPr="001308AC" w:rsidRDefault="00325DDA" w:rsidP="008B4E2E">
            <w:pPr>
              <w:spacing w:after="0" w:line="240" w:lineRule="auto"/>
              <w:jc w:val="center"/>
              <w:rPr>
                <w:b/>
                <w:color w:val="auto"/>
                <w:sz w:val="26"/>
                <w:szCs w:val="26"/>
              </w:rPr>
            </w:pPr>
          </w:p>
        </w:tc>
        <w:tc>
          <w:tcPr>
            <w:tcW w:w="4306" w:type="dxa"/>
            <w:gridSpan w:val="5"/>
            <w:tcBorders>
              <w:top w:val="single" w:sz="4" w:space="0" w:color="auto"/>
              <w:left w:val="nil"/>
              <w:bottom w:val="nil"/>
              <w:right w:val="nil"/>
            </w:tcBorders>
            <w:vAlign w:val="center"/>
          </w:tcPr>
          <w:p w14:paraId="4EC23FB1" w14:textId="77777777" w:rsidR="00325DDA" w:rsidRPr="001308AC" w:rsidRDefault="00325DDA" w:rsidP="008B4E2E">
            <w:pPr>
              <w:spacing w:after="0" w:line="240" w:lineRule="auto"/>
              <w:jc w:val="center"/>
              <w:rPr>
                <w:color w:val="auto"/>
                <w:sz w:val="26"/>
                <w:szCs w:val="26"/>
              </w:rPr>
            </w:pPr>
            <w:r w:rsidRPr="001308AC">
              <w:rPr>
                <w:color w:val="auto"/>
                <w:sz w:val="26"/>
                <w:szCs w:val="26"/>
              </w:rPr>
              <w:t>n</w:t>
            </w:r>
          </w:p>
        </w:tc>
      </w:tr>
    </w:tbl>
    <w:p w14:paraId="110E0919" w14:textId="77777777" w:rsidR="00325DDA" w:rsidRPr="001308AC" w:rsidRDefault="00325DDA" w:rsidP="00343814">
      <w:pPr>
        <w:spacing w:before="120" w:after="120" w:line="240" w:lineRule="auto"/>
        <w:ind w:firstLine="720"/>
        <w:jc w:val="both"/>
        <w:rPr>
          <w:color w:val="auto"/>
          <w:sz w:val="26"/>
          <w:szCs w:val="26"/>
        </w:rPr>
      </w:pPr>
      <w:r w:rsidRPr="001308AC">
        <w:rPr>
          <w:color w:val="auto"/>
          <w:sz w:val="26"/>
          <w:szCs w:val="26"/>
        </w:rPr>
        <w:t>Trong đó:</w:t>
      </w:r>
    </w:p>
    <w:p w14:paraId="627FBC34" w14:textId="77777777" w:rsidR="00325DDA" w:rsidRPr="001308AC" w:rsidRDefault="00325DDA" w:rsidP="00343814">
      <w:pPr>
        <w:tabs>
          <w:tab w:val="left" w:pos="1918"/>
        </w:tabs>
        <w:spacing w:before="120" w:after="120" w:line="240" w:lineRule="auto"/>
        <w:ind w:firstLine="1134"/>
        <w:jc w:val="both"/>
        <w:rPr>
          <w:color w:val="auto"/>
          <w:sz w:val="26"/>
          <w:szCs w:val="26"/>
        </w:rPr>
      </w:pPr>
      <w:r w:rsidRPr="001308AC">
        <w:rPr>
          <w:color w:val="auto"/>
          <w:sz w:val="26"/>
          <w:szCs w:val="26"/>
        </w:rPr>
        <w:t>P</w:t>
      </w:r>
      <w:r w:rsidRPr="001308AC">
        <w:rPr>
          <w:color w:val="auto"/>
          <w:sz w:val="26"/>
          <w:szCs w:val="26"/>
          <w:vertAlign w:val="subscript"/>
        </w:rPr>
        <w:t>tb</w:t>
      </w:r>
      <w:r w:rsidRPr="001308AC">
        <w:rPr>
          <w:color w:val="auto"/>
          <w:sz w:val="26"/>
          <w:szCs w:val="26"/>
        </w:rPr>
        <w:tab/>
        <w:t>: Dân số trung bình;</w:t>
      </w:r>
    </w:p>
    <w:p w14:paraId="5963F29A" w14:textId="77777777" w:rsidR="00325DDA" w:rsidRPr="001308AC" w:rsidRDefault="00325DDA" w:rsidP="00343814">
      <w:pPr>
        <w:tabs>
          <w:tab w:val="left" w:pos="1918"/>
        </w:tabs>
        <w:spacing w:before="120" w:after="120" w:line="240" w:lineRule="auto"/>
        <w:ind w:firstLine="1134"/>
        <w:jc w:val="both"/>
        <w:rPr>
          <w:color w:val="auto"/>
          <w:sz w:val="26"/>
          <w:szCs w:val="26"/>
        </w:rPr>
      </w:pPr>
      <w:r w:rsidRPr="001308AC">
        <w:rPr>
          <w:color w:val="auto"/>
          <w:sz w:val="26"/>
          <w:szCs w:val="26"/>
        </w:rPr>
        <w:t>P</w:t>
      </w:r>
      <w:r w:rsidRPr="001308AC">
        <w:rPr>
          <w:color w:val="auto"/>
          <w:sz w:val="26"/>
          <w:szCs w:val="26"/>
          <w:vertAlign w:val="subscript"/>
        </w:rPr>
        <w:t>0,1,...,n</w:t>
      </w:r>
      <w:r w:rsidRPr="001308AC">
        <w:rPr>
          <w:color w:val="auto"/>
          <w:sz w:val="26"/>
          <w:szCs w:val="26"/>
        </w:rPr>
        <w:t xml:space="preserve"> </w:t>
      </w:r>
      <w:r w:rsidRPr="001308AC">
        <w:rPr>
          <w:color w:val="auto"/>
          <w:sz w:val="26"/>
          <w:szCs w:val="26"/>
        </w:rPr>
        <w:tab/>
        <w:t>: Dân số ở các thời điểm 0, 1,..., n;</w:t>
      </w:r>
    </w:p>
    <w:p w14:paraId="6A5EE45F" w14:textId="77777777" w:rsidR="00325DDA" w:rsidRPr="001308AC" w:rsidRDefault="00325DDA" w:rsidP="00343814">
      <w:pPr>
        <w:tabs>
          <w:tab w:val="left" w:pos="1918"/>
        </w:tabs>
        <w:spacing w:before="120" w:after="120" w:line="240" w:lineRule="auto"/>
        <w:ind w:firstLine="1134"/>
        <w:jc w:val="both"/>
        <w:rPr>
          <w:color w:val="auto"/>
          <w:sz w:val="26"/>
          <w:szCs w:val="26"/>
        </w:rPr>
      </w:pPr>
      <w:r w:rsidRPr="001308AC">
        <w:rPr>
          <w:color w:val="auto"/>
          <w:sz w:val="26"/>
          <w:szCs w:val="26"/>
        </w:rPr>
        <w:t xml:space="preserve">n </w:t>
      </w:r>
      <w:r w:rsidRPr="001308AC">
        <w:rPr>
          <w:color w:val="auto"/>
          <w:sz w:val="26"/>
          <w:szCs w:val="26"/>
        </w:rPr>
        <w:tab/>
        <w:t>: Số thời điểm cách đều nhau.</w:t>
      </w:r>
    </w:p>
    <w:p w14:paraId="556BF5F7" w14:textId="77777777" w:rsidR="00325DDA" w:rsidRPr="001308AC" w:rsidRDefault="005F6B32" w:rsidP="00343814">
      <w:pPr>
        <w:spacing w:before="120" w:after="120" w:line="240" w:lineRule="auto"/>
        <w:ind w:firstLine="720"/>
        <w:jc w:val="both"/>
        <w:rPr>
          <w:color w:val="auto"/>
          <w:sz w:val="26"/>
          <w:szCs w:val="26"/>
        </w:rPr>
      </w:pPr>
      <w:r w:rsidRPr="001308AC">
        <w:rPr>
          <w:color w:val="auto"/>
          <w:sz w:val="26"/>
          <w:szCs w:val="26"/>
        </w:rPr>
        <w:t xml:space="preserve">- </w:t>
      </w:r>
      <w:r w:rsidR="00325DDA" w:rsidRPr="001308AC">
        <w:rPr>
          <w:color w:val="auto"/>
          <w:sz w:val="26"/>
          <w:szCs w:val="26"/>
        </w:rPr>
        <w:t>Nếu có số liệu tại nhiều thời điểm không cách đều nhau, sử dụng công thức:</w:t>
      </w:r>
    </w:p>
    <w:tbl>
      <w:tblPr>
        <w:tblW w:w="0" w:type="auto"/>
        <w:jc w:val="center"/>
        <w:tblCellMar>
          <w:left w:w="28" w:type="dxa"/>
          <w:right w:w="28" w:type="dxa"/>
        </w:tblCellMar>
        <w:tblLook w:val="01E0" w:firstRow="1" w:lastRow="1" w:firstColumn="1" w:lastColumn="1" w:noHBand="0" w:noVBand="0"/>
      </w:tblPr>
      <w:tblGrid>
        <w:gridCol w:w="434"/>
        <w:gridCol w:w="374"/>
        <w:gridCol w:w="2914"/>
      </w:tblGrid>
      <w:tr w:rsidR="001308AC" w:rsidRPr="001308AC" w14:paraId="345B3E72" w14:textId="77777777" w:rsidTr="008B4E2E">
        <w:trPr>
          <w:trHeight w:val="447"/>
          <w:jc w:val="center"/>
        </w:trPr>
        <w:tc>
          <w:tcPr>
            <w:tcW w:w="434" w:type="dxa"/>
            <w:vMerge w:val="restart"/>
            <w:vAlign w:val="center"/>
          </w:tcPr>
          <w:p w14:paraId="29C7DC53" w14:textId="77777777" w:rsidR="00325DDA" w:rsidRPr="001308AC" w:rsidRDefault="00325DDA" w:rsidP="008B4E2E">
            <w:pPr>
              <w:spacing w:after="0" w:line="240" w:lineRule="auto"/>
              <w:ind w:firstLine="50"/>
              <w:jc w:val="center"/>
              <w:rPr>
                <w:color w:val="auto"/>
                <w:sz w:val="26"/>
                <w:szCs w:val="26"/>
              </w:rPr>
            </w:pPr>
            <w:r w:rsidRPr="001308AC">
              <w:rPr>
                <w:color w:val="auto"/>
                <w:sz w:val="26"/>
                <w:szCs w:val="26"/>
              </w:rPr>
              <w:t>P</w:t>
            </w:r>
            <w:r w:rsidRPr="001308AC">
              <w:rPr>
                <w:color w:val="auto"/>
                <w:sz w:val="26"/>
                <w:szCs w:val="26"/>
                <w:vertAlign w:val="subscript"/>
              </w:rPr>
              <w:t>tb</w:t>
            </w:r>
          </w:p>
        </w:tc>
        <w:tc>
          <w:tcPr>
            <w:tcW w:w="374" w:type="dxa"/>
            <w:vMerge w:val="restart"/>
            <w:vAlign w:val="center"/>
          </w:tcPr>
          <w:p w14:paraId="735C1C96" w14:textId="77777777" w:rsidR="00325DDA" w:rsidRPr="001308AC" w:rsidRDefault="00325DDA" w:rsidP="008B4E2E">
            <w:pPr>
              <w:spacing w:after="0" w:line="240" w:lineRule="auto"/>
              <w:jc w:val="center"/>
              <w:rPr>
                <w:color w:val="auto"/>
                <w:sz w:val="26"/>
                <w:szCs w:val="26"/>
              </w:rPr>
            </w:pPr>
            <w:r w:rsidRPr="001308AC">
              <w:rPr>
                <w:color w:val="auto"/>
                <w:sz w:val="26"/>
                <w:szCs w:val="26"/>
              </w:rPr>
              <w:t>=</w:t>
            </w:r>
          </w:p>
        </w:tc>
        <w:tc>
          <w:tcPr>
            <w:tcW w:w="2914" w:type="dxa"/>
            <w:tcBorders>
              <w:bottom w:val="single" w:sz="4" w:space="0" w:color="auto"/>
            </w:tcBorders>
            <w:vAlign w:val="center"/>
          </w:tcPr>
          <w:p w14:paraId="2FC1AECA" w14:textId="77777777" w:rsidR="00325DDA" w:rsidRPr="001308AC" w:rsidRDefault="00325DDA" w:rsidP="008B4E2E">
            <w:pPr>
              <w:spacing w:after="0" w:line="240" w:lineRule="auto"/>
              <w:ind w:firstLine="50"/>
              <w:jc w:val="center"/>
              <w:rPr>
                <w:color w:val="auto"/>
                <w:sz w:val="26"/>
                <w:szCs w:val="26"/>
              </w:rPr>
            </w:pPr>
            <w:r w:rsidRPr="001308AC">
              <w:rPr>
                <w:color w:val="auto"/>
                <w:sz w:val="26"/>
                <w:szCs w:val="26"/>
                <w:lang w:val="fr-FR"/>
              </w:rPr>
              <w:t>P</w:t>
            </w:r>
            <w:r w:rsidRPr="001308AC">
              <w:rPr>
                <w:color w:val="auto"/>
                <w:sz w:val="26"/>
                <w:szCs w:val="26"/>
                <w:vertAlign w:val="subscript"/>
                <w:lang w:val="fr-FR"/>
              </w:rPr>
              <w:t>tb1</w:t>
            </w:r>
            <w:r w:rsidRPr="001308AC">
              <w:rPr>
                <w:color w:val="auto"/>
                <w:sz w:val="26"/>
                <w:szCs w:val="26"/>
                <w:lang w:val="fr-FR"/>
              </w:rPr>
              <w:t>t</w:t>
            </w:r>
            <w:r w:rsidRPr="001308AC">
              <w:rPr>
                <w:color w:val="auto"/>
                <w:sz w:val="26"/>
                <w:szCs w:val="26"/>
                <w:vertAlign w:val="subscript"/>
                <w:lang w:val="fr-FR"/>
              </w:rPr>
              <w:t>1</w:t>
            </w:r>
            <w:r w:rsidRPr="001308AC">
              <w:rPr>
                <w:color w:val="auto"/>
                <w:sz w:val="26"/>
                <w:szCs w:val="26"/>
                <w:lang w:val="fr-FR"/>
              </w:rPr>
              <w:t xml:space="preserve"> + P</w:t>
            </w:r>
            <w:r w:rsidRPr="001308AC">
              <w:rPr>
                <w:color w:val="auto"/>
                <w:sz w:val="26"/>
                <w:szCs w:val="26"/>
                <w:vertAlign w:val="subscript"/>
                <w:lang w:val="fr-FR"/>
              </w:rPr>
              <w:t>tb2</w:t>
            </w:r>
            <w:r w:rsidRPr="001308AC">
              <w:rPr>
                <w:color w:val="auto"/>
                <w:sz w:val="26"/>
                <w:szCs w:val="26"/>
                <w:lang w:val="fr-FR"/>
              </w:rPr>
              <w:t>t</w:t>
            </w:r>
            <w:r w:rsidRPr="001308AC">
              <w:rPr>
                <w:color w:val="auto"/>
                <w:sz w:val="26"/>
                <w:szCs w:val="26"/>
                <w:vertAlign w:val="subscript"/>
                <w:lang w:val="fr-FR"/>
              </w:rPr>
              <w:t>2</w:t>
            </w:r>
            <w:r w:rsidRPr="001308AC">
              <w:rPr>
                <w:color w:val="auto"/>
                <w:sz w:val="26"/>
                <w:szCs w:val="26"/>
              </w:rPr>
              <w:t xml:space="preserve"> </w:t>
            </w:r>
            <w:r w:rsidRPr="001308AC">
              <w:rPr>
                <w:color w:val="auto"/>
                <w:sz w:val="26"/>
                <w:szCs w:val="26"/>
                <w:lang w:val="fr-FR"/>
              </w:rPr>
              <w:t>+ .... + P</w:t>
            </w:r>
            <w:r w:rsidRPr="001308AC">
              <w:rPr>
                <w:color w:val="auto"/>
                <w:sz w:val="26"/>
                <w:szCs w:val="26"/>
                <w:vertAlign w:val="subscript"/>
                <w:lang w:val="fr-FR"/>
              </w:rPr>
              <w:t>tbn</w:t>
            </w:r>
            <w:r w:rsidRPr="001308AC">
              <w:rPr>
                <w:color w:val="auto"/>
                <w:sz w:val="26"/>
                <w:szCs w:val="26"/>
                <w:lang w:val="fr-FR"/>
              </w:rPr>
              <w:t>t</w:t>
            </w:r>
            <w:r w:rsidRPr="001308AC">
              <w:rPr>
                <w:color w:val="auto"/>
                <w:sz w:val="26"/>
                <w:szCs w:val="26"/>
                <w:vertAlign w:val="subscript"/>
                <w:lang w:val="fr-FR"/>
              </w:rPr>
              <w:t>n</w:t>
            </w:r>
          </w:p>
        </w:tc>
      </w:tr>
      <w:tr w:rsidR="001308AC" w:rsidRPr="001308AC" w14:paraId="5ACF110F" w14:textId="77777777" w:rsidTr="008B4E2E">
        <w:trPr>
          <w:trHeight w:val="458"/>
          <w:jc w:val="center"/>
        </w:trPr>
        <w:tc>
          <w:tcPr>
            <w:tcW w:w="434" w:type="dxa"/>
            <w:vMerge/>
          </w:tcPr>
          <w:p w14:paraId="2B7764B2" w14:textId="77777777" w:rsidR="00325DDA" w:rsidRPr="001308AC" w:rsidRDefault="00325DDA" w:rsidP="008B4E2E">
            <w:pPr>
              <w:spacing w:after="0" w:line="240" w:lineRule="auto"/>
              <w:ind w:firstLine="50"/>
              <w:jc w:val="center"/>
              <w:rPr>
                <w:color w:val="auto"/>
                <w:sz w:val="26"/>
                <w:szCs w:val="26"/>
              </w:rPr>
            </w:pPr>
          </w:p>
        </w:tc>
        <w:tc>
          <w:tcPr>
            <w:tcW w:w="374" w:type="dxa"/>
            <w:vMerge/>
          </w:tcPr>
          <w:p w14:paraId="1E5ECCDE" w14:textId="77777777" w:rsidR="00325DDA" w:rsidRPr="001308AC" w:rsidRDefault="00325DDA" w:rsidP="008B4E2E">
            <w:pPr>
              <w:spacing w:after="0" w:line="240" w:lineRule="auto"/>
              <w:ind w:firstLine="50"/>
              <w:jc w:val="center"/>
              <w:rPr>
                <w:color w:val="auto"/>
                <w:sz w:val="26"/>
                <w:szCs w:val="26"/>
              </w:rPr>
            </w:pPr>
          </w:p>
        </w:tc>
        <w:tc>
          <w:tcPr>
            <w:tcW w:w="2914" w:type="dxa"/>
            <w:tcBorders>
              <w:top w:val="single" w:sz="4" w:space="0" w:color="auto"/>
            </w:tcBorders>
            <w:vAlign w:val="center"/>
          </w:tcPr>
          <w:p w14:paraId="35E63013" w14:textId="77777777" w:rsidR="00325DDA" w:rsidRPr="001308AC" w:rsidRDefault="00325DDA" w:rsidP="008B4E2E">
            <w:pPr>
              <w:spacing w:after="0" w:line="240" w:lineRule="auto"/>
              <w:ind w:firstLine="50"/>
              <w:jc w:val="center"/>
              <w:rPr>
                <w:color w:val="auto"/>
                <w:sz w:val="26"/>
                <w:szCs w:val="26"/>
              </w:rPr>
            </w:pPr>
            <w:r w:rsidRPr="001308AC">
              <w:rPr>
                <w:color w:val="auto"/>
                <w:sz w:val="26"/>
                <w:szCs w:val="26"/>
                <w:lang w:val="fr-FR"/>
              </w:rPr>
              <w:t>∑t</w:t>
            </w:r>
            <w:r w:rsidRPr="001308AC">
              <w:rPr>
                <w:color w:val="auto"/>
                <w:sz w:val="26"/>
                <w:szCs w:val="26"/>
                <w:vertAlign w:val="subscript"/>
                <w:lang w:val="fr-FR"/>
              </w:rPr>
              <w:t>i</w:t>
            </w:r>
          </w:p>
        </w:tc>
      </w:tr>
    </w:tbl>
    <w:p w14:paraId="07F57BDC" w14:textId="77777777" w:rsidR="00325DDA" w:rsidRPr="001308AC" w:rsidRDefault="00325DDA">
      <w:pPr>
        <w:spacing w:before="120" w:after="120" w:line="240" w:lineRule="auto"/>
        <w:ind w:firstLine="720"/>
        <w:jc w:val="both"/>
        <w:rPr>
          <w:color w:val="auto"/>
          <w:sz w:val="26"/>
          <w:szCs w:val="26"/>
          <w:lang w:val="fr-FR"/>
        </w:rPr>
      </w:pPr>
      <w:r w:rsidRPr="001308AC">
        <w:rPr>
          <w:color w:val="auto"/>
          <w:sz w:val="26"/>
          <w:szCs w:val="26"/>
          <w:lang w:val="fr-FR"/>
        </w:rPr>
        <w:lastRenderedPageBreak/>
        <w:t>Trong đó:</w:t>
      </w:r>
    </w:p>
    <w:p w14:paraId="6F9D6975" w14:textId="77777777" w:rsidR="00325DDA" w:rsidRPr="001308AC" w:rsidRDefault="00325DDA">
      <w:pPr>
        <w:spacing w:before="120" w:after="120" w:line="240" w:lineRule="auto"/>
        <w:ind w:firstLine="1134"/>
        <w:jc w:val="both"/>
        <w:rPr>
          <w:color w:val="auto"/>
          <w:sz w:val="26"/>
          <w:szCs w:val="26"/>
          <w:lang w:val="fr-FR"/>
        </w:rPr>
      </w:pPr>
      <w:r w:rsidRPr="001308AC">
        <w:rPr>
          <w:color w:val="auto"/>
          <w:sz w:val="26"/>
          <w:szCs w:val="26"/>
          <w:lang w:val="fr-FR"/>
        </w:rPr>
        <w:t>P</w:t>
      </w:r>
      <w:r w:rsidRPr="001308AC">
        <w:rPr>
          <w:color w:val="auto"/>
          <w:sz w:val="26"/>
          <w:szCs w:val="26"/>
          <w:vertAlign w:val="subscript"/>
          <w:lang w:val="fr-FR"/>
        </w:rPr>
        <w:t>tb </w:t>
      </w:r>
      <w:r w:rsidRPr="001308AC">
        <w:rPr>
          <w:color w:val="auto"/>
          <w:sz w:val="26"/>
          <w:szCs w:val="26"/>
          <w:lang w:val="fr-FR"/>
        </w:rPr>
        <w:t>: Dân số trung bình;</w:t>
      </w:r>
    </w:p>
    <w:p w14:paraId="04E392BC" w14:textId="77777777" w:rsidR="00325DDA" w:rsidRPr="001308AC" w:rsidRDefault="00325DDA">
      <w:pPr>
        <w:spacing w:before="120" w:after="120" w:line="240" w:lineRule="auto"/>
        <w:ind w:firstLine="1134"/>
        <w:jc w:val="both"/>
        <w:rPr>
          <w:color w:val="auto"/>
          <w:sz w:val="26"/>
          <w:szCs w:val="26"/>
          <w:lang w:val="fr-FR"/>
        </w:rPr>
      </w:pPr>
      <w:r w:rsidRPr="001308AC">
        <w:rPr>
          <w:color w:val="auto"/>
          <w:sz w:val="26"/>
          <w:szCs w:val="26"/>
          <w:lang w:val="fr-FR"/>
        </w:rPr>
        <w:t>P</w:t>
      </w:r>
      <w:r w:rsidRPr="001308AC">
        <w:rPr>
          <w:color w:val="auto"/>
          <w:sz w:val="26"/>
          <w:szCs w:val="26"/>
          <w:vertAlign w:val="subscript"/>
          <w:lang w:val="fr-FR"/>
        </w:rPr>
        <w:t>tb1 </w:t>
      </w:r>
      <w:r w:rsidRPr="001308AC">
        <w:rPr>
          <w:color w:val="auto"/>
          <w:sz w:val="26"/>
          <w:szCs w:val="26"/>
          <w:lang w:val="fr-FR"/>
        </w:rPr>
        <w:t>: Dân số trung bình của khoảng thời gian thứ nhất;</w:t>
      </w:r>
    </w:p>
    <w:p w14:paraId="2980F90F" w14:textId="77777777" w:rsidR="00325DDA" w:rsidRPr="001308AC" w:rsidRDefault="00325DDA">
      <w:pPr>
        <w:spacing w:before="120" w:after="120" w:line="240" w:lineRule="auto"/>
        <w:ind w:firstLine="1134"/>
        <w:jc w:val="both"/>
        <w:rPr>
          <w:color w:val="auto"/>
          <w:sz w:val="26"/>
          <w:szCs w:val="26"/>
          <w:lang w:val="fr-FR"/>
        </w:rPr>
      </w:pPr>
      <w:r w:rsidRPr="001308AC">
        <w:rPr>
          <w:color w:val="auto"/>
          <w:sz w:val="26"/>
          <w:szCs w:val="26"/>
          <w:lang w:val="fr-FR"/>
        </w:rPr>
        <w:t>P</w:t>
      </w:r>
      <w:r w:rsidRPr="001308AC">
        <w:rPr>
          <w:color w:val="auto"/>
          <w:sz w:val="26"/>
          <w:szCs w:val="26"/>
          <w:vertAlign w:val="subscript"/>
          <w:lang w:val="fr-FR"/>
        </w:rPr>
        <w:t>tb2</w:t>
      </w:r>
      <w:r w:rsidRPr="001308AC">
        <w:rPr>
          <w:color w:val="auto"/>
          <w:sz w:val="26"/>
          <w:szCs w:val="26"/>
          <w:lang w:val="fr-FR"/>
        </w:rPr>
        <w:t xml:space="preserve"> : Dân số trung bình của khoảng thời gian thứ 2;</w:t>
      </w:r>
    </w:p>
    <w:p w14:paraId="53DF8838" w14:textId="77777777" w:rsidR="00325DDA" w:rsidRPr="001308AC" w:rsidRDefault="00325DDA">
      <w:pPr>
        <w:spacing w:before="120" w:after="120" w:line="240" w:lineRule="auto"/>
        <w:ind w:firstLine="1134"/>
        <w:jc w:val="both"/>
        <w:rPr>
          <w:color w:val="auto"/>
          <w:sz w:val="26"/>
          <w:szCs w:val="26"/>
          <w:lang w:val="fr-FR"/>
        </w:rPr>
      </w:pPr>
      <w:r w:rsidRPr="001308AC">
        <w:rPr>
          <w:color w:val="auto"/>
          <w:sz w:val="26"/>
          <w:szCs w:val="26"/>
          <w:lang w:val="fr-FR"/>
        </w:rPr>
        <w:t>P</w:t>
      </w:r>
      <w:r w:rsidRPr="001308AC">
        <w:rPr>
          <w:color w:val="auto"/>
          <w:sz w:val="26"/>
          <w:szCs w:val="26"/>
          <w:vertAlign w:val="subscript"/>
          <w:lang w:val="fr-FR"/>
        </w:rPr>
        <w:t>tbn</w:t>
      </w:r>
      <w:r w:rsidRPr="001308AC">
        <w:rPr>
          <w:color w:val="auto"/>
          <w:sz w:val="26"/>
          <w:szCs w:val="26"/>
          <w:lang w:val="fr-FR"/>
        </w:rPr>
        <w:t> : Dân số trung bình của khoảng thời gian thứ n;</w:t>
      </w:r>
    </w:p>
    <w:p w14:paraId="4179A908" w14:textId="77777777" w:rsidR="00325DDA" w:rsidRPr="001308AC" w:rsidRDefault="00325DDA">
      <w:pPr>
        <w:spacing w:before="120" w:after="120" w:line="240" w:lineRule="auto"/>
        <w:ind w:firstLine="1134"/>
        <w:jc w:val="both"/>
        <w:rPr>
          <w:color w:val="auto"/>
          <w:sz w:val="26"/>
          <w:szCs w:val="26"/>
        </w:rPr>
      </w:pPr>
      <w:r w:rsidRPr="001308AC">
        <w:rPr>
          <w:color w:val="auto"/>
          <w:sz w:val="26"/>
          <w:szCs w:val="26"/>
        </w:rPr>
        <w:t>t</w:t>
      </w:r>
      <w:r w:rsidRPr="001308AC">
        <w:rPr>
          <w:color w:val="auto"/>
          <w:sz w:val="26"/>
          <w:szCs w:val="26"/>
          <w:vertAlign w:val="subscript"/>
        </w:rPr>
        <w:t>i</w:t>
      </w:r>
      <w:r w:rsidRPr="001308AC">
        <w:rPr>
          <w:color w:val="auto"/>
          <w:sz w:val="26"/>
          <w:szCs w:val="26"/>
        </w:rPr>
        <w:t>:  Độ dài của khoảng thời gian thứ i.</w:t>
      </w:r>
    </w:p>
    <w:p w14:paraId="735665D4" w14:textId="77777777" w:rsidR="00630B03" w:rsidRPr="001308AC" w:rsidRDefault="00BA2146">
      <w:pPr>
        <w:spacing w:before="120" w:after="120" w:line="240" w:lineRule="auto"/>
        <w:ind w:firstLine="720"/>
        <w:jc w:val="both"/>
        <w:rPr>
          <w:b/>
          <w:color w:val="auto"/>
          <w:sz w:val="26"/>
          <w:szCs w:val="26"/>
        </w:rPr>
      </w:pPr>
      <w:r w:rsidRPr="001308AC">
        <w:rPr>
          <w:color w:val="auto"/>
          <w:sz w:val="26"/>
          <w:szCs w:val="26"/>
        </w:rPr>
        <w:t>2.2.</w:t>
      </w:r>
      <w:r w:rsidR="005F6B32" w:rsidRPr="001308AC">
        <w:rPr>
          <w:b/>
          <w:color w:val="auto"/>
          <w:sz w:val="26"/>
          <w:szCs w:val="26"/>
        </w:rPr>
        <w:t xml:space="preserve"> </w:t>
      </w:r>
      <w:r w:rsidR="00325DDA" w:rsidRPr="001308AC">
        <w:rPr>
          <w:color w:val="auto"/>
          <w:sz w:val="26"/>
          <w:szCs w:val="26"/>
        </w:rPr>
        <w:t>Phân tổ chủ yếu</w:t>
      </w:r>
    </w:p>
    <w:p w14:paraId="548D729F" w14:textId="77777777" w:rsidR="00276CD4" w:rsidRPr="001308AC" w:rsidRDefault="005F6B32">
      <w:pPr>
        <w:spacing w:before="120" w:after="120" w:line="240" w:lineRule="auto"/>
        <w:ind w:firstLine="720"/>
        <w:jc w:val="both"/>
        <w:rPr>
          <w:color w:val="auto"/>
          <w:spacing w:val="4"/>
          <w:sz w:val="26"/>
          <w:szCs w:val="26"/>
        </w:rPr>
      </w:pPr>
      <w:r w:rsidRPr="001308AC">
        <w:rPr>
          <w:b/>
          <w:color w:val="auto"/>
          <w:sz w:val="26"/>
          <w:szCs w:val="26"/>
        </w:rPr>
        <w:t xml:space="preserve">- </w:t>
      </w:r>
      <w:r w:rsidR="00325DDA" w:rsidRPr="001308AC">
        <w:rPr>
          <w:color w:val="auto"/>
          <w:sz w:val="26"/>
          <w:szCs w:val="26"/>
        </w:rPr>
        <w:t>Giới tính</w:t>
      </w:r>
      <w:r w:rsidR="00325DDA" w:rsidRPr="001308AC">
        <w:rPr>
          <w:color w:val="auto"/>
          <w:spacing w:val="4"/>
          <w:sz w:val="26"/>
          <w:szCs w:val="26"/>
        </w:rPr>
        <w:t xml:space="preserve">; </w:t>
      </w:r>
    </w:p>
    <w:p w14:paraId="51731A4C" w14:textId="77777777" w:rsidR="00276CD4" w:rsidRPr="001308AC" w:rsidRDefault="005F6B32">
      <w:pPr>
        <w:spacing w:before="120" w:after="120" w:line="240" w:lineRule="auto"/>
        <w:ind w:firstLine="720"/>
        <w:jc w:val="both"/>
        <w:rPr>
          <w:color w:val="auto"/>
          <w:spacing w:val="4"/>
          <w:sz w:val="26"/>
          <w:szCs w:val="26"/>
        </w:rPr>
      </w:pPr>
      <w:r w:rsidRPr="001308AC">
        <w:rPr>
          <w:color w:val="auto"/>
          <w:spacing w:val="4"/>
          <w:sz w:val="26"/>
          <w:szCs w:val="26"/>
        </w:rPr>
        <w:t xml:space="preserve">- </w:t>
      </w:r>
      <w:r w:rsidR="00276CD4" w:rsidRPr="001308AC">
        <w:rPr>
          <w:color w:val="auto"/>
          <w:spacing w:val="4"/>
          <w:sz w:val="26"/>
          <w:szCs w:val="26"/>
        </w:rPr>
        <w:t>T</w:t>
      </w:r>
      <w:r w:rsidR="00325DDA" w:rsidRPr="001308AC">
        <w:rPr>
          <w:color w:val="auto"/>
          <w:spacing w:val="4"/>
          <w:sz w:val="26"/>
          <w:szCs w:val="26"/>
        </w:rPr>
        <w:t xml:space="preserve">hành thị/nông thôn; </w:t>
      </w:r>
    </w:p>
    <w:p w14:paraId="47C4BBF6" w14:textId="77777777" w:rsidR="00276CD4" w:rsidRPr="001308AC" w:rsidRDefault="005F6B32">
      <w:pPr>
        <w:spacing w:before="120" w:after="120" w:line="240" w:lineRule="auto"/>
        <w:ind w:firstLine="720"/>
        <w:jc w:val="both"/>
        <w:rPr>
          <w:color w:val="auto"/>
          <w:sz w:val="26"/>
          <w:szCs w:val="26"/>
        </w:rPr>
      </w:pPr>
      <w:r w:rsidRPr="001308AC">
        <w:rPr>
          <w:color w:val="auto"/>
          <w:spacing w:val="4"/>
          <w:sz w:val="26"/>
          <w:szCs w:val="26"/>
        </w:rPr>
        <w:t xml:space="preserve">- </w:t>
      </w:r>
      <w:r w:rsidR="00276CD4" w:rsidRPr="001308AC">
        <w:rPr>
          <w:color w:val="auto"/>
          <w:spacing w:val="4"/>
          <w:sz w:val="26"/>
          <w:szCs w:val="26"/>
        </w:rPr>
        <w:t>T</w:t>
      </w:r>
      <w:r w:rsidR="00325DDA" w:rsidRPr="001308AC">
        <w:rPr>
          <w:color w:val="auto"/>
          <w:spacing w:val="4"/>
          <w:sz w:val="26"/>
          <w:szCs w:val="26"/>
        </w:rPr>
        <w:t>ỉnh, thành phố trực thuộc Trung ương</w:t>
      </w:r>
      <w:r w:rsidR="00276CD4" w:rsidRPr="001308AC">
        <w:rPr>
          <w:color w:val="auto"/>
          <w:sz w:val="26"/>
          <w:szCs w:val="26"/>
        </w:rPr>
        <w:t>;</w:t>
      </w:r>
    </w:p>
    <w:p w14:paraId="616BAADA" w14:textId="77777777" w:rsidR="00325DDA" w:rsidRPr="001308AC" w:rsidRDefault="005F6B32">
      <w:pPr>
        <w:spacing w:before="120" w:after="120" w:line="240" w:lineRule="auto"/>
        <w:ind w:firstLine="720"/>
        <w:jc w:val="both"/>
        <w:rPr>
          <w:color w:val="auto"/>
          <w:sz w:val="26"/>
          <w:szCs w:val="26"/>
        </w:rPr>
      </w:pPr>
      <w:r w:rsidRPr="001308AC">
        <w:rPr>
          <w:color w:val="auto"/>
          <w:sz w:val="26"/>
          <w:szCs w:val="26"/>
        </w:rPr>
        <w:t xml:space="preserve">- </w:t>
      </w:r>
      <w:r w:rsidR="00276CD4" w:rsidRPr="001308AC">
        <w:rPr>
          <w:color w:val="auto"/>
          <w:spacing w:val="4"/>
          <w:sz w:val="26"/>
          <w:szCs w:val="26"/>
        </w:rPr>
        <w:t>Vùng kinh tế - xã hội.</w:t>
      </w:r>
    </w:p>
    <w:p w14:paraId="7A8648E7" w14:textId="77777777" w:rsidR="00325DDA" w:rsidRPr="001308AC" w:rsidRDefault="00BA2146">
      <w:pPr>
        <w:spacing w:before="120" w:after="120" w:line="240" w:lineRule="auto"/>
        <w:ind w:firstLine="720"/>
        <w:jc w:val="both"/>
        <w:rPr>
          <w:color w:val="auto"/>
          <w:sz w:val="26"/>
          <w:szCs w:val="26"/>
        </w:rPr>
      </w:pPr>
      <w:r w:rsidRPr="001308AC">
        <w:rPr>
          <w:color w:val="auto"/>
          <w:sz w:val="26"/>
          <w:szCs w:val="26"/>
        </w:rPr>
        <w:t>2.3.</w:t>
      </w:r>
      <w:r w:rsidR="00325DDA" w:rsidRPr="001308AC">
        <w:rPr>
          <w:color w:val="auto"/>
          <w:sz w:val="26"/>
          <w:szCs w:val="26"/>
        </w:rPr>
        <w:t xml:space="preserve"> Kỳ công bố: Năm</w:t>
      </w:r>
      <w:r w:rsidR="00276CD4" w:rsidRPr="001308AC">
        <w:rPr>
          <w:color w:val="auto"/>
          <w:sz w:val="26"/>
          <w:szCs w:val="26"/>
        </w:rPr>
        <w:t>.</w:t>
      </w:r>
    </w:p>
    <w:p w14:paraId="0CA7D2B6" w14:textId="77777777" w:rsidR="00325DDA" w:rsidRPr="001308AC" w:rsidRDefault="00BA2146">
      <w:pPr>
        <w:spacing w:before="120" w:after="120" w:line="240" w:lineRule="auto"/>
        <w:ind w:firstLine="720"/>
        <w:jc w:val="both"/>
        <w:rPr>
          <w:color w:val="auto"/>
          <w:sz w:val="26"/>
          <w:szCs w:val="26"/>
        </w:rPr>
      </w:pPr>
      <w:r w:rsidRPr="001308AC">
        <w:rPr>
          <w:color w:val="auto"/>
          <w:sz w:val="26"/>
          <w:szCs w:val="26"/>
        </w:rPr>
        <w:t>2.4.</w:t>
      </w:r>
      <w:r w:rsidR="00325DDA" w:rsidRPr="001308AC">
        <w:rPr>
          <w:color w:val="auto"/>
          <w:sz w:val="26"/>
          <w:szCs w:val="26"/>
        </w:rPr>
        <w:t xml:space="preserve"> Nguồn số liệu</w:t>
      </w:r>
    </w:p>
    <w:p w14:paraId="1D4B4F49" w14:textId="77777777" w:rsidR="00325DDA" w:rsidRPr="001308AC" w:rsidRDefault="005F6B32">
      <w:pPr>
        <w:spacing w:before="120" w:after="120" w:line="240" w:lineRule="auto"/>
        <w:ind w:firstLine="720"/>
        <w:jc w:val="both"/>
        <w:rPr>
          <w:color w:val="auto"/>
          <w:sz w:val="26"/>
          <w:szCs w:val="26"/>
        </w:rPr>
      </w:pPr>
      <w:r w:rsidRPr="001308AC">
        <w:rPr>
          <w:color w:val="auto"/>
          <w:sz w:val="26"/>
          <w:szCs w:val="26"/>
        </w:rPr>
        <w:t>-</w:t>
      </w:r>
      <w:r w:rsidRPr="001308AC">
        <w:rPr>
          <w:b/>
          <w:color w:val="auto"/>
          <w:sz w:val="26"/>
          <w:szCs w:val="26"/>
        </w:rPr>
        <w:t xml:space="preserve"> </w:t>
      </w:r>
      <w:r w:rsidR="00325DDA" w:rsidRPr="001308AC">
        <w:rPr>
          <w:color w:val="auto"/>
          <w:sz w:val="26"/>
          <w:szCs w:val="26"/>
        </w:rPr>
        <w:t>Tổng điều tra dân số và nhà ở;</w:t>
      </w:r>
    </w:p>
    <w:p w14:paraId="6D2D5BB7" w14:textId="77777777" w:rsidR="00325DDA" w:rsidRPr="001308AC" w:rsidRDefault="005F6B32">
      <w:pPr>
        <w:spacing w:before="120" w:after="120" w:line="240" w:lineRule="auto"/>
        <w:ind w:firstLine="720"/>
        <w:jc w:val="both"/>
        <w:rPr>
          <w:b/>
          <w:color w:val="auto"/>
          <w:sz w:val="26"/>
          <w:szCs w:val="26"/>
        </w:rPr>
      </w:pPr>
      <w:r w:rsidRPr="001308AC">
        <w:rPr>
          <w:color w:val="auto"/>
          <w:sz w:val="26"/>
          <w:szCs w:val="26"/>
        </w:rPr>
        <w:t xml:space="preserve">- </w:t>
      </w:r>
      <w:r w:rsidR="00325DDA" w:rsidRPr="001308AC">
        <w:rPr>
          <w:color w:val="auto"/>
          <w:sz w:val="26"/>
          <w:szCs w:val="26"/>
        </w:rPr>
        <w:t>Điều tra dân số và nhà ở giữa kỳ;</w:t>
      </w:r>
    </w:p>
    <w:p w14:paraId="00245E2A" w14:textId="77777777" w:rsidR="00325DDA" w:rsidRPr="001308AC" w:rsidRDefault="005F6B32">
      <w:pPr>
        <w:spacing w:before="120" w:after="120" w:line="240" w:lineRule="auto"/>
        <w:ind w:firstLine="720"/>
        <w:jc w:val="both"/>
        <w:rPr>
          <w:color w:val="auto"/>
          <w:sz w:val="26"/>
          <w:szCs w:val="26"/>
        </w:rPr>
      </w:pPr>
      <w:r w:rsidRPr="001308AC">
        <w:rPr>
          <w:color w:val="auto"/>
          <w:sz w:val="26"/>
          <w:szCs w:val="26"/>
        </w:rPr>
        <w:t>-</w:t>
      </w:r>
      <w:r w:rsidRPr="001308AC">
        <w:rPr>
          <w:b/>
          <w:color w:val="auto"/>
          <w:sz w:val="26"/>
          <w:szCs w:val="26"/>
        </w:rPr>
        <w:t xml:space="preserve"> </w:t>
      </w:r>
      <w:r w:rsidR="00325DDA" w:rsidRPr="001308AC">
        <w:rPr>
          <w:color w:val="auto"/>
          <w:sz w:val="26"/>
          <w:szCs w:val="26"/>
        </w:rPr>
        <w:t>Điều tra biến động dân số và kế hoạch hóa gia đình</w:t>
      </w:r>
      <w:r w:rsidR="002F0CB7" w:rsidRPr="001308AC">
        <w:rPr>
          <w:color w:val="auto"/>
          <w:sz w:val="26"/>
          <w:szCs w:val="26"/>
        </w:rPr>
        <w:t>;</w:t>
      </w:r>
    </w:p>
    <w:p w14:paraId="0E3D2D47" w14:textId="77777777" w:rsidR="00325DDA" w:rsidRPr="001308AC" w:rsidRDefault="005F6B32">
      <w:pPr>
        <w:spacing w:before="120" w:after="120" w:line="240" w:lineRule="auto"/>
        <w:ind w:firstLine="720"/>
        <w:jc w:val="both"/>
        <w:rPr>
          <w:b/>
          <w:color w:val="auto"/>
          <w:sz w:val="26"/>
          <w:szCs w:val="26"/>
        </w:rPr>
      </w:pPr>
      <w:r w:rsidRPr="001308AC">
        <w:rPr>
          <w:color w:val="auto"/>
          <w:sz w:val="26"/>
          <w:szCs w:val="26"/>
        </w:rPr>
        <w:t xml:space="preserve">- </w:t>
      </w:r>
      <w:r w:rsidR="00325DDA" w:rsidRPr="001308AC">
        <w:rPr>
          <w:color w:val="auto"/>
          <w:sz w:val="26"/>
          <w:szCs w:val="26"/>
        </w:rPr>
        <w:t>Cơ sở dữ liệu quốc gia</w:t>
      </w:r>
      <w:r w:rsidR="00B532E9" w:rsidRPr="001308AC">
        <w:rPr>
          <w:color w:val="auto"/>
          <w:sz w:val="26"/>
          <w:szCs w:val="26"/>
        </w:rPr>
        <w:t xml:space="preserve"> về dân cư.</w:t>
      </w:r>
    </w:p>
    <w:p w14:paraId="5BFEC33A" w14:textId="77777777" w:rsidR="00325DDA" w:rsidRPr="001308AC" w:rsidRDefault="00BA2146">
      <w:pPr>
        <w:spacing w:before="120" w:after="120" w:line="240" w:lineRule="auto"/>
        <w:ind w:firstLine="720"/>
        <w:jc w:val="both"/>
        <w:rPr>
          <w:color w:val="auto"/>
          <w:sz w:val="26"/>
          <w:szCs w:val="26"/>
        </w:rPr>
      </w:pPr>
      <w:r w:rsidRPr="001308AC">
        <w:rPr>
          <w:color w:val="auto"/>
          <w:sz w:val="26"/>
          <w:szCs w:val="26"/>
        </w:rPr>
        <w:t>2.5.</w:t>
      </w:r>
      <w:r w:rsidR="00325DDA" w:rsidRPr="001308AC">
        <w:rPr>
          <w:b/>
          <w:color w:val="auto"/>
          <w:sz w:val="26"/>
          <w:szCs w:val="26"/>
        </w:rPr>
        <w:t xml:space="preserve"> </w:t>
      </w:r>
      <w:r w:rsidR="00325DDA" w:rsidRPr="001308AC">
        <w:rPr>
          <w:color w:val="auto"/>
          <w:sz w:val="26"/>
          <w:szCs w:val="26"/>
        </w:rPr>
        <w:t xml:space="preserve">Cơ quan chịu trách nhiệm thu thập, tổng hợp </w:t>
      </w:r>
    </w:p>
    <w:p w14:paraId="57946663" w14:textId="77777777" w:rsidR="00325DDA" w:rsidRPr="001308AC" w:rsidRDefault="005F6B32">
      <w:pPr>
        <w:spacing w:before="120" w:after="120" w:line="240" w:lineRule="auto"/>
        <w:ind w:firstLine="720"/>
        <w:jc w:val="both"/>
        <w:rPr>
          <w:color w:val="auto"/>
          <w:sz w:val="26"/>
          <w:szCs w:val="26"/>
        </w:rPr>
      </w:pPr>
      <w:r w:rsidRPr="001308AC">
        <w:rPr>
          <w:color w:val="auto"/>
          <w:sz w:val="26"/>
          <w:szCs w:val="26"/>
        </w:rPr>
        <w:t xml:space="preserve">- </w:t>
      </w:r>
      <w:r w:rsidR="00325DDA" w:rsidRPr="001308AC">
        <w:rPr>
          <w:color w:val="auto"/>
          <w:sz w:val="26"/>
          <w:szCs w:val="26"/>
        </w:rPr>
        <w:t xml:space="preserve">Chủ trì: </w:t>
      </w:r>
      <w:r w:rsidR="00714F90" w:rsidRPr="001308AC">
        <w:rPr>
          <w:color w:val="auto"/>
          <w:sz w:val="26"/>
          <w:szCs w:val="26"/>
        </w:rPr>
        <w:t>Bộ Kế hoạch và Đầu tư (Tổng cục Thống kê)</w:t>
      </w:r>
      <w:r w:rsidRPr="001308AC">
        <w:rPr>
          <w:color w:val="auto"/>
          <w:sz w:val="26"/>
          <w:szCs w:val="26"/>
        </w:rPr>
        <w:t>;</w:t>
      </w:r>
    </w:p>
    <w:p w14:paraId="7328B99B" w14:textId="4811AE6C" w:rsidR="00F157FC" w:rsidRPr="001308AC" w:rsidRDefault="005F6B32">
      <w:pPr>
        <w:spacing w:before="120" w:after="120" w:line="240" w:lineRule="auto"/>
        <w:ind w:firstLine="720"/>
        <w:jc w:val="both"/>
        <w:rPr>
          <w:color w:val="auto"/>
          <w:sz w:val="26"/>
          <w:szCs w:val="26"/>
        </w:rPr>
      </w:pPr>
      <w:r w:rsidRPr="001308AC">
        <w:rPr>
          <w:color w:val="auto"/>
          <w:sz w:val="26"/>
          <w:szCs w:val="26"/>
        </w:rPr>
        <w:t xml:space="preserve">- </w:t>
      </w:r>
      <w:r w:rsidR="00F157FC" w:rsidRPr="001308AC">
        <w:rPr>
          <w:color w:val="auto"/>
          <w:sz w:val="26"/>
          <w:szCs w:val="26"/>
        </w:rPr>
        <w:t>Phối hợp: Bộ Công an (</w:t>
      </w:r>
      <w:r w:rsidR="00B12898" w:rsidRPr="001308AC">
        <w:rPr>
          <w:color w:val="auto"/>
          <w:sz w:val="26"/>
          <w:szCs w:val="26"/>
        </w:rPr>
        <w:t>c</w:t>
      </w:r>
      <w:r w:rsidR="00141FD5" w:rsidRPr="001308AC">
        <w:rPr>
          <w:color w:val="auto"/>
          <w:sz w:val="26"/>
          <w:szCs w:val="26"/>
        </w:rPr>
        <w:t xml:space="preserve">ung </w:t>
      </w:r>
      <w:r w:rsidR="00F157FC" w:rsidRPr="001308AC">
        <w:rPr>
          <w:color w:val="auto"/>
          <w:sz w:val="26"/>
          <w:szCs w:val="26"/>
        </w:rPr>
        <w:t>cấp mã định danh công dân toàn quốc đồng thời cấp định danh xác thực điện tử công dân).</w:t>
      </w:r>
    </w:p>
    <w:p w14:paraId="7C6560BF" w14:textId="77777777" w:rsidR="00325DDA" w:rsidRPr="001308AC" w:rsidRDefault="00325DDA">
      <w:pPr>
        <w:spacing w:before="120" w:after="120" w:line="240" w:lineRule="auto"/>
        <w:ind w:firstLine="720"/>
        <w:jc w:val="both"/>
        <w:rPr>
          <w:b/>
          <w:color w:val="auto"/>
          <w:sz w:val="26"/>
          <w:szCs w:val="26"/>
        </w:rPr>
      </w:pPr>
      <w:r w:rsidRPr="001308AC">
        <w:rPr>
          <w:b/>
          <w:color w:val="auto"/>
          <w:sz w:val="26"/>
          <w:szCs w:val="26"/>
        </w:rPr>
        <w:t>3. Quy định đối với phân tổ của chỉ tiêu dân số</w:t>
      </w:r>
    </w:p>
    <w:p w14:paraId="583D7FE3" w14:textId="77777777" w:rsidR="00325DDA" w:rsidRPr="001308AC" w:rsidRDefault="00325DDA">
      <w:pPr>
        <w:spacing w:before="120" w:after="120" w:line="240" w:lineRule="auto"/>
        <w:ind w:firstLine="720"/>
        <w:jc w:val="both"/>
        <w:rPr>
          <w:color w:val="auto"/>
          <w:sz w:val="26"/>
          <w:szCs w:val="26"/>
        </w:rPr>
      </w:pPr>
      <w:r w:rsidRPr="001308AC">
        <w:rPr>
          <w:color w:val="auto"/>
          <w:sz w:val="26"/>
          <w:szCs w:val="26"/>
        </w:rPr>
        <w:t xml:space="preserve">3.1. Tuổi </w:t>
      </w:r>
    </w:p>
    <w:p w14:paraId="4A601516" w14:textId="77777777" w:rsidR="00325DDA" w:rsidRPr="001308AC" w:rsidRDefault="00325DDA">
      <w:pPr>
        <w:spacing w:before="120" w:after="120" w:line="240" w:lineRule="auto"/>
        <w:ind w:firstLine="720"/>
        <w:jc w:val="both"/>
        <w:rPr>
          <w:color w:val="auto"/>
          <w:sz w:val="26"/>
          <w:szCs w:val="26"/>
        </w:rPr>
      </w:pPr>
      <w:r w:rsidRPr="001308AC">
        <w:rPr>
          <w:color w:val="auto"/>
          <w:sz w:val="26"/>
          <w:szCs w:val="26"/>
        </w:rPr>
        <w:t>Tuổi là khoảng thời gian sống của một người tính từ ngày sinh đến một thời điểm nhất định. Trong thống kê dân số, tuổi được tính bằng số năm tròn (không kể số ngày, tháng lẻ) và thường được gọi là tuổi tròn.</w:t>
      </w:r>
    </w:p>
    <w:p w14:paraId="6315BCDD" w14:textId="77777777" w:rsidR="00325DDA" w:rsidRPr="001308AC" w:rsidRDefault="00325DDA">
      <w:pPr>
        <w:spacing w:before="120" w:after="120" w:line="240" w:lineRule="auto"/>
        <w:ind w:firstLine="720"/>
        <w:jc w:val="both"/>
        <w:rPr>
          <w:color w:val="auto"/>
          <w:sz w:val="26"/>
          <w:szCs w:val="26"/>
        </w:rPr>
      </w:pPr>
      <w:r w:rsidRPr="001308AC">
        <w:rPr>
          <w:color w:val="auto"/>
          <w:sz w:val="26"/>
          <w:szCs w:val="26"/>
        </w:rPr>
        <w:t>Tuổi tròn được xác định như sau:</w:t>
      </w:r>
    </w:p>
    <w:p w14:paraId="53FB5C40" w14:textId="77777777" w:rsidR="00325DDA" w:rsidRPr="001308AC" w:rsidRDefault="00325DDA">
      <w:pPr>
        <w:spacing w:before="120" w:after="120" w:line="240" w:lineRule="auto"/>
        <w:ind w:firstLine="720"/>
        <w:jc w:val="both"/>
        <w:rPr>
          <w:color w:val="auto"/>
          <w:sz w:val="26"/>
          <w:szCs w:val="26"/>
        </w:rPr>
      </w:pPr>
      <w:r w:rsidRPr="001308AC">
        <w:rPr>
          <w:color w:val="auto"/>
          <w:sz w:val="26"/>
          <w:szCs w:val="26"/>
        </w:rPr>
        <w:t>Nếu tháng sinh nhỏ hơn (xảy ra trước) tháng điều tra:</w:t>
      </w:r>
    </w:p>
    <w:p w14:paraId="6D0EE7A7" w14:textId="77777777" w:rsidR="00325DDA" w:rsidRPr="001308AC" w:rsidRDefault="00325DDA">
      <w:pPr>
        <w:spacing w:before="120" w:after="120" w:line="240" w:lineRule="auto"/>
        <w:ind w:firstLine="720"/>
        <w:jc w:val="both"/>
        <w:rPr>
          <w:color w:val="auto"/>
          <w:sz w:val="26"/>
          <w:szCs w:val="26"/>
        </w:rPr>
      </w:pPr>
      <w:r w:rsidRPr="001308AC">
        <w:rPr>
          <w:color w:val="auto"/>
          <w:sz w:val="26"/>
          <w:szCs w:val="26"/>
        </w:rPr>
        <w:t>Tuổi tròn = Năm điều tra - Năm sinh</w:t>
      </w:r>
    </w:p>
    <w:p w14:paraId="6FD9DACA" w14:textId="77777777" w:rsidR="00325DDA" w:rsidRPr="001308AC" w:rsidRDefault="00325DDA">
      <w:pPr>
        <w:spacing w:before="120" w:after="120" w:line="240" w:lineRule="auto"/>
        <w:ind w:firstLine="720"/>
        <w:jc w:val="both"/>
        <w:rPr>
          <w:color w:val="auto"/>
          <w:sz w:val="26"/>
          <w:szCs w:val="26"/>
        </w:rPr>
      </w:pPr>
      <w:r w:rsidRPr="001308AC">
        <w:rPr>
          <w:color w:val="auto"/>
          <w:sz w:val="26"/>
          <w:szCs w:val="26"/>
        </w:rPr>
        <w:t>Nếu tháng sinh lớn hơn (sau) hoặc trùng tháng điều tra:</w:t>
      </w:r>
    </w:p>
    <w:p w14:paraId="13AB7198" w14:textId="77777777" w:rsidR="00325DDA" w:rsidRPr="001308AC" w:rsidRDefault="00325DDA">
      <w:pPr>
        <w:spacing w:before="120" w:after="120" w:line="240" w:lineRule="auto"/>
        <w:ind w:firstLine="720"/>
        <w:jc w:val="both"/>
        <w:rPr>
          <w:color w:val="auto"/>
          <w:sz w:val="26"/>
          <w:szCs w:val="26"/>
        </w:rPr>
      </w:pPr>
      <w:r w:rsidRPr="001308AC">
        <w:rPr>
          <w:color w:val="auto"/>
          <w:sz w:val="26"/>
          <w:szCs w:val="26"/>
        </w:rPr>
        <w:t>Tuổi tròn = Năm điều tra - Năm sinh - 1</w:t>
      </w:r>
    </w:p>
    <w:p w14:paraId="33319196" w14:textId="77777777" w:rsidR="00325DDA" w:rsidRPr="001308AC" w:rsidRDefault="00325DDA">
      <w:pPr>
        <w:spacing w:before="120" w:after="120" w:line="240" w:lineRule="auto"/>
        <w:ind w:firstLine="720"/>
        <w:jc w:val="both"/>
        <w:rPr>
          <w:color w:val="auto"/>
          <w:sz w:val="26"/>
          <w:szCs w:val="26"/>
        </w:rPr>
      </w:pPr>
      <w:r w:rsidRPr="001308AC">
        <w:rPr>
          <w:color w:val="auto"/>
          <w:sz w:val="26"/>
          <w:szCs w:val="26"/>
        </w:rPr>
        <w:t>3.2. Tình trạng hôn nhân</w:t>
      </w:r>
    </w:p>
    <w:p w14:paraId="0FAAF845" w14:textId="77777777" w:rsidR="00325DDA" w:rsidRPr="001308AC" w:rsidRDefault="00AA548C">
      <w:pPr>
        <w:spacing w:before="120" w:after="120" w:line="240" w:lineRule="auto"/>
        <w:ind w:firstLine="720"/>
        <w:jc w:val="both"/>
        <w:rPr>
          <w:color w:val="auto"/>
          <w:sz w:val="26"/>
          <w:szCs w:val="26"/>
        </w:rPr>
      </w:pPr>
      <w:r w:rsidRPr="001308AC">
        <w:rPr>
          <w:color w:val="auto"/>
          <w:sz w:val="26"/>
          <w:szCs w:val="26"/>
        </w:rPr>
        <w:t>T</w:t>
      </w:r>
      <w:r w:rsidR="00325DDA" w:rsidRPr="001308AC">
        <w:rPr>
          <w:color w:val="auto"/>
          <w:sz w:val="26"/>
          <w:szCs w:val="26"/>
        </w:rPr>
        <w:t xml:space="preserve">ình trạng hôn nhân được xác định như sau: </w:t>
      </w:r>
    </w:p>
    <w:p w14:paraId="2D031B33" w14:textId="77777777" w:rsidR="00325DDA" w:rsidRPr="001308AC" w:rsidRDefault="004016EF">
      <w:pPr>
        <w:spacing w:before="120" w:after="120" w:line="240" w:lineRule="auto"/>
        <w:ind w:firstLine="720"/>
        <w:jc w:val="both"/>
        <w:rPr>
          <w:color w:val="auto"/>
          <w:sz w:val="26"/>
          <w:szCs w:val="26"/>
        </w:rPr>
      </w:pPr>
      <w:r w:rsidRPr="001308AC">
        <w:rPr>
          <w:color w:val="auto"/>
          <w:sz w:val="26"/>
          <w:szCs w:val="26"/>
        </w:rPr>
        <w:t xml:space="preserve">- </w:t>
      </w:r>
      <w:r w:rsidR="00325DDA" w:rsidRPr="001308AC">
        <w:rPr>
          <w:color w:val="auto"/>
          <w:sz w:val="26"/>
          <w:szCs w:val="26"/>
        </w:rPr>
        <w:t>Chưa vợ/chồng, hay chưa bao giờ kết hôn: Là tình trạng của một người chưa từng lấy vợ/chồng hoặc chưa từng chung sống với một người khác giới như vợ</w:t>
      </w:r>
      <w:r w:rsidR="00B21FC7" w:rsidRPr="001308AC">
        <w:rPr>
          <w:color w:val="auto"/>
          <w:sz w:val="26"/>
          <w:szCs w:val="26"/>
        </w:rPr>
        <w:t>/</w:t>
      </w:r>
      <w:r w:rsidR="00325DDA" w:rsidRPr="001308AC">
        <w:rPr>
          <w:color w:val="auto"/>
          <w:sz w:val="26"/>
          <w:szCs w:val="26"/>
        </w:rPr>
        <w:t>chồng.</w:t>
      </w:r>
    </w:p>
    <w:p w14:paraId="6B374CD7" w14:textId="77777777" w:rsidR="00325DDA" w:rsidRPr="001308AC" w:rsidRDefault="004016EF">
      <w:pPr>
        <w:spacing w:before="120" w:after="120" w:line="240" w:lineRule="auto"/>
        <w:ind w:firstLine="720"/>
        <w:jc w:val="both"/>
        <w:rPr>
          <w:color w:val="auto"/>
          <w:sz w:val="26"/>
          <w:szCs w:val="26"/>
        </w:rPr>
      </w:pPr>
      <w:r w:rsidRPr="001308AC">
        <w:rPr>
          <w:color w:val="auto"/>
          <w:sz w:val="26"/>
          <w:szCs w:val="26"/>
        </w:rPr>
        <w:lastRenderedPageBreak/>
        <w:t xml:space="preserve">- </w:t>
      </w:r>
      <w:r w:rsidR="00B21FC7" w:rsidRPr="001308AC">
        <w:rPr>
          <w:color w:val="auto"/>
          <w:sz w:val="26"/>
          <w:szCs w:val="26"/>
        </w:rPr>
        <w:t>Có vợ/</w:t>
      </w:r>
      <w:r w:rsidR="00325DDA" w:rsidRPr="001308AC">
        <w:rPr>
          <w:color w:val="auto"/>
          <w:sz w:val="26"/>
          <w:szCs w:val="26"/>
        </w:rPr>
        <w:t>chồng: Là tình trạng của một người hiện đang được luật pháp hoặc phong tục, tập quán của địa phương thừa nhận là có vợ/chồng hoặc đang chung sống với người khác giới như vợ</w:t>
      </w:r>
      <w:r w:rsidR="00B21FC7" w:rsidRPr="001308AC">
        <w:rPr>
          <w:color w:val="auto"/>
          <w:sz w:val="26"/>
          <w:szCs w:val="26"/>
        </w:rPr>
        <w:t>/</w:t>
      </w:r>
      <w:r w:rsidR="00325DDA" w:rsidRPr="001308AC">
        <w:rPr>
          <w:color w:val="auto"/>
          <w:sz w:val="26"/>
          <w:szCs w:val="26"/>
        </w:rPr>
        <w:t>chồng.</w:t>
      </w:r>
    </w:p>
    <w:p w14:paraId="438BC1BA" w14:textId="77777777" w:rsidR="00325DDA" w:rsidRPr="001308AC" w:rsidRDefault="004016EF">
      <w:pPr>
        <w:spacing w:before="120" w:after="120" w:line="240" w:lineRule="auto"/>
        <w:ind w:firstLine="720"/>
        <w:jc w:val="both"/>
        <w:rPr>
          <w:color w:val="auto"/>
          <w:sz w:val="26"/>
          <w:szCs w:val="26"/>
        </w:rPr>
      </w:pPr>
      <w:r w:rsidRPr="001308AC">
        <w:rPr>
          <w:color w:val="auto"/>
          <w:sz w:val="26"/>
          <w:szCs w:val="26"/>
        </w:rPr>
        <w:t xml:space="preserve">- </w:t>
      </w:r>
      <w:r w:rsidR="00325DDA" w:rsidRPr="001308AC">
        <w:rPr>
          <w:color w:val="auto"/>
          <w:sz w:val="26"/>
          <w:szCs w:val="26"/>
        </w:rPr>
        <w:t>Goá: Là tình trạng của một người có vợ/chồng đã chết và hiện tại chưa tái hôn.</w:t>
      </w:r>
    </w:p>
    <w:p w14:paraId="6393CC84" w14:textId="77777777" w:rsidR="00325DDA" w:rsidRPr="001308AC" w:rsidRDefault="004016EF">
      <w:pPr>
        <w:spacing w:before="120" w:after="120" w:line="240" w:lineRule="auto"/>
        <w:ind w:firstLine="720"/>
        <w:jc w:val="both"/>
        <w:rPr>
          <w:color w:val="auto"/>
          <w:sz w:val="26"/>
          <w:szCs w:val="26"/>
        </w:rPr>
      </w:pPr>
      <w:r w:rsidRPr="001308AC">
        <w:rPr>
          <w:color w:val="auto"/>
          <w:sz w:val="26"/>
          <w:szCs w:val="26"/>
        </w:rPr>
        <w:t xml:space="preserve">- </w:t>
      </w:r>
      <w:r w:rsidR="00325DDA" w:rsidRPr="001308AC">
        <w:rPr>
          <w:color w:val="auto"/>
          <w:sz w:val="26"/>
          <w:szCs w:val="26"/>
        </w:rPr>
        <w:t>Ly hôn: Là tình trạng của một người đã từng có vợ/chồng, nhưng hiện tại đã ly hôn (đã được tòa án phán quyết) và hiện tại chưa tái kết hôn</w:t>
      </w:r>
      <w:r w:rsidR="00DC1615" w:rsidRPr="001308AC">
        <w:rPr>
          <w:color w:val="auto"/>
          <w:sz w:val="26"/>
          <w:szCs w:val="26"/>
        </w:rPr>
        <w:t>.</w:t>
      </w:r>
    </w:p>
    <w:p w14:paraId="3819DCE3" w14:textId="35F695E5" w:rsidR="00325DDA" w:rsidRPr="001308AC" w:rsidRDefault="004016EF">
      <w:pPr>
        <w:spacing w:before="120" w:after="120" w:line="240" w:lineRule="auto"/>
        <w:ind w:firstLine="720"/>
        <w:jc w:val="both"/>
        <w:rPr>
          <w:color w:val="auto"/>
          <w:sz w:val="26"/>
          <w:szCs w:val="26"/>
        </w:rPr>
      </w:pPr>
      <w:r w:rsidRPr="001308AC">
        <w:rPr>
          <w:color w:val="auto"/>
          <w:sz w:val="26"/>
          <w:szCs w:val="26"/>
        </w:rPr>
        <w:t xml:space="preserve">- </w:t>
      </w:r>
      <w:r w:rsidR="00325DDA" w:rsidRPr="001308AC">
        <w:rPr>
          <w:color w:val="auto"/>
          <w:sz w:val="26"/>
          <w:szCs w:val="26"/>
        </w:rPr>
        <w:t>Ly thân: Là tình trạng của một người trên pháp lý hoặc phong tục, tập quán của địa phương thừa nhận họ vẫn đang có vợ/chồng tuy nhiên hiện tại họ không sống với vợ/chồng như vợ chồng.</w:t>
      </w:r>
    </w:p>
    <w:p w14:paraId="533BD0BF" w14:textId="77777777" w:rsidR="00325DDA" w:rsidRPr="001308AC" w:rsidRDefault="00325DDA">
      <w:pPr>
        <w:spacing w:before="120" w:after="120" w:line="240" w:lineRule="auto"/>
        <w:ind w:firstLine="720"/>
        <w:jc w:val="both"/>
        <w:rPr>
          <w:color w:val="auto"/>
          <w:sz w:val="26"/>
          <w:szCs w:val="26"/>
        </w:rPr>
      </w:pPr>
      <w:r w:rsidRPr="001308AC">
        <w:rPr>
          <w:color w:val="auto"/>
          <w:sz w:val="26"/>
          <w:szCs w:val="26"/>
        </w:rPr>
        <w:t xml:space="preserve">Lưu ý: Việc quy định tình trạng hôn nhân theo cách trên áp dụng đối với nguồn thông tin từ các cuộc điều tra và chỉ phục vụ mục đích thống kê, không phải là căn cứ pháp lý để xác định tình trạng hôn nhân của một người theo quy định của pháp luật. </w:t>
      </w:r>
    </w:p>
    <w:p w14:paraId="38C418E3" w14:textId="77777777" w:rsidR="00325DDA" w:rsidRPr="001308AC" w:rsidRDefault="00325DDA">
      <w:pPr>
        <w:spacing w:before="120" w:after="120" w:line="240" w:lineRule="auto"/>
        <w:ind w:firstLine="720"/>
        <w:jc w:val="both"/>
        <w:rPr>
          <w:color w:val="auto"/>
          <w:sz w:val="26"/>
          <w:szCs w:val="26"/>
        </w:rPr>
      </w:pPr>
      <w:r w:rsidRPr="001308AC">
        <w:rPr>
          <w:color w:val="auto"/>
          <w:sz w:val="26"/>
          <w:szCs w:val="26"/>
        </w:rPr>
        <w:t>3.3. Trình độ học vấn/trình độ chuyên môn kỹ thuật</w:t>
      </w:r>
    </w:p>
    <w:p w14:paraId="55FB8CB6" w14:textId="77777777" w:rsidR="00325DDA" w:rsidRPr="001308AC" w:rsidRDefault="00325DDA">
      <w:pPr>
        <w:spacing w:before="120" w:after="120" w:line="240" w:lineRule="auto"/>
        <w:ind w:firstLine="720"/>
        <w:jc w:val="both"/>
        <w:rPr>
          <w:color w:val="auto"/>
          <w:sz w:val="26"/>
          <w:szCs w:val="26"/>
        </w:rPr>
      </w:pPr>
      <w:r w:rsidRPr="001308AC">
        <w:rPr>
          <w:color w:val="auto"/>
          <w:sz w:val="26"/>
          <w:szCs w:val="26"/>
        </w:rPr>
        <w:t>Trình độ học vấn/trình độ chuyên môn kỹ thuật đã đạt được của một người là lớp học cao nhấ</w:t>
      </w:r>
      <w:r w:rsidR="006276F5" w:rsidRPr="001308AC">
        <w:rPr>
          <w:color w:val="auto"/>
          <w:sz w:val="26"/>
          <w:szCs w:val="26"/>
        </w:rPr>
        <w:t>t đã hoàn thành</w:t>
      </w:r>
      <w:r w:rsidRPr="001308AC">
        <w:rPr>
          <w:color w:val="auto"/>
          <w:sz w:val="26"/>
          <w:szCs w:val="26"/>
        </w:rPr>
        <w:t xml:space="preserve"> trong hệ thống giáo dục quốc dân mà người đó đã theo học.</w:t>
      </w:r>
    </w:p>
    <w:p w14:paraId="2E521090" w14:textId="77777777" w:rsidR="00325DDA" w:rsidRPr="001308AC" w:rsidRDefault="00325DDA">
      <w:pPr>
        <w:spacing w:before="120" w:after="120" w:line="240" w:lineRule="auto"/>
        <w:ind w:firstLine="720"/>
        <w:jc w:val="both"/>
        <w:rPr>
          <w:color w:val="auto"/>
          <w:spacing w:val="-3"/>
          <w:sz w:val="26"/>
          <w:szCs w:val="26"/>
        </w:rPr>
      </w:pPr>
      <w:r w:rsidRPr="001308AC">
        <w:rPr>
          <w:color w:val="auto"/>
          <w:spacing w:val="-3"/>
          <w:sz w:val="26"/>
          <w:szCs w:val="26"/>
        </w:rPr>
        <w:t xml:space="preserve">Theo Luật </w:t>
      </w:r>
      <w:r w:rsidR="00271989" w:rsidRPr="001308AC">
        <w:rPr>
          <w:color w:val="auto"/>
          <w:spacing w:val="-3"/>
          <w:sz w:val="26"/>
          <w:szCs w:val="26"/>
        </w:rPr>
        <w:t>G</w:t>
      </w:r>
      <w:r w:rsidRPr="001308AC">
        <w:rPr>
          <w:color w:val="auto"/>
          <w:spacing w:val="-3"/>
          <w:sz w:val="26"/>
          <w:szCs w:val="26"/>
        </w:rPr>
        <w:t xml:space="preserve">iáo dục, hệ thống giáo dục quốc dân gồm giáo dục chính quy và giáo dục thường xuyên. </w:t>
      </w:r>
    </w:p>
    <w:p w14:paraId="1D52341D" w14:textId="77777777" w:rsidR="00325DDA" w:rsidRPr="001308AC" w:rsidRDefault="00325DDA">
      <w:pPr>
        <w:spacing w:before="120" w:after="120" w:line="240" w:lineRule="auto"/>
        <w:ind w:firstLine="720"/>
        <w:jc w:val="both"/>
        <w:rPr>
          <w:color w:val="auto"/>
          <w:spacing w:val="-3"/>
          <w:sz w:val="26"/>
          <w:szCs w:val="26"/>
        </w:rPr>
      </w:pPr>
      <w:r w:rsidRPr="001308AC">
        <w:rPr>
          <w:color w:val="auto"/>
          <w:spacing w:val="-3"/>
          <w:sz w:val="26"/>
          <w:szCs w:val="26"/>
        </w:rPr>
        <w:t>Cấp học, trình độ đào tạo của hệ thống giáo dục quố</w:t>
      </w:r>
      <w:r w:rsidR="00A5200F" w:rsidRPr="001308AC">
        <w:rPr>
          <w:color w:val="auto"/>
          <w:spacing w:val="-3"/>
          <w:sz w:val="26"/>
          <w:szCs w:val="26"/>
        </w:rPr>
        <w:t xml:space="preserve">c dân, </w:t>
      </w:r>
      <w:r w:rsidRPr="001308AC">
        <w:rPr>
          <w:color w:val="auto"/>
          <w:spacing w:val="-3"/>
          <w:sz w:val="26"/>
          <w:szCs w:val="26"/>
        </w:rPr>
        <w:t>gồm: Giáo dục mầm non, giáo dục phổ thông, giáo dục nghề nghiệp và giáo dục đại học.</w:t>
      </w:r>
    </w:p>
    <w:p w14:paraId="75A6012B" w14:textId="77777777" w:rsidR="00325DDA" w:rsidRPr="001308AC" w:rsidRDefault="00325DDA">
      <w:pPr>
        <w:tabs>
          <w:tab w:val="num" w:pos="142"/>
        </w:tabs>
        <w:spacing w:before="120" w:after="120" w:line="240" w:lineRule="auto"/>
        <w:ind w:firstLine="720"/>
        <w:jc w:val="both"/>
        <w:rPr>
          <w:color w:val="auto"/>
          <w:sz w:val="26"/>
          <w:szCs w:val="26"/>
        </w:rPr>
      </w:pPr>
      <w:r w:rsidRPr="001308AC">
        <w:rPr>
          <w:color w:val="auto"/>
          <w:sz w:val="26"/>
          <w:szCs w:val="26"/>
        </w:rPr>
        <w:t>Các khái niệm chủ yếu thường được sử dụng khi thu thập số liệu về trình độ học vấn của dân số như sau:</w:t>
      </w:r>
    </w:p>
    <w:p w14:paraId="7C87B725" w14:textId="77777777" w:rsidR="00325DDA" w:rsidRPr="001308AC" w:rsidRDefault="00E15D11">
      <w:pPr>
        <w:tabs>
          <w:tab w:val="num" w:pos="142"/>
        </w:tabs>
        <w:spacing w:before="120" w:after="120" w:line="240" w:lineRule="auto"/>
        <w:ind w:firstLine="720"/>
        <w:jc w:val="both"/>
        <w:rPr>
          <w:color w:val="auto"/>
          <w:sz w:val="26"/>
          <w:szCs w:val="26"/>
        </w:rPr>
      </w:pPr>
      <w:r w:rsidRPr="001308AC">
        <w:rPr>
          <w:color w:val="auto"/>
          <w:sz w:val="26"/>
          <w:szCs w:val="26"/>
        </w:rPr>
        <w:t xml:space="preserve">- </w:t>
      </w:r>
      <w:r w:rsidR="00325DDA" w:rsidRPr="001308AC">
        <w:rPr>
          <w:color w:val="auto"/>
          <w:sz w:val="26"/>
          <w:szCs w:val="26"/>
        </w:rPr>
        <w:t>Tình trạng đi học là hiện trạng của một người đang theo học tại một cơ sở giáo dục trong hệ thống giáo dục quốc dân được Nhà nước công nhận, như các trường/lớp mẫu giáo, tiểu học, trung học cơ sở, phổ thông trung học, các trường/lớp dạy nghề và các trường chuyên nghiệp từ bậc trung học chuyên nghiệp trở lên thuộc các loại hình giáo dục - đào tạo khác nhau để nhận được kiến thức học vấn phổ thông hoặc kỹ thuật, chuyên môn nghiệp vụ một cách có hệ thống.</w:t>
      </w:r>
    </w:p>
    <w:p w14:paraId="7D89EF43" w14:textId="77777777" w:rsidR="00325DDA" w:rsidRPr="001308AC" w:rsidRDefault="007E37D4">
      <w:pPr>
        <w:tabs>
          <w:tab w:val="num" w:pos="142"/>
        </w:tabs>
        <w:spacing w:before="120" w:after="120" w:line="240" w:lineRule="auto"/>
        <w:ind w:firstLine="720"/>
        <w:jc w:val="both"/>
        <w:rPr>
          <w:color w:val="auto"/>
          <w:sz w:val="26"/>
          <w:szCs w:val="26"/>
        </w:rPr>
      </w:pPr>
      <w:r w:rsidRPr="001308AC">
        <w:rPr>
          <w:color w:val="auto"/>
          <w:sz w:val="26"/>
          <w:szCs w:val="26"/>
        </w:rPr>
        <w:t xml:space="preserve">- </w:t>
      </w:r>
      <w:r w:rsidR="00325DDA" w:rsidRPr="001308AC">
        <w:rPr>
          <w:color w:val="auto"/>
          <w:sz w:val="26"/>
          <w:szCs w:val="26"/>
        </w:rPr>
        <w:t>Biết đọc</w:t>
      </w:r>
      <w:r w:rsidR="00E15D11" w:rsidRPr="001308AC">
        <w:rPr>
          <w:color w:val="auto"/>
          <w:sz w:val="26"/>
          <w:szCs w:val="26"/>
        </w:rPr>
        <w:t>,</w:t>
      </w:r>
      <w:r w:rsidRPr="001308AC">
        <w:rPr>
          <w:color w:val="auto"/>
          <w:sz w:val="26"/>
          <w:szCs w:val="26"/>
        </w:rPr>
        <w:t xml:space="preserve"> </w:t>
      </w:r>
      <w:r w:rsidR="00325DDA" w:rsidRPr="001308AC">
        <w:rPr>
          <w:color w:val="auto"/>
          <w:sz w:val="26"/>
          <w:szCs w:val="26"/>
        </w:rPr>
        <w:t>biết viết là khả năng của một người có thể đọc, viết và hiểu đầy đủ những câu đơn giản bằng chữ quốc ngữ, chữ dân tộc hoặc chữ nước ngoài.</w:t>
      </w:r>
    </w:p>
    <w:p w14:paraId="2FACE20A" w14:textId="77777777" w:rsidR="00325DDA" w:rsidRPr="001308AC" w:rsidRDefault="007E37D4">
      <w:pPr>
        <w:tabs>
          <w:tab w:val="num" w:pos="142"/>
        </w:tabs>
        <w:spacing w:before="120" w:after="120" w:line="240" w:lineRule="auto"/>
        <w:ind w:firstLine="720"/>
        <w:jc w:val="both"/>
        <w:rPr>
          <w:color w:val="auto"/>
          <w:sz w:val="26"/>
          <w:szCs w:val="26"/>
        </w:rPr>
      </w:pPr>
      <w:r w:rsidRPr="001308AC">
        <w:rPr>
          <w:color w:val="auto"/>
          <w:sz w:val="26"/>
          <w:szCs w:val="26"/>
        </w:rPr>
        <w:t xml:space="preserve">- </w:t>
      </w:r>
      <w:r w:rsidR="00325DDA" w:rsidRPr="001308AC">
        <w:rPr>
          <w:color w:val="auto"/>
          <w:sz w:val="26"/>
          <w:szCs w:val="26"/>
        </w:rPr>
        <w:t>Trình độ học vấn/trình độ chuyên môn kỹ thuật cao nhất đã đạt được gồm:</w:t>
      </w:r>
    </w:p>
    <w:p w14:paraId="1668677C" w14:textId="77777777" w:rsidR="00325DDA" w:rsidRPr="001308AC" w:rsidRDefault="007E37D4">
      <w:pPr>
        <w:tabs>
          <w:tab w:val="num" w:pos="142"/>
        </w:tabs>
        <w:spacing w:before="120" w:after="120" w:line="240" w:lineRule="auto"/>
        <w:ind w:firstLine="720"/>
        <w:jc w:val="both"/>
        <w:rPr>
          <w:color w:val="auto"/>
          <w:sz w:val="26"/>
          <w:szCs w:val="26"/>
        </w:rPr>
      </w:pPr>
      <w:r w:rsidRPr="001308AC">
        <w:rPr>
          <w:color w:val="auto"/>
          <w:sz w:val="26"/>
          <w:szCs w:val="26"/>
        </w:rPr>
        <w:t xml:space="preserve">+ </w:t>
      </w:r>
      <w:r w:rsidR="00325DDA" w:rsidRPr="001308AC">
        <w:rPr>
          <w:color w:val="auto"/>
          <w:sz w:val="26"/>
          <w:szCs w:val="26"/>
        </w:rPr>
        <w:t xml:space="preserve">Học vấn phổ thông: Đối với những người đã thôi học, là lớp phổ thông cao nhất đã học </w:t>
      </w:r>
      <w:r w:rsidR="00325DDA" w:rsidRPr="001308AC">
        <w:rPr>
          <w:color w:val="auto"/>
          <w:spacing w:val="4"/>
          <w:sz w:val="26"/>
          <w:szCs w:val="26"/>
        </w:rPr>
        <w:t>xong; đối với người đang đi học, là lớp phổ thông trước đó mà họ đã học xong (= lớp đang học</w:t>
      </w:r>
      <w:r w:rsidR="00325DDA" w:rsidRPr="001308AC">
        <w:rPr>
          <w:color w:val="auto"/>
          <w:sz w:val="26"/>
          <w:szCs w:val="26"/>
        </w:rPr>
        <w:t xml:space="preserve"> - 1);</w:t>
      </w:r>
    </w:p>
    <w:p w14:paraId="3E56CF52" w14:textId="77777777" w:rsidR="00325DDA" w:rsidRPr="001308AC" w:rsidRDefault="007E37D4">
      <w:pPr>
        <w:tabs>
          <w:tab w:val="num" w:pos="142"/>
        </w:tabs>
        <w:spacing w:before="120" w:after="120" w:line="240" w:lineRule="auto"/>
        <w:ind w:firstLine="720"/>
        <w:jc w:val="both"/>
        <w:rPr>
          <w:color w:val="auto"/>
          <w:sz w:val="26"/>
          <w:szCs w:val="26"/>
        </w:rPr>
      </w:pPr>
      <w:r w:rsidRPr="001308AC">
        <w:rPr>
          <w:color w:val="auto"/>
          <w:sz w:val="26"/>
          <w:szCs w:val="26"/>
        </w:rPr>
        <w:t xml:space="preserve">+ </w:t>
      </w:r>
      <w:r w:rsidR="00325DDA" w:rsidRPr="001308AC">
        <w:rPr>
          <w:color w:val="auto"/>
          <w:sz w:val="26"/>
          <w:szCs w:val="26"/>
        </w:rPr>
        <w:t>Giáo dục nghề nghiệp gồm những người đã tốt nghiệp các trường sơ cấp, trung cấ</w:t>
      </w:r>
      <w:r w:rsidR="007D6470" w:rsidRPr="001308AC">
        <w:rPr>
          <w:color w:val="auto"/>
          <w:sz w:val="26"/>
          <w:szCs w:val="26"/>
        </w:rPr>
        <w:t xml:space="preserve">p, </w:t>
      </w:r>
      <w:r w:rsidR="007D6470" w:rsidRPr="001308AC">
        <w:rPr>
          <w:color w:val="auto"/>
          <w:sz w:val="26"/>
          <w:szCs w:val="26"/>
          <w:lang w:val="vi-VN"/>
        </w:rPr>
        <w:t>cao đẳng và các chương trình đào tạo nghề nghiệp khác</w:t>
      </w:r>
      <w:r w:rsidR="007D6470" w:rsidRPr="001308AC">
        <w:rPr>
          <w:color w:val="auto"/>
          <w:sz w:val="26"/>
          <w:szCs w:val="26"/>
        </w:rPr>
        <w:t>;</w:t>
      </w:r>
    </w:p>
    <w:p w14:paraId="235C5D60" w14:textId="77777777" w:rsidR="00325DDA" w:rsidRPr="001308AC" w:rsidRDefault="007E37D4">
      <w:pPr>
        <w:tabs>
          <w:tab w:val="num" w:pos="142"/>
        </w:tabs>
        <w:spacing w:before="120" w:after="120" w:line="240" w:lineRule="auto"/>
        <w:ind w:firstLine="720"/>
        <w:jc w:val="both"/>
        <w:rPr>
          <w:color w:val="auto"/>
          <w:spacing w:val="-4"/>
          <w:sz w:val="26"/>
          <w:szCs w:val="26"/>
        </w:rPr>
      </w:pPr>
      <w:r w:rsidRPr="001308AC">
        <w:rPr>
          <w:color w:val="auto"/>
          <w:spacing w:val="-4"/>
          <w:sz w:val="26"/>
          <w:szCs w:val="26"/>
        </w:rPr>
        <w:t xml:space="preserve">+ </w:t>
      </w:r>
      <w:r w:rsidR="00325DDA" w:rsidRPr="001308AC">
        <w:rPr>
          <w:color w:val="auto"/>
          <w:spacing w:val="-4"/>
          <w:sz w:val="26"/>
          <w:szCs w:val="26"/>
        </w:rPr>
        <w:t>Trung cấp là những người đã tốt nghiệp bậc trung cấp;</w:t>
      </w:r>
    </w:p>
    <w:p w14:paraId="2976E486" w14:textId="77777777" w:rsidR="00325DDA" w:rsidRPr="001308AC" w:rsidRDefault="007E37D4">
      <w:pPr>
        <w:tabs>
          <w:tab w:val="num" w:pos="142"/>
        </w:tabs>
        <w:spacing w:before="120" w:after="120" w:line="240" w:lineRule="auto"/>
        <w:ind w:firstLine="720"/>
        <w:jc w:val="both"/>
        <w:rPr>
          <w:color w:val="auto"/>
          <w:spacing w:val="-4"/>
          <w:sz w:val="26"/>
          <w:szCs w:val="26"/>
        </w:rPr>
      </w:pPr>
      <w:r w:rsidRPr="001308AC">
        <w:rPr>
          <w:color w:val="auto"/>
          <w:spacing w:val="-4"/>
          <w:sz w:val="26"/>
          <w:szCs w:val="26"/>
        </w:rPr>
        <w:t xml:space="preserve">+ </w:t>
      </w:r>
      <w:r w:rsidR="00325DDA" w:rsidRPr="001308AC">
        <w:rPr>
          <w:color w:val="auto"/>
          <w:spacing w:val="-4"/>
          <w:sz w:val="26"/>
          <w:szCs w:val="26"/>
        </w:rPr>
        <w:t>Cao đẳng là những người đã tốt nghiệp cao đẳng;</w:t>
      </w:r>
    </w:p>
    <w:p w14:paraId="5129A871" w14:textId="77777777" w:rsidR="00325DDA" w:rsidRPr="001308AC" w:rsidRDefault="007E37D4">
      <w:pPr>
        <w:tabs>
          <w:tab w:val="num" w:pos="142"/>
        </w:tabs>
        <w:spacing w:before="120" w:after="120" w:line="240" w:lineRule="auto"/>
        <w:ind w:firstLine="720"/>
        <w:jc w:val="both"/>
        <w:rPr>
          <w:color w:val="auto"/>
          <w:sz w:val="26"/>
          <w:szCs w:val="26"/>
        </w:rPr>
      </w:pPr>
      <w:r w:rsidRPr="001308AC">
        <w:rPr>
          <w:color w:val="auto"/>
          <w:sz w:val="26"/>
          <w:szCs w:val="26"/>
        </w:rPr>
        <w:t xml:space="preserve">+ </w:t>
      </w:r>
      <w:r w:rsidR="00325DDA" w:rsidRPr="001308AC">
        <w:rPr>
          <w:color w:val="auto"/>
          <w:sz w:val="26"/>
          <w:szCs w:val="26"/>
        </w:rPr>
        <w:t>Đại học là những người đã tốt nghiệp đại học;</w:t>
      </w:r>
    </w:p>
    <w:p w14:paraId="462FE6FE" w14:textId="77777777" w:rsidR="00325DDA" w:rsidRPr="001308AC" w:rsidRDefault="007E37D4">
      <w:pPr>
        <w:tabs>
          <w:tab w:val="num" w:pos="142"/>
        </w:tabs>
        <w:spacing w:before="120" w:after="120" w:line="240" w:lineRule="auto"/>
        <w:ind w:firstLine="720"/>
        <w:jc w:val="both"/>
        <w:rPr>
          <w:color w:val="auto"/>
          <w:sz w:val="26"/>
          <w:szCs w:val="26"/>
        </w:rPr>
      </w:pPr>
      <w:r w:rsidRPr="001308AC">
        <w:rPr>
          <w:color w:val="auto"/>
          <w:sz w:val="26"/>
          <w:szCs w:val="26"/>
        </w:rPr>
        <w:t xml:space="preserve">+ </w:t>
      </w:r>
      <w:r w:rsidR="00325DDA" w:rsidRPr="001308AC">
        <w:rPr>
          <w:color w:val="auto"/>
          <w:sz w:val="26"/>
          <w:szCs w:val="26"/>
        </w:rPr>
        <w:t>Trên đại học là những người đã tốt nghiệp thạc sỹ, tiến sỹ.</w:t>
      </w:r>
    </w:p>
    <w:p w14:paraId="36BD865A" w14:textId="77777777" w:rsidR="00325DDA" w:rsidRPr="001308AC" w:rsidRDefault="00325DDA">
      <w:pPr>
        <w:spacing w:before="120" w:after="120" w:line="240" w:lineRule="auto"/>
        <w:ind w:firstLine="720"/>
        <w:jc w:val="both"/>
        <w:rPr>
          <w:color w:val="auto"/>
          <w:sz w:val="26"/>
          <w:szCs w:val="26"/>
        </w:rPr>
      </w:pPr>
      <w:r w:rsidRPr="001308AC">
        <w:rPr>
          <w:color w:val="auto"/>
          <w:sz w:val="26"/>
          <w:szCs w:val="26"/>
        </w:rPr>
        <w:t>Phân tổ chủ yếu</w:t>
      </w:r>
      <w:r w:rsidR="007E37D4" w:rsidRPr="001308AC">
        <w:rPr>
          <w:color w:val="auto"/>
          <w:sz w:val="26"/>
          <w:szCs w:val="26"/>
        </w:rPr>
        <w:t>:</w:t>
      </w:r>
    </w:p>
    <w:p w14:paraId="1FD7E9A3" w14:textId="77777777" w:rsidR="00325DDA" w:rsidRPr="001308AC" w:rsidRDefault="007E37D4">
      <w:pPr>
        <w:spacing w:before="120" w:after="120" w:line="240" w:lineRule="auto"/>
        <w:ind w:firstLine="720"/>
        <w:jc w:val="both"/>
        <w:rPr>
          <w:color w:val="auto"/>
          <w:sz w:val="26"/>
          <w:szCs w:val="26"/>
        </w:rPr>
      </w:pPr>
      <w:r w:rsidRPr="001308AC">
        <w:rPr>
          <w:color w:val="auto"/>
          <w:sz w:val="26"/>
          <w:szCs w:val="26"/>
        </w:rPr>
        <w:lastRenderedPageBreak/>
        <w:t xml:space="preserve">- </w:t>
      </w:r>
      <w:r w:rsidR="00325DDA" w:rsidRPr="001308AC">
        <w:rPr>
          <w:color w:val="auto"/>
          <w:sz w:val="26"/>
          <w:szCs w:val="26"/>
        </w:rPr>
        <w:t>Tình trạng đi học (đang đi học/đã thôi học/chưa bao giờ đi học);</w:t>
      </w:r>
    </w:p>
    <w:p w14:paraId="392ADBDF" w14:textId="77777777" w:rsidR="00325DDA" w:rsidRPr="001308AC" w:rsidRDefault="007E37D4">
      <w:pPr>
        <w:spacing w:before="120" w:after="120" w:line="240" w:lineRule="auto"/>
        <w:ind w:firstLine="720"/>
        <w:jc w:val="both"/>
        <w:rPr>
          <w:color w:val="auto"/>
          <w:sz w:val="26"/>
          <w:szCs w:val="26"/>
        </w:rPr>
      </w:pPr>
      <w:r w:rsidRPr="001308AC">
        <w:rPr>
          <w:color w:val="auto"/>
          <w:sz w:val="26"/>
          <w:szCs w:val="26"/>
        </w:rPr>
        <w:t xml:space="preserve">- </w:t>
      </w:r>
      <w:r w:rsidR="00325DDA" w:rsidRPr="001308AC">
        <w:rPr>
          <w:color w:val="auto"/>
          <w:sz w:val="26"/>
          <w:szCs w:val="26"/>
        </w:rPr>
        <w:t>Tình trạng biết đọc biết viết (có/không biết đọc biết viết)</w:t>
      </w:r>
      <w:r w:rsidR="002F0CB7" w:rsidRPr="001308AC">
        <w:rPr>
          <w:color w:val="auto"/>
          <w:sz w:val="26"/>
          <w:szCs w:val="26"/>
        </w:rPr>
        <w:t>;</w:t>
      </w:r>
    </w:p>
    <w:p w14:paraId="3C41C2B1" w14:textId="77777777" w:rsidR="00325DDA" w:rsidRPr="001308AC" w:rsidRDefault="007E37D4">
      <w:pPr>
        <w:spacing w:before="120" w:after="120" w:line="240" w:lineRule="auto"/>
        <w:ind w:firstLine="720"/>
        <w:jc w:val="both"/>
        <w:rPr>
          <w:color w:val="auto"/>
          <w:sz w:val="26"/>
          <w:szCs w:val="26"/>
        </w:rPr>
      </w:pPr>
      <w:r w:rsidRPr="001308AC">
        <w:rPr>
          <w:color w:val="auto"/>
          <w:sz w:val="26"/>
          <w:szCs w:val="26"/>
        </w:rPr>
        <w:t xml:space="preserve">- </w:t>
      </w:r>
      <w:r w:rsidR="00325DDA" w:rsidRPr="001308AC">
        <w:rPr>
          <w:color w:val="auto"/>
          <w:sz w:val="26"/>
          <w:szCs w:val="26"/>
        </w:rPr>
        <w:t>Trình độ học vấn cao nhất (chưa tốt nghiệp tiểu học/tốt nghiệp tiểu học/tốt nghiệp trung học cơ sở/tốt nghiệp trung học phổ thông/tốt nghiệp sơ cấp/tốt nghiệp trung cấp/tốt nghiệp cao đẳng/tốt nghiệp đại học/thạc sỹ/tiến sỹ)</w:t>
      </w:r>
      <w:r w:rsidR="002F0CB7" w:rsidRPr="001308AC">
        <w:rPr>
          <w:color w:val="auto"/>
          <w:sz w:val="26"/>
          <w:szCs w:val="26"/>
        </w:rPr>
        <w:t>;</w:t>
      </w:r>
    </w:p>
    <w:p w14:paraId="41D6E17C" w14:textId="77777777" w:rsidR="00325DDA" w:rsidRPr="001308AC" w:rsidRDefault="007E37D4">
      <w:pPr>
        <w:spacing w:before="120" w:after="120" w:line="240" w:lineRule="auto"/>
        <w:ind w:firstLine="720"/>
        <w:jc w:val="both"/>
        <w:rPr>
          <w:color w:val="auto"/>
          <w:sz w:val="26"/>
          <w:szCs w:val="26"/>
        </w:rPr>
      </w:pPr>
      <w:r w:rsidRPr="001308AC">
        <w:rPr>
          <w:color w:val="auto"/>
          <w:sz w:val="26"/>
          <w:szCs w:val="26"/>
        </w:rPr>
        <w:t xml:space="preserve">- </w:t>
      </w:r>
      <w:r w:rsidR="00325DDA" w:rsidRPr="001308AC">
        <w:rPr>
          <w:color w:val="auto"/>
          <w:sz w:val="26"/>
          <w:szCs w:val="26"/>
        </w:rPr>
        <w:t>Trình độ chuyên môn kỹ thuật (không có trình độ chuyên môn kỹ thuật/sơ cấp/trung cấp/cao đẳng/đại học/sau đại học).</w:t>
      </w:r>
    </w:p>
    <w:p w14:paraId="6B951C13" w14:textId="77777777" w:rsidR="00325DDA" w:rsidRPr="001308AC" w:rsidRDefault="00325DDA">
      <w:pPr>
        <w:spacing w:before="120" w:after="120" w:line="240" w:lineRule="auto"/>
        <w:ind w:firstLine="720"/>
        <w:jc w:val="both"/>
        <w:rPr>
          <w:color w:val="auto"/>
          <w:sz w:val="26"/>
          <w:szCs w:val="26"/>
        </w:rPr>
      </w:pPr>
      <w:r w:rsidRPr="001308AC">
        <w:rPr>
          <w:color w:val="auto"/>
          <w:sz w:val="26"/>
          <w:szCs w:val="26"/>
        </w:rPr>
        <w:t>3.4. Tôn giáo</w:t>
      </w:r>
    </w:p>
    <w:p w14:paraId="5262F06C" w14:textId="77777777" w:rsidR="00325DDA" w:rsidRPr="001308AC" w:rsidRDefault="00325DDA">
      <w:pPr>
        <w:spacing w:before="120" w:after="120" w:line="240" w:lineRule="auto"/>
        <w:ind w:firstLine="720"/>
        <w:jc w:val="both"/>
        <w:rPr>
          <w:color w:val="auto"/>
          <w:sz w:val="26"/>
          <w:szCs w:val="26"/>
        </w:rPr>
      </w:pPr>
      <w:r w:rsidRPr="001308AC">
        <w:rPr>
          <w:color w:val="auto"/>
          <w:sz w:val="26"/>
          <w:szCs w:val="26"/>
        </w:rPr>
        <w:t xml:space="preserve">Trong điều tra thống kê, tôn giáo được hiểu là: </w:t>
      </w:r>
    </w:p>
    <w:p w14:paraId="38AE5240" w14:textId="77777777" w:rsidR="00325DDA" w:rsidRPr="001308AC" w:rsidRDefault="00962199">
      <w:pPr>
        <w:spacing w:before="120" w:after="120" w:line="240" w:lineRule="auto"/>
        <w:ind w:firstLine="720"/>
        <w:jc w:val="both"/>
        <w:rPr>
          <w:color w:val="auto"/>
          <w:sz w:val="26"/>
          <w:szCs w:val="26"/>
        </w:rPr>
      </w:pPr>
      <w:r w:rsidRPr="001308AC">
        <w:rPr>
          <w:color w:val="auto"/>
          <w:sz w:val="26"/>
          <w:szCs w:val="26"/>
        </w:rPr>
        <w:t xml:space="preserve">- </w:t>
      </w:r>
      <w:r w:rsidR="00325DDA" w:rsidRPr="001308AC">
        <w:rPr>
          <w:color w:val="auto"/>
          <w:sz w:val="26"/>
          <w:szCs w:val="26"/>
        </w:rPr>
        <w:t xml:space="preserve">Người có niềm tin hoặc tín ngưỡng vào một giáo lý tôn giáo nhất định; </w:t>
      </w:r>
    </w:p>
    <w:p w14:paraId="12963420" w14:textId="77777777" w:rsidR="00077594" w:rsidRPr="001308AC" w:rsidRDefault="00962199">
      <w:pPr>
        <w:spacing w:before="120" w:after="120" w:line="240" w:lineRule="auto"/>
        <w:ind w:firstLine="720"/>
        <w:jc w:val="both"/>
        <w:rPr>
          <w:color w:val="auto"/>
          <w:sz w:val="26"/>
          <w:szCs w:val="26"/>
        </w:rPr>
      </w:pPr>
      <w:r w:rsidRPr="001308AC">
        <w:rPr>
          <w:color w:val="auto"/>
          <w:sz w:val="26"/>
          <w:szCs w:val="26"/>
        </w:rPr>
        <w:t xml:space="preserve">- </w:t>
      </w:r>
      <w:r w:rsidR="00325DDA" w:rsidRPr="001308AC">
        <w:rPr>
          <w:color w:val="auto"/>
          <w:sz w:val="26"/>
          <w:szCs w:val="26"/>
        </w:rPr>
        <w:t xml:space="preserve">Người đã gia nhập tín đồ của một tôn giáo. </w:t>
      </w:r>
    </w:p>
    <w:p w14:paraId="275A5F0E" w14:textId="77777777" w:rsidR="000C11CE" w:rsidRPr="001308AC" w:rsidRDefault="000C11CE">
      <w:pPr>
        <w:spacing w:before="120" w:after="120" w:line="240" w:lineRule="auto"/>
        <w:ind w:firstLine="720"/>
        <w:jc w:val="both"/>
        <w:rPr>
          <w:b/>
          <w:color w:val="auto"/>
          <w:sz w:val="26"/>
          <w:szCs w:val="26"/>
          <w:lang w:val="pt-BR"/>
        </w:rPr>
      </w:pPr>
      <w:r w:rsidRPr="001308AC">
        <w:rPr>
          <w:b/>
          <w:color w:val="auto"/>
          <w:sz w:val="26"/>
          <w:szCs w:val="26"/>
        </w:rPr>
        <w:t>II. M</w:t>
      </w:r>
      <w:r w:rsidRPr="001308AC">
        <w:rPr>
          <w:b/>
          <w:color w:val="auto"/>
          <w:sz w:val="26"/>
          <w:szCs w:val="26"/>
          <w:lang w:val="pt-BR"/>
        </w:rPr>
        <w:t>ật độ dân số</w:t>
      </w:r>
    </w:p>
    <w:p w14:paraId="50FD751A" w14:textId="77777777" w:rsidR="00714184" w:rsidRPr="001308AC" w:rsidRDefault="00714184">
      <w:pPr>
        <w:spacing w:before="120" w:after="120" w:line="240" w:lineRule="auto"/>
        <w:ind w:firstLine="720"/>
        <w:jc w:val="both"/>
        <w:rPr>
          <w:b/>
          <w:color w:val="auto"/>
          <w:sz w:val="26"/>
          <w:szCs w:val="26"/>
        </w:rPr>
      </w:pPr>
      <w:r w:rsidRPr="001308AC">
        <w:rPr>
          <w:b/>
          <w:color w:val="auto"/>
          <w:sz w:val="26"/>
          <w:szCs w:val="26"/>
        </w:rPr>
        <w:t>1. Khái niệm, phương pháp tính</w:t>
      </w:r>
    </w:p>
    <w:p w14:paraId="26823832" w14:textId="77777777" w:rsidR="00714184" w:rsidRPr="001308AC" w:rsidRDefault="00714184">
      <w:pPr>
        <w:spacing w:before="120" w:after="120" w:line="240" w:lineRule="auto"/>
        <w:ind w:firstLine="720"/>
        <w:jc w:val="both"/>
        <w:rPr>
          <w:color w:val="auto"/>
          <w:sz w:val="26"/>
          <w:szCs w:val="26"/>
        </w:rPr>
      </w:pPr>
      <w:r w:rsidRPr="001308AC">
        <w:rPr>
          <w:color w:val="auto"/>
          <w:sz w:val="26"/>
          <w:szCs w:val="26"/>
        </w:rPr>
        <w:t xml:space="preserve">Mật độ dân số là số dân tính bình quân trên một kilômét vuông diện tích lãnh thổ. </w:t>
      </w:r>
    </w:p>
    <w:p w14:paraId="6CB29028" w14:textId="77777777" w:rsidR="00EC0789" w:rsidRPr="001308AC" w:rsidRDefault="00714184">
      <w:pPr>
        <w:spacing w:before="120" w:after="120" w:line="240" w:lineRule="auto"/>
        <w:ind w:firstLine="720"/>
        <w:jc w:val="both"/>
        <w:rPr>
          <w:color w:val="auto"/>
          <w:sz w:val="26"/>
          <w:szCs w:val="26"/>
        </w:rPr>
      </w:pPr>
      <w:r w:rsidRPr="001308AC">
        <w:rPr>
          <w:color w:val="auto"/>
          <w:sz w:val="26"/>
          <w:szCs w:val="26"/>
        </w:rPr>
        <w:t xml:space="preserve">Mật độ dân số được tính bằng cách chia dân số (dân số thời điểm hoặc dân số trung bình) của một vùng dân cư nhất định cho diện tích lãnh thổ của vùng đó. </w:t>
      </w:r>
    </w:p>
    <w:p w14:paraId="19513F00" w14:textId="77777777" w:rsidR="002939F8" w:rsidRPr="001308AC" w:rsidRDefault="00714184">
      <w:pPr>
        <w:spacing w:before="120" w:after="120" w:line="240" w:lineRule="auto"/>
        <w:ind w:firstLine="720"/>
        <w:jc w:val="both"/>
        <w:rPr>
          <w:color w:val="auto"/>
          <w:sz w:val="26"/>
          <w:szCs w:val="26"/>
        </w:rPr>
      </w:pPr>
      <w:r w:rsidRPr="001308AC">
        <w:rPr>
          <w:color w:val="auto"/>
          <w:sz w:val="26"/>
          <w:szCs w:val="26"/>
        </w:rPr>
        <w:t>Mật độ dân số có thể tính cho toàn quốc hoặc riêng từng vùng (nông thôn, thành thị, vùng kinh tế</w:t>
      </w:r>
      <w:r w:rsidR="00F407DB" w:rsidRPr="001308AC">
        <w:rPr>
          <w:color w:val="auto"/>
          <w:sz w:val="26"/>
          <w:szCs w:val="26"/>
        </w:rPr>
        <w:t xml:space="preserve"> </w:t>
      </w:r>
      <w:r w:rsidR="00AA548C" w:rsidRPr="001308AC">
        <w:rPr>
          <w:color w:val="auto"/>
          <w:sz w:val="26"/>
          <w:szCs w:val="26"/>
        </w:rPr>
        <w:t>-</w:t>
      </w:r>
      <w:r w:rsidR="00F407DB" w:rsidRPr="001308AC">
        <w:rPr>
          <w:color w:val="auto"/>
          <w:sz w:val="26"/>
          <w:szCs w:val="26"/>
        </w:rPr>
        <w:t xml:space="preserve"> xã hội</w:t>
      </w:r>
      <w:r w:rsidRPr="001308AC">
        <w:rPr>
          <w:color w:val="auto"/>
          <w:sz w:val="26"/>
          <w:szCs w:val="26"/>
        </w:rPr>
        <w:t>); từng tỉnh, từng huyện, từng xã,... nhằm phản ánh tình hình phân bố dân số theo địa lý vào một thời gian nhất định.</w:t>
      </w:r>
    </w:p>
    <w:p w14:paraId="5CEAAF33" w14:textId="77777777" w:rsidR="00714184" w:rsidRPr="001308AC" w:rsidRDefault="00714184">
      <w:pPr>
        <w:spacing w:before="120" w:after="120" w:line="240" w:lineRule="auto"/>
        <w:ind w:firstLine="720"/>
        <w:jc w:val="both"/>
        <w:rPr>
          <w:color w:val="auto"/>
          <w:sz w:val="26"/>
          <w:szCs w:val="26"/>
        </w:rPr>
      </w:pPr>
      <w:r w:rsidRPr="001308AC">
        <w:rPr>
          <w:color w:val="auto"/>
          <w:sz w:val="26"/>
          <w:szCs w:val="26"/>
        </w:rPr>
        <w:t>Công thức tính:</w:t>
      </w:r>
    </w:p>
    <w:tbl>
      <w:tblPr>
        <w:tblW w:w="0" w:type="auto"/>
        <w:jc w:val="center"/>
        <w:tblLook w:val="01E0" w:firstRow="1" w:lastRow="1" w:firstColumn="1" w:lastColumn="1" w:noHBand="0" w:noVBand="0"/>
      </w:tblPr>
      <w:tblGrid>
        <w:gridCol w:w="3060"/>
        <w:gridCol w:w="363"/>
        <w:gridCol w:w="2877"/>
      </w:tblGrid>
      <w:tr w:rsidR="001308AC" w:rsidRPr="001308AC" w14:paraId="65F9DE11" w14:textId="77777777" w:rsidTr="00B247FC">
        <w:trPr>
          <w:trHeight w:val="273"/>
          <w:jc w:val="center"/>
        </w:trPr>
        <w:tc>
          <w:tcPr>
            <w:tcW w:w="3060" w:type="dxa"/>
            <w:vMerge w:val="restart"/>
            <w:vAlign w:val="center"/>
          </w:tcPr>
          <w:p w14:paraId="32502D51" w14:textId="77777777" w:rsidR="00714184" w:rsidRPr="001308AC" w:rsidRDefault="00714184">
            <w:pPr>
              <w:spacing w:before="60" w:after="60" w:line="240" w:lineRule="auto"/>
              <w:jc w:val="center"/>
              <w:rPr>
                <w:color w:val="auto"/>
                <w:sz w:val="26"/>
                <w:szCs w:val="26"/>
              </w:rPr>
            </w:pPr>
            <w:r w:rsidRPr="001308AC">
              <w:rPr>
                <w:color w:val="auto"/>
                <w:sz w:val="26"/>
                <w:szCs w:val="26"/>
              </w:rPr>
              <w:t>Mật độ dân số (người/km</w:t>
            </w:r>
            <w:r w:rsidRPr="001308AC">
              <w:rPr>
                <w:color w:val="auto"/>
                <w:sz w:val="26"/>
                <w:szCs w:val="26"/>
                <w:vertAlign w:val="superscript"/>
              </w:rPr>
              <w:t>2</w:t>
            </w:r>
            <w:r w:rsidRPr="001308AC">
              <w:rPr>
                <w:color w:val="auto"/>
                <w:sz w:val="26"/>
                <w:szCs w:val="26"/>
              </w:rPr>
              <w:t>)</w:t>
            </w:r>
          </w:p>
        </w:tc>
        <w:tc>
          <w:tcPr>
            <w:tcW w:w="363" w:type="dxa"/>
            <w:vMerge w:val="restart"/>
            <w:vAlign w:val="center"/>
          </w:tcPr>
          <w:p w14:paraId="48E74495" w14:textId="77777777" w:rsidR="00714184" w:rsidRPr="001308AC" w:rsidRDefault="00714184">
            <w:pPr>
              <w:spacing w:before="60" w:after="60" w:line="240" w:lineRule="auto"/>
              <w:jc w:val="center"/>
              <w:rPr>
                <w:color w:val="auto"/>
                <w:sz w:val="26"/>
                <w:szCs w:val="26"/>
              </w:rPr>
            </w:pPr>
            <w:r w:rsidRPr="001308AC">
              <w:rPr>
                <w:color w:val="auto"/>
                <w:sz w:val="26"/>
                <w:szCs w:val="26"/>
              </w:rPr>
              <w:t>=</w:t>
            </w:r>
          </w:p>
        </w:tc>
        <w:tc>
          <w:tcPr>
            <w:tcW w:w="2877" w:type="dxa"/>
            <w:tcBorders>
              <w:bottom w:val="single" w:sz="4" w:space="0" w:color="auto"/>
            </w:tcBorders>
            <w:vAlign w:val="center"/>
          </w:tcPr>
          <w:p w14:paraId="6B3EDEE5" w14:textId="77777777" w:rsidR="00714184" w:rsidRPr="001308AC" w:rsidRDefault="00AA548C" w:rsidP="00B247FC">
            <w:pPr>
              <w:spacing w:before="60" w:after="60" w:line="240" w:lineRule="auto"/>
              <w:jc w:val="center"/>
              <w:rPr>
                <w:color w:val="auto"/>
                <w:sz w:val="26"/>
                <w:szCs w:val="26"/>
              </w:rPr>
            </w:pPr>
            <w:r w:rsidRPr="001308AC">
              <w:rPr>
                <w:color w:val="auto"/>
                <w:sz w:val="26"/>
                <w:szCs w:val="26"/>
              </w:rPr>
              <w:t>D</w:t>
            </w:r>
            <w:r w:rsidR="00714184" w:rsidRPr="001308AC">
              <w:rPr>
                <w:color w:val="auto"/>
                <w:sz w:val="26"/>
                <w:szCs w:val="26"/>
              </w:rPr>
              <w:t>ân số</w:t>
            </w:r>
          </w:p>
        </w:tc>
      </w:tr>
      <w:tr w:rsidR="001308AC" w:rsidRPr="001308AC" w14:paraId="4E00E0A3" w14:textId="77777777" w:rsidTr="00B247FC">
        <w:trPr>
          <w:jc w:val="center"/>
        </w:trPr>
        <w:tc>
          <w:tcPr>
            <w:tcW w:w="3060" w:type="dxa"/>
            <w:vMerge/>
            <w:vAlign w:val="center"/>
          </w:tcPr>
          <w:p w14:paraId="3DC91B27" w14:textId="77777777" w:rsidR="00714184" w:rsidRPr="001308AC" w:rsidRDefault="00714184" w:rsidP="00B247FC">
            <w:pPr>
              <w:spacing w:before="60" w:after="60" w:line="240" w:lineRule="auto"/>
              <w:jc w:val="center"/>
              <w:rPr>
                <w:color w:val="auto"/>
                <w:sz w:val="26"/>
                <w:szCs w:val="26"/>
              </w:rPr>
            </w:pPr>
          </w:p>
        </w:tc>
        <w:tc>
          <w:tcPr>
            <w:tcW w:w="363" w:type="dxa"/>
            <w:vMerge/>
            <w:vAlign w:val="center"/>
          </w:tcPr>
          <w:p w14:paraId="67236D00" w14:textId="77777777" w:rsidR="00714184" w:rsidRPr="001308AC" w:rsidRDefault="00714184" w:rsidP="00B247FC">
            <w:pPr>
              <w:spacing w:before="60" w:after="60" w:line="240" w:lineRule="auto"/>
              <w:jc w:val="center"/>
              <w:rPr>
                <w:color w:val="auto"/>
                <w:sz w:val="26"/>
                <w:szCs w:val="26"/>
              </w:rPr>
            </w:pPr>
          </w:p>
        </w:tc>
        <w:tc>
          <w:tcPr>
            <w:tcW w:w="2877" w:type="dxa"/>
            <w:tcBorders>
              <w:top w:val="single" w:sz="4" w:space="0" w:color="auto"/>
            </w:tcBorders>
            <w:vAlign w:val="center"/>
          </w:tcPr>
          <w:p w14:paraId="55197DED" w14:textId="77777777" w:rsidR="00714184" w:rsidRPr="001308AC" w:rsidRDefault="00714184" w:rsidP="00B247FC">
            <w:pPr>
              <w:spacing w:before="60" w:after="60" w:line="240" w:lineRule="auto"/>
              <w:jc w:val="center"/>
              <w:rPr>
                <w:color w:val="auto"/>
                <w:sz w:val="26"/>
                <w:szCs w:val="26"/>
              </w:rPr>
            </w:pPr>
            <w:r w:rsidRPr="001308AC">
              <w:rPr>
                <w:color w:val="auto"/>
                <w:sz w:val="26"/>
                <w:szCs w:val="26"/>
              </w:rPr>
              <w:t>Diện tích lãnh thổ</w:t>
            </w:r>
          </w:p>
        </w:tc>
      </w:tr>
    </w:tbl>
    <w:p w14:paraId="12B6AA81" w14:textId="77777777" w:rsidR="00276CD4" w:rsidRPr="001308AC" w:rsidRDefault="00714184" w:rsidP="00343814">
      <w:pPr>
        <w:spacing w:before="120" w:after="120" w:line="276" w:lineRule="auto"/>
        <w:ind w:firstLine="720"/>
        <w:jc w:val="both"/>
        <w:rPr>
          <w:b/>
          <w:color w:val="auto"/>
          <w:sz w:val="26"/>
          <w:szCs w:val="26"/>
        </w:rPr>
      </w:pPr>
      <w:r w:rsidRPr="001308AC">
        <w:rPr>
          <w:b/>
          <w:color w:val="auto"/>
          <w:sz w:val="26"/>
          <w:szCs w:val="26"/>
        </w:rPr>
        <w:t xml:space="preserve">2. Phân tổ chủ yếu </w:t>
      </w:r>
    </w:p>
    <w:p w14:paraId="04B7CFD0" w14:textId="77777777" w:rsidR="00EC0789" w:rsidRPr="001308AC" w:rsidRDefault="00EC0789" w:rsidP="00343814">
      <w:pPr>
        <w:spacing w:before="120" w:after="120" w:line="276" w:lineRule="auto"/>
        <w:ind w:firstLine="720"/>
        <w:jc w:val="both"/>
        <w:rPr>
          <w:color w:val="auto"/>
          <w:sz w:val="26"/>
          <w:szCs w:val="26"/>
        </w:rPr>
      </w:pPr>
      <w:r w:rsidRPr="001308AC">
        <w:rPr>
          <w:b/>
          <w:color w:val="auto"/>
          <w:sz w:val="26"/>
          <w:szCs w:val="26"/>
        </w:rPr>
        <w:t xml:space="preserve">- </w:t>
      </w:r>
      <w:r w:rsidRPr="001308AC">
        <w:rPr>
          <w:color w:val="auto"/>
          <w:sz w:val="26"/>
          <w:szCs w:val="26"/>
        </w:rPr>
        <w:t>Tỉnh, thành phố trực thuộc Trung ương;</w:t>
      </w:r>
    </w:p>
    <w:p w14:paraId="1AAC13D7" w14:textId="77777777" w:rsidR="00714184" w:rsidRPr="001308AC" w:rsidRDefault="00714184" w:rsidP="00343814">
      <w:pPr>
        <w:spacing w:before="120" w:after="120" w:line="276" w:lineRule="auto"/>
        <w:ind w:firstLine="720"/>
        <w:jc w:val="both"/>
        <w:rPr>
          <w:color w:val="auto"/>
          <w:sz w:val="26"/>
          <w:szCs w:val="26"/>
        </w:rPr>
      </w:pPr>
      <w:r w:rsidRPr="001308AC">
        <w:rPr>
          <w:color w:val="auto"/>
          <w:sz w:val="26"/>
          <w:szCs w:val="26"/>
        </w:rPr>
        <w:t xml:space="preserve">- </w:t>
      </w:r>
      <w:r w:rsidR="00276CD4" w:rsidRPr="001308AC">
        <w:rPr>
          <w:color w:val="auto"/>
          <w:spacing w:val="4"/>
          <w:sz w:val="26"/>
          <w:szCs w:val="26"/>
        </w:rPr>
        <w:t>Vùng kinh tế - xã hội</w:t>
      </w:r>
      <w:r w:rsidR="00EC0789" w:rsidRPr="001308AC">
        <w:rPr>
          <w:color w:val="auto"/>
          <w:sz w:val="26"/>
          <w:szCs w:val="26"/>
        </w:rPr>
        <w:t>.</w:t>
      </w:r>
    </w:p>
    <w:p w14:paraId="5681D833" w14:textId="77777777" w:rsidR="00714184" w:rsidRPr="001308AC" w:rsidRDefault="00714184" w:rsidP="00343814">
      <w:pPr>
        <w:spacing w:before="120" w:after="120" w:line="276" w:lineRule="auto"/>
        <w:ind w:firstLine="720"/>
        <w:jc w:val="both"/>
        <w:rPr>
          <w:color w:val="auto"/>
          <w:sz w:val="26"/>
          <w:szCs w:val="26"/>
        </w:rPr>
      </w:pPr>
      <w:r w:rsidRPr="001308AC">
        <w:rPr>
          <w:b/>
          <w:color w:val="auto"/>
          <w:sz w:val="26"/>
          <w:szCs w:val="26"/>
        </w:rPr>
        <w:t>3. Kỳ công bố:</w:t>
      </w:r>
      <w:r w:rsidRPr="001308AC">
        <w:rPr>
          <w:color w:val="auto"/>
          <w:sz w:val="26"/>
          <w:szCs w:val="26"/>
        </w:rPr>
        <w:t xml:space="preserve"> Năm.</w:t>
      </w:r>
    </w:p>
    <w:p w14:paraId="4E50061A" w14:textId="77777777" w:rsidR="00714184" w:rsidRPr="001308AC" w:rsidRDefault="00714184" w:rsidP="00343814">
      <w:pPr>
        <w:spacing w:before="120" w:after="120" w:line="276" w:lineRule="auto"/>
        <w:ind w:firstLine="720"/>
        <w:jc w:val="both"/>
        <w:rPr>
          <w:b/>
          <w:color w:val="auto"/>
          <w:sz w:val="26"/>
          <w:szCs w:val="26"/>
        </w:rPr>
      </w:pPr>
      <w:r w:rsidRPr="001308AC">
        <w:rPr>
          <w:b/>
          <w:color w:val="auto"/>
          <w:sz w:val="26"/>
          <w:szCs w:val="26"/>
        </w:rPr>
        <w:t>4. Nguồn số liệu</w:t>
      </w:r>
    </w:p>
    <w:p w14:paraId="6F06EAA9" w14:textId="77777777" w:rsidR="004056E6" w:rsidRPr="001308AC" w:rsidRDefault="004056E6" w:rsidP="00343814">
      <w:pPr>
        <w:spacing w:before="120" w:after="120" w:line="276" w:lineRule="auto"/>
        <w:ind w:firstLine="720"/>
        <w:jc w:val="both"/>
        <w:rPr>
          <w:bCs/>
          <w:color w:val="auto"/>
          <w:sz w:val="26"/>
          <w:szCs w:val="26"/>
        </w:rPr>
      </w:pPr>
      <w:r w:rsidRPr="001308AC">
        <w:rPr>
          <w:bCs/>
          <w:color w:val="auto"/>
          <w:sz w:val="26"/>
          <w:szCs w:val="26"/>
        </w:rPr>
        <w:t xml:space="preserve">- Tổng điều tra dân số và nhà ở; </w:t>
      </w:r>
    </w:p>
    <w:p w14:paraId="77653FB7" w14:textId="77777777" w:rsidR="004056E6" w:rsidRPr="001308AC" w:rsidRDefault="004056E6" w:rsidP="00343814">
      <w:pPr>
        <w:spacing w:before="120" w:after="120" w:line="276" w:lineRule="auto"/>
        <w:ind w:firstLine="720"/>
        <w:jc w:val="both"/>
        <w:rPr>
          <w:bCs/>
          <w:color w:val="auto"/>
          <w:sz w:val="26"/>
          <w:szCs w:val="26"/>
        </w:rPr>
      </w:pPr>
      <w:r w:rsidRPr="001308AC">
        <w:rPr>
          <w:bCs/>
          <w:color w:val="auto"/>
          <w:sz w:val="26"/>
          <w:szCs w:val="26"/>
        </w:rPr>
        <w:t xml:space="preserve">- Điều tra dân số và nhà ở giữa kỳ; </w:t>
      </w:r>
    </w:p>
    <w:p w14:paraId="024A4619" w14:textId="77777777" w:rsidR="004056E6" w:rsidRPr="001308AC" w:rsidRDefault="004056E6" w:rsidP="00343814">
      <w:pPr>
        <w:spacing w:before="120" w:after="120" w:line="276" w:lineRule="auto"/>
        <w:ind w:firstLine="720"/>
        <w:jc w:val="both"/>
        <w:rPr>
          <w:bCs/>
          <w:color w:val="auto"/>
          <w:sz w:val="26"/>
          <w:szCs w:val="26"/>
        </w:rPr>
      </w:pPr>
      <w:r w:rsidRPr="001308AC">
        <w:rPr>
          <w:bCs/>
          <w:color w:val="auto"/>
          <w:sz w:val="26"/>
          <w:szCs w:val="26"/>
        </w:rPr>
        <w:t>- Điều tra biến động dân số và kế hoạch hóa gia đình;</w:t>
      </w:r>
    </w:p>
    <w:p w14:paraId="766FCEDF" w14:textId="77777777" w:rsidR="004056E6" w:rsidRPr="001308AC" w:rsidRDefault="004056E6" w:rsidP="00343814">
      <w:pPr>
        <w:spacing w:before="120" w:after="120" w:line="276" w:lineRule="auto"/>
        <w:ind w:firstLine="720"/>
        <w:jc w:val="both"/>
        <w:rPr>
          <w:bCs/>
          <w:color w:val="auto"/>
          <w:sz w:val="26"/>
          <w:szCs w:val="26"/>
        </w:rPr>
      </w:pPr>
      <w:r w:rsidRPr="001308AC">
        <w:rPr>
          <w:bCs/>
          <w:color w:val="auto"/>
          <w:sz w:val="26"/>
          <w:szCs w:val="26"/>
        </w:rPr>
        <w:t>- Chế độ báo cáo thống kê cấp quốc gia;</w:t>
      </w:r>
    </w:p>
    <w:p w14:paraId="76AF589A" w14:textId="2A3C9CAA" w:rsidR="00B93659" w:rsidRPr="001308AC" w:rsidRDefault="00B93659" w:rsidP="00B93659">
      <w:pPr>
        <w:spacing w:before="120" w:after="120" w:line="240" w:lineRule="auto"/>
        <w:ind w:firstLine="720"/>
        <w:jc w:val="both"/>
        <w:rPr>
          <w:b/>
          <w:color w:val="auto"/>
          <w:sz w:val="26"/>
          <w:szCs w:val="26"/>
        </w:rPr>
      </w:pPr>
      <w:r w:rsidRPr="001308AC">
        <w:rPr>
          <w:color w:val="auto"/>
          <w:sz w:val="26"/>
          <w:szCs w:val="26"/>
        </w:rPr>
        <w:t>- Cơ sở dữ liệu quốc gia về</w:t>
      </w:r>
      <w:r w:rsidR="00D70A50" w:rsidRPr="001308AC">
        <w:rPr>
          <w:color w:val="auto"/>
          <w:sz w:val="26"/>
          <w:szCs w:val="26"/>
        </w:rPr>
        <w:t xml:space="preserve"> dân cư;</w:t>
      </w:r>
    </w:p>
    <w:p w14:paraId="3A603E25" w14:textId="77777777" w:rsidR="004056E6" w:rsidRPr="001308AC" w:rsidRDefault="004056E6" w:rsidP="00343814">
      <w:pPr>
        <w:spacing w:before="120" w:after="120" w:line="276" w:lineRule="auto"/>
        <w:ind w:firstLine="720"/>
        <w:jc w:val="both"/>
        <w:rPr>
          <w:b/>
          <w:color w:val="auto"/>
          <w:sz w:val="26"/>
          <w:szCs w:val="26"/>
        </w:rPr>
      </w:pPr>
      <w:r w:rsidRPr="001308AC">
        <w:rPr>
          <w:bCs/>
          <w:color w:val="auto"/>
          <w:sz w:val="26"/>
          <w:szCs w:val="26"/>
        </w:rPr>
        <w:t>- Dữ liệu hành chính.</w:t>
      </w:r>
    </w:p>
    <w:p w14:paraId="193CE909" w14:textId="77777777" w:rsidR="0051707F" w:rsidRPr="001308AC" w:rsidRDefault="00714184" w:rsidP="00343814">
      <w:pPr>
        <w:spacing w:before="120" w:after="120" w:line="276" w:lineRule="auto"/>
        <w:ind w:firstLine="720"/>
        <w:jc w:val="both"/>
        <w:rPr>
          <w:b/>
          <w:color w:val="auto"/>
          <w:sz w:val="26"/>
          <w:szCs w:val="26"/>
        </w:rPr>
      </w:pPr>
      <w:r w:rsidRPr="001308AC">
        <w:rPr>
          <w:b/>
          <w:color w:val="auto"/>
          <w:sz w:val="26"/>
          <w:szCs w:val="26"/>
        </w:rPr>
        <w:t>5. Cơ quan chịu trách nhiệm thu thập, tổng hợp:</w:t>
      </w:r>
      <w:r w:rsidRPr="001308AC">
        <w:rPr>
          <w:color w:val="auto"/>
          <w:sz w:val="26"/>
          <w:szCs w:val="26"/>
        </w:rPr>
        <w:t xml:space="preserve"> </w:t>
      </w:r>
      <w:r w:rsidR="00714F90" w:rsidRPr="001308AC">
        <w:rPr>
          <w:color w:val="auto"/>
          <w:sz w:val="26"/>
          <w:szCs w:val="26"/>
        </w:rPr>
        <w:t>Bộ Kế hoạch và Đầu tư (Tổng cục Thống kê)</w:t>
      </w:r>
      <w:r w:rsidR="0051707F" w:rsidRPr="001308AC">
        <w:rPr>
          <w:color w:val="auto"/>
          <w:sz w:val="26"/>
          <w:szCs w:val="26"/>
        </w:rPr>
        <w:t>.</w:t>
      </w:r>
    </w:p>
    <w:p w14:paraId="50C4BEB5" w14:textId="77777777" w:rsidR="0051707F" w:rsidRPr="001308AC" w:rsidRDefault="0051707F">
      <w:pPr>
        <w:spacing w:before="120" w:after="120" w:line="240" w:lineRule="auto"/>
        <w:ind w:firstLine="720"/>
        <w:jc w:val="both"/>
        <w:rPr>
          <w:b/>
          <w:color w:val="auto"/>
          <w:sz w:val="26"/>
          <w:szCs w:val="26"/>
        </w:rPr>
      </w:pPr>
    </w:p>
    <w:p w14:paraId="26D507B0" w14:textId="77777777" w:rsidR="00E82673" w:rsidRPr="001308AC" w:rsidRDefault="007E62AF">
      <w:pPr>
        <w:spacing w:before="120" w:after="120" w:line="240" w:lineRule="auto"/>
        <w:ind w:firstLine="720"/>
        <w:jc w:val="both"/>
        <w:rPr>
          <w:b/>
          <w:color w:val="auto"/>
          <w:sz w:val="26"/>
          <w:szCs w:val="26"/>
        </w:rPr>
      </w:pPr>
      <w:r w:rsidRPr="001308AC">
        <w:rPr>
          <w:b/>
          <w:color w:val="auto"/>
          <w:sz w:val="26"/>
          <w:szCs w:val="26"/>
        </w:rPr>
        <w:t>0103</w:t>
      </w:r>
      <w:r w:rsidR="004E2E69" w:rsidRPr="001308AC">
        <w:rPr>
          <w:b/>
          <w:color w:val="auto"/>
          <w:sz w:val="26"/>
          <w:szCs w:val="26"/>
        </w:rPr>
        <w:t>. Tỷ số giới tính khi sinh</w:t>
      </w:r>
    </w:p>
    <w:p w14:paraId="5594ADEC" w14:textId="77777777" w:rsidR="004E2E69" w:rsidRPr="001308AC" w:rsidRDefault="004E2E69">
      <w:pPr>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43E11F69" w14:textId="77777777" w:rsidR="00BA707A" w:rsidRPr="001308AC" w:rsidRDefault="00BA707A">
      <w:pPr>
        <w:spacing w:before="120" w:after="120" w:line="240" w:lineRule="auto"/>
        <w:ind w:firstLine="720"/>
        <w:jc w:val="both"/>
        <w:rPr>
          <w:color w:val="auto"/>
          <w:sz w:val="26"/>
          <w:szCs w:val="26"/>
          <w:lang w:val="pt-BR"/>
        </w:rPr>
      </w:pPr>
      <w:r w:rsidRPr="001308AC">
        <w:rPr>
          <w:color w:val="auto"/>
          <w:sz w:val="26"/>
          <w:szCs w:val="26"/>
          <w:lang w:val="pt-BR"/>
        </w:rPr>
        <w:t>Tỷ số giới tính khi sinh là số bé trai sinh ra sống trên 100 bé gái sinh ra sống của một khu vực trong kỳ báo cáo (thường là một năm).</w:t>
      </w:r>
    </w:p>
    <w:p w14:paraId="2E7ECF78" w14:textId="77777777" w:rsidR="00A96714" w:rsidRPr="001308AC" w:rsidRDefault="00A96714">
      <w:pPr>
        <w:spacing w:before="120" w:after="120" w:line="240" w:lineRule="auto"/>
        <w:ind w:firstLine="720"/>
        <w:jc w:val="both"/>
        <w:rPr>
          <w:color w:val="auto"/>
          <w:sz w:val="26"/>
          <w:szCs w:val="26"/>
          <w:lang w:val="pt-BR"/>
        </w:rPr>
      </w:pPr>
      <w:r w:rsidRPr="001308AC">
        <w:rPr>
          <w:color w:val="auto"/>
          <w:sz w:val="26"/>
          <w:szCs w:val="26"/>
          <w:lang w:val="pt-BR"/>
        </w:rPr>
        <w:t xml:space="preserve">Công thức tính: </w:t>
      </w:r>
    </w:p>
    <w:tbl>
      <w:tblPr>
        <w:tblW w:w="0" w:type="auto"/>
        <w:jc w:val="center"/>
        <w:tblLook w:val="01E0" w:firstRow="1" w:lastRow="1" w:firstColumn="1" w:lastColumn="1" w:noHBand="0" w:noVBand="0"/>
      </w:tblPr>
      <w:tblGrid>
        <w:gridCol w:w="1975"/>
        <w:gridCol w:w="363"/>
        <w:gridCol w:w="3677"/>
        <w:gridCol w:w="1080"/>
      </w:tblGrid>
      <w:tr w:rsidR="001308AC" w:rsidRPr="001308AC" w14:paraId="1CB0B530" w14:textId="77777777" w:rsidTr="008B4E2E">
        <w:trPr>
          <w:jc w:val="center"/>
        </w:trPr>
        <w:tc>
          <w:tcPr>
            <w:tcW w:w="1975" w:type="dxa"/>
            <w:vMerge w:val="restart"/>
            <w:vAlign w:val="center"/>
          </w:tcPr>
          <w:p w14:paraId="51E9FDA4" w14:textId="33D92EFC" w:rsidR="00A96714" w:rsidRPr="001308AC" w:rsidRDefault="00A96714">
            <w:pPr>
              <w:spacing w:before="100" w:after="100" w:line="240" w:lineRule="auto"/>
              <w:ind w:firstLine="23"/>
              <w:jc w:val="center"/>
              <w:rPr>
                <w:color w:val="auto"/>
                <w:sz w:val="26"/>
                <w:szCs w:val="26"/>
                <w:lang w:val="pt-BR"/>
              </w:rPr>
            </w:pPr>
            <w:r w:rsidRPr="001308AC">
              <w:rPr>
                <w:color w:val="auto"/>
                <w:sz w:val="26"/>
                <w:szCs w:val="26"/>
                <w:lang w:val="pt-BR"/>
              </w:rPr>
              <w:t>Tỷ số giới tính khi sinh</w:t>
            </w:r>
            <w:r w:rsidR="0055743A" w:rsidRPr="001308AC">
              <w:rPr>
                <w:color w:val="auto"/>
                <w:sz w:val="26"/>
                <w:szCs w:val="26"/>
                <w:lang w:val="pt-BR"/>
              </w:rPr>
              <w:t xml:space="preserve"> (%)</w:t>
            </w:r>
          </w:p>
        </w:tc>
        <w:tc>
          <w:tcPr>
            <w:tcW w:w="363" w:type="dxa"/>
            <w:vMerge w:val="restart"/>
            <w:vAlign w:val="center"/>
          </w:tcPr>
          <w:p w14:paraId="18B46E9F" w14:textId="77777777" w:rsidR="00A96714" w:rsidRPr="001308AC" w:rsidRDefault="00A96714" w:rsidP="008B4E2E">
            <w:pPr>
              <w:spacing w:before="100" w:after="100" w:line="240" w:lineRule="auto"/>
              <w:jc w:val="center"/>
              <w:rPr>
                <w:color w:val="auto"/>
                <w:sz w:val="26"/>
                <w:szCs w:val="26"/>
              </w:rPr>
            </w:pPr>
            <w:r w:rsidRPr="001308AC">
              <w:rPr>
                <w:color w:val="auto"/>
                <w:sz w:val="26"/>
                <w:szCs w:val="26"/>
              </w:rPr>
              <w:t>=</w:t>
            </w:r>
          </w:p>
        </w:tc>
        <w:tc>
          <w:tcPr>
            <w:tcW w:w="3677" w:type="dxa"/>
            <w:tcBorders>
              <w:bottom w:val="single" w:sz="4" w:space="0" w:color="auto"/>
            </w:tcBorders>
          </w:tcPr>
          <w:p w14:paraId="5D048EC5" w14:textId="77777777" w:rsidR="00A96714" w:rsidRPr="001308AC" w:rsidRDefault="00A96714" w:rsidP="00696987">
            <w:pPr>
              <w:spacing w:before="100" w:after="100" w:line="240" w:lineRule="auto"/>
              <w:ind w:firstLine="23"/>
              <w:jc w:val="center"/>
              <w:rPr>
                <w:color w:val="auto"/>
                <w:sz w:val="26"/>
                <w:szCs w:val="26"/>
              </w:rPr>
            </w:pPr>
            <w:r w:rsidRPr="001308AC">
              <w:rPr>
                <w:color w:val="auto"/>
                <w:sz w:val="26"/>
                <w:szCs w:val="26"/>
              </w:rPr>
              <w:t>Tổng số bé trai sinh ra số</w:t>
            </w:r>
            <w:r w:rsidR="00696987" w:rsidRPr="001308AC">
              <w:rPr>
                <w:color w:val="auto"/>
                <w:sz w:val="26"/>
                <w:szCs w:val="26"/>
              </w:rPr>
              <w:t xml:space="preserve">ng </w:t>
            </w:r>
          </w:p>
        </w:tc>
        <w:tc>
          <w:tcPr>
            <w:tcW w:w="1080" w:type="dxa"/>
            <w:vMerge w:val="restart"/>
            <w:vAlign w:val="center"/>
          </w:tcPr>
          <w:p w14:paraId="12E60093" w14:textId="77777777" w:rsidR="00A96714" w:rsidRPr="001308AC" w:rsidRDefault="00A96714" w:rsidP="008B4E2E">
            <w:pPr>
              <w:spacing w:before="100" w:after="100" w:line="240" w:lineRule="auto"/>
              <w:jc w:val="center"/>
              <w:rPr>
                <w:color w:val="auto"/>
                <w:sz w:val="26"/>
                <w:szCs w:val="26"/>
              </w:rPr>
            </w:pPr>
            <w:r w:rsidRPr="001308AC">
              <w:rPr>
                <w:color w:val="auto"/>
                <w:sz w:val="26"/>
                <w:szCs w:val="26"/>
              </w:rPr>
              <w:t>× 100</w:t>
            </w:r>
          </w:p>
        </w:tc>
      </w:tr>
      <w:tr w:rsidR="001308AC" w:rsidRPr="001308AC" w14:paraId="5DC8566A" w14:textId="77777777" w:rsidTr="008B4E2E">
        <w:trPr>
          <w:jc w:val="center"/>
        </w:trPr>
        <w:tc>
          <w:tcPr>
            <w:tcW w:w="1975" w:type="dxa"/>
            <w:vMerge/>
          </w:tcPr>
          <w:p w14:paraId="4223A53D" w14:textId="77777777" w:rsidR="00A96714" w:rsidRPr="001308AC" w:rsidRDefault="00A96714" w:rsidP="008B4E2E">
            <w:pPr>
              <w:spacing w:before="100" w:after="100" w:line="240" w:lineRule="auto"/>
              <w:ind w:firstLine="23"/>
              <w:rPr>
                <w:color w:val="auto"/>
                <w:sz w:val="26"/>
                <w:szCs w:val="26"/>
              </w:rPr>
            </w:pPr>
          </w:p>
        </w:tc>
        <w:tc>
          <w:tcPr>
            <w:tcW w:w="363" w:type="dxa"/>
            <w:vMerge/>
          </w:tcPr>
          <w:p w14:paraId="6C86F4D7" w14:textId="77777777" w:rsidR="00A96714" w:rsidRPr="001308AC" w:rsidRDefault="00A96714" w:rsidP="008B4E2E">
            <w:pPr>
              <w:spacing w:before="100" w:after="100" w:line="240" w:lineRule="auto"/>
              <w:ind w:firstLine="23"/>
              <w:rPr>
                <w:color w:val="auto"/>
                <w:sz w:val="26"/>
                <w:szCs w:val="26"/>
              </w:rPr>
            </w:pPr>
          </w:p>
        </w:tc>
        <w:tc>
          <w:tcPr>
            <w:tcW w:w="3677" w:type="dxa"/>
            <w:tcBorders>
              <w:top w:val="single" w:sz="4" w:space="0" w:color="auto"/>
            </w:tcBorders>
          </w:tcPr>
          <w:p w14:paraId="106BDA96" w14:textId="77777777" w:rsidR="00A96714" w:rsidRPr="001308AC" w:rsidRDefault="00A96714" w:rsidP="00696987">
            <w:pPr>
              <w:spacing w:before="100" w:after="100" w:line="240" w:lineRule="auto"/>
              <w:ind w:firstLine="23"/>
              <w:jc w:val="center"/>
              <w:rPr>
                <w:color w:val="auto"/>
                <w:sz w:val="26"/>
                <w:szCs w:val="26"/>
              </w:rPr>
            </w:pPr>
            <w:r w:rsidRPr="001308AC">
              <w:rPr>
                <w:color w:val="auto"/>
                <w:sz w:val="26"/>
                <w:szCs w:val="26"/>
              </w:rPr>
              <w:t>Tổng số bé gái sinh ra số</w:t>
            </w:r>
            <w:r w:rsidR="00696987" w:rsidRPr="001308AC">
              <w:rPr>
                <w:color w:val="auto"/>
                <w:sz w:val="26"/>
                <w:szCs w:val="26"/>
              </w:rPr>
              <w:t xml:space="preserve">ng </w:t>
            </w:r>
          </w:p>
        </w:tc>
        <w:tc>
          <w:tcPr>
            <w:tcW w:w="1080" w:type="dxa"/>
            <w:vMerge/>
          </w:tcPr>
          <w:p w14:paraId="14AD7759" w14:textId="77777777" w:rsidR="00A96714" w:rsidRPr="001308AC" w:rsidRDefault="00A96714" w:rsidP="008B4E2E">
            <w:pPr>
              <w:spacing w:before="100" w:after="100" w:line="240" w:lineRule="auto"/>
              <w:ind w:firstLine="23"/>
              <w:rPr>
                <w:color w:val="auto"/>
                <w:sz w:val="26"/>
                <w:szCs w:val="26"/>
              </w:rPr>
            </w:pPr>
          </w:p>
        </w:tc>
      </w:tr>
    </w:tbl>
    <w:p w14:paraId="69A80C7A" w14:textId="77777777" w:rsidR="004E2E69" w:rsidRPr="001308AC" w:rsidRDefault="004E2E69">
      <w:pPr>
        <w:spacing w:before="120" w:after="120" w:line="240" w:lineRule="auto"/>
        <w:ind w:firstLine="720"/>
        <w:jc w:val="both"/>
        <w:rPr>
          <w:b/>
          <w:color w:val="auto"/>
          <w:sz w:val="26"/>
          <w:szCs w:val="26"/>
        </w:rPr>
      </w:pPr>
      <w:r w:rsidRPr="001308AC">
        <w:rPr>
          <w:b/>
          <w:color w:val="auto"/>
          <w:sz w:val="26"/>
          <w:szCs w:val="26"/>
        </w:rPr>
        <w:t>2. Phân tổ chủ yếu</w:t>
      </w:r>
    </w:p>
    <w:p w14:paraId="6EF39AB4" w14:textId="77777777" w:rsidR="00CC61F3" w:rsidRPr="001308AC" w:rsidRDefault="00CC61F3">
      <w:pPr>
        <w:spacing w:before="120" w:after="120" w:line="240" w:lineRule="auto"/>
        <w:ind w:firstLine="720"/>
        <w:jc w:val="both"/>
        <w:rPr>
          <w:color w:val="auto"/>
          <w:sz w:val="26"/>
          <w:szCs w:val="26"/>
        </w:rPr>
      </w:pPr>
      <w:r w:rsidRPr="001308AC">
        <w:rPr>
          <w:color w:val="auto"/>
          <w:sz w:val="26"/>
          <w:szCs w:val="26"/>
        </w:rPr>
        <w:t>- Dân tộc;</w:t>
      </w:r>
    </w:p>
    <w:p w14:paraId="1282EB4C" w14:textId="77777777" w:rsidR="00CC61F3" w:rsidRPr="001308AC" w:rsidRDefault="00CC61F3">
      <w:pPr>
        <w:spacing w:before="120" w:after="120" w:line="240" w:lineRule="auto"/>
        <w:ind w:firstLine="720"/>
        <w:jc w:val="both"/>
        <w:rPr>
          <w:color w:val="auto"/>
          <w:sz w:val="26"/>
          <w:szCs w:val="26"/>
        </w:rPr>
      </w:pPr>
      <w:r w:rsidRPr="001308AC">
        <w:rPr>
          <w:color w:val="auto"/>
          <w:sz w:val="26"/>
          <w:szCs w:val="26"/>
        </w:rPr>
        <w:t>- Thành thị/nông thôn;</w:t>
      </w:r>
    </w:p>
    <w:p w14:paraId="4389787C" w14:textId="77777777" w:rsidR="00276CD4" w:rsidRPr="001308AC" w:rsidRDefault="00CC61F3">
      <w:pPr>
        <w:spacing w:before="120" w:after="120" w:line="240" w:lineRule="auto"/>
        <w:ind w:firstLine="720"/>
        <w:jc w:val="both"/>
        <w:rPr>
          <w:color w:val="auto"/>
          <w:sz w:val="26"/>
          <w:szCs w:val="26"/>
        </w:rPr>
      </w:pPr>
      <w:r w:rsidRPr="001308AC">
        <w:rPr>
          <w:color w:val="auto"/>
          <w:sz w:val="26"/>
          <w:szCs w:val="26"/>
        </w:rPr>
        <w:t>- Tỉnh, thành phố trực thuộc Trung ương</w:t>
      </w:r>
      <w:r w:rsidR="00276CD4" w:rsidRPr="001308AC">
        <w:rPr>
          <w:color w:val="auto"/>
          <w:sz w:val="26"/>
          <w:szCs w:val="26"/>
        </w:rPr>
        <w:t>;</w:t>
      </w:r>
    </w:p>
    <w:p w14:paraId="0BDFF787" w14:textId="77777777" w:rsidR="00276CD4" w:rsidRPr="001308AC" w:rsidRDefault="00276CD4">
      <w:pPr>
        <w:spacing w:before="120" w:after="120" w:line="240" w:lineRule="auto"/>
        <w:ind w:firstLine="720"/>
        <w:jc w:val="both"/>
        <w:rPr>
          <w:b/>
          <w:color w:val="auto"/>
          <w:sz w:val="26"/>
          <w:szCs w:val="26"/>
        </w:rPr>
      </w:pPr>
      <w:r w:rsidRPr="001308AC">
        <w:rPr>
          <w:color w:val="auto"/>
          <w:sz w:val="26"/>
          <w:szCs w:val="26"/>
        </w:rPr>
        <w:t>- Vùng kinh tế - xã hội</w:t>
      </w:r>
      <w:r w:rsidR="00B61D59" w:rsidRPr="001308AC">
        <w:rPr>
          <w:color w:val="auto"/>
          <w:sz w:val="26"/>
          <w:szCs w:val="26"/>
        </w:rPr>
        <w:t>.</w:t>
      </w:r>
    </w:p>
    <w:p w14:paraId="2A27BEA6" w14:textId="77777777" w:rsidR="00B61D59" w:rsidRPr="001308AC" w:rsidRDefault="004E2E69">
      <w:pPr>
        <w:spacing w:before="120" w:after="120" w:line="240" w:lineRule="auto"/>
        <w:ind w:firstLine="720"/>
        <w:jc w:val="both"/>
        <w:rPr>
          <w:color w:val="auto"/>
          <w:sz w:val="26"/>
          <w:szCs w:val="26"/>
        </w:rPr>
      </w:pPr>
      <w:r w:rsidRPr="001308AC">
        <w:rPr>
          <w:b/>
          <w:color w:val="auto"/>
          <w:sz w:val="26"/>
          <w:szCs w:val="26"/>
        </w:rPr>
        <w:t>3. Kỳ công bố:</w:t>
      </w:r>
      <w:r w:rsidRPr="001308AC">
        <w:rPr>
          <w:color w:val="auto"/>
          <w:sz w:val="26"/>
          <w:szCs w:val="26"/>
        </w:rPr>
        <w:t xml:space="preserve"> </w:t>
      </w:r>
      <w:r w:rsidR="00BE705F" w:rsidRPr="001308AC">
        <w:rPr>
          <w:color w:val="auto"/>
          <w:sz w:val="26"/>
          <w:szCs w:val="26"/>
        </w:rPr>
        <w:t>Năm</w:t>
      </w:r>
      <w:r w:rsidR="00B61D59" w:rsidRPr="001308AC">
        <w:rPr>
          <w:color w:val="auto"/>
          <w:sz w:val="26"/>
          <w:szCs w:val="26"/>
        </w:rPr>
        <w:t>.</w:t>
      </w:r>
    </w:p>
    <w:p w14:paraId="51C9C085" w14:textId="77777777" w:rsidR="004E2E69" w:rsidRPr="001308AC" w:rsidRDefault="00B61D59">
      <w:pPr>
        <w:spacing w:before="120" w:after="120" w:line="240" w:lineRule="auto"/>
        <w:ind w:firstLine="720"/>
        <w:jc w:val="both"/>
        <w:rPr>
          <w:color w:val="auto"/>
          <w:sz w:val="26"/>
          <w:szCs w:val="26"/>
        </w:rPr>
      </w:pPr>
      <w:r w:rsidRPr="001308AC">
        <w:rPr>
          <w:color w:val="auto"/>
          <w:sz w:val="26"/>
          <w:szCs w:val="26"/>
        </w:rPr>
        <w:t>R</w:t>
      </w:r>
      <w:r w:rsidR="00BE705F" w:rsidRPr="001308AC">
        <w:rPr>
          <w:color w:val="auto"/>
          <w:sz w:val="26"/>
          <w:szCs w:val="26"/>
        </w:rPr>
        <w:t xml:space="preserve">iêng phân tổ </w:t>
      </w:r>
      <w:r w:rsidRPr="001308AC">
        <w:rPr>
          <w:color w:val="auto"/>
          <w:sz w:val="26"/>
          <w:szCs w:val="26"/>
        </w:rPr>
        <w:t>d</w:t>
      </w:r>
      <w:r w:rsidR="00BE705F" w:rsidRPr="001308AC">
        <w:rPr>
          <w:color w:val="auto"/>
          <w:sz w:val="26"/>
          <w:szCs w:val="26"/>
        </w:rPr>
        <w:t>ân tộc công bố theo kỳ 5 năm</w:t>
      </w:r>
      <w:r w:rsidR="004E2E69" w:rsidRPr="001308AC">
        <w:rPr>
          <w:color w:val="auto"/>
          <w:sz w:val="26"/>
          <w:szCs w:val="26"/>
        </w:rPr>
        <w:t>.</w:t>
      </w:r>
    </w:p>
    <w:p w14:paraId="43EB7C77" w14:textId="77777777" w:rsidR="004E2E69" w:rsidRPr="001308AC" w:rsidRDefault="004E2E69">
      <w:pPr>
        <w:spacing w:before="120" w:after="120" w:line="240" w:lineRule="auto"/>
        <w:ind w:firstLine="720"/>
        <w:jc w:val="both"/>
        <w:rPr>
          <w:b/>
          <w:color w:val="auto"/>
          <w:sz w:val="26"/>
          <w:szCs w:val="26"/>
        </w:rPr>
      </w:pPr>
      <w:r w:rsidRPr="001308AC">
        <w:rPr>
          <w:b/>
          <w:color w:val="auto"/>
          <w:sz w:val="26"/>
          <w:szCs w:val="26"/>
        </w:rPr>
        <w:t>4. Nguồn số liệu</w:t>
      </w:r>
    </w:p>
    <w:p w14:paraId="3C12CC61" w14:textId="77777777" w:rsidR="004D6275" w:rsidRPr="001308AC" w:rsidRDefault="004D6275">
      <w:pPr>
        <w:spacing w:before="120" w:after="120" w:line="240" w:lineRule="auto"/>
        <w:ind w:firstLine="720"/>
        <w:jc w:val="both"/>
        <w:rPr>
          <w:bCs/>
          <w:color w:val="auto"/>
          <w:sz w:val="26"/>
          <w:szCs w:val="26"/>
        </w:rPr>
      </w:pPr>
      <w:r w:rsidRPr="001308AC">
        <w:rPr>
          <w:bCs/>
          <w:color w:val="auto"/>
          <w:sz w:val="26"/>
          <w:szCs w:val="26"/>
        </w:rPr>
        <w:t xml:space="preserve">- Tổng điều tra dân số và nhà ở; </w:t>
      </w:r>
    </w:p>
    <w:p w14:paraId="38377556" w14:textId="77777777" w:rsidR="004D6275" w:rsidRPr="001308AC" w:rsidRDefault="004D6275">
      <w:pPr>
        <w:spacing w:before="120" w:after="120" w:line="240" w:lineRule="auto"/>
        <w:ind w:firstLine="720"/>
        <w:jc w:val="both"/>
        <w:rPr>
          <w:bCs/>
          <w:color w:val="auto"/>
          <w:sz w:val="26"/>
          <w:szCs w:val="26"/>
        </w:rPr>
      </w:pPr>
      <w:r w:rsidRPr="001308AC">
        <w:rPr>
          <w:bCs/>
          <w:color w:val="auto"/>
          <w:sz w:val="26"/>
          <w:szCs w:val="26"/>
        </w:rPr>
        <w:t xml:space="preserve">- Điều tra dân số và nhà ở giữa kỳ; </w:t>
      </w:r>
    </w:p>
    <w:p w14:paraId="429D44C0" w14:textId="77777777" w:rsidR="004D6275" w:rsidRPr="001308AC" w:rsidRDefault="004D6275">
      <w:pPr>
        <w:spacing w:before="120" w:after="120" w:line="240" w:lineRule="auto"/>
        <w:ind w:firstLine="720"/>
        <w:jc w:val="both"/>
        <w:rPr>
          <w:bCs/>
          <w:color w:val="auto"/>
          <w:sz w:val="26"/>
          <w:szCs w:val="26"/>
        </w:rPr>
      </w:pPr>
      <w:r w:rsidRPr="001308AC">
        <w:rPr>
          <w:bCs/>
          <w:color w:val="auto"/>
          <w:sz w:val="26"/>
          <w:szCs w:val="26"/>
        </w:rPr>
        <w:t>- Điều tra biến động dân số và kế hoạch hóa gia đình;</w:t>
      </w:r>
    </w:p>
    <w:p w14:paraId="266351CB" w14:textId="77777777" w:rsidR="00540E6F" w:rsidRPr="001308AC" w:rsidRDefault="00540E6F">
      <w:pPr>
        <w:spacing w:before="120" w:after="120" w:line="240" w:lineRule="auto"/>
        <w:ind w:firstLine="720"/>
        <w:jc w:val="both"/>
        <w:rPr>
          <w:b/>
          <w:color w:val="auto"/>
          <w:sz w:val="26"/>
          <w:szCs w:val="26"/>
        </w:rPr>
      </w:pPr>
      <w:r w:rsidRPr="001308AC">
        <w:rPr>
          <w:color w:val="auto"/>
          <w:sz w:val="26"/>
          <w:szCs w:val="26"/>
        </w:rPr>
        <w:t>- Cơ sở dữ liệu quốc gia về dân cư;</w:t>
      </w:r>
    </w:p>
    <w:p w14:paraId="4B459CA1" w14:textId="77777777" w:rsidR="004D6275" w:rsidRPr="001308AC" w:rsidRDefault="004D6275">
      <w:pPr>
        <w:spacing w:before="120" w:after="120" w:line="240" w:lineRule="auto"/>
        <w:ind w:firstLine="720"/>
        <w:jc w:val="both"/>
        <w:rPr>
          <w:color w:val="auto"/>
          <w:sz w:val="26"/>
          <w:szCs w:val="26"/>
        </w:rPr>
      </w:pPr>
      <w:r w:rsidRPr="001308AC">
        <w:rPr>
          <w:color w:val="auto"/>
          <w:sz w:val="26"/>
          <w:szCs w:val="26"/>
        </w:rPr>
        <w:t>- Cơ sở dữ liệu về hộ tịch điện tử;</w:t>
      </w:r>
    </w:p>
    <w:p w14:paraId="4896BC0E" w14:textId="77777777" w:rsidR="000C518E" w:rsidRPr="001308AC" w:rsidRDefault="000C518E">
      <w:pPr>
        <w:spacing w:before="120" w:after="120" w:line="240" w:lineRule="auto"/>
        <w:ind w:firstLine="720"/>
        <w:jc w:val="both"/>
        <w:rPr>
          <w:color w:val="auto"/>
          <w:sz w:val="26"/>
          <w:szCs w:val="26"/>
        </w:rPr>
      </w:pPr>
      <w:r w:rsidRPr="001308AC">
        <w:rPr>
          <w:color w:val="auto"/>
          <w:sz w:val="26"/>
          <w:szCs w:val="26"/>
        </w:rPr>
        <w:t>- Kho dữ liệu chuyên ngành dân số</w:t>
      </w:r>
      <w:r w:rsidR="00DC02A9" w:rsidRPr="001308AC">
        <w:rPr>
          <w:color w:val="auto"/>
          <w:sz w:val="26"/>
          <w:szCs w:val="26"/>
        </w:rPr>
        <w:t>.</w:t>
      </w:r>
    </w:p>
    <w:p w14:paraId="59B950AF" w14:textId="77777777" w:rsidR="004E2E69" w:rsidRPr="001308AC" w:rsidRDefault="004E2E69">
      <w:pPr>
        <w:spacing w:before="120" w:after="120" w:line="240" w:lineRule="auto"/>
        <w:ind w:firstLine="720"/>
        <w:jc w:val="both"/>
        <w:rPr>
          <w:b/>
          <w:color w:val="auto"/>
          <w:sz w:val="26"/>
          <w:szCs w:val="26"/>
        </w:rPr>
      </w:pPr>
      <w:r w:rsidRPr="001308AC">
        <w:rPr>
          <w:b/>
          <w:color w:val="auto"/>
          <w:sz w:val="26"/>
          <w:szCs w:val="26"/>
        </w:rPr>
        <w:t xml:space="preserve">5. Cơ quan chịu trách nhiệm thu thập, tổng hợp </w:t>
      </w:r>
    </w:p>
    <w:p w14:paraId="35591D1F" w14:textId="77777777" w:rsidR="004E2E69" w:rsidRPr="001308AC" w:rsidRDefault="004E2E69">
      <w:pPr>
        <w:spacing w:before="120" w:after="120" w:line="240" w:lineRule="auto"/>
        <w:ind w:firstLine="720"/>
        <w:jc w:val="both"/>
        <w:rPr>
          <w:color w:val="auto"/>
          <w:sz w:val="26"/>
          <w:szCs w:val="26"/>
        </w:rPr>
      </w:pPr>
      <w:r w:rsidRPr="001308AC">
        <w:rPr>
          <w:color w:val="auto"/>
          <w:sz w:val="26"/>
          <w:szCs w:val="26"/>
        </w:rPr>
        <w:t xml:space="preserve">- Chủ trì: </w:t>
      </w:r>
      <w:r w:rsidR="00714F90" w:rsidRPr="001308AC">
        <w:rPr>
          <w:color w:val="auto"/>
          <w:sz w:val="26"/>
          <w:szCs w:val="26"/>
        </w:rPr>
        <w:t>Bộ Kế hoạch và Đầu tư (Tổng cục Thống kê)</w:t>
      </w:r>
      <w:r w:rsidR="00BA68C3" w:rsidRPr="001308AC">
        <w:rPr>
          <w:color w:val="auto"/>
          <w:sz w:val="26"/>
          <w:szCs w:val="26"/>
        </w:rPr>
        <w:t>.</w:t>
      </w:r>
    </w:p>
    <w:p w14:paraId="36BEF60B" w14:textId="77777777" w:rsidR="00266C4F" w:rsidRPr="001308AC" w:rsidRDefault="004E2E69">
      <w:pPr>
        <w:spacing w:before="120" w:after="120" w:line="240" w:lineRule="auto"/>
        <w:ind w:firstLine="720"/>
        <w:jc w:val="both"/>
        <w:rPr>
          <w:color w:val="auto"/>
          <w:sz w:val="26"/>
          <w:szCs w:val="26"/>
          <w:lang w:val="fr-FR"/>
        </w:rPr>
      </w:pPr>
      <w:r w:rsidRPr="001308AC">
        <w:rPr>
          <w:color w:val="auto"/>
          <w:sz w:val="26"/>
          <w:szCs w:val="26"/>
          <w:lang w:val="fr-FR"/>
        </w:rPr>
        <w:t xml:space="preserve">- Phối hợp: </w:t>
      </w:r>
    </w:p>
    <w:p w14:paraId="56F1DE49" w14:textId="77777777" w:rsidR="00540E6F" w:rsidRPr="001308AC" w:rsidRDefault="00540E6F">
      <w:pPr>
        <w:spacing w:before="120" w:after="120" w:line="240" w:lineRule="auto"/>
        <w:ind w:firstLine="720"/>
        <w:jc w:val="both"/>
        <w:rPr>
          <w:color w:val="auto"/>
          <w:sz w:val="26"/>
          <w:szCs w:val="26"/>
        </w:rPr>
      </w:pPr>
      <w:r w:rsidRPr="001308AC">
        <w:rPr>
          <w:color w:val="auto"/>
          <w:sz w:val="26"/>
          <w:szCs w:val="26"/>
        </w:rPr>
        <w:t>+ Bộ Công an</w:t>
      </w:r>
      <w:r w:rsidR="006A1F68" w:rsidRPr="001308AC">
        <w:rPr>
          <w:color w:val="auto"/>
          <w:sz w:val="26"/>
          <w:szCs w:val="26"/>
        </w:rPr>
        <w:t xml:space="preserve">: </w:t>
      </w:r>
      <w:r w:rsidR="009625BE" w:rsidRPr="001308AC">
        <w:rPr>
          <w:color w:val="auto"/>
          <w:sz w:val="26"/>
          <w:szCs w:val="26"/>
        </w:rPr>
        <w:t>Cung</w:t>
      </w:r>
      <w:r w:rsidRPr="001308AC">
        <w:rPr>
          <w:color w:val="auto"/>
          <w:sz w:val="26"/>
          <w:szCs w:val="26"/>
        </w:rPr>
        <w:t xml:space="preserve"> cấp mã định danh công dân toàn quốc đồng thời cấp định danh xác thực điện tử công dân</w:t>
      </w:r>
      <w:r w:rsidR="00F55E66" w:rsidRPr="001308AC">
        <w:rPr>
          <w:color w:val="auto"/>
          <w:sz w:val="26"/>
          <w:szCs w:val="26"/>
        </w:rPr>
        <w:t>;</w:t>
      </w:r>
    </w:p>
    <w:p w14:paraId="17E96BA4" w14:textId="77777777" w:rsidR="00266C4F" w:rsidRPr="001308AC" w:rsidRDefault="00266C4F">
      <w:pPr>
        <w:spacing w:before="120" w:after="120" w:line="240" w:lineRule="auto"/>
        <w:ind w:firstLine="720"/>
        <w:jc w:val="both"/>
        <w:rPr>
          <w:color w:val="auto"/>
          <w:sz w:val="26"/>
          <w:szCs w:val="26"/>
          <w:lang w:val="fr-FR"/>
        </w:rPr>
      </w:pPr>
      <w:r w:rsidRPr="001308AC">
        <w:rPr>
          <w:color w:val="auto"/>
          <w:sz w:val="26"/>
          <w:szCs w:val="26"/>
          <w:lang w:val="fr-FR"/>
        </w:rPr>
        <w:t xml:space="preserve">+ </w:t>
      </w:r>
      <w:r w:rsidR="004E2E69" w:rsidRPr="001308AC">
        <w:rPr>
          <w:color w:val="auto"/>
          <w:sz w:val="26"/>
          <w:szCs w:val="26"/>
          <w:lang w:val="fr-FR"/>
        </w:rPr>
        <w:t>Bộ Y tế</w:t>
      </w:r>
      <w:r w:rsidR="001B4DA0" w:rsidRPr="001308AC">
        <w:rPr>
          <w:color w:val="auto"/>
          <w:sz w:val="26"/>
          <w:szCs w:val="26"/>
          <w:lang w:val="fr-FR"/>
        </w:rPr>
        <w:t xml:space="preserve">: </w:t>
      </w:r>
      <w:r w:rsidR="000C518E" w:rsidRPr="001308AC">
        <w:rPr>
          <w:color w:val="auto"/>
          <w:sz w:val="26"/>
          <w:szCs w:val="26"/>
          <w:lang w:val="fr-FR"/>
        </w:rPr>
        <w:t xml:space="preserve">Cung cấp </w:t>
      </w:r>
      <w:r w:rsidR="000C518E" w:rsidRPr="001308AC">
        <w:rPr>
          <w:color w:val="auto"/>
          <w:sz w:val="26"/>
          <w:szCs w:val="26"/>
        </w:rPr>
        <w:t>kho dữ liệu chuyên ngành dân số;</w:t>
      </w:r>
    </w:p>
    <w:p w14:paraId="70D3333D" w14:textId="77777777" w:rsidR="004E2E69" w:rsidRPr="001308AC" w:rsidRDefault="00266C4F">
      <w:pPr>
        <w:spacing w:before="120" w:after="120" w:line="240" w:lineRule="auto"/>
        <w:ind w:firstLine="720"/>
        <w:jc w:val="both"/>
        <w:rPr>
          <w:color w:val="auto"/>
          <w:sz w:val="26"/>
          <w:szCs w:val="26"/>
          <w:lang w:val="fr-FR"/>
        </w:rPr>
      </w:pPr>
      <w:r w:rsidRPr="001308AC">
        <w:rPr>
          <w:color w:val="auto"/>
          <w:sz w:val="26"/>
          <w:szCs w:val="26"/>
          <w:lang w:val="fr-FR"/>
        </w:rPr>
        <w:t xml:space="preserve">+ </w:t>
      </w:r>
      <w:r w:rsidR="00BE705F" w:rsidRPr="001308AC">
        <w:rPr>
          <w:color w:val="auto"/>
          <w:sz w:val="26"/>
          <w:szCs w:val="26"/>
          <w:lang w:val="fr-FR"/>
        </w:rPr>
        <w:t>Bộ Tư pháp</w:t>
      </w:r>
      <w:r w:rsidR="001B4DA0" w:rsidRPr="001308AC">
        <w:rPr>
          <w:color w:val="auto"/>
          <w:sz w:val="26"/>
          <w:szCs w:val="26"/>
          <w:lang w:val="fr-FR"/>
        </w:rPr>
        <w:t xml:space="preserve">: Cung cấp </w:t>
      </w:r>
      <w:r w:rsidR="001B4DA0" w:rsidRPr="001308AC">
        <w:rPr>
          <w:color w:val="auto"/>
          <w:sz w:val="26"/>
          <w:szCs w:val="26"/>
        </w:rPr>
        <w:t>cơ sở dữ liệu về hộ tịch điện tử</w:t>
      </w:r>
      <w:r w:rsidR="00F855A9" w:rsidRPr="001308AC">
        <w:rPr>
          <w:color w:val="auto"/>
          <w:sz w:val="26"/>
          <w:szCs w:val="26"/>
        </w:rPr>
        <w:t>.</w:t>
      </w:r>
    </w:p>
    <w:p w14:paraId="7161A1FE" w14:textId="77777777" w:rsidR="004E2E69" w:rsidRPr="001308AC" w:rsidRDefault="004E2E69">
      <w:pPr>
        <w:spacing w:before="120" w:after="120" w:line="240" w:lineRule="auto"/>
        <w:ind w:firstLine="720"/>
        <w:jc w:val="both"/>
        <w:rPr>
          <w:b/>
          <w:color w:val="auto"/>
          <w:sz w:val="26"/>
          <w:szCs w:val="26"/>
        </w:rPr>
      </w:pPr>
    </w:p>
    <w:p w14:paraId="499090C6" w14:textId="77777777" w:rsidR="004E2E69" w:rsidRPr="001308AC" w:rsidRDefault="007E62AF">
      <w:pPr>
        <w:spacing w:before="120" w:after="120" w:line="240" w:lineRule="auto"/>
        <w:ind w:firstLine="720"/>
        <w:jc w:val="both"/>
        <w:rPr>
          <w:b/>
          <w:color w:val="auto"/>
          <w:sz w:val="26"/>
          <w:szCs w:val="26"/>
        </w:rPr>
      </w:pPr>
      <w:r w:rsidRPr="001308AC">
        <w:rPr>
          <w:b/>
          <w:color w:val="auto"/>
          <w:sz w:val="26"/>
          <w:szCs w:val="26"/>
        </w:rPr>
        <w:t>0104</w:t>
      </w:r>
      <w:r w:rsidR="004E2E69" w:rsidRPr="001308AC">
        <w:rPr>
          <w:b/>
          <w:color w:val="auto"/>
          <w:sz w:val="26"/>
          <w:szCs w:val="26"/>
        </w:rPr>
        <w:t>. Tỷ suất sinh thô</w:t>
      </w:r>
    </w:p>
    <w:p w14:paraId="4A0ECD60" w14:textId="77777777" w:rsidR="004E2E69" w:rsidRPr="001308AC" w:rsidRDefault="004E2E69">
      <w:pPr>
        <w:spacing w:before="120" w:after="120" w:line="240" w:lineRule="auto"/>
        <w:ind w:firstLine="720"/>
        <w:jc w:val="both"/>
        <w:rPr>
          <w:b/>
          <w:color w:val="auto"/>
          <w:sz w:val="26"/>
          <w:szCs w:val="26"/>
          <w:lang w:val="fr-FR"/>
        </w:rPr>
      </w:pPr>
      <w:r w:rsidRPr="001308AC">
        <w:rPr>
          <w:b/>
          <w:color w:val="auto"/>
          <w:sz w:val="26"/>
          <w:szCs w:val="26"/>
          <w:lang w:val="fr-FR"/>
        </w:rPr>
        <w:t>1. Khái niệm, phương pháp tính</w:t>
      </w:r>
    </w:p>
    <w:p w14:paraId="34E9C6B9" w14:textId="77777777" w:rsidR="00BE705F" w:rsidRPr="001308AC" w:rsidRDefault="00BE705F">
      <w:pPr>
        <w:spacing w:before="120" w:after="120" w:line="240" w:lineRule="auto"/>
        <w:ind w:firstLine="720"/>
        <w:jc w:val="both"/>
        <w:rPr>
          <w:color w:val="auto"/>
          <w:spacing w:val="-4"/>
          <w:sz w:val="26"/>
          <w:szCs w:val="26"/>
          <w:lang w:val="fr-FR"/>
        </w:rPr>
      </w:pPr>
      <w:r w:rsidRPr="001308AC">
        <w:rPr>
          <w:color w:val="auto"/>
          <w:spacing w:val="-4"/>
          <w:sz w:val="26"/>
          <w:szCs w:val="26"/>
          <w:lang w:val="fr-FR"/>
        </w:rPr>
        <w:t xml:space="preserve">Tỷ suất sinh thô cho biết cứ 1000 dân, có bao nhiêu trẻ em sinh ra sống trong </w:t>
      </w:r>
      <w:r w:rsidR="001C3E64" w:rsidRPr="001308AC">
        <w:rPr>
          <w:color w:val="auto"/>
          <w:sz w:val="26"/>
          <w:szCs w:val="26"/>
        </w:rPr>
        <w:t>thời kỳ nghiên cứu</w:t>
      </w:r>
      <w:r w:rsidRPr="001308AC">
        <w:rPr>
          <w:color w:val="auto"/>
          <w:spacing w:val="-4"/>
          <w:sz w:val="26"/>
          <w:szCs w:val="26"/>
          <w:lang w:val="fr-FR"/>
        </w:rPr>
        <w:t xml:space="preserve">. </w:t>
      </w:r>
    </w:p>
    <w:p w14:paraId="077981CD" w14:textId="77777777" w:rsidR="00BE705F" w:rsidRPr="001308AC" w:rsidRDefault="00BE705F">
      <w:pPr>
        <w:spacing w:before="120" w:after="120" w:line="240" w:lineRule="auto"/>
        <w:ind w:firstLine="720"/>
        <w:jc w:val="both"/>
        <w:rPr>
          <w:color w:val="auto"/>
          <w:sz w:val="26"/>
          <w:szCs w:val="26"/>
        </w:rPr>
      </w:pPr>
      <w:r w:rsidRPr="001308AC">
        <w:rPr>
          <w:color w:val="auto"/>
          <w:sz w:val="26"/>
          <w:szCs w:val="26"/>
        </w:rPr>
        <w:t xml:space="preserve">Công thức tính: </w:t>
      </w:r>
    </w:p>
    <w:tbl>
      <w:tblPr>
        <w:tblW w:w="0" w:type="auto"/>
        <w:jc w:val="center"/>
        <w:tblBorders>
          <w:insideH w:val="single" w:sz="4" w:space="0" w:color="auto"/>
        </w:tblBorders>
        <w:tblLook w:val="01E0" w:firstRow="1" w:lastRow="1" w:firstColumn="1" w:lastColumn="1" w:noHBand="0" w:noVBand="0"/>
      </w:tblPr>
      <w:tblGrid>
        <w:gridCol w:w="1281"/>
        <w:gridCol w:w="363"/>
        <w:gridCol w:w="619"/>
        <w:gridCol w:w="998"/>
      </w:tblGrid>
      <w:tr w:rsidR="001308AC" w:rsidRPr="001308AC" w14:paraId="19C3DA42" w14:textId="77777777" w:rsidTr="00B56DED">
        <w:trPr>
          <w:trHeight w:val="364"/>
          <w:jc w:val="center"/>
        </w:trPr>
        <w:tc>
          <w:tcPr>
            <w:tcW w:w="1281" w:type="dxa"/>
            <w:vMerge w:val="restart"/>
            <w:vAlign w:val="center"/>
          </w:tcPr>
          <w:p w14:paraId="5B7539BD" w14:textId="77777777" w:rsidR="00696987" w:rsidRPr="001308AC" w:rsidRDefault="00696987" w:rsidP="00F86513">
            <w:pPr>
              <w:spacing w:before="100" w:after="100" w:line="240" w:lineRule="auto"/>
              <w:ind w:firstLine="23"/>
              <w:jc w:val="center"/>
              <w:rPr>
                <w:color w:val="auto"/>
                <w:sz w:val="26"/>
                <w:szCs w:val="26"/>
                <w:lang w:val="pt-BR"/>
              </w:rPr>
            </w:pPr>
            <w:r w:rsidRPr="001308AC">
              <w:rPr>
                <w:color w:val="auto"/>
                <w:sz w:val="26"/>
                <w:szCs w:val="26"/>
                <w:lang w:val="pt-BR"/>
              </w:rPr>
              <w:lastRenderedPageBreak/>
              <w:t>CBR (‰)</w:t>
            </w:r>
          </w:p>
        </w:tc>
        <w:tc>
          <w:tcPr>
            <w:tcW w:w="363" w:type="dxa"/>
            <w:vMerge w:val="restart"/>
            <w:vAlign w:val="center"/>
          </w:tcPr>
          <w:p w14:paraId="3B34DE34" w14:textId="77777777" w:rsidR="00696987" w:rsidRPr="001308AC" w:rsidRDefault="00696987" w:rsidP="00F86513">
            <w:pPr>
              <w:spacing w:before="100" w:after="100" w:line="240" w:lineRule="auto"/>
              <w:jc w:val="center"/>
              <w:rPr>
                <w:color w:val="auto"/>
                <w:sz w:val="26"/>
                <w:szCs w:val="26"/>
              </w:rPr>
            </w:pPr>
            <w:r w:rsidRPr="001308AC">
              <w:rPr>
                <w:color w:val="auto"/>
                <w:sz w:val="26"/>
                <w:szCs w:val="26"/>
              </w:rPr>
              <w:t>=</w:t>
            </w:r>
          </w:p>
        </w:tc>
        <w:tc>
          <w:tcPr>
            <w:tcW w:w="619" w:type="dxa"/>
          </w:tcPr>
          <w:p w14:paraId="763D42DC" w14:textId="77777777" w:rsidR="00696987" w:rsidRPr="001308AC" w:rsidRDefault="00696987" w:rsidP="00F86513">
            <w:pPr>
              <w:spacing w:before="100" w:after="100" w:line="240" w:lineRule="auto"/>
              <w:ind w:firstLine="23"/>
              <w:jc w:val="center"/>
              <w:rPr>
                <w:color w:val="auto"/>
                <w:sz w:val="26"/>
                <w:szCs w:val="26"/>
              </w:rPr>
            </w:pPr>
            <w:r w:rsidRPr="001308AC">
              <w:rPr>
                <w:color w:val="auto"/>
                <w:sz w:val="26"/>
                <w:szCs w:val="26"/>
              </w:rPr>
              <w:t xml:space="preserve">B </w:t>
            </w:r>
          </w:p>
        </w:tc>
        <w:tc>
          <w:tcPr>
            <w:tcW w:w="998" w:type="dxa"/>
            <w:vMerge w:val="restart"/>
            <w:vAlign w:val="center"/>
          </w:tcPr>
          <w:p w14:paraId="273AE730" w14:textId="50B1D9D3" w:rsidR="00696987" w:rsidRPr="001308AC" w:rsidRDefault="00696987" w:rsidP="00F86513">
            <w:pPr>
              <w:spacing w:before="100" w:after="100" w:line="240" w:lineRule="auto"/>
              <w:jc w:val="center"/>
              <w:rPr>
                <w:color w:val="auto"/>
                <w:sz w:val="26"/>
                <w:szCs w:val="26"/>
              </w:rPr>
            </w:pPr>
            <w:r w:rsidRPr="001308AC">
              <w:rPr>
                <w:color w:val="auto"/>
                <w:sz w:val="26"/>
                <w:szCs w:val="26"/>
              </w:rPr>
              <w:t>× 100</w:t>
            </w:r>
            <w:r w:rsidR="009A1FB3" w:rsidRPr="001308AC">
              <w:rPr>
                <w:color w:val="auto"/>
                <w:sz w:val="26"/>
                <w:szCs w:val="26"/>
              </w:rPr>
              <w:t>0</w:t>
            </w:r>
          </w:p>
        </w:tc>
      </w:tr>
      <w:tr w:rsidR="001308AC" w:rsidRPr="001308AC" w14:paraId="467F59CD" w14:textId="77777777" w:rsidTr="00B56DED">
        <w:trPr>
          <w:trHeight w:val="375"/>
          <w:jc w:val="center"/>
        </w:trPr>
        <w:tc>
          <w:tcPr>
            <w:tcW w:w="1281" w:type="dxa"/>
            <w:vMerge/>
          </w:tcPr>
          <w:p w14:paraId="0998C3D6" w14:textId="77777777" w:rsidR="00696987" w:rsidRPr="001308AC" w:rsidRDefault="00696987" w:rsidP="00F86513">
            <w:pPr>
              <w:spacing w:before="100" w:after="100" w:line="240" w:lineRule="auto"/>
              <w:ind w:firstLine="23"/>
              <w:rPr>
                <w:color w:val="auto"/>
                <w:sz w:val="26"/>
                <w:szCs w:val="26"/>
              </w:rPr>
            </w:pPr>
          </w:p>
        </w:tc>
        <w:tc>
          <w:tcPr>
            <w:tcW w:w="363" w:type="dxa"/>
            <w:vMerge/>
          </w:tcPr>
          <w:p w14:paraId="449DA283" w14:textId="77777777" w:rsidR="00696987" w:rsidRPr="001308AC" w:rsidRDefault="00696987" w:rsidP="00F86513">
            <w:pPr>
              <w:spacing w:before="100" w:after="100" w:line="240" w:lineRule="auto"/>
              <w:ind w:firstLine="23"/>
              <w:rPr>
                <w:color w:val="auto"/>
                <w:sz w:val="26"/>
                <w:szCs w:val="26"/>
              </w:rPr>
            </w:pPr>
          </w:p>
        </w:tc>
        <w:tc>
          <w:tcPr>
            <w:tcW w:w="619" w:type="dxa"/>
          </w:tcPr>
          <w:p w14:paraId="6E705726" w14:textId="77777777" w:rsidR="00696987" w:rsidRPr="001308AC" w:rsidRDefault="00696987" w:rsidP="00F86513">
            <w:pPr>
              <w:spacing w:before="100" w:after="100" w:line="240" w:lineRule="auto"/>
              <w:ind w:firstLine="23"/>
              <w:jc w:val="center"/>
              <w:rPr>
                <w:color w:val="auto"/>
                <w:sz w:val="26"/>
                <w:szCs w:val="26"/>
              </w:rPr>
            </w:pPr>
            <w:r w:rsidRPr="001308AC">
              <w:rPr>
                <w:color w:val="auto"/>
                <w:sz w:val="26"/>
                <w:szCs w:val="26"/>
              </w:rPr>
              <w:t>P</w:t>
            </w:r>
            <w:r w:rsidRPr="001308AC">
              <w:rPr>
                <w:color w:val="auto"/>
                <w:sz w:val="26"/>
                <w:szCs w:val="26"/>
                <w:vertAlign w:val="subscript"/>
              </w:rPr>
              <w:t>tb</w:t>
            </w:r>
            <w:r w:rsidRPr="001308AC">
              <w:rPr>
                <w:color w:val="auto"/>
                <w:sz w:val="26"/>
                <w:szCs w:val="26"/>
              </w:rPr>
              <w:t xml:space="preserve"> </w:t>
            </w:r>
          </w:p>
        </w:tc>
        <w:tc>
          <w:tcPr>
            <w:tcW w:w="998" w:type="dxa"/>
            <w:vMerge/>
          </w:tcPr>
          <w:p w14:paraId="66CC4BA8" w14:textId="77777777" w:rsidR="00696987" w:rsidRPr="001308AC" w:rsidRDefault="00696987" w:rsidP="00F86513">
            <w:pPr>
              <w:spacing w:before="100" w:after="100" w:line="240" w:lineRule="auto"/>
              <w:ind w:firstLine="23"/>
              <w:rPr>
                <w:color w:val="auto"/>
                <w:sz w:val="26"/>
                <w:szCs w:val="26"/>
              </w:rPr>
            </w:pPr>
          </w:p>
        </w:tc>
      </w:tr>
    </w:tbl>
    <w:p w14:paraId="1EA4EB49" w14:textId="77777777" w:rsidR="00BE705F" w:rsidRPr="001308AC" w:rsidRDefault="00BE705F" w:rsidP="007D29FD">
      <w:pPr>
        <w:spacing w:before="120" w:after="120" w:line="240" w:lineRule="auto"/>
        <w:ind w:firstLine="720"/>
        <w:jc w:val="both"/>
        <w:rPr>
          <w:color w:val="auto"/>
          <w:sz w:val="26"/>
          <w:szCs w:val="26"/>
        </w:rPr>
      </w:pPr>
      <w:r w:rsidRPr="001308AC">
        <w:rPr>
          <w:color w:val="auto"/>
          <w:sz w:val="26"/>
          <w:szCs w:val="26"/>
        </w:rPr>
        <w:t>Trong đó:</w:t>
      </w:r>
    </w:p>
    <w:p w14:paraId="37E312E2" w14:textId="77777777" w:rsidR="00BE705F" w:rsidRPr="001308AC" w:rsidRDefault="00BE705F" w:rsidP="00343814">
      <w:pPr>
        <w:tabs>
          <w:tab w:val="left" w:pos="1134"/>
        </w:tabs>
        <w:spacing w:before="120" w:after="120" w:line="240" w:lineRule="auto"/>
        <w:ind w:firstLine="1134"/>
        <w:jc w:val="both"/>
        <w:rPr>
          <w:color w:val="auto"/>
          <w:sz w:val="26"/>
          <w:szCs w:val="26"/>
        </w:rPr>
      </w:pPr>
      <w:r w:rsidRPr="001308AC">
        <w:rPr>
          <w:color w:val="auto"/>
          <w:sz w:val="26"/>
          <w:szCs w:val="26"/>
        </w:rPr>
        <w:t>CBR: Tỷ suất sinh thô;</w:t>
      </w:r>
    </w:p>
    <w:p w14:paraId="1D5826E5" w14:textId="77777777" w:rsidR="00BE705F" w:rsidRPr="001308AC" w:rsidRDefault="00BE705F" w:rsidP="00343814">
      <w:pPr>
        <w:tabs>
          <w:tab w:val="left" w:pos="1134"/>
        </w:tabs>
        <w:spacing w:before="120" w:after="120" w:line="240" w:lineRule="auto"/>
        <w:ind w:firstLine="1134"/>
        <w:jc w:val="both"/>
        <w:rPr>
          <w:color w:val="auto"/>
          <w:sz w:val="26"/>
          <w:szCs w:val="26"/>
        </w:rPr>
      </w:pPr>
      <w:r w:rsidRPr="001308AC">
        <w:rPr>
          <w:color w:val="auto"/>
          <w:sz w:val="26"/>
          <w:szCs w:val="26"/>
        </w:rPr>
        <w:t xml:space="preserve">B: Tổng số sinh trong </w:t>
      </w:r>
      <w:r w:rsidR="00AE0815" w:rsidRPr="001308AC">
        <w:rPr>
          <w:color w:val="auto"/>
          <w:sz w:val="26"/>
          <w:szCs w:val="26"/>
        </w:rPr>
        <w:t>thời kỳ nghiên cứu</w:t>
      </w:r>
      <w:r w:rsidR="006655D2" w:rsidRPr="001308AC">
        <w:rPr>
          <w:color w:val="auto"/>
          <w:sz w:val="26"/>
          <w:szCs w:val="26"/>
        </w:rPr>
        <w:t xml:space="preserve"> (Tổng số trẻ em sinh ra sống trong thời kỳ nghiên cứu)</w:t>
      </w:r>
      <w:r w:rsidRPr="001308AC">
        <w:rPr>
          <w:color w:val="auto"/>
          <w:sz w:val="26"/>
          <w:szCs w:val="26"/>
        </w:rPr>
        <w:t>;</w:t>
      </w:r>
    </w:p>
    <w:p w14:paraId="59D8DAE8" w14:textId="77777777" w:rsidR="00540BCA" w:rsidRPr="001308AC" w:rsidRDefault="00540BCA" w:rsidP="00343814">
      <w:pPr>
        <w:tabs>
          <w:tab w:val="left" w:pos="1134"/>
        </w:tabs>
        <w:spacing w:before="120" w:after="120" w:line="240" w:lineRule="auto"/>
        <w:ind w:firstLine="1134"/>
        <w:jc w:val="both"/>
        <w:rPr>
          <w:color w:val="auto"/>
          <w:sz w:val="26"/>
          <w:szCs w:val="26"/>
        </w:rPr>
      </w:pPr>
      <w:r w:rsidRPr="001308AC">
        <w:rPr>
          <w:color w:val="auto"/>
          <w:sz w:val="26"/>
          <w:szCs w:val="26"/>
        </w:rPr>
        <w:t>P</w:t>
      </w:r>
      <w:r w:rsidR="00696987" w:rsidRPr="001308AC">
        <w:rPr>
          <w:color w:val="auto"/>
          <w:sz w:val="26"/>
          <w:szCs w:val="26"/>
          <w:vertAlign w:val="subscript"/>
        </w:rPr>
        <w:t>tb</w:t>
      </w:r>
      <w:r w:rsidRPr="001308AC">
        <w:rPr>
          <w:color w:val="auto"/>
          <w:sz w:val="26"/>
          <w:szCs w:val="26"/>
        </w:rPr>
        <w:t>: Dân số trung bình trong thời kỳ nghiên cứu.</w:t>
      </w:r>
    </w:p>
    <w:p w14:paraId="6F52ED91" w14:textId="77777777" w:rsidR="004E2E69" w:rsidRPr="001308AC" w:rsidRDefault="004E2E69">
      <w:pPr>
        <w:spacing w:before="120" w:after="120" w:line="240" w:lineRule="auto"/>
        <w:ind w:firstLine="720"/>
        <w:jc w:val="both"/>
        <w:rPr>
          <w:b/>
          <w:color w:val="auto"/>
          <w:sz w:val="26"/>
          <w:szCs w:val="26"/>
        </w:rPr>
      </w:pPr>
      <w:r w:rsidRPr="001308AC">
        <w:rPr>
          <w:b/>
          <w:color w:val="auto"/>
          <w:sz w:val="26"/>
          <w:szCs w:val="26"/>
        </w:rPr>
        <w:t>2. Phân tổ chủ yếu</w:t>
      </w:r>
    </w:p>
    <w:p w14:paraId="5B70B41B" w14:textId="77777777" w:rsidR="004E2E69" w:rsidRPr="001308AC" w:rsidRDefault="004E2E69">
      <w:pPr>
        <w:spacing w:before="120" w:after="120" w:line="240" w:lineRule="auto"/>
        <w:ind w:firstLine="720"/>
        <w:jc w:val="both"/>
        <w:rPr>
          <w:color w:val="auto"/>
          <w:sz w:val="26"/>
          <w:szCs w:val="26"/>
        </w:rPr>
      </w:pPr>
      <w:r w:rsidRPr="001308AC">
        <w:rPr>
          <w:color w:val="auto"/>
          <w:sz w:val="26"/>
          <w:szCs w:val="26"/>
        </w:rPr>
        <w:t>- Giới tính</w:t>
      </w:r>
      <w:r w:rsidR="00A46DA3" w:rsidRPr="001308AC">
        <w:rPr>
          <w:color w:val="auto"/>
          <w:sz w:val="26"/>
          <w:szCs w:val="26"/>
        </w:rPr>
        <w:t xml:space="preserve"> của trẻ mới sinh</w:t>
      </w:r>
      <w:r w:rsidRPr="001308AC">
        <w:rPr>
          <w:color w:val="auto"/>
          <w:sz w:val="26"/>
          <w:szCs w:val="26"/>
        </w:rPr>
        <w:t>;</w:t>
      </w:r>
    </w:p>
    <w:p w14:paraId="0DBA6753" w14:textId="77777777" w:rsidR="00BE705F" w:rsidRPr="001308AC" w:rsidRDefault="00BE705F">
      <w:pPr>
        <w:spacing w:before="120" w:after="120" w:line="240" w:lineRule="auto"/>
        <w:ind w:firstLine="720"/>
        <w:jc w:val="both"/>
        <w:rPr>
          <w:color w:val="auto"/>
          <w:sz w:val="26"/>
          <w:szCs w:val="26"/>
        </w:rPr>
      </w:pPr>
      <w:r w:rsidRPr="001308AC">
        <w:rPr>
          <w:color w:val="auto"/>
          <w:sz w:val="26"/>
          <w:szCs w:val="26"/>
        </w:rPr>
        <w:t>- Dân tộc;</w:t>
      </w:r>
    </w:p>
    <w:p w14:paraId="431A83C3" w14:textId="77777777" w:rsidR="004E2E69" w:rsidRPr="001308AC" w:rsidRDefault="004E2E69">
      <w:pPr>
        <w:spacing w:before="120" w:after="120" w:line="240" w:lineRule="auto"/>
        <w:ind w:firstLine="720"/>
        <w:jc w:val="both"/>
        <w:rPr>
          <w:color w:val="auto"/>
          <w:sz w:val="26"/>
          <w:szCs w:val="26"/>
        </w:rPr>
      </w:pPr>
      <w:r w:rsidRPr="001308AC">
        <w:rPr>
          <w:color w:val="auto"/>
          <w:sz w:val="26"/>
          <w:szCs w:val="26"/>
        </w:rPr>
        <w:t>- Thành thị/nông thôn;</w:t>
      </w:r>
    </w:p>
    <w:p w14:paraId="6B3DBAE9" w14:textId="77777777" w:rsidR="0082359C" w:rsidRPr="001308AC" w:rsidRDefault="00F77A25">
      <w:pPr>
        <w:spacing w:before="120" w:after="120" w:line="240" w:lineRule="auto"/>
        <w:ind w:firstLine="720"/>
        <w:jc w:val="both"/>
        <w:rPr>
          <w:color w:val="auto"/>
          <w:sz w:val="26"/>
          <w:szCs w:val="26"/>
        </w:rPr>
      </w:pPr>
      <w:r w:rsidRPr="001308AC">
        <w:rPr>
          <w:color w:val="auto"/>
          <w:sz w:val="26"/>
          <w:szCs w:val="26"/>
        </w:rPr>
        <w:t>- Tỉnh, thành phố trực thuộc Trung ương</w:t>
      </w:r>
      <w:r w:rsidR="0082359C" w:rsidRPr="001308AC">
        <w:rPr>
          <w:color w:val="auto"/>
          <w:sz w:val="26"/>
          <w:szCs w:val="26"/>
        </w:rPr>
        <w:t>;</w:t>
      </w:r>
    </w:p>
    <w:p w14:paraId="3A386C23" w14:textId="77777777" w:rsidR="004E2E69" w:rsidRPr="001308AC" w:rsidRDefault="0082359C">
      <w:pPr>
        <w:spacing w:before="120" w:after="120" w:line="240" w:lineRule="auto"/>
        <w:ind w:firstLine="720"/>
        <w:jc w:val="both"/>
        <w:rPr>
          <w:color w:val="auto"/>
          <w:sz w:val="26"/>
          <w:szCs w:val="26"/>
        </w:rPr>
      </w:pPr>
      <w:r w:rsidRPr="001308AC">
        <w:rPr>
          <w:color w:val="auto"/>
          <w:sz w:val="26"/>
          <w:szCs w:val="26"/>
        </w:rPr>
        <w:t>- Vùng kinh tế - xã hội</w:t>
      </w:r>
      <w:r w:rsidR="008D3348" w:rsidRPr="001308AC">
        <w:rPr>
          <w:color w:val="auto"/>
          <w:sz w:val="26"/>
          <w:szCs w:val="26"/>
        </w:rPr>
        <w:t>.</w:t>
      </w:r>
    </w:p>
    <w:p w14:paraId="21995F59" w14:textId="77777777" w:rsidR="00763C70" w:rsidRPr="001308AC" w:rsidRDefault="004E2E69">
      <w:pPr>
        <w:spacing w:before="120" w:after="120" w:line="240" w:lineRule="auto"/>
        <w:ind w:firstLine="720"/>
        <w:jc w:val="both"/>
        <w:rPr>
          <w:color w:val="auto"/>
          <w:sz w:val="26"/>
          <w:szCs w:val="26"/>
        </w:rPr>
      </w:pPr>
      <w:r w:rsidRPr="001308AC">
        <w:rPr>
          <w:b/>
          <w:color w:val="auto"/>
          <w:sz w:val="26"/>
          <w:szCs w:val="26"/>
        </w:rPr>
        <w:t>3. Kỳ công bố:</w:t>
      </w:r>
      <w:r w:rsidRPr="001308AC">
        <w:rPr>
          <w:color w:val="auto"/>
          <w:sz w:val="26"/>
          <w:szCs w:val="26"/>
        </w:rPr>
        <w:t xml:space="preserve"> </w:t>
      </w:r>
      <w:r w:rsidR="00BE705F" w:rsidRPr="001308AC">
        <w:rPr>
          <w:color w:val="auto"/>
          <w:sz w:val="26"/>
          <w:szCs w:val="26"/>
        </w:rPr>
        <w:t>Năm</w:t>
      </w:r>
      <w:r w:rsidR="00763C70" w:rsidRPr="001308AC">
        <w:rPr>
          <w:color w:val="auto"/>
          <w:sz w:val="26"/>
          <w:szCs w:val="26"/>
        </w:rPr>
        <w:t>.</w:t>
      </w:r>
    </w:p>
    <w:p w14:paraId="13EB8AA3" w14:textId="77777777" w:rsidR="004E2E69" w:rsidRPr="001308AC" w:rsidRDefault="00763C70">
      <w:pPr>
        <w:spacing w:before="120" w:after="120" w:line="240" w:lineRule="auto"/>
        <w:ind w:firstLine="720"/>
        <w:jc w:val="both"/>
        <w:rPr>
          <w:color w:val="auto"/>
          <w:sz w:val="26"/>
          <w:szCs w:val="26"/>
        </w:rPr>
      </w:pPr>
      <w:r w:rsidRPr="001308AC">
        <w:rPr>
          <w:color w:val="auto"/>
          <w:sz w:val="26"/>
          <w:szCs w:val="26"/>
        </w:rPr>
        <w:t>R</w:t>
      </w:r>
      <w:r w:rsidR="00BE705F" w:rsidRPr="001308AC">
        <w:rPr>
          <w:color w:val="auto"/>
          <w:sz w:val="26"/>
          <w:szCs w:val="26"/>
        </w:rPr>
        <w:t>iêng phân tổ dân tộc công bố theo kỳ 5 năm</w:t>
      </w:r>
      <w:r w:rsidR="004E2E69" w:rsidRPr="001308AC">
        <w:rPr>
          <w:color w:val="auto"/>
          <w:sz w:val="26"/>
          <w:szCs w:val="26"/>
        </w:rPr>
        <w:t>.</w:t>
      </w:r>
    </w:p>
    <w:p w14:paraId="4E32569F" w14:textId="77777777" w:rsidR="004E2E69" w:rsidRPr="001308AC" w:rsidRDefault="004E2E69">
      <w:pPr>
        <w:spacing w:before="120" w:after="120" w:line="240" w:lineRule="auto"/>
        <w:ind w:firstLine="720"/>
        <w:jc w:val="both"/>
        <w:rPr>
          <w:b/>
          <w:color w:val="auto"/>
          <w:sz w:val="26"/>
          <w:szCs w:val="26"/>
        </w:rPr>
      </w:pPr>
      <w:r w:rsidRPr="001308AC">
        <w:rPr>
          <w:b/>
          <w:color w:val="auto"/>
          <w:sz w:val="26"/>
          <w:szCs w:val="26"/>
        </w:rPr>
        <w:t>4. Nguồn số liệu</w:t>
      </w:r>
    </w:p>
    <w:p w14:paraId="7C31EF92" w14:textId="77777777" w:rsidR="004D6275" w:rsidRPr="001308AC" w:rsidRDefault="004D6275">
      <w:pPr>
        <w:spacing w:before="120" w:after="120" w:line="240" w:lineRule="auto"/>
        <w:ind w:firstLine="720"/>
        <w:jc w:val="both"/>
        <w:rPr>
          <w:bCs/>
          <w:color w:val="auto"/>
          <w:sz w:val="26"/>
          <w:szCs w:val="26"/>
        </w:rPr>
      </w:pPr>
      <w:r w:rsidRPr="001308AC">
        <w:rPr>
          <w:bCs/>
          <w:color w:val="auto"/>
          <w:sz w:val="26"/>
          <w:szCs w:val="26"/>
        </w:rPr>
        <w:t xml:space="preserve">- Tổng điều tra dân số và nhà ở; </w:t>
      </w:r>
    </w:p>
    <w:p w14:paraId="22C09DC4" w14:textId="77777777" w:rsidR="004D6275" w:rsidRPr="001308AC" w:rsidRDefault="004D6275">
      <w:pPr>
        <w:spacing w:before="120" w:after="120" w:line="240" w:lineRule="auto"/>
        <w:ind w:firstLine="720"/>
        <w:jc w:val="both"/>
        <w:rPr>
          <w:bCs/>
          <w:color w:val="auto"/>
          <w:sz w:val="26"/>
          <w:szCs w:val="26"/>
        </w:rPr>
      </w:pPr>
      <w:r w:rsidRPr="001308AC">
        <w:rPr>
          <w:bCs/>
          <w:color w:val="auto"/>
          <w:sz w:val="26"/>
          <w:szCs w:val="26"/>
        </w:rPr>
        <w:t xml:space="preserve">- Điều tra dân số và nhà ở giữa kỳ; </w:t>
      </w:r>
    </w:p>
    <w:p w14:paraId="52712711" w14:textId="77777777" w:rsidR="004D6275" w:rsidRPr="001308AC" w:rsidRDefault="004D6275">
      <w:pPr>
        <w:spacing w:before="120" w:after="120" w:line="240" w:lineRule="auto"/>
        <w:ind w:firstLine="720"/>
        <w:jc w:val="both"/>
        <w:rPr>
          <w:bCs/>
          <w:color w:val="auto"/>
          <w:sz w:val="26"/>
          <w:szCs w:val="26"/>
        </w:rPr>
      </w:pPr>
      <w:r w:rsidRPr="001308AC">
        <w:rPr>
          <w:bCs/>
          <w:color w:val="auto"/>
          <w:sz w:val="26"/>
          <w:szCs w:val="26"/>
        </w:rPr>
        <w:t>- Điều tra biến động dân số và kế hoạch hóa gia đình;</w:t>
      </w:r>
    </w:p>
    <w:p w14:paraId="59F4A039" w14:textId="77777777" w:rsidR="00BF79DF" w:rsidRPr="001308AC" w:rsidRDefault="00BF79DF">
      <w:pPr>
        <w:spacing w:before="120" w:after="120" w:line="240" w:lineRule="auto"/>
        <w:ind w:firstLine="720"/>
        <w:jc w:val="both"/>
        <w:rPr>
          <w:b/>
          <w:color w:val="auto"/>
          <w:sz w:val="26"/>
          <w:szCs w:val="26"/>
        </w:rPr>
      </w:pPr>
      <w:r w:rsidRPr="001308AC">
        <w:rPr>
          <w:color w:val="auto"/>
          <w:sz w:val="26"/>
          <w:szCs w:val="26"/>
        </w:rPr>
        <w:t>- Cơ sở dữ liệu quốc gia về dân cư;</w:t>
      </w:r>
    </w:p>
    <w:p w14:paraId="18B39DE0" w14:textId="77777777" w:rsidR="004D6275" w:rsidRPr="001308AC" w:rsidRDefault="004D6275">
      <w:pPr>
        <w:spacing w:before="120" w:after="120" w:line="240" w:lineRule="auto"/>
        <w:ind w:firstLine="720"/>
        <w:jc w:val="both"/>
        <w:rPr>
          <w:color w:val="auto"/>
          <w:sz w:val="26"/>
          <w:szCs w:val="26"/>
        </w:rPr>
      </w:pPr>
      <w:r w:rsidRPr="001308AC">
        <w:rPr>
          <w:color w:val="auto"/>
          <w:sz w:val="26"/>
          <w:szCs w:val="26"/>
        </w:rPr>
        <w:t>- Cơ sở dữ liệu về hộ tịch điện tử;</w:t>
      </w:r>
    </w:p>
    <w:p w14:paraId="3DBC54D2" w14:textId="77777777" w:rsidR="001C3E64" w:rsidRPr="001308AC" w:rsidRDefault="001C3E64">
      <w:pPr>
        <w:spacing w:before="120" w:after="120" w:line="240" w:lineRule="auto"/>
        <w:ind w:firstLine="720"/>
        <w:jc w:val="both"/>
        <w:rPr>
          <w:color w:val="auto"/>
          <w:sz w:val="26"/>
          <w:szCs w:val="26"/>
        </w:rPr>
      </w:pPr>
      <w:r w:rsidRPr="001308AC">
        <w:rPr>
          <w:color w:val="auto"/>
          <w:sz w:val="26"/>
          <w:szCs w:val="26"/>
        </w:rPr>
        <w:t>- Kho dữ liệu chuyên ngành dân số.</w:t>
      </w:r>
    </w:p>
    <w:p w14:paraId="7D0EC9D6" w14:textId="77777777" w:rsidR="00BE705F" w:rsidRPr="001308AC" w:rsidRDefault="004E2E69">
      <w:pPr>
        <w:spacing w:before="120" w:after="120" w:line="240" w:lineRule="auto"/>
        <w:ind w:firstLine="720"/>
        <w:jc w:val="both"/>
        <w:rPr>
          <w:b/>
          <w:color w:val="auto"/>
          <w:sz w:val="26"/>
          <w:szCs w:val="26"/>
        </w:rPr>
      </w:pPr>
      <w:r w:rsidRPr="001308AC">
        <w:rPr>
          <w:b/>
          <w:color w:val="auto"/>
          <w:sz w:val="26"/>
          <w:szCs w:val="26"/>
        </w:rPr>
        <w:t>5. Cơ quan chịu trách nhiệm thu thập, tổng hợp</w:t>
      </w:r>
    </w:p>
    <w:p w14:paraId="3B6216DF" w14:textId="77777777" w:rsidR="00B4500F" w:rsidRPr="001308AC" w:rsidRDefault="00B4500F">
      <w:pPr>
        <w:spacing w:before="120" w:after="120" w:line="240" w:lineRule="auto"/>
        <w:ind w:firstLine="720"/>
        <w:jc w:val="both"/>
        <w:rPr>
          <w:color w:val="auto"/>
          <w:sz w:val="26"/>
          <w:szCs w:val="26"/>
        </w:rPr>
      </w:pPr>
      <w:r w:rsidRPr="001308AC">
        <w:rPr>
          <w:color w:val="auto"/>
          <w:sz w:val="26"/>
          <w:szCs w:val="26"/>
        </w:rPr>
        <w:t xml:space="preserve">- Chủ trì: </w:t>
      </w:r>
      <w:r w:rsidR="00714F90" w:rsidRPr="001308AC">
        <w:rPr>
          <w:color w:val="auto"/>
          <w:sz w:val="26"/>
          <w:szCs w:val="26"/>
        </w:rPr>
        <w:t>Bộ Kế hoạch và Đầu tư (Tổng cục Thống kê)</w:t>
      </w:r>
      <w:r w:rsidRPr="001308AC">
        <w:rPr>
          <w:color w:val="auto"/>
          <w:sz w:val="26"/>
          <w:szCs w:val="26"/>
        </w:rPr>
        <w:t>;</w:t>
      </w:r>
    </w:p>
    <w:p w14:paraId="3D1433DE" w14:textId="77777777" w:rsidR="00B4500F" w:rsidRPr="001308AC" w:rsidRDefault="00B4500F">
      <w:pPr>
        <w:spacing w:before="120" w:after="120" w:line="240" w:lineRule="auto"/>
        <w:ind w:firstLine="720"/>
        <w:jc w:val="both"/>
        <w:rPr>
          <w:color w:val="auto"/>
          <w:sz w:val="26"/>
          <w:szCs w:val="26"/>
          <w:lang w:val="fr-FR"/>
        </w:rPr>
      </w:pPr>
      <w:r w:rsidRPr="001308AC">
        <w:rPr>
          <w:color w:val="auto"/>
          <w:sz w:val="26"/>
          <w:szCs w:val="26"/>
          <w:lang w:val="fr-FR"/>
        </w:rPr>
        <w:t xml:space="preserve">- Phối hợp: </w:t>
      </w:r>
    </w:p>
    <w:p w14:paraId="4B1690BB" w14:textId="77777777" w:rsidR="00BF79DF" w:rsidRPr="001308AC" w:rsidRDefault="00BF79DF">
      <w:pPr>
        <w:spacing w:before="120" w:after="120" w:line="240" w:lineRule="auto"/>
        <w:ind w:firstLine="720"/>
        <w:jc w:val="both"/>
        <w:rPr>
          <w:color w:val="auto"/>
          <w:sz w:val="26"/>
          <w:szCs w:val="26"/>
        </w:rPr>
      </w:pPr>
      <w:r w:rsidRPr="001308AC">
        <w:rPr>
          <w:color w:val="auto"/>
          <w:sz w:val="26"/>
          <w:szCs w:val="26"/>
          <w:lang w:val="fr-FR"/>
        </w:rPr>
        <w:t>+</w:t>
      </w:r>
      <w:r w:rsidRPr="001308AC">
        <w:rPr>
          <w:color w:val="auto"/>
          <w:sz w:val="26"/>
          <w:szCs w:val="26"/>
        </w:rPr>
        <w:t xml:space="preserve"> Bộ Công an</w:t>
      </w:r>
      <w:r w:rsidR="00EE5D8F" w:rsidRPr="001308AC">
        <w:rPr>
          <w:color w:val="auto"/>
          <w:sz w:val="26"/>
          <w:szCs w:val="26"/>
        </w:rPr>
        <w:t xml:space="preserve">: </w:t>
      </w:r>
      <w:r w:rsidR="00E97F11" w:rsidRPr="001308AC">
        <w:rPr>
          <w:color w:val="auto"/>
          <w:sz w:val="26"/>
          <w:szCs w:val="26"/>
        </w:rPr>
        <w:t xml:space="preserve">Cung </w:t>
      </w:r>
      <w:r w:rsidRPr="001308AC">
        <w:rPr>
          <w:color w:val="auto"/>
          <w:sz w:val="26"/>
          <w:szCs w:val="26"/>
        </w:rPr>
        <w:t>cấp mã định danh công dân toàn quốc đồng thời cấp định danh xác thực điện tử công dân</w:t>
      </w:r>
      <w:r w:rsidR="00F55E66" w:rsidRPr="001308AC">
        <w:rPr>
          <w:color w:val="auto"/>
          <w:sz w:val="26"/>
          <w:szCs w:val="26"/>
        </w:rPr>
        <w:t>;</w:t>
      </w:r>
    </w:p>
    <w:p w14:paraId="3BBB41E8" w14:textId="77777777" w:rsidR="00B4500F" w:rsidRPr="001308AC" w:rsidRDefault="00B4500F">
      <w:pPr>
        <w:spacing w:before="120" w:after="120" w:line="240" w:lineRule="auto"/>
        <w:ind w:firstLine="720"/>
        <w:jc w:val="both"/>
        <w:rPr>
          <w:color w:val="auto"/>
          <w:sz w:val="26"/>
          <w:szCs w:val="26"/>
          <w:lang w:val="fr-FR"/>
        </w:rPr>
      </w:pPr>
      <w:r w:rsidRPr="001308AC">
        <w:rPr>
          <w:color w:val="auto"/>
          <w:sz w:val="26"/>
          <w:szCs w:val="26"/>
          <w:lang w:val="fr-FR"/>
        </w:rPr>
        <w:t xml:space="preserve">+ Bộ Y tế: </w:t>
      </w:r>
      <w:r w:rsidR="0082359C" w:rsidRPr="001308AC">
        <w:rPr>
          <w:color w:val="auto"/>
          <w:sz w:val="26"/>
          <w:szCs w:val="26"/>
        </w:rPr>
        <w:t xml:space="preserve">Cung cấp </w:t>
      </w:r>
      <w:r w:rsidR="001C3E64" w:rsidRPr="001308AC">
        <w:rPr>
          <w:color w:val="auto"/>
          <w:sz w:val="26"/>
          <w:szCs w:val="26"/>
        </w:rPr>
        <w:t>kho dữ liệu chuyên ngành dân số</w:t>
      </w:r>
      <w:r w:rsidRPr="001308AC">
        <w:rPr>
          <w:color w:val="auto"/>
          <w:sz w:val="26"/>
          <w:szCs w:val="26"/>
        </w:rPr>
        <w:t>;</w:t>
      </w:r>
    </w:p>
    <w:p w14:paraId="19DC314F" w14:textId="77777777" w:rsidR="00B4500F" w:rsidRPr="001308AC" w:rsidRDefault="00B4500F">
      <w:pPr>
        <w:spacing w:before="120" w:after="120" w:line="240" w:lineRule="auto"/>
        <w:ind w:firstLine="720"/>
        <w:jc w:val="both"/>
        <w:rPr>
          <w:color w:val="auto"/>
          <w:sz w:val="26"/>
          <w:szCs w:val="26"/>
          <w:lang w:val="fr-FR"/>
        </w:rPr>
      </w:pPr>
      <w:r w:rsidRPr="001308AC">
        <w:rPr>
          <w:color w:val="auto"/>
          <w:sz w:val="26"/>
          <w:szCs w:val="26"/>
          <w:lang w:val="fr-FR"/>
        </w:rPr>
        <w:t xml:space="preserve">+ Bộ Tư pháp: Cung cấp </w:t>
      </w:r>
      <w:r w:rsidRPr="001308AC">
        <w:rPr>
          <w:color w:val="auto"/>
          <w:sz w:val="26"/>
          <w:szCs w:val="26"/>
        </w:rPr>
        <w:t>cơ sở dữ liệu về hộ tịch điện tử.</w:t>
      </w:r>
    </w:p>
    <w:p w14:paraId="2F5C56E0" w14:textId="77777777" w:rsidR="004E2E69" w:rsidRPr="001308AC" w:rsidRDefault="004E2E69">
      <w:pPr>
        <w:spacing w:before="120" w:after="120" w:line="240" w:lineRule="auto"/>
        <w:ind w:firstLine="720"/>
        <w:jc w:val="both"/>
        <w:rPr>
          <w:color w:val="auto"/>
          <w:sz w:val="26"/>
          <w:szCs w:val="26"/>
        </w:rPr>
      </w:pPr>
    </w:p>
    <w:p w14:paraId="047DAB8A" w14:textId="77777777" w:rsidR="004E2E69" w:rsidRPr="001308AC" w:rsidRDefault="007E62AF">
      <w:pPr>
        <w:spacing w:before="120" w:after="120" w:line="240" w:lineRule="auto"/>
        <w:ind w:firstLine="720"/>
        <w:jc w:val="both"/>
        <w:rPr>
          <w:b/>
          <w:color w:val="auto"/>
          <w:sz w:val="26"/>
          <w:szCs w:val="26"/>
        </w:rPr>
      </w:pPr>
      <w:r w:rsidRPr="001308AC">
        <w:rPr>
          <w:b/>
          <w:color w:val="auto"/>
          <w:sz w:val="26"/>
          <w:szCs w:val="26"/>
        </w:rPr>
        <w:t>0105</w:t>
      </w:r>
      <w:r w:rsidR="004E2E69" w:rsidRPr="001308AC">
        <w:rPr>
          <w:b/>
          <w:color w:val="auto"/>
          <w:sz w:val="26"/>
          <w:szCs w:val="26"/>
        </w:rPr>
        <w:t>. Tổng tỷ suất sinh</w:t>
      </w:r>
    </w:p>
    <w:p w14:paraId="642A90A4" w14:textId="77777777" w:rsidR="004E2E69" w:rsidRPr="001308AC" w:rsidRDefault="004E2E69">
      <w:pPr>
        <w:spacing w:before="120" w:after="120" w:line="240" w:lineRule="auto"/>
        <w:ind w:firstLine="720"/>
        <w:jc w:val="both"/>
        <w:rPr>
          <w:b/>
          <w:color w:val="auto"/>
          <w:sz w:val="26"/>
          <w:szCs w:val="26"/>
        </w:rPr>
      </w:pPr>
      <w:r w:rsidRPr="001308AC">
        <w:rPr>
          <w:b/>
          <w:color w:val="auto"/>
          <w:sz w:val="26"/>
          <w:szCs w:val="26"/>
        </w:rPr>
        <w:t>1. Khái niệm, phương pháp tính</w:t>
      </w:r>
    </w:p>
    <w:p w14:paraId="4FFBD6AB" w14:textId="757AE4D0" w:rsidR="00F55E66" w:rsidRPr="001308AC" w:rsidRDefault="00D026F9" w:rsidP="00343814">
      <w:pPr>
        <w:spacing w:before="120" w:after="120" w:line="240" w:lineRule="auto"/>
        <w:ind w:firstLine="720"/>
        <w:jc w:val="both"/>
        <w:rPr>
          <w:color w:val="auto"/>
          <w:sz w:val="26"/>
          <w:szCs w:val="26"/>
        </w:rPr>
      </w:pPr>
      <w:r w:rsidRPr="001308AC">
        <w:rPr>
          <w:color w:val="auto"/>
          <w:sz w:val="26"/>
          <w:szCs w:val="26"/>
        </w:rPr>
        <w:t xml:space="preserve">Tổng tỷ suất sinh phản ánh số con đã sinh ra sống tính bình quân trên một phụ nữ trong suốt thời kỳ sinh đẻ nếu người phụ nữ đó trải qua các tỷ suất sinh đặc trưng của thời kỳ nghiên cứu đã cho trong suốt thời kỳ sinh đẻ. </w:t>
      </w:r>
    </w:p>
    <w:p w14:paraId="0B6737F7" w14:textId="77777777" w:rsidR="00D026F9" w:rsidRPr="001308AC" w:rsidRDefault="00D026F9" w:rsidP="00343814">
      <w:pPr>
        <w:tabs>
          <w:tab w:val="left" w:pos="540"/>
        </w:tabs>
        <w:spacing w:before="120" w:after="120" w:line="240" w:lineRule="auto"/>
        <w:ind w:firstLine="720"/>
        <w:jc w:val="both"/>
        <w:rPr>
          <w:color w:val="auto"/>
          <w:sz w:val="26"/>
          <w:szCs w:val="26"/>
        </w:rPr>
      </w:pPr>
      <w:r w:rsidRPr="001308AC">
        <w:rPr>
          <w:color w:val="auto"/>
          <w:sz w:val="26"/>
          <w:szCs w:val="26"/>
        </w:rPr>
        <w:lastRenderedPageBreak/>
        <w:t>Công thức tính theo từng độ tuổi:</w:t>
      </w:r>
    </w:p>
    <w:p w14:paraId="11DAAA0B" w14:textId="77777777" w:rsidR="00E83C83" w:rsidRPr="001308AC" w:rsidRDefault="00E83C83" w:rsidP="00D026F9">
      <w:pPr>
        <w:tabs>
          <w:tab w:val="left" w:pos="540"/>
        </w:tabs>
        <w:spacing w:before="120" w:after="120" w:line="240" w:lineRule="auto"/>
        <w:ind w:firstLine="567"/>
        <w:rPr>
          <w:color w:val="auto"/>
          <w:sz w:val="26"/>
          <w:szCs w:val="26"/>
        </w:rPr>
      </w:pPr>
      <m:oMathPara>
        <m:oMath>
          <m:r>
            <w:rPr>
              <w:rFonts w:ascii="Cambria Math" w:hAnsi="Cambria Math"/>
              <w:color w:val="auto"/>
              <w:sz w:val="26"/>
              <w:szCs w:val="26"/>
            </w:rPr>
            <m:t>TFR=</m:t>
          </m:r>
          <m:nary>
            <m:naryPr>
              <m:chr m:val="∑"/>
              <m:limLoc m:val="undOvr"/>
              <m:ctrlPr>
                <w:rPr>
                  <w:rFonts w:ascii="Cambria Math" w:eastAsia="Calibri" w:hAnsi="Cambria Math"/>
                  <w:i/>
                  <w:color w:val="auto"/>
                  <w:sz w:val="26"/>
                  <w:szCs w:val="26"/>
                </w:rPr>
              </m:ctrlPr>
            </m:naryPr>
            <m:sub>
              <m:r>
                <w:rPr>
                  <w:rFonts w:ascii="Cambria Math" w:hAnsi="Cambria Math"/>
                  <w:color w:val="auto"/>
                  <w:sz w:val="26"/>
                  <w:szCs w:val="26"/>
                </w:rPr>
                <m:t>x=15</m:t>
              </m:r>
            </m:sub>
            <m:sup>
              <m:r>
                <w:rPr>
                  <w:rFonts w:ascii="Cambria Math" w:hAnsi="Cambria Math"/>
                  <w:color w:val="auto"/>
                  <w:sz w:val="26"/>
                  <w:szCs w:val="26"/>
                </w:rPr>
                <m:t>49</m:t>
              </m:r>
            </m:sup>
            <m:e>
              <m:f>
                <m:fPr>
                  <m:ctrlPr>
                    <w:rPr>
                      <w:rFonts w:ascii="Cambria Math" w:eastAsia="Calibri" w:hAnsi="Cambria Math"/>
                      <w:i/>
                      <w:color w:val="auto"/>
                      <w:sz w:val="26"/>
                      <w:szCs w:val="26"/>
                    </w:rPr>
                  </m:ctrlPr>
                </m:fPr>
                <m:num>
                  <m:sSub>
                    <m:sSubPr>
                      <m:ctrlPr>
                        <w:rPr>
                          <w:rFonts w:ascii="Cambria Math" w:eastAsia="Calibri" w:hAnsi="Cambria Math"/>
                          <w:i/>
                          <w:color w:val="auto"/>
                          <w:sz w:val="26"/>
                          <w:szCs w:val="26"/>
                        </w:rPr>
                      </m:ctrlPr>
                    </m:sSubPr>
                    <m:e>
                      <m:r>
                        <w:rPr>
                          <w:rFonts w:ascii="Cambria Math" w:hAnsi="Cambria Math"/>
                          <w:color w:val="auto"/>
                          <w:sz w:val="26"/>
                          <w:szCs w:val="26"/>
                        </w:rPr>
                        <m:t>B</m:t>
                      </m:r>
                    </m:e>
                    <m:sub>
                      <m:r>
                        <w:rPr>
                          <w:rFonts w:ascii="Cambria Math" w:hAnsi="Cambria Math"/>
                          <w:color w:val="auto"/>
                          <w:sz w:val="26"/>
                          <w:szCs w:val="26"/>
                        </w:rPr>
                        <m:t>x</m:t>
                      </m:r>
                    </m:sub>
                  </m:sSub>
                </m:num>
                <m:den>
                  <m:sSub>
                    <m:sSubPr>
                      <m:ctrlPr>
                        <w:rPr>
                          <w:rFonts w:ascii="Cambria Math" w:eastAsia="Calibri" w:hAnsi="Cambria Math"/>
                          <w:i/>
                          <w:color w:val="auto"/>
                          <w:sz w:val="26"/>
                          <w:szCs w:val="26"/>
                        </w:rPr>
                      </m:ctrlPr>
                    </m:sSubPr>
                    <m:e>
                      <m:r>
                        <w:rPr>
                          <w:rFonts w:ascii="Cambria Math" w:hAnsi="Cambria Math"/>
                          <w:color w:val="auto"/>
                          <w:sz w:val="26"/>
                          <w:szCs w:val="26"/>
                        </w:rPr>
                        <m:t>W</m:t>
                      </m:r>
                    </m:e>
                    <m:sub>
                      <m:r>
                        <w:rPr>
                          <w:rFonts w:ascii="Cambria Math" w:hAnsi="Cambria Math"/>
                          <w:color w:val="auto"/>
                          <w:sz w:val="26"/>
                          <w:szCs w:val="26"/>
                        </w:rPr>
                        <m:t>x</m:t>
                      </m:r>
                    </m:sub>
                  </m:sSub>
                </m:den>
              </m:f>
            </m:e>
          </m:nary>
        </m:oMath>
      </m:oMathPara>
    </w:p>
    <w:p w14:paraId="0CBA1B07" w14:textId="77777777" w:rsidR="000573C0" w:rsidRPr="001308AC" w:rsidRDefault="000573C0" w:rsidP="00343814">
      <w:pPr>
        <w:spacing w:before="120" w:after="120" w:line="240" w:lineRule="auto"/>
        <w:ind w:firstLine="720"/>
        <w:jc w:val="both"/>
        <w:rPr>
          <w:color w:val="auto"/>
          <w:sz w:val="26"/>
          <w:szCs w:val="26"/>
        </w:rPr>
      </w:pPr>
      <w:r w:rsidRPr="001308AC">
        <w:rPr>
          <w:color w:val="auto"/>
          <w:sz w:val="26"/>
          <w:szCs w:val="26"/>
        </w:rPr>
        <w:t>Trong đó:</w:t>
      </w:r>
    </w:p>
    <w:p w14:paraId="5AAB8367" w14:textId="77777777" w:rsidR="000869D5" w:rsidRPr="001308AC" w:rsidRDefault="000869D5" w:rsidP="00343814">
      <w:pPr>
        <w:spacing w:before="120" w:after="120" w:line="240" w:lineRule="auto"/>
        <w:ind w:firstLine="1134"/>
        <w:jc w:val="both"/>
        <w:rPr>
          <w:color w:val="auto"/>
          <w:sz w:val="26"/>
          <w:szCs w:val="26"/>
        </w:rPr>
      </w:pPr>
      <w:r w:rsidRPr="001308AC">
        <w:rPr>
          <w:color w:val="auto"/>
          <w:sz w:val="26"/>
          <w:szCs w:val="26"/>
        </w:rPr>
        <w:t>TFR: Tổng tỷ suất sinh</w:t>
      </w:r>
      <w:r w:rsidR="00E009A1" w:rsidRPr="001308AC">
        <w:rPr>
          <w:color w:val="auto"/>
          <w:sz w:val="26"/>
          <w:szCs w:val="26"/>
        </w:rPr>
        <w:t xml:space="preserve"> (số con/phụ nữ)</w:t>
      </w:r>
      <w:r w:rsidRPr="001308AC">
        <w:rPr>
          <w:color w:val="auto"/>
          <w:sz w:val="26"/>
          <w:szCs w:val="26"/>
        </w:rPr>
        <w:t>;</w:t>
      </w:r>
    </w:p>
    <w:p w14:paraId="00DCF88A" w14:textId="77777777" w:rsidR="000573C0" w:rsidRPr="001308AC" w:rsidRDefault="000573C0" w:rsidP="00343814">
      <w:pPr>
        <w:spacing w:before="120" w:after="120" w:line="240" w:lineRule="auto"/>
        <w:ind w:firstLine="1134"/>
        <w:jc w:val="both"/>
        <w:rPr>
          <w:color w:val="auto"/>
          <w:sz w:val="26"/>
          <w:szCs w:val="26"/>
        </w:rPr>
      </w:pPr>
      <w:r w:rsidRPr="001308AC">
        <w:rPr>
          <w:color w:val="auto"/>
          <w:sz w:val="26"/>
          <w:szCs w:val="26"/>
        </w:rPr>
        <w:t>B</w:t>
      </w:r>
      <w:r w:rsidRPr="001308AC">
        <w:rPr>
          <w:color w:val="auto"/>
          <w:sz w:val="26"/>
          <w:szCs w:val="26"/>
          <w:vertAlign w:val="subscript"/>
        </w:rPr>
        <w:t xml:space="preserve">x </w:t>
      </w:r>
      <w:r w:rsidRPr="001308AC">
        <w:rPr>
          <w:color w:val="auto"/>
          <w:sz w:val="26"/>
          <w:szCs w:val="26"/>
        </w:rPr>
        <w:t>: Số trẻ sinh ra sống trong thời kỳ nghiên cứu của những bà mẹ (</w:t>
      </w:r>
      <m:oMath>
        <m:r>
          <w:rPr>
            <w:rFonts w:ascii="Cambria Math" w:hAnsi="Cambria Math"/>
            <w:color w:val="auto"/>
            <w:sz w:val="26"/>
            <w:szCs w:val="26"/>
          </w:rPr>
          <m:t>x</m:t>
        </m:r>
      </m:oMath>
      <w:r w:rsidRPr="001308AC">
        <w:rPr>
          <w:color w:val="auto"/>
          <w:sz w:val="26"/>
          <w:szCs w:val="26"/>
        </w:rPr>
        <w:t>) tuổi;</w:t>
      </w:r>
    </w:p>
    <w:p w14:paraId="38376BBF" w14:textId="77777777" w:rsidR="000573C0" w:rsidRPr="001308AC" w:rsidRDefault="00D675C7" w:rsidP="00343814">
      <w:pPr>
        <w:spacing w:before="120" w:after="120" w:line="240" w:lineRule="auto"/>
        <w:ind w:firstLine="1134"/>
        <w:jc w:val="both"/>
        <w:rPr>
          <w:color w:val="auto"/>
          <w:sz w:val="26"/>
          <w:szCs w:val="26"/>
        </w:rPr>
      </w:pPr>
      <m:oMath>
        <m:r>
          <w:rPr>
            <w:rFonts w:ascii="Cambria Math" w:hAnsi="Cambria Math"/>
            <w:color w:val="auto"/>
            <w:sz w:val="26"/>
            <w:szCs w:val="26"/>
          </w:rPr>
          <m:t>x</m:t>
        </m:r>
      </m:oMath>
      <w:r w:rsidR="000573C0" w:rsidRPr="001308AC">
        <w:rPr>
          <w:color w:val="auto"/>
          <w:sz w:val="26"/>
          <w:szCs w:val="26"/>
        </w:rPr>
        <w:t xml:space="preserve">   : Khoảng tuổi </w:t>
      </w:r>
      <w:r w:rsidR="00E009A1" w:rsidRPr="001308AC">
        <w:rPr>
          <w:color w:val="auto"/>
          <w:sz w:val="26"/>
          <w:szCs w:val="26"/>
        </w:rPr>
        <w:t>0</w:t>
      </w:r>
      <w:r w:rsidR="000573C0" w:rsidRPr="001308AC">
        <w:rPr>
          <w:color w:val="auto"/>
          <w:sz w:val="26"/>
          <w:szCs w:val="26"/>
        </w:rPr>
        <w:t>1 năm;</w:t>
      </w:r>
    </w:p>
    <w:p w14:paraId="412D5F45" w14:textId="77777777" w:rsidR="0018172D" w:rsidRPr="001308AC" w:rsidRDefault="0018172D" w:rsidP="00343814">
      <w:pPr>
        <w:spacing w:before="120" w:after="120" w:line="240" w:lineRule="auto"/>
        <w:ind w:firstLine="1134"/>
        <w:jc w:val="both"/>
        <w:rPr>
          <w:color w:val="auto"/>
          <w:sz w:val="26"/>
          <w:szCs w:val="26"/>
        </w:rPr>
      </w:pPr>
      <w:r w:rsidRPr="001308AC">
        <w:rPr>
          <w:color w:val="auto"/>
          <w:sz w:val="26"/>
          <w:szCs w:val="26"/>
        </w:rPr>
        <w:t>W</w:t>
      </w:r>
      <w:r w:rsidRPr="001308AC">
        <w:rPr>
          <w:color w:val="auto"/>
          <w:sz w:val="26"/>
          <w:szCs w:val="26"/>
          <w:vertAlign w:val="subscript"/>
        </w:rPr>
        <w:t>x</w:t>
      </w:r>
      <w:r w:rsidRPr="001308AC">
        <w:rPr>
          <w:color w:val="auto"/>
          <w:sz w:val="26"/>
          <w:szCs w:val="26"/>
        </w:rPr>
        <w:t>: Số phụ nữ (</w:t>
      </w:r>
      <m:oMath>
        <m:r>
          <w:rPr>
            <w:rFonts w:ascii="Cambria Math" w:hAnsi="Cambria Math"/>
            <w:color w:val="auto"/>
            <w:sz w:val="26"/>
            <w:szCs w:val="26"/>
          </w:rPr>
          <m:t>x</m:t>
        </m:r>
      </m:oMath>
      <w:r w:rsidRPr="001308AC">
        <w:rPr>
          <w:color w:val="auto"/>
          <w:sz w:val="26"/>
          <w:szCs w:val="26"/>
        </w:rPr>
        <w:t>) tuổi có đến thời điểm nghiên cứu.</w:t>
      </w:r>
    </w:p>
    <w:p w14:paraId="04ACBA0E" w14:textId="77777777" w:rsidR="000573C0" w:rsidRPr="001308AC" w:rsidRDefault="000573C0" w:rsidP="00343814">
      <w:pPr>
        <w:spacing w:before="120" w:after="120" w:line="240" w:lineRule="auto"/>
        <w:ind w:firstLine="720"/>
        <w:jc w:val="both"/>
        <w:rPr>
          <w:color w:val="auto"/>
          <w:sz w:val="26"/>
          <w:szCs w:val="26"/>
        </w:rPr>
      </w:pPr>
      <w:r w:rsidRPr="001308AC">
        <w:rPr>
          <w:color w:val="auto"/>
          <w:sz w:val="26"/>
          <w:szCs w:val="26"/>
        </w:rPr>
        <w:t xml:space="preserve">Các tỷ suất sinh đặc trưng theo tuổi được cộng dồn từ </w:t>
      </w:r>
      <m:oMath>
        <m:r>
          <w:rPr>
            <w:rFonts w:ascii="Cambria Math" w:hAnsi="Cambria Math"/>
            <w:color w:val="auto"/>
            <w:sz w:val="26"/>
            <w:szCs w:val="26"/>
          </w:rPr>
          <m:t>x</m:t>
        </m:r>
      </m:oMath>
      <w:r w:rsidRPr="001308AC">
        <w:rPr>
          <w:color w:val="auto"/>
          <w:sz w:val="26"/>
          <w:szCs w:val="26"/>
        </w:rPr>
        <w:t xml:space="preserve"> = 15 tới </w:t>
      </w:r>
      <m:oMath>
        <m:r>
          <w:rPr>
            <w:rFonts w:ascii="Cambria Math" w:hAnsi="Cambria Math"/>
            <w:color w:val="auto"/>
            <w:sz w:val="26"/>
            <w:szCs w:val="26"/>
          </w:rPr>
          <m:t>x</m:t>
        </m:r>
      </m:oMath>
      <w:r w:rsidRPr="001308AC">
        <w:rPr>
          <w:color w:val="auto"/>
          <w:sz w:val="26"/>
          <w:szCs w:val="26"/>
        </w:rPr>
        <w:t xml:space="preserve"> = 49. </w:t>
      </w:r>
    </w:p>
    <w:p w14:paraId="716A5258" w14:textId="77777777" w:rsidR="000573C0" w:rsidRPr="001308AC" w:rsidRDefault="000573C0" w:rsidP="00343814">
      <w:pPr>
        <w:spacing w:before="120" w:after="120" w:line="240" w:lineRule="auto"/>
        <w:ind w:firstLine="720"/>
        <w:jc w:val="both"/>
        <w:rPr>
          <w:color w:val="auto"/>
          <w:sz w:val="26"/>
          <w:szCs w:val="26"/>
        </w:rPr>
      </w:pPr>
      <w:r w:rsidRPr="001308AC">
        <w:rPr>
          <w:color w:val="auto"/>
          <w:sz w:val="26"/>
          <w:szCs w:val="26"/>
        </w:rPr>
        <w:t>Trong thực tế, tổng tỷ suất sinh được tính bằng phương pháp rút gọn hơn. Trong trường hợp tỷ suất sinh đặc trưng được tính cho nhóm 5 độ tuổi thì chỉ số (i) biểu thị các khoảng cách 5 tuổi, như: 15-19, 20-24,..., 45-49.</w:t>
      </w:r>
    </w:p>
    <w:p w14:paraId="16E60111" w14:textId="77777777" w:rsidR="000573C0" w:rsidRPr="001308AC" w:rsidRDefault="000573C0" w:rsidP="00343814">
      <w:pPr>
        <w:spacing w:before="120" w:after="120" w:line="240" w:lineRule="auto"/>
        <w:ind w:firstLine="720"/>
        <w:jc w:val="both"/>
        <w:rPr>
          <w:color w:val="auto"/>
          <w:sz w:val="26"/>
          <w:szCs w:val="26"/>
        </w:rPr>
      </w:pPr>
      <w:r w:rsidRPr="001308AC">
        <w:rPr>
          <w:color w:val="auto"/>
          <w:sz w:val="26"/>
          <w:szCs w:val="26"/>
        </w:rPr>
        <w:t>Công thứ</w:t>
      </w:r>
      <w:r w:rsidR="00D026F9" w:rsidRPr="001308AC">
        <w:rPr>
          <w:color w:val="auto"/>
          <w:sz w:val="26"/>
          <w:szCs w:val="26"/>
        </w:rPr>
        <w:t>c tính theo nhóm 5 độ tuổi:</w:t>
      </w:r>
    </w:p>
    <w:p w14:paraId="10C3AFD6" w14:textId="77777777" w:rsidR="000573C0" w:rsidRPr="001308AC" w:rsidRDefault="005D3B38" w:rsidP="000573C0">
      <w:pPr>
        <w:spacing w:before="120" w:after="120" w:line="240" w:lineRule="auto"/>
        <w:ind w:firstLine="567"/>
        <w:rPr>
          <w:color w:val="auto"/>
          <w:sz w:val="26"/>
          <w:szCs w:val="26"/>
        </w:rPr>
      </w:pPr>
      <m:oMathPara>
        <m:oMath>
          <m:r>
            <m:rPr>
              <m:sty m:val="p"/>
            </m:rPr>
            <w:rPr>
              <w:rFonts w:ascii="Cambria Math" w:hAnsi="Cambria Math"/>
              <w:color w:val="auto"/>
              <w:sz w:val="26"/>
              <w:szCs w:val="26"/>
            </w:rPr>
            <m:t>TFR=5</m:t>
          </m:r>
          <m:r>
            <m:rPr>
              <m:sty m:val="p"/>
            </m:rPr>
            <w:rPr>
              <w:rFonts w:ascii="Cambria Math" w:hAnsi="Cambria Math" w:hint="eastAsia"/>
              <w:color w:val="auto"/>
              <w:sz w:val="26"/>
              <w:szCs w:val="26"/>
            </w:rPr>
            <m:t>×</m:t>
          </m:r>
          <m:nary>
            <m:naryPr>
              <m:chr m:val="∑"/>
              <m:limLoc m:val="undOvr"/>
              <m:ctrlPr>
                <w:rPr>
                  <w:rFonts w:ascii="Cambria Math" w:hAnsi="Cambria Math"/>
                  <w:color w:val="auto"/>
                  <w:sz w:val="26"/>
                  <w:szCs w:val="26"/>
                </w:rPr>
              </m:ctrlPr>
            </m:naryPr>
            <m:sub>
              <m:r>
                <m:rPr>
                  <m:sty m:val="p"/>
                </m:rPr>
                <w:rPr>
                  <w:rFonts w:ascii="Cambria Math" w:hAnsi="Cambria Math"/>
                  <w:color w:val="auto"/>
                  <w:sz w:val="26"/>
                  <w:szCs w:val="26"/>
                </w:rPr>
                <m:t>i=1</m:t>
              </m:r>
            </m:sub>
            <m:sup>
              <m:r>
                <m:rPr>
                  <m:sty m:val="p"/>
                </m:rPr>
                <w:rPr>
                  <w:rFonts w:ascii="Cambria Math" w:hAnsi="Cambria Math"/>
                  <w:color w:val="auto"/>
                  <w:sz w:val="26"/>
                  <w:szCs w:val="26"/>
                </w:rPr>
                <m:t>7</m:t>
              </m:r>
            </m:sup>
            <m:e>
              <m:f>
                <m:fPr>
                  <m:ctrlPr>
                    <w:rPr>
                      <w:rFonts w:ascii="Cambria Math" w:hAnsi="Cambria Math"/>
                      <w:color w:val="auto"/>
                      <w:sz w:val="26"/>
                      <w:szCs w:val="26"/>
                    </w:rPr>
                  </m:ctrlPr>
                </m:fPr>
                <m:num>
                  <m:sSub>
                    <m:sSubPr>
                      <m:ctrlPr>
                        <w:rPr>
                          <w:rFonts w:ascii="Cambria Math" w:hAnsi="Cambria Math"/>
                          <w:color w:val="auto"/>
                          <w:sz w:val="26"/>
                          <w:szCs w:val="26"/>
                        </w:rPr>
                      </m:ctrlPr>
                    </m:sSubPr>
                    <m:e>
                      <m:r>
                        <m:rPr>
                          <m:sty m:val="p"/>
                        </m:rPr>
                        <w:rPr>
                          <w:rFonts w:ascii="Cambria Math" w:hAnsi="Cambria Math"/>
                          <w:color w:val="auto"/>
                          <w:sz w:val="26"/>
                          <w:szCs w:val="26"/>
                        </w:rPr>
                        <m:t>B</m:t>
                      </m:r>
                    </m:e>
                    <m:sub>
                      <m:r>
                        <m:rPr>
                          <m:sty m:val="p"/>
                        </m:rPr>
                        <w:rPr>
                          <w:rFonts w:ascii="Cambria Math" w:hAnsi="Cambria Math"/>
                          <w:color w:val="auto"/>
                          <w:sz w:val="26"/>
                          <w:szCs w:val="26"/>
                        </w:rPr>
                        <m:t>i</m:t>
                      </m:r>
                    </m:sub>
                  </m:sSub>
                </m:num>
                <m:den>
                  <m:sSub>
                    <m:sSubPr>
                      <m:ctrlPr>
                        <w:rPr>
                          <w:rFonts w:ascii="Cambria Math" w:hAnsi="Cambria Math"/>
                          <w:color w:val="auto"/>
                          <w:sz w:val="26"/>
                          <w:szCs w:val="26"/>
                        </w:rPr>
                      </m:ctrlPr>
                    </m:sSubPr>
                    <m:e>
                      <m:r>
                        <m:rPr>
                          <m:sty m:val="p"/>
                        </m:rPr>
                        <w:rPr>
                          <w:rFonts w:ascii="Cambria Math" w:hAnsi="Cambria Math"/>
                          <w:color w:val="auto"/>
                          <w:sz w:val="26"/>
                          <w:szCs w:val="26"/>
                        </w:rPr>
                        <m:t>W</m:t>
                      </m:r>
                    </m:e>
                    <m:sub>
                      <m:r>
                        <m:rPr>
                          <m:sty m:val="p"/>
                        </m:rPr>
                        <w:rPr>
                          <w:rFonts w:ascii="Cambria Math" w:hAnsi="Cambria Math"/>
                          <w:color w:val="auto"/>
                          <w:sz w:val="26"/>
                          <w:szCs w:val="26"/>
                        </w:rPr>
                        <m:t>i</m:t>
                      </m:r>
                    </m:sub>
                  </m:sSub>
                </m:den>
              </m:f>
            </m:e>
          </m:nary>
        </m:oMath>
      </m:oMathPara>
    </w:p>
    <w:p w14:paraId="3E3D633C" w14:textId="77777777" w:rsidR="000573C0" w:rsidRPr="001308AC" w:rsidRDefault="000573C0">
      <w:pPr>
        <w:spacing w:before="120" w:after="120" w:line="240" w:lineRule="auto"/>
        <w:ind w:firstLine="720"/>
        <w:jc w:val="both"/>
        <w:rPr>
          <w:color w:val="auto"/>
          <w:sz w:val="26"/>
          <w:szCs w:val="26"/>
        </w:rPr>
      </w:pPr>
      <w:r w:rsidRPr="001308AC">
        <w:rPr>
          <w:color w:val="auto"/>
          <w:sz w:val="26"/>
          <w:szCs w:val="26"/>
        </w:rPr>
        <w:t>Trong đó:</w:t>
      </w:r>
    </w:p>
    <w:p w14:paraId="5414BB01" w14:textId="77777777" w:rsidR="004B4FEF" w:rsidRPr="001308AC" w:rsidRDefault="004B4FEF" w:rsidP="00343814">
      <w:pPr>
        <w:spacing w:before="120" w:after="120" w:line="240" w:lineRule="auto"/>
        <w:ind w:firstLine="1134"/>
        <w:jc w:val="both"/>
        <w:rPr>
          <w:color w:val="auto"/>
          <w:sz w:val="26"/>
          <w:szCs w:val="26"/>
        </w:rPr>
      </w:pPr>
      <w:r w:rsidRPr="001308AC">
        <w:rPr>
          <w:color w:val="auto"/>
          <w:sz w:val="26"/>
          <w:szCs w:val="26"/>
        </w:rPr>
        <w:t>TFR: Tổng tỷ suất sinh;</w:t>
      </w:r>
    </w:p>
    <w:p w14:paraId="3A56F6C5" w14:textId="77777777" w:rsidR="000573C0" w:rsidRPr="001308AC" w:rsidRDefault="000573C0" w:rsidP="00343814">
      <w:pPr>
        <w:spacing w:before="120" w:after="120" w:line="240" w:lineRule="auto"/>
        <w:ind w:firstLine="1134"/>
        <w:jc w:val="both"/>
        <w:rPr>
          <w:color w:val="auto"/>
          <w:spacing w:val="-12"/>
          <w:sz w:val="26"/>
          <w:szCs w:val="26"/>
        </w:rPr>
      </w:pPr>
      <w:r w:rsidRPr="001308AC">
        <w:rPr>
          <w:color w:val="auto"/>
          <w:spacing w:val="-12"/>
          <w:sz w:val="26"/>
          <w:szCs w:val="26"/>
        </w:rPr>
        <w:t>B</w:t>
      </w:r>
      <w:r w:rsidRPr="001308AC">
        <w:rPr>
          <w:color w:val="auto"/>
          <w:spacing w:val="-12"/>
          <w:sz w:val="26"/>
          <w:szCs w:val="26"/>
          <w:vertAlign w:val="subscript"/>
        </w:rPr>
        <w:t xml:space="preserve">i  </w:t>
      </w:r>
      <w:r w:rsidRPr="001308AC">
        <w:rPr>
          <w:color w:val="auto"/>
          <w:spacing w:val="-12"/>
          <w:sz w:val="26"/>
          <w:szCs w:val="26"/>
        </w:rPr>
        <w:t>: Số trẻ sinh ra sống trong thời kỳ nghiên cứu của những bà mẹ thuộc nhóm tuổi (i);</w:t>
      </w:r>
    </w:p>
    <w:p w14:paraId="3545C280" w14:textId="77777777" w:rsidR="000573C0" w:rsidRPr="001308AC" w:rsidRDefault="000573C0" w:rsidP="00343814">
      <w:pPr>
        <w:spacing w:before="120" w:after="120" w:line="240" w:lineRule="auto"/>
        <w:ind w:firstLine="1134"/>
        <w:jc w:val="both"/>
        <w:rPr>
          <w:color w:val="auto"/>
          <w:sz w:val="26"/>
          <w:szCs w:val="26"/>
        </w:rPr>
      </w:pPr>
      <w:r w:rsidRPr="001308AC">
        <w:rPr>
          <w:color w:val="auto"/>
          <w:sz w:val="26"/>
          <w:szCs w:val="26"/>
        </w:rPr>
        <w:t>i    : Nhóm tuổi thứ i;</w:t>
      </w:r>
    </w:p>
    <w:p w14:paraId="504387A9" w14:textId="77777777" w:rsidR="00AB1C52" w:rsidRPr="001308AC" w:rsidRDefault="0018172D" w:rsidP="00343814">
      <w:pPr>
        <w:spacing w:before="120" w:after="120" w:line="240" w:lineRule="auto"/>
        <w:ind w:firstLine="1134"/>
        <w:jc w:val="both"/>
        <w:rPr>
          <w:color w:val="auto"/>
          <w:sz w:val="26"/>
          <w:szCs w:val="26"/>
        </w:rPr>
      </w:pPr>
      <w:r w:rsidRPr="001308AC">
        <w:rPr>
          <w:color w:val="auto"/>
          <w:sz w:val="26"/>
          <w:szCs w:val="26"/>
        </w:rPr>
        <w:t>W</w:t>
      </w:r>
      <w:r w:rsidRPr="001308AC">
        <w:rPr>
          <w:color w:val="auto"/>
          <w:sz w:val="26"/>
          <w:szCs w:val="26"/>
          <w:vertAlign w:val="subscript"/>
        </w:rPr>
        <w:t>i</w:t>
      </w:r>
      <w:r w:rsidRPr="001308AC">
        <w:rPr>
          <w:color w:val="auto"/>
          <w:sz w:val="26"/>
          <w:szCs w:val="26"/>
        </w:rPr>
        <w:t>: Số phụ nữ thuộc nhóm tuổi (i) có đến thời điểm nghiên cứu</w:t>
      </w:r>
      <w:r w:rsidR="00AB1C52" w:rsidRPr="001308AC">
        <w:rPr>
          <w:color w:val="auto"/>
          <w:sz w:val="26"/>
          <w:szCs w:val="26"/>
        </w:rPr>
        <w:t>.</w:t>
      </w:r>
    </w:p>
    <w:p w14:paraId="49B82C18" w14:textId="77777777" w:rsidR="000573C0" w:rsidRPr="001308AC" w:rsidRDefault="00D026F9">
      <w:pPr>
        <w:spacing w:before="120" w:after="120" w:line="240" w:lineRule="auto"/>
        <w:ind w:firstLine="720"/>
        <w:jc w:val="both"/>
        <w:rPr>
          <w:color w:val="auto"/>
          <w:sz w:val="26"/>
          <w:szCs w:val="26"/>
        </w:rPr>
      </w:pPr>
      <w:r w:rsidRPr="001308AC">
        <w:rPr>
          <w:color w:val="auto"/>
          <w:sz w:val="26"/>
          <w:szCs w:val="26"/>
        </w:rPr>
        <w:t xml:space="preserve">Hệ số 5 trong công thức trên nhằm áp dụng cho tỷ suất bình quân của nhóm 5 độ tuổi liên tiếp sao cho tổng tỷ suất sinh sẽ tương xứng với tổng các tỷ suất đặc trưng từng độ tuổi nêu trong công thức trên. </w:t>
      </w:r>
    </w:p>
    <w:p w14:paraId="39807C6C" w14:textId="77777777" w:rsidR="00FF1F64" w:rsidRPr="001308AC" w:rsidRDefault="00FF1F64">
      <w:pPr>
        <w:spacing w:before="120" w:after="120" w:line="240" w:lineRule="auto"/>
        <w:ind w:firstLine="720"/>
        <w:jc w:val="both"/>
        <w:rPr>
          <w:b/>
          <w:color w:val="auto"/>
          <w:sz w:val="26"/>
          <w:szCs w:val="26"/>
        </w:rPr>
      </w:pPr>
      <w:r w:rsidRPr="001308AC">
        <w:rPr>
          <w:b/>
          <w:color w:val="auto"/>
          <w:sz w:val="26"/>
          <w:szCs w:val="26"/>
        </w:rPr>
        <w:t>2. Phân tổ chủ yếu</w:t>
      </w:r>
    </w:p>
    <w:p w14:paraId="1131FDB3" w14:textId="77777777" w:rsidR="004969DE" w:rsidRPr="001308AC" w:rsidRDefault="004969DE">
      <w:pPr>
        <w:spacing w:before="120" w:after="120" w:line="240" w:lineRule="auto"/>
        <w:ind w:firstLine="720"/>
        <w:jc w:val="both"/>
        <w:rPr>
          <w:color w:val="auto"/>
          <w:sz w:val="26"/>
          <w:szCs w:val="26"/>
        </w:rPr>
      </w:pPr>
      <w:r w:rsidRPr="001308AC">
        <w:rPr>
          <w:color w:val="auto"/>
          <w:sz w:val="26"/>
          <w:szCs w:val="26"/>
        </w:rPr>
        <w:t>- Dân tộc;</w:t>
      </w:r>
    </w:p>
    <w:p w14:paraId="45DE73EC" w14:textId="77777777" w:rsidR="004969DE" w:rsidRPr="001308AC" w:rsidRDefault="004969DE">
      <w:pPr>
        <w:spacing w:before="120" w:after="120" w:line="240" w:lineRule="auto"/>
        <w:ind w:firstLine="720"/>
        <w:jc w:val="both"/>
        <w:rPr>
          <w:color w:val="auto"/>
          <w:sz w:val="26"/>
          <w:szCs w:val="26"/>
        </w:rPr>
      </w:pPr>
      <w:r w:rsidRPr="001308AC">
        <w:rPr>
          <w:color w:val="auto"/>
          <w:sz w:val="26"/>
          <w:szCs w:val="26"/>
        </w:rPr>
        <w:t>- Thành thị/nông thôn;</w:t>
      </w:r>
    </w:p>
    <w:p w14:paraId="021211E9" w14:textId="77777777" w:rsidR="0082359C" w:rsidRPr="001308AC" w:rsidRDefault="004969DE">
      <w:pPr>
        <w:spacing w:before="120" w:after="120" w:line="240" w:lineRule="auto"/>
        <w:ind w:firstLine="720"/>
        <w:jc w:val="both"/>
        <w:rPr>
          <w:color w:val="auto"/>
          <w:sz w:val="26"/>
          <w:szCs w:val="26"/>
        </w:rPr>
      </w:pPr>
      <w:r w:rsidRPr="001308AC">
        <w:rPr>
          <w:color w:val="auto"/>
          <w:sz w:val="26"/>
          <w:szCs w:val="26"/>
        </w:rPr>
        <w:t>- Tỉnh, thành phố trực thuộc Trung ương</w:t>
      </w:r>
      <w:r w:rsidR="0082359C" w:rsidRPr="001308AC">
        <w:rPr>
          <w:color w:val="auto"/>
          <w:sz w:val="26"/>
          <w:szCs w:val="26"/>
        </w:rPr>
        <w:t>;</w:t>
      </w:r>
    </w:p>
    <w:p w14:paraId="0A45BDB6" w14:textId="77777777" w:rsidR="004969DE" w:rsidRPr="001308AC" w:rsidRDefault="0082359C">
      <w:pPr>
        <w:spacing w:before="120" w:after="120" w:line="240" w:lineRule="auto"/>
        <w:ind w:firstLine="720"/>
        <w:jc w:val="both"/>
        <w:rPr>
          <w:color w:val="auto"/>
          <w:sz w:val="26"/>
          <w:szCs w:val="26"/>
        </w:rPr>
      </w:pPr>
      <w:r w:rsidRPr="001308AC">
        <w:rPr>
          <w:color w:val="auto"/>
          <w:sz w:val="26"/>
          <w:szCs w:val="26"/>
        </w:rPr>
        <w:t>- Vùng kinh tế - xã hội.</w:t>
      </w:r>
    </w:p>
    <w:p w14:paraId="308BAD16" w14:textId="77777777" w:rsidR="005B4C11" w:rsidRPr="001308AC" w:rsidRDefault="00FF1F64">
      <w:pPr>
        <w:spacing w:before="120" w:after="120" w:line="240" w:lineRule="auto"/>
        <w:ind w:firstLine="720"/>
        <w:jc w:val="both"/>
        <w:rPr>
          <w:color w:val="auto"/>
          <w:sz w:val="26"/>
          <w:szCs w:val="26"/>
        </w:rPr>
      </w:pPr>
      <w:r w:rsidRPr="001308AC">
        <w:rPr>
          <w:b/>
          <w:color w:val="auto"/>
          <w:sz w:val="26"/>
          <w:szCs w:val="26"/>
        </w:rPr>
        <w:t>3. Kỳ công bố:</w:t>
      </w:r>
      <w:r w:rsidRPr="001308AC">
        <w:rPr>
          <w:color w:val="auto"/>
          <w:sz w:val="26"/>
          <w:szCs w:val="26"/>
        </w:rPr>
        <w:t xml:space="preserve"> </w:t>
      </w:r>
      <w:r w:rsidR="004969DE" w:rsidRPr="001308AC">
        <w:rPr>
          <w:color w:val="auto"/>
          <w:sz w:val="26"/>
          <w:szCs w:val="26"/>
        </w:rPr>
        <w:t>Năm</w:t>
      </w:r>
      <w:r w:rsidR="005B4C11" w:rsidRPr="001308AC">
        <w:rPr>
          <w:color w:val="auto"/>
          <w:sz w:val="26"/>
          <w:szCs w:val="26"/>
        </w:rPr>
        <w:t>.</w:t>
      </w:r>
    </w:p>
    <w:p w14:paraId="797BF7C7" w14:textId="6F5BF3B8" w:rsidR="00FF1F64" w:rsidRPr="001308AC" w:rsidRDefault="005B4C11">
      <w:pPr>
        <w:spacing w:before="120" w:after="120" w:line="240" w:lineRule="auto"/>
        <w:ind w:firstLine="720"/>
        <w:jc w:val="both"/>
        <w:rPr>
          <w:color w:val="auto"/>
          <w:sz w:val="26"/>
          <w:szCs w:val="26"/>
        </w:rPr>
      </w:pPr>
      <w:r w:rsidRPr="001308AC">
        <w:rPr>
          <w:color w:val="auto"/>
          <w:sz w:val="26"/>
          <w:szCs w:val="26"/>
        </w:rPr>
        <w:t>R</w:t>
      </w:r>
      <w:r w:rsidR="004969DE" w:rsidRPr="001308AC">
        <w:rPr>
          <w:color w:val="auto"/>
          <w:sz w:val="26"/>
          <w:szCs w:val="26"/>
        </w:rPr>
        <w:t>iêng phân tổ dân tộc công bố theo kỳ 5 năm.</w:t>
      </w:r>
    </w:p>
    <w:p w14:paraId="23DD733C" w14:textId="77777777" w:rsidR="00FF1F64" w:rsidRPr="001308AC" w:rsidRDefault="00FF1F64">
      <w:pPr>
        <w:spacing w:before="120" w:after="120" w:line="240" w:lineRule="auto"/>
        <w:ind w:firstLine="720"/>
        <w:jc w:val="both"/>
        <w:rPr>
          <w:b/>
          <w:color w:val="auto"/>
          <w:sz w:val="26"/>
          <w:szCs w:val="26"/>
        </w:rPr>
      </w:pPr>
      <w:r w:rsidRPr="001308AC">
        <w:rPr>
          <w:b/>
          <w:color w:val="auto"/>
          <w:sz w:val="26"/>
          <w:szCs w:val="26"/>
        </w:rPr>
        <w:t>4. Nguồn số liệu</w:t>
      </w:r>
    </w:p>
    <w:p w14:paraId="019A9041" w14:textId="77777777" w:rsidR="004D6275" w:rsidRPr="001308AC" w:rsidRDefault="004D6275">
      <w:pPr>
        <w:spacing w:before="120" w:after="120" w:line="240" w:lineRule="auto"/>
        <w:ind w:firstLine="720"/>
        <w:jc w:val="both"/>
        <w:rPr>
          <w:bCs/>
          <w:color w:val="auto"/>
          <w:sz w:val="26"/>
          <w:szCs w:val="26"/>
        </w:rPr>
      </w:pPr>
      <w:r w:rsidRPr="001308AC">
        <w:rPr>
          <w:bCs/>
          <w:color w:val="auto"/>
          <w:sz w:val="26"/>
          <w:szCs w:val="26"/>
        </w:rPr>
        <w:t xml:space="preserve">- Tổng điều tra dân số và nhà ở; </w:t>
      </w:r>
    </w:p>
    <w:p w14:paraId="219CBDB8" w14:textId="77777777" w:rsidR="004D6275" w:rsidRPr="001308AC" w:rsidRDefault="004D6275">
      <w:pPr>
        <w:spacing w:before="120" w:after="120" w:line="240" w:lineRule="auto"/>
        <w:ind w:firstLine="720"/>
        <w:jc w:val="both"/>
        <w:rPr>
          <w:bCs/>
          <w:color w:val="auto"/>
          <w:sz w:val="26"/>
          <w:szCs w:val="26"/>
        </w:rPr>
      </w:pPr>
      <w:r w:rsidRPr="001308AC">
        <w:rPr>
          <w:bCs/>
          <w:color w:val="auto"/>
          <w:sz w:val="26"/>
          <w:szCs w:val="26"/>
        </w:rPr>
        <w:t xml:space="preserve">- Điều tra dân số và nhà ở giữa kỳ; </w:t>
      </w:r>
    </w:p>
    <w:p w14:paraId="152706DA" w14:textId="77777777" w:rsidR="004D6275" w:rsidRPr="001308AC" w:rsidRDefault="004D6275">
      <w:pPr>
        <w:spacing w:before="120" w:after="120" w:line="240" w:lineRule="auto"/>
        <w:ind w:firstLine="720"/>
        <w:jc w:val="both"/>
        <w:rPr>
          <w:bCs/>
          <w:color w:val="auto"/>
          <w:sz w:val="26"/>
          <w:szCs w:val="26"/>
        </w:rPr>
      </w:pPr>
      <w:r w:rsidRPr="001308AC">
        <w:rPr>
          <w:bCs/>
          <w:color w:val="auto"/>
          <w:sz w:val="26"/>
          <w:szCs w:val="26"/>
        </w:rPr>
        <w:t>- Điều tra biến động dân số và kế hoạch hóa gia đình;</w:t>
      </w:r>
    </w:p>
    <w:p w14:paraId="153E915B" w14:textId="77777777" w:rsidR="00A76178" w:rsidRPr="001308AC" w:rsidRDefault="00A76178">
      <w:pPr>
        <w:spacing w:before="120" w:after="120" w:line="240" w:lineRule="auto"/>
        <w:ind w:firstLine="720"/>
        <w:jc w:val="both"/>
        <w:rPr>
          <w:b/>
          <w:color w:val="auto"/>
          <w:sz w:val="26"/>
          <w:szCs w:val="26"/>
        </w:rPr>
      </w:pPr>
      <w:r w:rsidRPr="001308AC">
        <w:rPr>
          <w:color w:val="auto"/>
          <w:sz w:val="26"/>
          <w:szCs w:val="26"/>
        </w:rPr>
        <w:t>- Cơ sở dữ liệu quốc gia về dân cư;</w:t>
      </w:r>
    </w:p>
    <w:p w14:paraId="1C5B1C13" w14:textId="77777777" w:rsidR="004D6275" w:rsidRPr="001308AC" w:rsidRDefault="004D6275">
      <w:pPr>
        <w:spacing w:before="120" w:after="120" w:line="240" w:lineRule="auto"/>
        <w:ind w:firstLine="720"/>
        <w:jc w:val="both"/>
        <w:rPr>
          <w:color w:val="auto"/>
          <w:sz w:val="26"/>
          <w:szCs w:val="26"/>
        </w:rPr>
      </w:pPr>
      <w:r w:rsidRPr="001308AC">
        <w:rPr>
          <w:color w:val="auto"/>
          <w:sz w:val="26"/>
          <w:szCs w:val="26"/>
        </w:rPr>
        <w:lastRenderedPageBreak/>
        <w:t>- Cơ sở dữ liệu về hộ tịch điện tử;</w:t>
      </w:r>
    </w:p>
    <w:p w14:paraId="6E50D616" w14:textId="77777777" w:rsidR="002C597C" w:rsidRPr="001308AC" w:rsidRDefault="002C597C">
      <w:pPr>
        <w:spacing w:before="120" w:after="120" w:line="240" w:lineRule="auto"/>
        <w:ind w:firstLine="720"/>
        <w:jc w:val="both"/>
        <w:rPr>
          <w:color w:val="auto"/>
          <w:sz w:val="26"/>
          <w:szCs w:val="26"/>
        </w:rPr>
      </w:pPr>
      <w:r w:rsidRPr="001308AC">
        <w:rPr>
          <w:color w:val="auto"/>
          <w:sz w:val="26"/>
          <w:szCs w:val="26"/>
        </w:rPr>
        <w:t>- Kho dữ liệu chuyên ngành dân số.</w:t>
      </w:r>
    </w:p>
    <w:p w14:paraId="2E31EFA2" w14:textId="77777777" w:rsidR="004969DE" w:rsidRPr="001308AC" w:rsidRDefault="00FF1F64">
      <w:pPr>
        <w:spacing w:before="120" w:after="120" w:line="240" w:lineRule="auto"/>
        <w:ind w:firstLine="720"/>
        <w:jc w:val="both"/>
        <w:rPr>
          <w:b/>
          <w:color w:val="auto"/>
          <w:sz w:val="26"/>
          <w:szCs w:val="26"/>
        </w:rPr>
      </w:pPr>
      <w:r w:rsidRPr="001308AC">
        <w:rPr>
          <w:b/>
          <w:color w:val="auto"/>
          <w:sz w:val="26"/>
          <w:szCs w:val="26"/>
        </w:rPr>
        <w:t>5. Cơ quan chịu trách nhiệm thu thập, tổng hợp</w:t>
      </w:r>
    </w:p>
    <w:p w14:paraId="4CC2EFCB" w14:textId="77777777" w:rsidR="00B4500F" w:rsidRPr="001308AC" w:rsidRDefault="00B4500F">
      <w:pPr>
        <w:spacing w:before="120" w:after="120" w:line="240" w:lineRule="auto"/>
        <w:ind w:firstLine="720"/>
        <w:jc w:val="both"/>
        <w:rPr>
          <w:color w:val="auto"/>
          <w:sz w:val="26"/>
          <w:szCs w:val="26"/>
        </w:rPr>
      </w:pPr>
      <w:r w:rsidRPr="001308AC">
        <w:rPr>
          <w:color w:val="auto"/>
          <w:sz w:val="26"/>
          <w:szCs w:val="26"/>
        </w:rPr>
        <w:t xml:space="preserve">- Chủ trì: </w:t>
      </w:r>
      <w:r w:rsidR="00714F90" w:rsidRPr="001308AC">
        <w:rPr>
          <w:color w:val="auto"/>
          <w:sz w:val="26"/>
          <w:szCs w:val="26"/>
        </w:rPr>
        <w:t>Bộ Kế hoạch và Đầu tư (Tổng cục Thống kê)</w:t>
      </w:r>
      <w:r w:rsidR="000979F8" w:rsidRPr="001308AC">
        <w:rPr>
          <w:color w:val="auto"/>
          <w:sz w:val="26"/>
          <w:szCs w:val="26"/>
        </w:rPr>
        <w:t>.</w:t>
      </w:r>
    </w:p>
    <w:p w14:paraId="6D7625B2" w14:textId="77777777" w:rsidR="00A76178" w:rsidRPr="001308AC" w:rsidRDefault="00B4500F">
      <w:pPr>
        <w:spacing w:before="120" w:after="120" w:line="240" w:lineRule="auto"/>
        <w:ind w:firstLine="720"/>
        <w:jc w:val="both"/>
        <w:rPr>
          <w:color w:val="auto"/>
          <w:sz w:val="26"/>
          <w:szCs w:val="26"/>
          <w:lang w:val="fr-FR"/>
        </w:rPr>
      </w:pPr>
      <w:r w:rsidRPr="001308AC">
        <w:rPr>
          <w:color w:val="auto"/>
          <w:sz w:val="26"/>
          <w:szCs w:val="26"/>
          <w:lang w:val="fr-FR"/>
        </w:rPr>
        <w:t>- Phối hợp:</w:t>
      </w:r>
    </w:p>
    <w:p w14:paraId="68910D88" w14:textId="77777777" w:rsidR="00B4500F" w:rsidRPr="001308AC" w:rsidRDefault="00A76178">
      <w:pPr>
        <w:spacing w:before="120" w:after="120" w:line="240" w:lineRule="auto"/>
        <w:ind w:firstLine="720"/>
        <w:jc w:val="both"/>
        <w:rPr>
          <w:color w:val="auto"/>
          <w:sz w:val="26"/>
          <w:szCs w:val="26"/>
        </w:rPr>
      </w:pPr>
      <w:r w:rsidRPr="001308AC">
        <w:rPr>
          <w:color w:val="auto"/>
          <w:sz w:val="26"/>
          <w:szCs w:val="26"/>
        </w:rPr>
        <w:t>+ Bộ Công an</w:t>
      </w:r>
      <w:r w:rsidR="0062177D" w:rsidRPr="001308AC">
        <w:rPr>
          <w:color w:val="auto"/>
          <w:sz w:val="26"/>
          <w:szCs w:val="26"/>
        </w:rPr>
        <w:t xml:space="preserve">: </w:t>
      </w:r>
      <w:r w:rsidR="005D4281" w:rsidRPr="001308AC">
        <w:rPr>
          <w:color w:val="auto"/>
          <w:sz w:val="26"/>
          <w:szCs w:val="26"/>
        </w:rPr>
        <w:t xml:space="preserve">Cung </w:t>
      </w:r>
      <w:r w:rsidRPr="001308AC">
        <w:rPr>
          <w:color w:val="auto"/>
          <w:sz w:val="26"/>
          <w:szCs w:val="26"/>
        </w:rPr>
        <w:t>cấp mã định danh công dân toàn quốc đồng thời cấp định danh xác thực điện tử công dân</w:t>
      </w:r>
      <w:r w:rsidR="00F55E66" w:rsidRPr="001308AC">
        <w:rPr>
          <w:color w:val="auto"/>
          <w:sz w:val="26"/>
          <w:szCs w:val="26"/>
        </w:rPr>
        <w:t>;</w:t>
      </w:r>
    </w:p>
    <w:p w14:paraId="1FC0FB97" w14:textId="77777777" w:rsidR="00B4500F" w:rsidRPr="001308AC" w:rsidRDefault="00B4500F">
      <w:pPr>
        <w:spacing w:before="120" w:after="120" w:line="240" w:lineRule="auto"/>
        <w:ind w:firstLine="720"/>
        <w:jc w:val="both"/>
        <w:rPr>
          <w:color w:val="auto"/>
          <w:sz w:val="26"/>
          <w:szCs w:val="26"/>
          <w:lang w:val="fr-FR"/>
        </w:rPr>
      </w:pPr>
      <w:r w:rsidRPr="001308AC">
        <w:rPr>
          <w:color w:val="auto"/>
          <w:sz w:val="26"/>
          <w:szCs w:val="26"/>
          <w:lang w:val="fr-FR"/>
        </w:rPr>
        <w:t xml:space="preserve">+ Bộ Y tế: Cung cấp </w:t>
      </w:r>
      <w:r w:rsidR="002C597C" w:rsidRPr="001308AC">
        <w:rPr>
          <w:color w:val="auto"/>
          <w:sz w:val="26"/>
          <w:szCs w:val="26"/>
        </w:rPr>
        <w:t>kho dữ liệu chuyên ngành dân số</w:t>
      </w:r>
      <w:r w:rsidRPr="001308AC">
        <w:rPr>
          <w:color w:val="auto"/>
          <w:sz w:val="26"/>
          <w:szCs w:val="26"/>
        </w:rPr>
        <w:t>;</w:t>
      </w:r>
    </w:p>
    <w:p w14:paraId="498099E2" w14:textId="77777777" w:rsidR="00B4500F" w:rsidRPr="001308AC" w:rsidRDefault="00B4500F">
      <w:pPr>
        <w:spacing w:before="120" w:after="120" w:line="240" w:lineRule="auto"/>
        <w:ind w:firstLine="720"/>
        <w:jc w:val="both"/>
        <w:rPr>
          <w:color w:val="auto"/>
          <w:sz w:val="26"/>
          <w:szCs w:val="26"/>
          <w:lang w:val="fr-FR"/>
        </w:rPr>
      </w:pPr>
      <w:r w:rsidRPr="001308AC">
        <w:rPr>
          <w:color w:val="auto"/>
          <w:sz w:val="26"/>
          <w:szCs w:val="26"/>
          <w:lang w:val="fr-FR"/>
        </w:rPr>
        <w:t xml:space="preserve">+ Bộ Tư pháp: Cung cấp </w:t>
      </w:r>
      <w:r w:rsidRPr="001308AC">
        <w:rPr>
          <w:color w:val="auto"/>
          <w:sz w:val="26"/>
          <w:szCs w:val="26"/>
        </w:rPr>
        <w:t>cơ sở dữ liệu về hộ tịch điện tử.</w:t>
      </w:r>
    </w:p>
    <w:p w14:paraId="659C5E9F" w14:textId="77777777" w:rsidR="0019538C" w:rsidRPr="001308AC" w:rsidRDefault="0019538C" w:rsidP="002B6AB2">
      <w:pPr>
        <w:spacing w:before="120" w:after="120" w:line="240" w:lineRule="auto"/>
        <w:ind w:firstLine="567"/>
        <w:jc w:val="both"/>
        <w:rPr>
          <w:color w:val="auto"/>
          <w:sz w:val="26"/>
          <w:szCs w:val="26"/>
        </w:rPr>
      </w:pPr>
    </w:p>
    <w:p w14:paraId="3AE6ECB4" w14:textId="77777777" w:rsidR="00B15846" w:rsidRPr="001308AC" w:rsidRDefault="007E62AF">
      <w:pPr>
        <w:spacing w:before="120" w:after="120" w:line="240" w:lineRule="auto"/>
        <w:ind w:firstLine="720"/>
        <w:jc w:val="both"/>
        <w:rPr>
          <w:b/>
          <w:color w:val="auto"/>
          <w:sz w:val="26"/>
          <w:szCs w:val="26"/>
        </w:rPr>
      </w:pPr>
      <w:r w:rsidRPr="001308AC">
        <w:rPr>
          <w:b/>
          <w:color w:val="auto"/>
          <w:sz w:val="26"/>
          <w:szCs w:val="26"/>
        </w:rPr>
        <w:t>0106</w:t>
      </w:r>
      <w:r w:rsidR="00B15846" w:rsidRPr="001308AC">
        <w:rPr>
          <w:b/>
          <w:color w:val="auto"/>
          <w:sz w:val="26"/>
          <w:szCs w:val="26"/>
        </w:rPr>
        <w:t>. Tỷ suất chết thô</w:t>
      </w:r>
    </w:p>
    <w:p w14:paraId="4813814B" w14:textId="77777777" w:rsidR="00B15846" w:rsidRPr="001308AC" w:rsidRDefault="00B15846">
      <w:pPr>
        <w:spacing w:before="120" w:after="120" w:line="240" w:lineRule="auto"/>
        <w:ind w:firstLine="720"/>
        <w:jc w:val="both"/>
        <w:rPr>
          <w:b/>
          <w:color w:val="auto"/>
          <w:sz w:val="26"/>
          <w:szCs w:val="26"/>
        </w:rPr>
      </w:pPr>
      <w:r w:rsidRPr="001308AC">
        <w:rPr>
          <w:b/>
          <w:color w:val="auto"/>
          <w:sz w:val="26"/>
          <w:szCs w:val="26"/>
        </w:rPr>
        <w:t>1. Khái niệm, phương pháp tính</w:t>
      </w:r>
    </w:p>
    <w:p w14:paraId="2F53F429" w14:textId="77777777" w:rsidR="002C597C" w:rsidRPr="001308AC" w:rsidRDefault="002C597C" w:rsidP="00343814">
      <w:pPr>
        <w:spacing w:before="120" w:after="120" w:line="240" w:lineRule="auto"/>
        <w:ind w:firstLine="720"/>
        <w:jc w:val="both"/>
        <w:rPr>
          <w:color w:val="auto"/>
          <w:sz w:val="26"/>
          <w:szCs w:val="26"/>
        </w:rPr>
      </w:pPr>
      <w:r w:rsidRPr="001308AC">
        <w:rPr>
          <w:color w:val="auto"/>
          <w:sz w:val="26"/>
          <w:szCs w:val="26"/>
        </w:rPr>
        <w:t>Tỷ suất chết thô cho biết cứ 1000 dân, có bao nhiêu người bị chết trong thời kỳ nghiên cứu.</w:t>
      </w:r>
    </w:p>
    <w:p w14:paraId="42CAA189" w14:textId="77777777" w:rsidR="00D14089" w:rsidRPr="001308AC" w:rsidRDefault="00D14089">
      <w:pPr>
        <w:spacing w:before="120" w:after="120" w:line="240" w:lineRule="auto"/>
        <w:ind w:firstLine="720"/>
        <w:jc w:val="both"/>
        <w:rPr>
          <w:color w:val="auto"/>
          <w:sz w:val="26"/>
          <w:szCs w:val="26"/>
        </w:rPr>
      </w:pPr>
      <w:r w:rsidRPr="001308AC">
        <w:rPr>
          <w:color w:val="auto"/>
          <w:sz w:val="26"/>
          <w:szCs w:val="26"/>
        </w:rPr>
        <w:t>Công thức tính:</w:t>
      </w:r>
    </w:p>
    <w:tbl>
      <w:tblPr>
        <w:tblW w:w="0" w:type="auto"/>
        <w:jc w:val="center"/>
        <w:tblBorders>
          <w:insideH w:val="single" w:sz="4" w:space="0" w:color="auto"/>
        </w:tblBorders>
        <w:tblLook w:val="01E0" w:firstRow="1" w:lastRow="1" w:firstColumn="1" w:lastColumn="1" w:noHBand="0" w:noVBand="0"/>
      </w:tblPr>
      <w:tblGrid>
        <w:gridCol w:w="1281"/>
        <w:gridCol w:w="363"/>
        <w:gridCol w:w="619"/>
        <w:gridCol w:w="998"/>
      </w:tblGrid>
      <w:tr w:rsidR="001308AC" w:rsidRPr="001308AC" w14:paraId="4220E870" w14:textId="77777777" w:rsidTr="00B56DED">
        <w:trPr>
          <w:trHeight w:val="364"/>
          <w:jc w:val="center"/>
        </w:trPr>
        <w:tc>
          <w:tcPr>
            <w:tcW w:w="1281" w:type="dxa"/>
            <w:vMerge w:val="restart"/>
            <w:vAlign w:val="center"/>
          </w:tcPr>
          <w:p w14:paraId="72A3DA09" w14:textId="77777777" w:rsidR="00D675C7" w:rsidRPr="001308AC" w:rsidRDefault="00D675C7" w:rsidP="00F86513">
            <w:pPr>
              <w:spacing w:before="100" w:after="100" w:line="240" w:lineRule="auto"/>
              <w:ind w:firstLine="23"/>
              <w:jc w:val="center"/>
              <w:rPr>
                <w:color w:val="auto"/>
                <w:sz w:val="26"/>
                <w:szCs w:val="26"/>
                <w:lang w:val="pt-BR"/>
              </w:rPr>
            </w:pPr>
            <w:r w:rsidRPr="001308AC">
              <w:rPr>
                <w:color w:val="auto"/>
                <w:sz w:val="26"/>
                <w:szCs w:val="26"/>
                <w:lang w:val="pt-BR"/>
              </w:rPr>
              <w:t>CDR (‰)</w:t>
            </w:r>
          </w:p>
        </w:tc>
        <w:tc>
          <w:tcPr>
            <w:tcW w:w="363" w:type="dxa"/>
            <w:vMerge w:val="restart"/>
            <w:vAlign w:val="center"/>
          </w:tcPr>
          <w:p w14:paraId="12F0803C" w14:textId="77777777" w:rsidR="00D675C7" w:rsidRPr="001308AC" w:rsidRDefault="00D675C7" w:rsidP="00F86513">
            <w:pPr>
              <w:spacing w:before="100" w:after="100" w:line="240" w:lineRule="auto"/>
              <w:jc w:val="center"/>
              <w:rPr>
                <w:color w:val="auto"/>
                <w:sz w:val="26"/>
                <w:szCs w:val="26"/>
              </w:rPr>
            </w:pPr>
            <w:r w:rsidRPr="001308AC">
              <w:rPr>
                <w:color w:val="auto"/>
                <w:sz w:val="26"/>
                <w:szCs w:val="26"/>
              </w:rPr>
              <w:t>=</w:t>
            </w:r>
          </w:p>
        </w:tc>
        <w:tc>
          <w:tcPr>
            <w:tcW w:w="619" w:type="dxa"/>
          </w:tcPr>
          <w:p w14:paraId="2F74461B" w14:textId="77777777" w:rsidR="00D675C7" w:rsidRPr="001308AC" w:rsidRDefault="00D675C7" w:rsidP="00F86513">
            <w:pPr>
              <w:spacing w:before="100" w:after="100" w:line="240" w:lineRule="auto"/>
              <w:ind w:firstLine="23"/>
              <w:jc w:val="center"/>
              <w:rPr>
                <w:color w:val="auto"/>
                <w:sz w:val="26"/>
                <w:szCs w:val="26"/>
              </w:rPr>
            </w:pPr>
            <w:r w:rsidRPr="001308AC">
              <w:rPr>
                <w:color w:val="auto"/>
                <w:sz w:val="26"/>
                <w:szCs w:val="26"/>
              </w:rPr>
              <w:t xml:space="preserve">D </w:t>
            </w:r>
          </w:p>
        </w:tc>
        <w:tc>
          <w:tcPr>
            <w:tcW w:w="998" w:type="dxa"/>
            <w:vMerge w:val="restart"/>
            <w:vAlign w:val="center"/>
          </w:tcPr>
          <w:p w14:paraId="1AB23827" w14:textId="2B62AF28" w:rsidR="00D675C7" w:rsidRPr="001308AC" w:rsidRDefault="00D675C7" w:rsidP="00F86513">
            <w:pPr>
              <w:spacing w:before="100" w:after="100" w:line="240" w:lineRule="auto"/>
              <w:jc w:val="center"/>
              <w:rPr>
                <w:color w:val="auto"/>
                <w:sz w:val="26"/>
                <w:szCs w:val="26"/>
              </w:rPr>
            </w:pPr>
            <w:r w:rsidRPr="001308AC">
              <w:rPr>
                <w:color w:val="auto"/>
                <w:sz w:val="26"/>
                <w:szCs w:val="26"/>
              </w:rPr>
              <w:t>× 100</w:t>
            </w:r>
            <w:r w:rsidR="00FC6B4D" w:rsidRPr="001308AC">
              <w:rPr>
                <w:color w:val="auto"/>
                <w:sz w:val="26"/>
                <w:szCs w:val="26"/>
              </w:rPr>
              <w:t>0</w:t>
            </w:r>
          </w:p>
        </w:tc>
      </w:tr>
      <w:tr w:rsidR="001308AC" w:rsidRPr="001308AC" w14:paraId="75B29AC5" w14:textId="77777777" w:rsidTr="00B56DED">
        <w:trPr>
          <w:trHeight w:val="375"/>
          <w:jc w:val="center"/>
        </w:trPr>
        <w:tc>
          <w:tcPr>
            <w:tcW w:w="1281" w:type="dxa"/>
            <w:vMerge/>
          </w:tcPr>
          <w:p w14:paraId="0381FA57" w14:textId="77777777" w:rsidR="00D675C7" w:rsidRPr="001308AC" w:rsidRDefault="00D675C7" w:rsidP="00F86513">
            <w:pPr>
              <w:spacing w:before="100" w:after="100" w:line="240" w:lineRule="auto"/>
              <w:ind w:firstLine="23"/>
              <w:rPr>
                <w:color w:val="auto"/>
                <w:sz w:val="26"/>
                <w:szCs w:val="26"/>
              </w:rPr>
            </w:pPr>
          </w:p>
        </w:tc>
        <w:tc>
          <w:tcPr>
            <w:tcW w:w="363" w:type="dxa"/>
            <w:vMerge/>
          </w:tcPr>
          <w:p w14:paraId="2C6D936E" w14:textId="77777777" w:rsidR="00D675C7" w:rsidRPr="001308AC" w:rsidRDefault="00D675C7" w:rsidP="00F86513">
            <w:pPr>
              <w:spacing w:before="100" w:after="100" w:line="240" w:lineRule="auto"/>
              <w:ind w:firstLine="23"/>
              <w:rPr>
                <w:color w:val="auto"/>
                <w:sz w:val="26"/>
                <w:szCs w:val="26"/>
              </w:rPr>
            </w:pPr>
          </w:p>
        </w:tc>
        <w:tc>
          <w:tcPr>
            <w:tcW w:w="619" w:type="dxa"/>
          </w:tcPr>
          <w:p w14:paraId="02BDA2CE" w14:textId="77777777" w:rsidR="00D675C7" w:rsidRPr="001308AC" w:rsidRDefault="00D675C7" w:rsidP="00F86513">
            <w:pPr>
              <w:spacing w:before="100" w:after="100" w:line="240" w:lineRule="auto"/>
              <w:ind w:firstLine="23"/>
              <w:jc w:val="center"/>
              <w:rPr>
                <w:color w:val="auto"/>
                <w:sz w:val="26"/>
                <w:szCs w:val="26"/>
              </w:rPr>
            </w:pPr>
            <w:r w:rsidRPr="001308AC">
              <w:rPr>
                <w:color w:val="auto"/>
                <w:sz w:val="26"/>
                <w:szCs w:val="26"/>
              </w:rPr>
              <w:t>P</w:t>
            </w:r>
            <w:r w:rsidRPr="001308AC">
              <w:rPr>
                <w:color w:val="auto"/>
                <w:sz w:val="26"/>
                <w:szCs w:val="26"/>
                <w:vertAlign w:val="subscript"/>
              </w:rPr>
              <w:t>tb</w:t>
            </w:r>
            <w:r w:rsidRPr="001308AC">
              <w:rPr>
                <w:color w:val="auto"/>
                <w:sz w:val="26"/>
                <w:szCs w:val="26"/>
              </w:rPr>
              <w:t xml:space="preserve"> </w:t>
            </w:r>
          </w:p>
        </w:tc>
        <w:tc>
          <w:tcPr>
            <w:tcW w:w="998" w:type="dxa"/>
            <w:vMerge/>
          </w:tcPr>
          <w:p w14:paraId="401B6305" w14:textId="77777777" w:rsidR="00D675C7" w:rsidRPr="001308AC" w:rsidRDefault="00D675C7" w:rsidP="00F86513">
            <w:pPr>
              <w:spacing w:before="100" w:after="100" w:line="240" w:lineRule="auto"/>
              <w:ind w:firstLine="23"/>
              <w:rPr>
                <w:color w:val="auto"/>
                <w:sz w:val="26"/>
                <w:szCs w:val="26"/>
              </w:rPr>
            </w:pPr>
          </w:p>
        </w:tc>
      </w:tr>
    </w:tbl>
    <w:p w14:paraId="5FE8743F" w14:textId="77777777" w:rsidR="00D14089" w:rsidRPr="001308AC" w:rsidRDefault="00D14089" w:rsidP="00343814">
      <w:pPr>
        <w:spacing w:before="120" w:after="120" w:line="240" w:lineRule="auto"/>
        <w:ind w:firstLine="720"/>
        <w:jc w:val="both"/>
        <w:rPr>
          <w:color w:val="auto"/>
          <w:sz w:val="26"/>
          <w:szCs w:val="26"/>
        </w:rPr>
      </w:pPr>
      <w:r w:rsidRPr="001308AC">
        <w:rPr>
          <w:color w:val="auto"/>
          <w:sz w:val="26"/>
          <w:szCs w:val="26"/>
        </w:rPr>
        <w:t>Trong đó:</w:t>
      </w:r>
    </w:p>
    <w:p w14:paraId="73C07850" w14:textId="77777777" w:rsidR="00D14089" w:rsidRPr="001308AC" w:rsidRDefault="00D14089" w:rsidP="00343814">
      <w:pPr>
        <w:tabs>
          <w:tab w:val="left" w:pos="1806"/>
        </w:tabs>
        <w:spacing w:before="120" w:after="120" w:line="240" w:lineRule="auto"/>
        <w:ind w:firstLine="1134"/>
        <w:jc w:val="both"/>
        <w:rPr>
          <w:color w:val="auto"/>
          <w:sz w:val="26"/>
          <w:szCs w:val="26"/>
        </w:rPr>
      </w:pPr>
      <w:r w:rsidRPr="001308AC">
        <w:rPr>
          <w:color w:val="auto"/>
          <w:sz w:val="26"/>
          <w:szCs w:val="26"/>
        </w:rPr>
        <w:t>CDR</w:t>
      </w:r>
      <w:r w:rsidRPr="001308AC">
        <w:rPr>
          <w:color w:val="auto"/>
          <w:sz w:val="26"/>
          <w:szCs w:val="26"/>
        </w:rPr>
        <w:tab/>
        <w:t>: Tỷ suất chết thô;</w:t>
      </w:r>
    </w:p>
    <w:p w14:paraId="39D496B0" w14:textId="77777777" w:rsidR="00D14089" w:rsidRPr="001308AC" w:rsidRDefault="00D14089" w:rsidP="00343814">
      <w:pPr>
        <w:tabs>
          <w:tab w:val="left" w:pos="1806"/>
        </w:tabs>
        <w:spacing w:before="120" w:after="120" w:line="240" w:lineRule="auto"/>
        <w:ind w:firstLine="1134"/>
        <w:jc w:val="both"/>
        <w:rPr>
          <w:color w:val="auto"/>
          <w:sz w:val="26"/>
          <w:szCs w:val="26"/>
        </w:rPr>
      </w:pPr>
      <w:r w:rsidRPr="001308AC">
        <w:rPr>
          <w:color w:val="auto"/>
          <w:sz w:val="26"/>
          <w:szCs w:val="26"/>
        </w:rPr>
        <w:t>D</w:t>
      </w:r>
      <w:r w:rsidRPr="001308AC">
        <w:rPr>
          <w:color w:val="auto"/>
          <w:sz w:val="26"/>
          <w:szCs w:val="26"/>
        </w:rPr>
        <w:tab/>
        <w:t>: Tổng số người chết trong thời kỳ nghiên cứu;</w:t>
      </w:r>
    </w:p>
    <w:p w14:paraId="2BA5C112" w14:textId="77777777" w:rsidR="002F0785" w:rsidRPr="001308AC" w:rsidRDefault="002F0785" w:rsidP="00343814">
      <w:pPr>
        <w:tabs>
          <w:tab w:val="left" w:pos="1806"/>
        </w:tabs>
        <w:spacing w:before="120" w:after="120" w:line="240" w:lineRule="auto"/>
        <w:ind w:firstLine="1134"/>
        <w:jc w:val="both"/>
        <w:rPr>
          <w:color w:val="auto"/>
          <w:sz w:val="26"/>
          <w:szCs w:val="26"/>
        </w:rPr>
      </w:pPr>
      <w:r w:rsidRPr="001308AC">
        <w:rPr>
          <w:color w:val="auto"/>
          <w:sz w:val="26"/>
          <w:szCs w:val="26"/>
        </w:rPr>
        <w:t>P</w:t>
      </w:r>
      <w:r w:rsidR="00E45F4D" w:rsidRPr="001308AC">
        <w:rPr>
          <w:color w:val="auto"/>
          <w:sz w:val="26"/>
          <w:szCs w:val="26"/>
          <w:vertAlign w:val="subscript"/>
        </w:rPr>
        <w:t>tb</w:t>
      </w:r>
      <w:r w:rsidRPr="001308AC">
        <w:rPr>
          <w:color w:val="auto"/>
          <w:sz w:val="26"/>
          <w:szCs w:val="26"/>
        </w:rPr>
        <w:tab/>
        <w:t>: Dân số trung bình trong thời kỳ nghiên cứu.</w:t>
      </w:r>
    </w:p>
    <w:p w14:paraId="10EC8EEE" w14:textId="77777777" w:rsidR="00B15846" w:rsidRPr="001308AC" w:rsidRDefault="00B15846" w:rsidP="00343814">
      <w:pPr>
        <w:spacing w:before="120" w:after="120" w:line="240" w:lineRule="auto"/>
        <w:ind w:firstLine="720"/>
        <w:jc w:val="both"/>
        <w:rPr>
          <w:b/>
          <w:color w:val="auto"/>
          <w:sz w:val="26"/>
          <w:szCs w:val="26"/>
        </w:rPr>
      </w:pPr>
      <w:r w:rsidRPr="001308AC">
        <w:rPr>
          <w:b/>
          <w:color w:val="auto"/>
          <w:sz w:val="26"/>
          <w:szCs w:val="26"/>
        </w:rPr>
        <w:t>2. Phân tổ chủ yếu</w:t>
      </w:r>
    </w:p>
    <w:p w14:paraId="5E340D90" w14:textId="77777777" w:rsidR="00A4212A" w:rsidRPr="001308AC" w:rsidRDefault="00A4212A" w:rsidP="00343814">
      <w:pPr>
        <w:spacing w:before="120" w:after="120" w:line="240" w:lineRule="auto"/>
        <w:ind w:firstLine="720"/>
        <w:jc w:val="both"/>
        <w:rPr>
          <w:color w:val="auto"/>
          <w:sz w:val="26"/>
          <w:szCs w:val="26"/>
        </w:rPr>
      </w:pPr>
      <w:r w:rsidRPr="001308AC">
        <w:rPr>
          <w:color w:val="auto"/>
          <w:sz w:val="26"/>
          <w:szCs w:val="26"/>
        </w:rPr>
        <w:t>- Giới tính;</w:t>
      </w:r>
    </w:p>
    <w:p w14:paraId="0DF923A2" w14:textId="77777777" w:rsidR="00185CA9" w:rsidRPr="001308AC" w:rsidRDefault="00185CA9" w:rsidP="00343814">
      <w:pPr>
        <w:spacing w:before="120" w:after="120" w:line="240" w:lineRule="auto"/>
        <w:ind w:firstLine="720"/>
        <w:jc w:val="both"/>
        <w:rPr>
          <w:color w:val="auto"/>
          <w:sz w:val="26"/>
          <w:szCs w:val="26"/>
        </w:rPr>
      </w:pPr>
      <w:r w:rsidRPr="001308AC">
        <w:rPr>
          <w:color w:val="auto"/>
          <w:sz w:val="26"/>
          <w:szCs w:val="26"/>
        </w:rPr>
        <w:t>- Dân tộc;</w:t>
      </w:r>
    </w:p>
    <w:p w14:paraId="29D8BAEB" w14:textId="77777777" w:rsidR="00B15846" w:rsidRPr="001308AC" w:rsidRDefault="00B15846" w:rsidP="00343814">
      <w:pPr>
        <w:spacing w:before="120" w:after="120" w:line="240" w:lineRule="auto"/>
        <w:ind w:firstLine="720"/>
        <w:jc w:val="both"/>
        <w:rPr>
          <w:color w:val="auto"/>
          <w:sz w:val="26"/>
          <w:szCs w:val="26"/>
        </w:rPr>
      </w:pPr>
      <w:r w:rsidRPr="001308AC">
        <w:rPr>
          <w:color w:val="auto"/>
          <w:sz w:val="26"/>
          <w:szCs w:val="26"/>
        </w:rPr>
        <w:t>- Nhóm nguyên nhân chết;</w:t>
      </w:r>
    </w:p>
    <w:p w14:paraId="7A87A4A1" w14:textId="77777777" w:rsidR="00B15846" w:rsidRPr="001308AC" w:rsidRDefault="00B15846" w:rsidP="00343814">
      <w:pPr>
        <w:spacing w:before="120" w:after="120" w:line="240" w:lineRule="auto"/>
        <w:ind w:firstLine="720"/>
        <w:jc w:val="both"/>
        <w:rPr>
          <w:color w:val="auto"/>
          <w:sz w:val="26"/>
          <w:szCs w:val="26"/>
        </w:rPr>
      </w:pPr>
      <w:r w:rsidRPr="001308AC">
        <w:rPr>
          <w:color w:val="auto"/>
          <w:sz w:val="26"/>
          <w:szCs w:val="26"/>
        </w:rPr>
        <w:t>- Thành thị/nông thôn;</w:t>
      </w:r>
    </w:p>
    <w:p w14:paraId="40C3BDD5" w14:textId="77777777" w:rsidR="0082359C" w:rsidRPr="001308AC" w:rsidRDefault="00F77A25" w:rsidP="00343814">
      <w:pPr>
        <w:spacing w:before="120" w:after="120" w:line="240" w:lineRule="auto"/>
        <w:ind w:firstLine="720"/>
        <w:jc w:val="both"/>
        <w:rPr>
          <w:color w:val="auto"/>
          <w:sz w:val="26"/>
          <w:szCs w:val="26"/>
        </w:rPr>
      </w:pPr>
      <w:r w:rsidRPr="001308AC">
        <w:rPr>
          <w:color w:val="auto"/>
          <w:sz w:val="26"/>
          <w:szCs w:val="26"/>
        </w:rPr>
        <w:t>- T</w:t>
      </w:r>
      <w:r w:rsidR="00B15846" w:rsidRPr="001308AC">
        <w:rPr>
          <w:color w:val="auto"/>
          <w:sz w:val="26"/>
          <w:szCs w:val="26"/>
        </w:rPr>
        <w:t>ỉnh</w:t>
      </w:r>
      <w:r w:rsidRPr="001308AC">
        <w:rPr>
          <w:color w:val="auto"/>
          <w:sz w:val="26"/>
          <w:szCs w:val="26"/>
        </w:rPr>
        <w:t xml:space="preserve">, </w:t>
      </w:r>
      <w:r w:rsidR="00B15846" w:rsidRPr="001308AC">
        <w:rPr>
          <w:color w:val="auto"/>
          <w:sz w:val="26"/>
          <w:szCs w:val="26"/>
        </w:rPr>
        <w:t>thành phố trực thuộc Trung ương</w:t>
      </w:r>
      <w:r w:rsidR="0082359C" w:rsidRPr="001308AC">
        <w:rPr>
          <w:color w:val="auto"/>
          <w:sz w:val="26"/>
          <w:szCs w:val="26"/>
        </w:rPr>
        <w:t>;</w:t>
      </w:r>
    </w:p>
    <w:p w14:paraId="30566C45" w14:textId="77777777" w:rsidR="0082359C" w:rsidRPr="001308AC" w:rsidRDefault="0082359C" w:rsidP="00343814">
      <w:pPr>
        <w:spacing w:before="120" w:after="120" w:line="240" w:lineRule="auto"/>
        <w:ind w:firstLine="720"/>
        <w:jc w:val="both"/>
        <w:rPr>
          <w:color w:val="auto"/>
          <w:sz w:val="26"/>
          <w:szCs w:val="26"/>
        </w:rPr>
      </w:pPr>
      <w:r w:rsidRPr="001308AC">
        <w:rPr>
          <w:color w:val="auto"/>
          <w:sz w:val="26"/>
          <w:szCs w:val="26"/>
        </w:rPr>
        <w:t xml:space="preserve">- </w:t>
      </w:r>
      <w:r w:rsidRPr="001308AC">
        <w:rPr>
          <w:color w:val="auto"/>
          <w:spacing w:val="4"/>
          <w:sz w:val="26"/>
          <w:szCs w:val="26"/>
        </w:rPr>
        <w:t>Vùng kinh tế - xã hội.</w:t>
      </w:r>
    </w:p>
    <w:p w14:paraId="7E846F60" w14:textId="77777777" w:rsidR="000979F8" w:rsidRPr="001308AC" w:rsidRDefault="00B15846" w:rsidP="00343814">
      <w:pPr>
        <w:spacing w:before="120" w:after="120" w:line="240" w:lineRule="auto"/>
        <w:ind w:firstLine="720"/>
        <w:jc w:val="both"/>
        <w:rPr>
          <w:color w:val="auto"/>
          <w:sz w:val="26"/>
          <w:szCs w:val="26"/>
        </w:rPr>
      </w:pPr>
      <w:r w:rsidRPr="001308AC">
        <w:rPr>
          <w:b/>
          <w:color w:val="auto"/>
          <w:sz w:val="26"/>
          <w:szCs w:val="26"/>
        </w:rPr>
        <w:t>3. Kỳ công bố:</w:t>
      </w:r>
      <w:r w:rsidRPr="001308AC">
        <w:rPr>
          <w:color w:val="auto"/>
          <w:sz w:val="26"/>
          <w:szCs w:val="26"/>
        </w:rPr>
        <w:t xml:space="preserve"> </w:t>
      </w:r>
      <w:r w:rsidR="007E3F36" w:rsidRPr="001308AC">
        <w:rPr>
          <w:color w:val="auto"/>
          <w:sz w:val="26"/>
          <w:szCs w:val="26"/>
        </w:rPr>
        <w:t>Năm</w:t>
      </w:r>
      <w:r w:rsidR="000979F8" w:rsidRPr="001308AC">
        <w:rPr>
          <w:color w:val="auto"/>
          <w:sz w:val="26"/>
          <w:szCs w:val="26"/>
        </w:rPr>
        <w:t>.</w:t>
      </w:r>
    </w:p>
    <w:p w14:paraId="39B1ADB0" w14:textId="77777777" w:rsidR="007E3F36" w:rsidRPr="001308AC" w:rsidRDefault="000979F8" w:rsidP="00343814">
      <w:pPr>
        <w:spacing w:before="120" w:after="120" w:line="240" w:lineRule="auto"/>
        <w:ind w:firstLine="720"/>
        <w:jc w:val="both"/>
        <w:rPr>
          <w:color w:val="auto"/>
          <w:sz w:val="26"/>
          <w:szCs w:val="26"/>
        </w:rPr>
      </w:pPr>
      <w:r w:rsidRPr="001308AC">
        <w:rPr>
          <w:color w:val="auto"/>
          <w:sz w:val="26"/>
          <w:szCs w:val="26"/>
        </w:rPr>
        <w:t>R</w:t>
      </w:r>
      <w:r w:rsidR="007E3F36" w:rsidRPr="001308AC">
        <w:rPr>
          <w:color w:val="auto"/>
          <w:sz w:val="26"/>
          <w:szCs w:val="26"/>
        </w:rPr>
        <w:t>iêng phân tổ dân tộc công bố theo kỳ 5 năm.</w:t>
      </w:r>
    </w:p>
    <w:p w14:paraId="7060FD7F" w14:textId="77777777" w:rsidR="00B15846" w:rsidRPr="001308AC" w:rsidRDefault="00B15846" w:rsidP="00343814">
      <w:pPr>
        <w:spacing w:before="120" w:after="120" w:line="240" w:lineRule="auto"/>
        <w:ind w:firstLine="720"/>
        <w:jc w:val="both"/>
        <w:rPr>
          <w:b/>
          <w:color w:val="auto"/>
          <w:sz w:val="26"/>
          <w:szCs w:val="26"/>
        </w:rPr>
      </w:pPr>
      <w:r w:rsidRPr="001308AC">
        <w:rPr>
          <w:b/>
          <w:color w:val="auto"/>
          <w:sz w:val="26"/>
          <w:szCs w:val="26"/>
        </w:rPr>
        <w:t>4. Nguồn số liệu</w:t>
      </w:r>
    </w:p>
    <w:p w14:paraId="53E9D2B1" w14:textId="77777777" w:rsidR="004D6275" w:rsidRPr="001308AC" w:rsidRDefault="004D6275" w:rsidP="00343814">
      <w:pPr>
        <w:spacing w:before="120" w:after="120" w:line="240" w:lineRule="auto"/>
        <w:ind w:firstLine="720"/>
        <w:jc w:val="both"/>
        <w:rPr>
          <w:bCs/>
          <w:color w:val="auto"/>
          <w:sz w:val="26"/>
          <w:szCs w:val="26"/>
        </w:rPr>
      </w:pPr>
      <w:r w:rsidRPr="001308AC">
        <w:rPr>
          <w:bCs/>
          <w:color w:val="auto"/>
          <w:sz w:val="26"/>
          <w:szCs w:val="26"/>
        </w:rPr>
        <w:t xml:space="preserve">- Tổng điều tra dân số và nhà ở; </w:t>
      </w:r>
    </w:p>
    <w:p w14:paraId="4C44BD52" w14:textId="77777777" w:rsidR="004D6275" w:rsidRPr="001308AC" w:rsidRDefault="004D6275" w:rsidP="00343814">
      <w:pPr>
        <w:spacing w:before="120" w:after="120" w:line="240" w:lineRule="auto"/>
        <w:ind w:firstLine="720"/>
        <w:jc w:val="both"/>
        <w:rPr>
          <w:bCs/>
          <w:color w:val="auto"/>
          <w:sz w:val="26"/>
          <w:szCs w:val="26"/>
        </w:rPr>
      </w:pPr>
      <w:r w:rsidRPr="001308AC">
        <w:rPr>
          <w:bCs/>
          <w:color w:val="auto"/>
          <w:sz w:val="26"/>
          <w:szCs w:val="26"/>
        </w:rPr>
        <w:t xml:space="preserve">- Điều tra dân số và nhà ở giữa kỳ; </w:t>
      </w:r>
    </w:p>
    <w:p w14:paraId="041FD7A6" w14:textId="77777777" w:rsidR="004D6275" w:rsidRPr="001308AC" w:rsidRDefault="004D6275" w:rsidP="00343814">
      <w:pPr>
        <w:spacing w:before="120" w:after="120" w:line="240" w:lineRule="auto"/>
        <w:ind w:firstLine="720"/>
        <w:jc w:val="both"/>
        <w:rPr>
          <w:bCs/>
          <w:color w:val="auto"/>
          <w:sz w:val="26"/>
          <w:szCs w:val="26"/>
        </w:rPr>
      </w:pPr>
      <w:r w:rsidRPr="001308AC">
        <w:rPr>
          <w:bCs/>
          <w:color w:val="auto"/>
          <w:sz w:val="26"/>
          <w:szCs w:val="26"/>
        </w:rPr>
        <w:t>- Điều tra biến động dân số và kế hoạch hóa gia đình;</w:t>
      </w:r>
    </w:p>
    <w:p w14:paraId="54A09B26" w14:textId="77777777" w:rsidR="00A76178" w:rsidRPr="001308AC" w:rsidRDefault="00A76178" w:rsidP="00343814">
      <w:pPr>
        <w:spacing w:before="120" w:after="120" w:line="240" w:lineRule="auto"/>
        <w:ind w:firstLine="720"/>
        <w:jc w:val="both"/>
        <w:rPr>
          <w:b/>
          <w:color w:val="auto"/>
          <w:sz w:val="26"/>
          <w:szCs w:val="26"/>
        </w:rPr>
      </w:pPr>
      <w:r w:rsidRPr="001308AC">
        <w:rPr>
          <w:color w:val="auto"/>
          <w:sz w:val="26"/>
          <w:szCs w:val="26"/>
        </w:rPr>
        <w:lastRenderedPageBreak/>
        <w:t>- Cơ sở dữ liệu quốc gia về dân cư;</w:t>
      </w:r>
    </w:p>
    <w:p w14:paraId="306CE236" w14:textId="77777777" w:rsidR="004D6275" w:rsidRPr="001308AC" w:rsidRDefault="004D6275" w:rsidP="00343814">
      <w:pPr>
        <w:spacing w:before="120" w:after="120" w:line="240" w:lineRule="auto"/>
        <w:ind w:firstLine="720"/>
        <w:jc w:val="both"/>
        <w:rPr>
          <w:color w:val="auto"/>
          <w:sz w:val="26"/>
          <w:szCs w:val="26"/>
        </w:rPr>
      </w:pPr>
      <w:r w:rsidRPr="001308AC">
        <w:rPr>
          <w:color w:val="auto"/>
          <w:sz w:val="26"/>
          <w:szCs w:val="26"/>
        </w:rPr>
        <w:t>- Cơ sở dữ liệu về hộ tịch điện tử;</w:t>
      </w:r>
    </w:p>
    <w:p w14:paraId="5C2F108D" w14:textId="77777777" w:rsidR="003D0251" w:rsidRPr="001308AC" w:rsidRDefault="003D0251" w:rsidP="00343814">
      <w:pPr>
        <w:spacing w:before="120" w:after="120" w:line="240" w:lineRule="auto"/>
        <w:ind w:firstLine="720"/>
        <w:jc w:val="both"/>
        <w:rPr>
          <w:color w:val="auto"/>
          <w:sz w:val="26"/>
          <w:szCs w:val="26"/>
        </w:rPr>
      </w:pPr>
      <w:r w:rsidRPr="001308AC">
        <w:rPr>
          <w:color w:val="auto"/>
          <w:sz w:val="26"/>
          <w:szCs w:val="26"/>
        </w:rPr>
        <w:t>- Kho dữ liệu chuyên ngành dân số</w:t>
      </w:r>
      <w:r w:rsidR="004860EF" w:rsidRPr="001308AC">
        <w:rPr>
          <w:color w:val="auto"/>
          <w:sz w:val="26"/>
          <w:szCs w:val="26"/>
        </w:rPr>
        <w:t>.</w:t>
      </w:r>
    </w:p>
    <w:p w14:paraId="149AD062" w14:textId="77777777" w:rsidR="005F028B" w:rsidRPr="001308AC" w:rsidRDefault="005F028B">
      <w:pPr>
        <w:spacing w:before="120" w:after="120" w:line="240" w:lineRule="auto"/>
        <w:ind w:firstLine="720"/>
        <w:jc w:val="both"/>
        <w:rPr>
          <w:color w:val="auto"/>
          <w:sz w:val="26"/>
          <w:szCs w:val="26"/>
        </w:rPr>
      </w:pPr>
      <w:r w:rsidRPr="001308AC">
        <w:rPr>
          <w:b/>
          <w:color w:val="auto"/>
          <w:sz w:val="26"/>
          <w:szCs w:val="26"/>
        </w:rPr>
        <w:t>5. Cơ quan chịu trách nhiệm thu thập, tổng hợp</w:t>
      </w:r>
    </w:p>
    <w:p w14:paraId="12390D4E" w14:textId="77777777" w:rsidR="00B4500F" w:rsidRPr="001308AC" w:rsidRDefault="00B4500F">
      <w:pPr>
        <w:spacing w:before="120" w:after="120" w:line="240" w:lineRule="auto"/>
        <w:ind w:firstLine="720"/>
        <w:jc w:val="both"/>
        <w:rPr>
          <w:color w:val="auto"/>
          <w:sz w:val="26"/>
          <w:szCs w:val="26"/>
        </w:rPr>
      </w:pPr>
      <w:r w:rsidRPr="001308AC">
        <w:rPr>
          <w:color w:val="auto"/>
          <w:sz w:val="26"/>
          <w:szCs w:val="26"/>
        </w:rPr>
        <w:t xml:space="preserve">- Chủ trì: </w:t>
      </w:r>
      <w:r w:rsidR="00714F90" w:rsidRPr="001308AC">
        <w:rPr>
          <w:color w:val="auto"/>
          <w:sz w:val="26"/>
          <w:szCs w:val="26"/>
        </w:rPr>
        <w:t>Bộ Kế hoạch và Đầu tư (Tổng cục Thống kê)</w:t>
      </w:r>
      <w:r w:rsidR="00040EC9" w:rsidRPr="001308AC">
        <w:rPr>
          <w:color w:val="auto"/>
          <w:sz w:val="26"/>
          <w:szCs w:val="26"/>
        </w:rPr>
        <w:t>.</w:t>
      </w:r>
    </w:p>
    <w:p w14:paraId="31C02AAD" w14:textId="77777777" w:rsidR="00B4500F" w:rsidRPr="001308AC" w:rsidRDefault="00B4500F">
      <w:pPr>
        <w:spacing w:before="120" w:after="120" w:line="240" w:lineRule="auto"/>
        <w:ind w:firstLine="720"/>
        <w:jc w:val="both"/>
        <w:rPr>
          <w:color w:val="auto"/>
          <w:sz w:val="26"/>
          <w:szCs w:val="26"/>
          <w:lang w:val="fr-FR"/>
        </w:rPr>
      </w:pPr>
      <w:r w:rsidRPr="001308AC">
        <w:rPr>
          <w:color w:val="auto"/>
          <w:sz w:val="26"/>
          <w:szCs w:val="26"/>
          <w:lang w:val="fr-FR"/>
        </w:rPr>
        <w:t>- Phối hợ</w:t>
      </w:r>
      <w:r w:rsidR="00A76178" w:rsidRPr="001308AC">
        <w:rPr>
          <w:color w:val="auto"/>
          <w:sz w:val="26"/>
          <w:szCs w:val="26"/>
          <w:lang w:val="fr-FR"/>
        </w:rPr>
        <w:t>p:</w:t>
      </w:r>
    </w:p>
    <w:p w14:paraId="3431F14F" w14:textId="77777777" w:rsidR="00A76178" w:rsidRPr="001308AC" w:rsidRDefault="00A76178">
      <w:pPr>
        <w:spacing w:before="120" w:after="120" w:line="240" w:lineRule="auto"/>
        <w:ind w:firstLine="720"/>
        <w:jc w:val="both"/>
        <w:rPr>
          <w:color w:val="auto"/>
          <w:sz w:val="26"/>
          <w:szCs w:val="26"/>
        </w:rPr>
      </w:pPr>
      <w:r w:rsidRPr="001308AC">
        <w:rPr>
          <w:color w:val="auto"/>
          <w:sz w:val="26"/>
          <w:szCs w:val="26"/>
        </w:rPr>
        <w:t>+ Bộ Công an</w:t>
      </w:r>
      <w:r w:rsidR="0062177D" w:rsidRPr="001308AC">
        <w:rPr>
          <w:color w:val="auto"/>
          <w:sz w:val="26"/>
          <w:szCs w:val="26"/>
        </w:rPr>
        <w:t xml:space="preserve">: </w:t>
      </w:r>
      <w:r w:rsidR="0068114C" w:rsidRPr="001308AC">
        <w:rPr>
          <w:color w:val="auto"/>
          <w:sz w:val="26"/>
          <w:szCs w:val="26"/>
        </w:rPr>
        <w:t xml:space="preserve">Cung </w:t>
      </w:r>
      <w:r w:rsidRPr="001308AC">
        <w:rPr>
          <w:color w:val="auto"/>
          <w:sz w:val="26"/>
          <w:szCs w:val="26"/>
        </w:rPr>
        <w:t>cấp mã định danh công dân toàn quốc đồng thời cấp định danh xác thực điện tử công dân</w:t>
      </w:r>
      <w:r w:rsidR="00F55E66" w:rsidRPr="001308AC">
        <w:rPr>
          <w:color w:val="auto"/>
          <w:sz w:val="26"/>
          <w:szCs w:val="26"/>
        </w:rPr>
        <w:t>;</w:t>
      </w:r>
    </w:p>
    <w:p w14:paraId="7B0341F5" w14:textId="77777777" w:rsidR="00B4500F" w:rsidRPr="001308AC" w:rsidRDefault="00B4500F">
      <w:pPr>
        <w:spacing w:before="120" w:after="120" w:line="240" w:lineRule="auto"/>
        <w:ind w:firstLine="720"/>
        <w:jc w:val="both"/>
        <w:rPr>
          <w:color w:val="auto"/>
          <w:sz w:val="26"/>
          <w:szCs w:val="26"/>
          <w:lang w:val="fr-FR"/>
        </w:rPr>
      </w:pPr>
      <w:r w:rsidRPr="001308AC">
        <w:rPr>
          <w:color w:val="auto"/>
          <w:sz w:val="26"/>
          <w:szCs w:val="26"/>
          <w:lang w:val="fr-FR"/>
        </w:rPr>
        <w:t xml:space="preserve">+ Bộ Y tế: Cung cấp </w:t>
      </w:r>
      <w:r w:rsidR="003D0251" w:rsidRPr="001308AC">
        <w:rPr>
          <w:color w:val="auto"/>
          <w:sz w:val="26"/>
          <w:szCs w:val="26"/>
        </w:rPr>
        <w:t>kho dữ liệu chuyên ngành dân số</w:t>
      </w:r>
      <w:r w:rsidRPr="001308AC">
        <w:rPr>
          <w:color w:val="auto"/>
          <w:sz w:val="26"/>
          <w:szCs w:val="26"/>
        </w:rPr>
        <w:t>;</w:t>
      </w:r>
    </w:p>
    <w:p w14:paraId="4706412D" w14:textId="77777777" w:rsidR="00B4500F" w:rsidRPr="001308AC" w:rsidRDefault="00B4500F">
      <w:pPr>
        <w:spacing w:before="120" w:after="120" w:line="240" w:lineRule="auto"/>
        <w:ind w:firstLine="720"/>
        <w:jc w:val="both"/>
        <w:rPr>
          <w:color w:val="auto"/>
          <w:sz w:val="26"/>
          <w:szCs w:val="26"/>
          <w:lang w:val="fr-FR"/>
        </w:rPr>
      </w:pPr>
      <w:r w:rsidRPr="001308AC">
        <w:rPr>
          <w:color w:val="auto"/>
          <w:sz w:val="26"/>
          <w:szCs w:val="26"/>
          <w:lang w:val="fr-FR"/>
        </w:rPr>
        <w:t xml:space="preserve">+ Bộ Tư pháp: Cung cấp </w:t>
      </w:r>
      <w:r w:rsidRPr="001308AC">
        <w:rPr>
          <w:color w:val="auto"/>
          <w:sz w:val="26"/>
          <w:szCs w:val="26"/>
        </w:rPr>
        <w:t>cơ sở dữ liệu về hộ tịch điện tử.</w:t>
      </w:r>
    </w:p>
    <w:p w14:paraId="55FF27D9" w14:textId="77777777" w:rsidR="001277F6" w:rsidRPr="001308AC" w:rsidRDefault="001277F6" w:rsidP="00537FA1">
      <w:pPr>
        <w:spacing w:before="100" w:after="100" w:line="240" w:lineRule="auto"/>
        <w:rPr>
          <w:b/>
          <w:color w:val="auto"/>
          <w:sz w:val="26"/>
          <w:szCs w:val="26"/>
        </w:rPr>
      </w:pPr>
    </w:p>
    <w:p w14:paraId="38A89B21" w14:textId="77777777" w:rsidR="00C11D0E" w:rsidRPr="001308AC" w:rsidRDefault="007E62AF">
      <w:pPr>
        <w:spacing w:before="120" w:after="120" w:line="240" w:lineRule="auto"/>
        <w:ind w:firstLine="720"/>
        <w:jc w:val="both"/>
        <w:rPr>
          <w:b/>
          <w:color w:val="auto"/>
          <w:sz w:val="26"/>
          <w:szCs w:val="26"/>
        </w:rPr>
      </w:pPr>
      <w:r w:rsidRPr="001308AC">
        <w:rPr>
          <w:b/>
          <w:color w:val="auto"/>
          <w:sz w:val="26"/>
          <w:szCs w:val="26"/>
        </w:rPr>
        <w:t>010</w:t>
      </w:r>
      <w:r w:rsidR="009E5811" w:rsidRPr="001308AC">
        <w:rPr>
          <w:b/>
          <w:color w:val="auto"/>
          <w:sz w:val="26"/>
          <w:szCs w:val="26"/>
        </w:rPr>
        <w:t>7. Tỷ lệ tăng dân số</w:t>
      </w:r>
    </w:p>
    <w:p w14:paraId="37541F06" w14:textId="77777777" w:rsidR="009E5811" w:rsidRPr="001308AC" w:rsidRDefault="009E5811">
      <w:pPr>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31370172" w14:textId="77777777" w:rsidR="00250BB2" w:rsidRPr="001308AC" w:rsidRDefault="00250BB2">
      <w:pPr>
        <w:spacing w:before="120" w:after="120" w:line="240" w:lineRule="auto"/>
        <w:ind w:firstLine="720"/>
        <w:jc w:val="both"/>
        <w:rPr>
          <w:color w:val="auto"/>
          <w:sz w:val="26"/>
          <w:szCs w:val="26"/>
          <w:lang w:val="pt-BR"/>
        </w:rPr>
      </w:pPr>
      <w:r w:rsidRPr="001308AC">
        <w:rPr>
          <w:color w:val="auto"/>
          <w:sz w:val="26"/>
          <w:szCs w:val="26"/>
          <w:lang w:val="pt-BR"/>
        </w:rPr>
        <w:t>a) Tỷ lệ tăng dân số tự nhiên</w:t>
      </w:r>
    </w:p>
    <w:p w14:paraId="263F4B35" w14:textId="77777777" w:rsidR="00250BB2" w:rsidRPr="001308AC" w:rsidRDefault="00250BB2">
      <w:pPr>
        <w:spacing w:before="120" w:after="120" w:line="240" w:lineRule="auto"/>
        <w:ind w:firstLine="720"/>
        <w:jc w:val="both"/>
        <w:rPr>
          <w:color w:val="auto"/>
          <w:sz w:val="26"/>
          <w:szCs w:val="26"/>
        </w:rPr>
      </w:pPr>
      <w:r w:rsidRPr="001308AC">
        <w:rPr>
          <w:color w:val="auto"/>
          <w:sz w:val="26"/>
          <w:szCs w:val="26"/>
          <w:lang w:val="pt-BR"/>
        </w:rPr>
        <w:t>Tỷ lệ tăng dân số tự nhiên là mức chênh lệch giữa số sinh và số chết so với dân số trong thời kỳ nghiên cứu</w:t>
      </w:r>
      <w:r w:rsidR="009C018A" w:rsidRPr="001308AC">
        <w:rPr>
          <w:color w:val="auto"/>
          <w:sz w:val="26"/>
          <w:szCs w:val="26"/>
          <w:lang w:val="pt-BR"/>
        </w:rPr>
        <w:t xml:space="preserve">. Tỷ lệ tăng dân số tự nhiên </w:t>
      </w:r>
      <w:r w:rsidR="00946832" w:rsidRPr="001308AC">
        <w:rPr>
          <w:color w:val="auto"/>
          <w:sz w:val="26"/>
          <w:szCs w:val="26"/>
        </w:rPr>
        <w:t>được biểu thị bằng tỷ lệ phần trăm hoặc phần nghìn.</w:t>
      </w:r>
    </w:p>
    <w:p w14:paraId="6534ED18" w14:textId="77777777" w:rsidR="00250BB2" w:rsidRPr="001308AC" w:rsidRDefault="00250BB2">
      <w:pPr>
        <w:spacing w:before="120" w:after="120" w:line="240" w:lineRule="auto"/>
        <w:ind w:firstLine="720"/>
        <w:jc w:val="both"/>
        <w:rPr>
          <w:color w:val="auto"/>
          <w:sz w:val="26"/>
          <w:szCs w:val="26"/>
          <w:lang w:val="pt-BR"/>
        </w:rPr>
      </w:pPr>
      <w:r w:rsidRPr="001308AC">
        <w:rPr>
          <w:color w:val="auto"/>
          <w:sz w:val="26"/>
          <w:szCs w:val="26"/>
          <w:lang w:val="pt-BR"/>
        </w:rPr>
        <w:t>Công thức tính:</w:t>
      </w:r>
    </w:p>
    <w:tbl>
      <w:tblPr>
        <w:tblW w:w="0" w:type="auto"/>
        <w:tblInd w:w="2088" w:type="dxa"/>
        <w:tblCellMar>
          <w:left w:w="28" w:type="dxa"/>
          <w:right w:w="28" w:type="dxa"/>
        </w:tblCellMar>
        <w:tblLook w:val="01E0" w:firstRow="1" w:lastRow="1" w:firstColumn="1" w:lastColumn="1" w:noHBand="0" w:noVBand="0"/>
      </w:tblPr>
      <w:tblGrid>
        <w:gridCol w:w="1080"/>
        <w:gridCol w:w="374"/>
        <w:gridCol w:w="886"/>
        <w:gridCol w:w="374"/>
        <w:gridCol w:w="2961"/>
      </w:tblGrid>
      <w:tr w:rsidR="001308AC" w:rsidRPr="001308AC" w14:paraId="744E08D0" w14:textId="77777777" w:rsidTr="008B4E2E">
        <w:trPr>
          <w:trHeight w:val="449"/>
        </w:trPr>
        <w:tc>
          <w:tcPr>
            <w:tcW w:w="1080" w:type="dxa"/>
            <w:vMerge w:val="restart"/>
            <w:vAlign w:val="center"/>
          </w:tcPr>
          <w:p w14:paraId="3A789E71" w14:textId="77777777" w:rsidR="00250BB2" w:rsidRPr="001308AC" w:rsidRDefault="00250BB2" w:rsidP="008B4E2E">
            <w:pPr>
              <w:spacing w:after="0" w:line="240" w:lineRule="auto"/>
              <w:jc w:val="right"/>
              <w:rPr>
                <w:color w:val="auto"/>
                <w:sz w:val="26"/>
                <w:szCs w:val="26"/>
              </w:rPr>
            </w:pPr>
            <w:r w:rsidRPr="001308AC">
              <w:rPr>
                <w:color w:val="auto"/>
                <w:sz w:val="26"/>
                <w:szCs w:val="26"/>
              </w:rPr>
              <w:t>NIR</w:t>
            </w:r>
          </w:p>
        </w:tc>
        <w:tc>
          <w:tcPr>
            <w:tcW w:w="374" w:type="dxa"/>
            <w:vMerge w:val="restart"/>
            <w:vAlign w:val="center"/>
          </w:tcPr>
          <w:p w14:paraId="40631E08" w14:textId="77777777" w:rsidR="00250BB2" w:rsidRPr="001308AC" w:rsidRDefault="00250BB2" w:rsidP="008B4E2E">
            <w:pPr>
              <w:spacing w:after="0" w:line="240" w:lineRule="auto"/>
              <w:jc w:val="center"/>
              <w:rPr>
                <w:color w:val="auto"/>
                <w:sz w:val="26"/>
                <w:szCs w:val="26"/>
              </w:rPr>
            </w:pPr>
            <w:r w:rsidRPr="001308AC">
              <w:rPr>
                <w:color w:val="auto"/>
                <w:sz w:val="26"/>
                <w:szCs w:val="26"/>
              </w:rPr>
              <w:t>=</w:t>
            </w:r>
          </w:p>
        </w:tc>
        <w:tc>
          <w:tcPr>
            <w:tcW w:w="886" w:type="dxa"/>
            <w:tcBorders>
              <w:bottom w:val="single" w:sz="4" w:space="0" w:color="auto"/>
            </w:tcBorders>
            <w:vAlign w:val="center"/>
          </w:tcPr>
          <w:p w14:paraId="3583EF99" w14:textId="77777777" w:rsidR="00250BB2" w:rsidRPr="001308AC" w:rsidRDefault="00250BB2" w:rsidP="008B4E2E">
            <w:pPr>
              <w:spacing w:after="0" w:line="240" w:lineRule="auto"/>
              <w:rPr>
                <w:color w:val="auto"/>
                <w:sz w:val="26"/>
                <w:szCs w:val="26"/>
              </w:rPr>
            </w:pPr>
            <w:r w:rsidRPr="001308AC">
              <w:rPr>
                <w:color w:val="auto"/>
                <w:sz w:val="26"/>
                <w:szCs w:val="26"/>
              </w:rPr>
              <w:t xml:space="preserve"> B - D</w:t>
            </w:r>
          </w:p>
        </w:tc>
        <w:tc>
          <w:tcPr>
            <w:tcW w:w="374" w:type="dxa"/>
            <w:vMerge w:val="restart"/>
            <w:vAlign w:val="center"/>
          </w:tcPr>
          <w:p w14:paraId="218BA07E" w14:textId="77777777" w:rsidR="00250BB2" w:rsidRPr="001308AC" w:rsidRDefault="00250BB2" w:rsidP="008B4E2E">
            <w:pPr>
              <w:spacing w:after="0" w:line="240" w:lineRule="auto"/>
              <w:jc w:val="center"/>
              <w:rPr>
                <w:color w:val="auto"/>
                <w:sz w:val="26"/>
                <w:szCs w:val="26"/>
              </w:rPr>
            </w:pPr>
            <w:r w:rsidRPr="001308AC">
              <w:rPr>
                <w:color w:val="auto"/>
                <w:sz w:val="26"/>
                <w:szCs w:val="26"/>
              </w:rPr>
              <w:t>×</w:t>
            </w:r>
          </w:p>
        </w:tc>
        <w:tc>
          <w:tcPr>
            <w:tcW w:w="2961" w:type="dxa"/>
            <w:vMerge w:val="restart"/>
            <w:vAlign w:val="center"/>
          </w:tcPr>
          <w:p w14:paraId="0498C86F" w14:textId="77777777" w:rsidR="00250BB2" w:rsidRPr="001308AC" w:rsidRDefault="00250BB2" w:rsidP="008B4E2E">
            <w:pPr>
              <w:spacing w:after="0" w:line="240" w:lineRule="auto"/>
              <w:rPr>
                <w:color w:val="auto"/>
                <w:sz w:val="26"/>
                <w:szCs w:val="26"/>
              </w:rPr>
            </w:pPr>
            <w:r w:rsidRPr="001308AC">
              <w:rPr>
                <w:color w:val="auto"/>
                <w:sz w:val="26"/>
                <w:szCs w:val="26"/>
              </w:rPr>
              <w:t xml:space="preserve">1000 </w:t>
            </w:r>
          </w:p>
        </w:tc>
      </w:tr>
      <w:tr w:rsidR="001308AC" w:rsidRPr="001308AC" w14:paraId="4246496F" w14:textId="77777777" w:rsidTr="008B4E2E">
        <w:trPr>
          <w:trHeight w:val="490"/>
        </w:trPr>
        <w:tc>
          <w:tcPr>
            <w:tcW w:w="1080" w:type="dxa"/>
            <w:vMerge/>
          </w:tcPr>
          <w:p w14:paraId="70B50022" w14:textId="77777777" w:rsidR="00250BB2" w:rsidRPr="001308AC" w:rsidRDefault="00250BB2" w:rsidP="008B4E2E">
            <w:pPr>
              <w:spacing w:after="0" w:line="240" w:lineRule="auto"/>
              <w:rPr>
                <w:color w:val="auto"/>
                <w:sz w:val="26"/>
                <w:szCs w:val="26"/>
              </w:rPr>
            </w:pPr>
          </w:p>
        </w:tc>
        <w:tc>
          <w:tcPr>
            <w:tcW w:w="374" w:type="dxa"/>
            <w:vMerge/>
          </w:tcPr>
          <w:p w14:paraId="6AD2F9D5" w14:textId="77777777" w:rsidR="00250BB2" w:rsidRPr="001308AC" w:rsidRDefault="00250BB2" w:rsidP="008B4E2E">
            <w:pPr>
              <w:spacing w:after="0" w:line="240" w:lineRule="auto"/>
              <w:rPr>
                <w:color w:val="auto"/>
                <w:sz w:val="26"/>
                <w:szCs w:val="26"/>
              </w:rPr>
            </w:pPr>
          </w:p>
        </w:tc>
        <w:tc>
          <w:tcPr>
            <w:tcW w:w="886" w:type="dxa"/>
            <w:tcBorders>
              <w:top w:val="single" w:sz="4" w:space="0" w:color="auto"/>
            </w:tcBorders>
          </w:tcPr>
          <w:p w14:paraId="3AC7465B" w14:textId="77777777" w:rsidR="00250BB2" w:rsidRPr="001308AC" w:rsidRDefault="00250BB2" w:rsidP="008B4E2E">
            <w:pPr>
              <w:spacing w:after="0" w:line="240" w:lineRule="auto"/>
              <w:jc w:val="center"/>
              <w:rPr>
                <w:color w:val="auto"/>
                <w:sz w:val="26"/>
                <w:szCs w:val="26"/>
                <w:vertAlign w:val="subscript"/>
              </w:rPr>
            </w:pPr>
            <w:r w:rsidRPr="001308AC">
              <w:rPr>
                <w:color w:val="auto"/>
                <w:sz w:val="26"/>
                <w:szCs w:val="26"/>
              </w:rPr>
              <w:t>P</w:t>
            </w:r>
            <w:r w:rsidR="00E45F4D" w:rsidRPr="001308AC">
              <w:rPr>
                <w:color w:val="auto"/>
                <w:sz w:val="26"/>
                <w:szCs w:val="26"/>
                <w:vertAlign w:val="subscript"/>
              </w:rPr>
              <w:t>tb</w:t>
            </w:r>
          </w:p>
        </w:tc>
        <w:tc>
          <w:tcPr>
            <w:tcW w:w="374" w:type="dxa"/>
            <w:vMerge/>
          </w:tcPr>
          <w:p w14:paraId="09E2F325" w14:textId="77777777" w:rsidR="00250BB2" w:rsidRPr="001308AC" w:rsidRDefault="00250BB2" w:rsidP="008B4E2E">
            <w:pPr>
              <w:spacing w:after="0" w:line="240" w:lineRule="auto"/>
              <w:rPr>
                <w:color w:val="auto"/>
                <w:sz w:val="26"/>
                <w:szCs w:val="26"/>
              </w:rPr>
            </w:pPr>
          </w:p>
        </w:tc>
        <w:tc>
          <w:tcPr>
            <w:tcW w:w="2961" w:type="dxa"/>
            <w:vMerge/>
            <w:vAlign w:val="center"/>
          </w:tcPr>
          <w:p w14:paraId="62967D00" w14:textId="77777777" w:rsidR="00250BB2" w:rsidRPr="001308AC" w:rsidRDefault="00250BB2" w:rsidP="008B4E2E">
            <w:pPr>
              <w:spacing w:after="0" w:line="240" w:lineRule="auto"/>
              <w:rPr>
                <w:color w:val="auto"/>
                <w:sz w:val="26"/>
                <w:szCs w:val="26"/>
              </w:rPr>
            </w:pPr>
          </w:p>
        </w:tc>
      </w:tr>
    </w:tbl>
    <w:p w14:paraId="1D7BF866" w14:textId="77777777" w:rsidR="00250BB2" w:rsidRPr="001308AC" w:rsidRDefault="00250BB2">
      <w:pPr>
        <w:spacing w:before="120" w:after="120" w:line="240" w:lineRule="auto"/>
        <w:ind w:firstLine="720"/>
        <w:jc w:val="both"/>
        <w:rPr>
          <w:color w:val="auto"/>
          <w:sz w:val="26"/>
          <w:szCs w:val="26"/>
          <w:lang w:val="fr-FR"/>
        </w:rPr>
      </w:pPr>
      <w:r w:rsidRPr="001308AC">
        <w:rPr>
          <w:color w:val="auto"/>
          <w:sz w:val="26"/>
          <w:szCs w:val="26"/>
          <w:lang w:val="fr-FR"/>
        </w:rPr>
        <w:t>Trong đó:</w:t>
      </w:r>
    </w:p>
    <w:p w14:paraId="37F52910" w14:textId="77777777" w:rsidR="00250BB2" w:rsidRPr="001308AC" w:rsidRDefault="00250BB2">
      <w:pPr>
        <w:tabs>
          <w:tab w:val="left" w:pos="1701"/>
        </w:tabs>
        <w:spacing w:before="120" w:after="120" w:line="240" w:lineRule="auto"/>
        <w:ind w:firstLine="1134"/>
        <w:jc w:val="both"/>
        <w:rPr>
          <w:color w:val="auto"/>
          <w:sz w:val="26"/>
          <w:szCs w:val="26"/>
          <w:lang w:val="fr-FR"/>
        </w:rPr>
      </w:pPr>
      <w:r w:rsidRPr="001308AC">
        <w:rPr>
          <w:color w:val="auto"/>
          <w:sz w:val="26"/>
          <w:szCs w:val="26"/>
          <w:lang w:val="fr-FR"/>
        </w:rPr>
        <w:t xml:space="preserve">NIR </w:t>
      </w:r>
      <w:r w:rsidRPr="001308AC">
        <w:rPr>
          <w:color w:val="auto"/>
          <w:sz w:val="26"/>
          <w:szCs w:val="26"/>
          <w:lang w:val="fr-FR"/>
        </w:rPr>
        <w:tab/>
        <w:t xml:space="preserve">: Tỷ </w:t>
      </w:r>
      <w:r w:rsidRPr="001308AC">
        <w:rPr>
          <w:color w:val="auto"/>
          <w:sz w:val="26"/>
          <w:szCs w:val="26"/>
          <w:lang w:val="pt-BR"/>
        </w:rPr>
        <w:t>lệ</w:t>
      </w:r>
      <w:r w:rsidRPr="001308AC">
        <w:rPr>
          <w:color w:val="auto"/>
          <w:sz w:val="26"/>
          <w:szCs w:val="26"/>
          <w:lang w:val="fr-FR"/>
        </w:rPr>
        <w:t xml:space="preserve"> tăng dân số tự nhiên;</w:t>
      </w:r>
    </w:p>
    <w:p w14:paraId="533513A4" w14:textId="77777777" w:rsidR="00250BB2" w:rsidRPr="001308AC" w:rsidRDefault="00250BB2">
      <w:pPr>
        <w:tabs>
          <w:tab w:val="left" w:pos="1701"/>
        </w:tabs>
        <w:spacing w:before="120" w:after="120" w:line="240" w:lineRule="auto"/>
        <w:ind w:firstLine="1134"/>
        <w:jc w:val="both"/>
        <w:rPr>
          <w:color w:val="auto"/>
          <w:sz w:val="26"/>
          <w:szCs w:val="26"/>
        </w:rPr>
      </w:pPr>
      <w:r w:rsidRPr="001308AC">
        <w:rPr>
          <w:color w:val="auto"/>
          <w:sz w:val="26"/>
          <w:szCs w:val="26"/>
        </w:rPr>
        <w:t>B</w:t>
      </w:r>
      <w:r w:rsidRPr="001308AC">
        <w:rPr>
          <w:color w:val="auto"/>
          <w:sz w:val="26"/>
          <w:szCs w:val="26"/>
        </w:rPr>
        <w:tab/>
        <w:t xml:space="preserve">: </w:t>
      </w:r>
      <w:r w:rsidR="00E45F4D" w:rsidRPr="001308AC">
        <w:rPr>
          <w:color w:val="auto"/>
          <w:sz w:val="26"/>
          <w:szCs w:val="26"/>
        </w:rPr>
        <w:t>Tổng s</w:t>
      </w:r>
      <w:r w:rsidRPr="001308AC">
        <w:rPr>
          <w:color w:val="auto"/>
          <w:sz w:val="26"/>
          <w:szCs w:val="26"/>
        </w:rPr>
        <w:t>ố sinh trong thời kỳ nghiên cứu;</w:t>
      </w:r>
    </w:p>
    <w:p w14:paraId="39C6B9D1" w14:textId="1E51BFE4" w:rsidR="00592318" w:rsidRPr="001308AC" w:rsidRDefault="00250BB2">
      <w:pPr>
        <w:tabs>
          <w:tab w:val="left" w:pos="1701"/>
        </w:tabs>
        <w:spacing w:before="120" w:after="120" w:line="240" w:lineRule="auto"/>
        <w:ind w:firstLine="1134"/>
        <w:jc w:val="both"/>
        <w:rPr>
          <w:color w:val="auto"/>
          <w:sz w:val="26"/>
          <w:szCs w:val="26"/>
        </w:rPr>
      </w:pPr>
      <w:r w:rsidRPr="001308AC">
        <w:rPr>
          <w:color w:val="auto"/>
          <w:sz w:val="26"/>
          <w:szCs w:val="26"/>
        </w:rPr>
        <w:t>D</w:t>
      </w:r>
      <w:r w:rsidRPr="001308AC">
        <w:rPr>
          <w:color w:val="auto"/>
          <w:sz w:val="26"/>
          <w:szCs w:val="26"/>
        </w:rPr>
        <w:tab/>
        <w:t xml:space="preserve">: </w:t>
      </w:r>
      <w:r w:rsidR="00E45F4D" w:rsidRPr="001308AC">
        <w:rPr>
          <w:color w:val="auto"/>
          <w:sz w:val="26"/>
          <w:szCs w:val="26"/>
        </w:rPr>
        <w:t>Tổng s</w:t>
      </w:r>
      <w:r w:rsidRPr="001308AC">
        <w:rPr>
          <w:color w:val="auto"/>
          <w:sz w:val="26"/>
          <w:szCs w:val="26"/>
        </w:rPr>
        <w:t>ố chết trong thời kỳ nghiên cứu;</w:t>
      </w:r>
    </w:p>
    <w:p w14:paraId="17D34CD6" w14:textId="77777777" w:rsidR="004F7EBC" w:rsidRPr="001308AC" w:rsidRDefault="004F7EBC" w:rsidP="00343814">
      <w:pPr>
        <w:tabs>
          <w:tab w:val="left" w:pos="1701"/>
        </w:tabs>
        <w:spacing w:before="120" w:after="120" w:line="240" w:lineRule="auto"/>
        <w:ind w:firstLine="1134"/>
        <w:jc w:val="both"/>
        <w:rPr>
          <w:color w:val="auto"/>
          <w:sz w:val="26"/>
          <w:szCs w:val="26"/>
        </w:rPr>
      </w:pPr>
      <w:r w:rsidRPr="001308AC">
        <w:rPr>
          <w:color w:val="auto"/>
          <w:sz w:val="26"/>
          <w:szCs w:val="26"/>
        </w:rPr>
        <w:t>P</w:t>
      </w:r>
      <w:r w:rsidR="00E45F4D" w:rsidRPr="001308AC">
        <w:rPr>
          <w:color w:val="auto"/>
          <w:sz w:val="26"/>
          <w:szCs w:val="26"/>
          <w:vertAlign w:val="subscript"/>
        </w:rPr>
        <w:t>tb</w:t>
      </w:r>
      <w:r w:rsidRPr="001308AC">
        <w:rPr>
          <w:color w:val="auto"/>
          <w:sz w:val="26"/>
          <w:szCs w:val="26"/>
        </w:rPr>
        <w:t xml:space="preserve"> : Dân số trung bình trong thời kỳ nghiên cứu.</w:t>
      </w:r>
    </w:p>
    <w:p w14:paraId="20377347" w14:textId="77777777" w:rsidR="00250BB2" w:rsidRPr="001308AC" w:rsidRDefault="00250BB2">
      <w:pPr>
        <w:spacing w:before="120" w:after="120" w:line="240" w:lineRule="auto"/>
        <w:ind w:firstLine="720"/>
        <w:jc w:val="both"/>
        <w:rPr>
          <w:color w:val="auto"/>
          <w:sz w:val="26"/>
          <w:szCs w:val="26"/>
        </w:rPr>
      </w:pPr>
      <w:r w:rsidRPr="001308AC">
        <w:rPr>
          <w:color w:val="auto"/>
          <w:sz w:val="26"/>
          <w:szCs w:val="26"/>
        </w:rPr>
        <w:t xml:space="preserve">b) Tỷ </w:t>
      </w:r>
      <w:r w:rsidRPr="001308AC">
        <w:rPr>
          <w:color w:val="auto"/>
          <w:sz w:val="26"/>
          <w:szCs w:val="26"/>
          <w:lang w:val="pt-BR"/>
        </w:rPr>
        <w:t>lệ</w:t>
      </w:r>
      <w:r w:rsidRPr="001308AC">
        <w:rPr>
          <w:color w:val="auto"/>
          <w:sz w:val="26"/>
          <w:szCs w:val="26"/>
        </w:rPr>
        <w:t xml:space="preserve"> tăng dân số chung</w:t>
      </w:r>
    </w:p>
    <w:p w14:paraId="0A4E33DA" w14:textId="77777777" w:rsidR="00250BB2" w:rsidRPr="001308AC" w:rsidRDefault="00250BB2">
      <w:pPr>
        <w:spacing w:before="120" w:after="120" w:line="240" w:lineRule="auto"/>
        <w:ind w:firstLine="720"/>
        <w:jc w:val="both"/>
        <w:rPr>
          <w:color w:val="auto"/>
          <w:sz w:val="26"/>
          <w:szCs w:val="26"/>
        </w:rPr>
      </w:pPr>
      <w:r w:rsidRPr="001308AC">
        <w:rPr>
          <w:color w:val="auto"/>
          <w:sz w:val="26"/>
          <w:szCs w:val="26"/>
        </w:rPr>
        <w:t xml:space="preserve">Tỷ </w:t>
      </w:r>
      <w:r w:rsidRPr="001308AC">
        <w:rPr>
          <w:color w:val="auto"/>
          <w:sz w:val="26"/>
          <w:szCs w:val="26"/>
          <w:lang w:val="pt-BR"/>
        </w:rPr>
        <w:t>lệ</w:t>
      </w:r>
      <w:r w:rsidRPr="001308AC">
        <w:rPr>
          <w:color w:val="auto"/>
          <w:sz w:val="26"/>
          <w:szCs w:val="26"/>
        </w:rPr>
        <w:t xml:space="preserve"> tăng dân số chung (gọi tắt là tỷ </w:t>
      </w:r>
      <w:r w:rsidRPr="001308AC">
        <w:rPr>
          <w:color w:val="auto"/>
          <w:sz w:val="26"/>
          <w:szCs w:val="26"/>
          <w:lang w:val="pt-BR"/>
        </w:rPr>
        <w:t>lệ</w:t>
      </w:r>
      <w:r w:rsidRPr="001308AC">
        <w:rPr>
          <w:color w:val="auto"/>
          <w:sz w:val="26"/>
          <w:szCs w:val="26"/>
        </w:rPr>
        <w:t xml:space="preserve"> tăng dân số) phản ánh mức tăng/giảm dân số trong thời kỳ nghiên cứu do tăng tự nhiên và di cư thuần</w:t>
      </w:r>
      <w:r w:rsidR="009C018A" w:rsidRPr="001308AC">
        <w:rPr>
          <w:color w:val="auto"/>
          <w:sz w:val="26"/>
          <w:szCs w:val="26"/>
        </w:rPr>
        <w:t xml:space="preserve">. </w:t>
      </w:r>
      <w:r w:rsidR="009C018A" w:rsidRPr="001308AC">
        <w:rPr>
          <w:color w:val="auto"/>
          <w:sz w:val="26"/>
          <w:szCs w:val="26"/>
          <w:lang w:val="pt-BR"/>
        </w:rPr>
        <w:t xml:space="preserve">Tỷ lệ tăng dân số chung </w:t>
      </w:r>
      <w:r w:rsidRPr="001308AC">
        <w:rPr>
          <w:color w:val="auto"/>
          <w:sz w:val="26"/>
          <w:szCs w:val="26"/>
        </w:rPr>
        <w:t>được biểu thị bằng tỷ lệ phần trăm</w:t>
      </w:r>
      <w:r w:rsidR="0082004F" w:rsidRPr="001308AC">
        <w:rPr>
          <w:color w:val="auto"/>
          <w:sz w:val="26"/>
          <w:szCs w:val="26"/>
        </w:rPr>
        <w:t xml:space="preserve"> hoặc phần nghìn</w:t>
      </w:r>
      <w:r w:rsidRPr="001308AC">
        <w:rPr>
          <w:color w:val="auto"/>
          <w:sz w:val="26"/>
          <w:szCs w:val="26"/>
        </w:rPr>
        <w:t>.</w:t>
      </w:r>
    </w:p>
    <w:p w14:paraId="7527E97D" w14:textId="77777777" w:rsidR="00250BB2" w:rsidRPr="001308AC" w:rsidRDefault="00250BB2">
      <w:pPr>
        <w:spacing w:before="120" w:after="120" w:line="240" w:lineRule="auto"/>
        <w:ind w:firstLine="720"/>
        <w:jc w:val="both"/>
        <w:rPr>
          <w:color w:val="auto"/>
          <w:sz w:val="26"/>
          <w:szCs w:val="26"/>
        </w:rPr>
      </w:pPr>
      <w:r w:rsidRPr="001308AC">
        <w:rPr>
          <w:color w:val="auto"/>
          <w:sz w:val="26"/>
          <w:szCs w:val="26"/>
        </w:rPr>
        <w:t>Công thức tính:</w:t>
      </w:r>
    </w:p>
    <w:p w14:paraId="17356290" w14:textId="77777777" w:rsidR="00250BB2" w:rsidRPr="001308AC" w:rsidRDefault="00250BB2" w:rsidP="00250BB2">
      <w:pPr>
        <w:spacing w:before="140" w:after="140" w:line="252" w:lineRule="auto"/>
        <w:jc w:val="center"/>
        <w:rPr>
          <w:color w:val="auto"/>
          <w:sz w:val="26"/>
          <w:szCs w:val="26"/>
        </w:rPr>
      </w:pPr>
      <w:r w:rsidRPr="001308AC">
        <w:rPr>
          <w:color w:val="auto"/>
          <w:sz w:val="26"/>
          <w:szCs w:val="26"/>
        </w:rPr>
        <w:t>GR = CBR - CDR + IR - OR</w:t>
      </w:r>
    </w:p>
    <w:p w14:paraId="7612F56B" w14:textId="77777777" w:rsidR="00250BB2" w:rsidRPr="001308AC" w:rsidRDefault="00250BB2">
      <w:pPr>
        <w:spacing w:before="120" w:after="120" w:line="240" w:lineRule="auto"/>
        <w:ind w:firstLine="720"/>
        <w:jc w:val="both"/>
        <w:rPr>
          <w:color w:val="auto"/>
          <w:sz w:val="26"/>
          <w:szCs w:val="26"/>
        </w:rPr>
      </w:pPr>
      <w:r w:rsidRPr="001308AC">
        <w:rPr>
          <w:color w:val="auto"/>
          <w:sz w:val="26"/>
          <w:szCs w:val="26"/>
        </w:rPr>
        <w:t>Trong đó:</w:t>
      </w:r>
    </w:p>
    <w:p w14:paraId="505DF22C" w14:textId="77777777" w:rsidR="00250BB2" w:rsidRPr="001308AC" w:rsidRDefault="00250BB2">
      <w:pPr>
        <w:tabs>
          <w:tab w:val="left" w:pos="1843"/>
        </w:tabs>
        <w:spacing w:before="120" w:after="120" w:line="240" w:lineRule="auto"/>
        <w:ind w:firstLine="1134"/>
        <w:jc w:val="both"/>
        <w:rPr>
          <w:color w:val="auto"/>
          <w:sz w:val="26"/>
          <w:szCs w:val="26"/>
        </w:rPr>
      </w:pPr>
      <w:r w:rsidRPr="001308AC">
        <w:rPr>
          <w:color w:val="auto"/>
          <w:sz w:val="26"/>
          <w:szCs w:val="26"/>
        </w:rPr>
        <w:t>GR</w:t>
      </w:r>
      <w:r w:rsidRPr="001308AC">
        <w:rPr>
          <w:color w:val="auto"/>
          <w:sz w:val="26"/>
          <w:szCs w:val="26"/>
        </w:rPr>
        <w:tab/>
        <w:t xml:space="preserve">: Tỷ </w:t>
      </w:r>
      <w:r w:rsidRPr="001308AC">
        <w:rPr>
          <w:color w:val="auto"/>
          <w:sz w:val="26"/>
          <w:szCs w:val="26"/>
          <w:lang w:val="pt-BR"/>
        </w:rPr>
        <w:t xml:space="preserve">lệ </w:t>
      </w:r>
      <w:r w:rsidRPr="001308AC">
        <w:rPr>
          <w:color w:val="auto"/>
          <w:sz w:val="26"/>
          <w:szCs w:val="26"/>
        </w:rPr>
        <w:t>tăng dân số chung;</w:t>
      </w:r>
    </w:p>
    <w:p w14:paraId="3F2055D4" w14:textId="77777777" w:rsidR="00250BB2" w:rsidRPr="001308AC" w:rsidRDefault="00250BB2">
      <w:pPr>
        <w:tabs>
          <w:tab w:val="left" w:pos="1843"/>
        </w:tabs>
        <w:spacing w:before="120" w:after="120" w:line="240" w:lineRule="auto"/>
        <w:ind w:firstLine="1134"/>
        <w:jc w:val="both"/>
        <w:rPr>
          <w:color w:val="auto"/>
          <w:sz w:val="26"/>
          <w:szCs w:val="26"/>
        </w:rPr>
      </w:pPr>
      <w:r w:rsidRPr="001308AC">
        <w:rPr>
          <w:color w:val="auto"/>
          <w:sz w:val="26"/>
          <w:szCs w:val="26"/>
        </w:rPr>
        <w:t>CBR</w:t>
      </w:r>
      <w:r w:rsidRPr="001308AC">
        <w:rPr>
          <w:color w:val="auto"/>
          <w:sz w:val="26"/>
          <w:szCs w:val="26"/>
        </w:rPr>
        <w:tab/>
        <w:t xml:space="preserve">: Tỷ </w:t>
      </w:r>
      <w:r w:rsidRPr="001308AC">
        <w:rPr>
          <w:color w:val="auto"/>
          <w:sz w:val="26"/>
          <w:szCs w:val="26"/>
          <w:lang w:val="pt-BR"/>
        </w:rPr>
        <w:t>suất</w:t>
      </w:r>
      <w:r w:rsidRPr="001308AC">
        <w:rPr>
          <w:color w:val="auto"/>
          <w:sz w:val="26"/>
          <w:szCs w:val="26"/>
        </w:rPr>
        <w:t xml:space="preserve"> sinh thô;</w:t>
      </w:r>
    </w:p>
    <w:p w14:paraId="568989AB" w14:textId="77777777" w:rsidR="00250BB2" w:rsidRPr="001308AC" w:rsidRDefault="00250BB2">
      <w:pPr>
        <w:tabs>
          <w:tab w:val="left" w:pos="1843"/>
        </w:tabs>
        <w:spacing w:before="120" w:after="120" w:line="240" w:lineRule="auto"/>
        <w:ind w:firstLine="1134"/>
        <w:jc w:val="both"/>
        <w:rPr>
          <w:color w:val="auto"/>
          <w:sz w:val="26"/>
          <w:szCs w:val="26"/>
        </w:rPr>
      </w:pPr>
      <w:r w:rsidRPr="001308AC">
        <w:rPr>
          <w:color w:val="auto"/>
          <w:sz w:val="26"/>
          <w:szCs w:val="26"/>
        </w:rPr>
        <w:t>CDR</w:t>
      </w:r>
      <w:r w:rsidRPr="001308AC">
        <w:rPr>
          <w:color w:val="auto"/>
          <w:sz w:val="26"/>
          <w:szCs w:val="26"/>
        </w:rPr>
        <w:tab/>
        <w:t xml:space="preserve">: Tỷ </w:t>
      </w:r>
      <w:r w:rsidRPr="001308AC">
        <w:rPr>
          <w:color w:val="auto"/>
          <w:sz w:val="26"/>
          <w:szCs w:val="26"/>
          <w:lang w:val="pt-BR"/>
        </w:rPr>
        <w:t>suất</w:t>
      </w:r>
      <w:r w:rsidRPr="001308AC">
        <w:rPr>
          <w:color w:val="auto"/>
          <w:sz w:val="26"/>
          <w:szCs w:val="26"/>
        </w:rPr>
        <w:t xml:space="preserve"> chết thô;</w:t>
      </w:r>
    </w:p>
    <w:p w14:paraId="75735549" w14:textId="77777777" w:rsidR="00250BB2" w:rsidRPr="001308AC" w:rsidRDefault="00250BB2">
      <w:pPr>
        <w:tabs>
          <w:tab w:val="left" w:pos="1843"/>
        </w:tabs>
        <w:spacing w:before="120" w:after="120" w:line="240" w:lineRule="auto"/>
        <w:ind w:firstLine="1134"/>
        <w:jc w:val="both"/>
        <w:rPr>
          <w:color w:val="auto"/>
          <w:sz w:val="26"/>
          <w:szCs w:val="26"/>
        </w:rPr>
      </w:pPr>
      <w:r w:rsidRPr="001308AC">
        <w:rPr>
          <w:color w:val="auto"/>
          <w:sz w:val="26"/>
          <w:szCs w:val="26"/>
        </w:rPr>
        <w:lastRenderedPageBreak/>
        <w:t>IR</w:t>
      </w:r>
      <w:r w:rsidRPr="001308AC">
        <w:rPr>
          <w:color w:val="auto"/>
          <w:sz w:val="26"/>
          <w:szCs w:val="26"/>
        </w:rPr>
        <w:tab/>
        <w:t xml:space="preserve">: Tỷ </w:t>
      </w:r>
      <w:r w:rsidRPr="001308AC">
        <w:rPr>
          <w:color w:val="auto"/>
          <w:sz w:val="26"/>
          <w:szCs w:val="26"/>
          <w:lang w:val="pt-BR"/>
        </w:rPr>
        <w:t>suất</w:t>
      </w:r>
      <w:r w:rsidRPr="001308AC">
        <w:rPr>
          <w:color w:val="auto"/>
          <w:sz w:val="26"/>
          <w:szCs w:val="26"/>
        </w:rPr>
        <w:t xml:space="preserve"> nhập cư;</w:t>
      </w:r>
    </w:p>
    <w:p w14:paraId="649BCE7F" w14:textId="77777777" w:rsidR="00250BB2" w:rsidRPr="001308AC" w:rsidRDefault="00250BB2">
      <w:pPr>
        <w:tabs>
          <w:tab w:val="left" w:pos="1843"/>
        </w:tabs>
        <w:spacing w:before="120" w:after="120" w:line="240" w:lineRule="auto"/>
        <w:ind w:firstLine="1134"/>
        <w:jc w:val="both"/>
        <w:rPr>
          <w:color w:val="auto"/>
          <w:sz w:val="26"/>
          <w:szCs w:val="26"/>
        </w:rPr>
      </w:pPr>
      <w:r w:rsidRPr="001308AC">
        <w:rPr>
          <w:color w:val="auto"/>
          <w:sz w:val="26"/>
          <w:szCs w:val="26"/>
        </w:rPr>
        <w:t>OR</w:t>
      </w:r>
      <w:r w:rsidRPr="001308AC">
        <w:rPr>
          <w:color w:val="auto"/>
          <w:sz w:val="26"/>
          <w:szCs w:val="26"/>
        </w:rPr>
        <w:tab/>
        <w:t xml:space="preserve">: Tỷ </w:t>
      </w:r>
      <w:r w:rsidRPr="001308AC">
        <w:rPr>
          <w:color w:val="auto"/>
          <w:sz w:val="26"/>
          <w:szCs w:val="26"/>
          <w:lang w:val="pt-BR"/>
        </w:rPr>
        <w:t>suất</w:t>
      </w:r>
      <w:r w:rsidRPr="001308AC">
        <w:rPr>
          <w:color w:val="auto"/>
          <w:sz w:val="26"/>
          <w:szCs w:val="26"/>
        </w:rPr>
        <w:t xml:space="preserve"> xuất cư.</w:t>
      </w:r>
    </w:p>
    <w:p w14:paraId="484DDD71" w14:textId="77777777" w:rsidR="00250BB2" w:rsidRPr="001308AC" w:rsidRDefault="00250BB2" w:rsidP="007D29FD">
      <w:pPr>
        <w:tabs>
          <w:tab w:val="left" w:pos="1050"/>
        </w:tabs>
        <w:spacing w:before="120" w:after="120" w:line="240" w:lineRule="auto"/>
        <w:ind w:firstLine="720"/>
        <w:jc w:val="both"/>
        <w:rPr>
          <w:color w:val="auto"/>
          <w:sz w:val="26"/>
          <w:szCs w:val="26"/>
        </w:rPr>
      </w:pPr>
      <w:r w:rsidRPr="001308AC">
        <w:rPr>
          <w:color w:val="auto"/>
          <w:sz w:val="26"/>
          <w:szCs w:val="26"/>
        </w:rPr>
        <w:t>Hay:</w:t>
      </w:r>
      <w:r w:rsidRPr="001308AC">
        <w:rPr>
          <w:color w:val="auto"/>
          <w:sz w:val="26"/>
          <w:szCs w:val="26"/>
        </w:rPr>
        <w:tab/>
      </w:r>
      <w:r w:rsidRPr="001308AC">
        <w:rPr>
          <w:color w:val="auto"/>
          <w:sz w:val="26"/>
          <w:szCs w:val="26"/>
        </w:rPr>
        <w:tab/>
        <w:t xml:space="preserve">                 GR = NIR + NR</w:t>
      </w:r>
    </w:p>
    <w:p w14:paraId="02BA6380" w14:textId="77777777" w:rsidR="00250BB2" w:rsidRPr="001308AC" w:rsidRDefault="00250BB2">
      <w:pPr>
        <w:spacing w:before="120" w:after="120" w:line="240" w:lineRule="auto"/>
        <w:ind w:firstLine="720"/>
        <w:jc w:val="both"/>
        <w:rPr>
          <w:color w:val="auto"/>
          <w:sz w:val="26"/>
          <w:szCs w:val="26"/>
        </w:rPr>
      </w:pPr>
      <w:r w:rsidRPr="001308AC">
        <w:rPr>
          <w:color w:val="auto"/>
          <w:sz w:val="26"/>
          <w:szCs w:val="26"/>
        </w:rPr>
        <w:t>Trong đó:</w:t>
      </w:r>
    </w:p>
    <w:p w14:paraId="4387C8F1" w14:textId="77777777" w:rsidR="00250BB2" w:rsidRPr="001308AC" w:rsidRDefault="00250BB2">
      <w:pPr>
        <w:tabs>
          <w:tab w:val="left" w:pos="1843"/>
        </w:tabs>
        <w:spacing w:before="120" w:after="120" w:line="240" w:lineRule="auto"/>
        <w:ind w:firstLine="1134"/>
        <w:jc w:val="both"/>
        <w:rPr>
          <w:color w:val="auto"/>
          <w:sz w:val="26"/>
          <w:szCs w:val="26"/>
        </w:rPr>
      </w:pPr>
      <w:r w:rsidRPr="001308AC">
        <w:rPr>
          <w:color w:val="auto"/>
          <w:sz w:val="26"/>
          <w:szCs w:val="26"/>
        </w:rPr>
        <w:t>NIR</w:t>
      </w:r>
      <w:r w:rsidRPr="001308AC">
        <w:rPr>
          <w:color w:val="auto"/>
          <w:sz w:val="26"/>
          <w:szCs w:val="26"/>
        </w:rPr>
        <w:tab/>
        <w:t xml:space="preserve">: Tỷ </w:t>
      </w:r>
      <w:r w:rsidRPr="001308AC">
        <w:rPr>
          <w:color w:val="auto"/>
          <w:sz w:val="26"/>
          <w:szCs w:val="26"/>
          <w:lang w:val="pt-BR"/>
        </w:rPr>
        <w:t>lệ</w:t>
      </w:r>
      <w:r w:rsidRPr="001308AC">
        <w:rPr>
          <w:color w:val="auto"/>
          <w:sz w:val="26"/>
          <w:szCs w:val="26"/>
        </w:rPr>
        <w:t xml:space="preserve"> tăng dân số tự nhiên;</w:t>
      </w:r>
    </w:p>
    <w:p w14:paraId="4B349C2B" w14:textId="77777777" w:rsidR="00250BB2" w:rsidRPr="001308AC" w:rsidRDefault="00250BB2">
      <w:pPr>
        <w:tabs>
          <w:tab w:val="left" w:pos="1843"/>
        </w:tabs>
        <w:spacing w:before="120" w:after="120" w:line="240" w:lineRule="auto"/>
        <w:ind w:firstLine="1134"/>
        <w:jc w:val="both"/>
        <w:rPr>
          <w:color w:val="auto"/>
          <w:sz w:val="26"/>
          <w:szCs w:val="26"/>
        </w:rPr>
      </w:pPr>
      <w:r w:rsidRPr="001308AC">
        <w:rPr>
          <w:color w:val="auto"/>
          <w:sz w:val="26"/>
          <w:szCs w:val="26"/>
        </w:rPr>
        <w:t>NR</w:t>
      </w:r>
      <w:r w:rsidRPr="001308AC">
        <w:rPr>
          <w:color w:val="auto"/>
          <w:sz w:val="26"/>
          <w:szCs w:val="26"/>
        </w:rPr>
        <w:tab/>
        <w:t xml:space="preserve">: Tỷ </w:t>
      </w:r>
      <w:r w:rsidR="00C00DF8" w:rsidRPr="001308AC">
        <w:rPr>
          <w:color w:val="auto"/>
          <w:sz w:val="26"/>
          <w:szCs w:val="26"/>
          <w:lang w:val="pt-BR"/>
        </w:rPr>
        <w:t>suất</w:t>
      </w:r>
      <w:r w:rsidRPr="001308AC">
        <w:rPr>
          <w:color w:val="auto"/>
          <w:sz w:val="26"/>
          <w:szCs w:val="26"/>
        </w:rPr>
        <w:t xml:space="preserve"> di cư thuần.</w:t>
      </w:r>
    </w:p>
    <w:p w14:paraId="3C580D91" w14:textId="77777777" w:rsidR="009E5811" w:rsidRPr="001308AC" w:rsidRDefault="009E5811">
      <w:pPr>
        <w:spacing w:before="120" w:after="120" w:line="240" w:lineRule="auto"/>
        <w:ind w:firstLine="720"/>
        <w:jc w:val="both"/>
        <w:rPr>
          <w:b/>
          <w:color w:val="auto"/>
          <w:sz w:val="26"/>
          <w:szCs w:val="26"/>
        </w:rPr>
      </w:pPr>
      <w:r w:rsidRPr="001308AC">
        <w:rPr>
          <w:b/>
          <w:color w:val="auto"/>
          <w:sz w:val="26"/>
          <w:szCs w:val="26"/>
        </w:rPr>
        <w:t>2. Phân tổ chủ yếu</w:t>
      </w:r>
    </w:p>
    <w:p w14:paraId="190D3564" w14:textId="77777777" w:rsidR="00250BB2" w:rsidRPr="001308AC" w:rsidRDefault="00250BB2">
      <w:pPr>
        <w:spacing w:before="120" w:after="120" w:line="240" w:lineRule="auto"/>
        <w:ind w:firstLine="720"/>
        <w:jc w:val="both"/>
        <w:rPr>
          <w:color w:val="auto"/>
          <w:sz w:val="26"/>
          <w:szCs w:val="26"/>
        </w:rPr>
      </w:pPr>
      <w:r w:rsidRPr="001308AC">
        <w:rPr>
          <w:color w:val="auto"/>
          <w:sz w:val="26"/>
          <w:szCs w:val="26"/>
        </w:rPr>
        <w:t>- Dân tộc;</w:t>
      </w:r>
    </w:p>
    <w:p w14:paraId="2AC5FC45" w14:textId="77777777" w:rsidR="00250BB2" w:rsidRPr="001308AC" w:rsidRDefault="00250BB2">
      <w:pPr>
        <w:spacing w:before="120" w:after="120" w:line="240" w:lineRule="auto"/>
        <w:ind w:firstLine="720"/>
        <w:jc w:val="both"/>
        <w:rPr>
          <w:color w:val="auto"/>
          <w:sz w:val="26"/>
          <w:szCs w:val="26"/>
        </w:rPr>
      </w:pPr>
      <w:r w:rsidRPr="001308AC">
        <w:rPr>
          <w:color w:val="auto"/>
          <w:sz w:val="26"/>
          <w:szCs w:val="26"/>
        </w:rPr>
        <w:t>- Thành thị/nông thôn;</w:t>
      </w:r>
    </w:p>
    <w:p w14:paraId="086BACBA" w14:textId="77777777" w:rsidR="0082359C" w:rsidRPr="001308AC" w:rsidRDefault="00250BB2">
      <w:pPr>
        <w:spacing w:before="120" w:after="120" w:line="240" w:lineRule="auto"/>
        <w:ind w:firstLine="720"/>
        <w:jc w:val="both"/>
        <w:rPr>
          <w:color w:val="auto"/>
          <w:sz w:val="26"/>
          <w:szCs w:val="26"/>
        </w:rPr>
      </w:pPr>
      <w:r w:rsidRPr="001308AC">
        <w:rPr>
          <w:color w:val="auto"/>
          <w:sz w:val="26"/>
          <w:szCs w:val="26"/>
        </w:rPr>
        <w:t>- Tỉnh, thành phố trực thuộc Trung ương</w:t>
      </w:r>
      <w:r w:rsidR="0082359C" w:rsidRPr="001308AC">
        <w:rPr>
          <w:color w:val="auto"/>
          <w:sz w:val="26"/>
          <w:szCs w:val="26"/>
        </w:rPr>
        <w:t>;</w:t>
      </w:r>
    </w:p>
    <w:p w14:paraId="25CDFDE4" w14:textId="77777777" w:rsidR="0082359C" w:rsidRPr="001308AC" w:rsidRDefault="0082359C">
      <w:pPr>
        <w:spacing w:before="120" w:after="120" w:line="240" w:lineRule="auto"/>
        <w:ind w:firstLine="720"/>
        <w:jc w:val="both"/>
        <w:rPr>
          <w:color w:val="auto"/>
          <w:sz w:val="26"/>
          <w:szCs w:val="26"/>
        </w:rPr>
      </w:pPr>
      <w:r w:rsidRPr="001308AC">
        <w:rPr>
          <w:color w:val="auto"/>
          <w:sz w:val="26"/>
          <w:szCs w:val="26"/>
        </w:rPr>
        <w:t>- Vùng kinh tế - xã hội.</w:t>
      </w:r>
    </w:p>
    <w:p w14:paraId="6A91CEA5" w14:textId="77777777" w:rsidR="00670DAF" w:rsidRPr="001308AC" w:rsidRDefault="009E5811">
      <w:pPr>
        <w:spacing w:before="120" w:after="120" w:line="240" w:lineRule="auto"/>
        <w:ind w:firstLine="720"/>
        <w:jc w:val="both"/>
        <w:rPr>
          <w:color w:val="auto"/>
          <w:sz w:val="26"/>
          <w:szCs w:val="26"/>
        </w:rPr>
      </w:pPr>
      <w:r w:rsidRPr="001308AC">
        <w:rPr>
          <w:b/>
          <w:color w:val="auto"/>
          <w:sz w:val="26"/>
          <w:szCs w:val="26"/>
        </w:rPr>
        <w:t>3. Kỳ công bố:</w:t>
      </w:r>
      <w:r w:rsidRPr="001308AC">
        <w:rPr>
          <w:color w:val="auto"/>
          <w:sz w:val="26"/>
          <w:szCs w:val="26"/>
        </w:rPr>
        <w:t xml:space="preserve"> </w:t>
      </w:r>
      <w:r w:rsidR="00250BB2" w:rsidRPr="001308AC">
        <w:rPr>
          <w:color w:val="auto"/>
          <w:sz w:val="26"/>
          <w:szCs w:val="26"/>
        </w:rPr>
        <w:t>Năm</w:t>
      </w:r>
      <w:r w:rsidR="00670DAF" w:rsidRPr="001308AC">
        <w:rPr>
          <w:color w:val="auto"/>
          <w:sz w:val="26"/>
          <w:szCs w:val="26"/>
        </w:rPr>
        <w:t>.</w:t>
      </w:r>
    </w:p>
    <w:p w14:paraId="76B18055" w14:textId="77777777" w:rsidR="00250BB2" w:rsidRPr="001308AC" w:rsidRDefault="00670DAF">
      <w:pPr>
        <w:spacing w:before="120" w:after="120" w:line="240" w:lineRule="auto"/>
        <w:ind w:firstLine="720"/>
        <w:jc w:val="both"/>
        <w:rPr>
          <w:color w:val="auto"/>
          <w:sz w:val="26"/>
          <w:szCs w:val="26"/>
        </w:rPr>
      </w:pPr>
      <w:r w:rsidRPr="001308AC">
        <w:rPr>
          <w:color w:val="auto"/>
          <w:sz w:val="26"/>
          <w:szCs w:val="26"/>
        </w:rPr>
        <w:t>R</w:t>
      </w:r>
      <w:r w:rsidR="00250BB2" w:rsidRPr="001308AC">
        <w:rPr>
          <w:color w:val="auto"/>
          <w:sz w:val="26"/>
          <w:szCs w:val="26"/>
        </w:rPr>
        <w:t>iêng phân tổ dân tộc công bố theo kỳ 5 năm.</w:t>
      </w:r>
    </w:p>
    <w:p w14:paraId="12952867" w14:textId="77777777" w:rsidR="009E5811" w:rsidRPr="001308AC" w:rsidRDefault="009E5811">
      <w:pPr>
        <w:spacing w:before="120" w:after="120" w:line="240" w:lineRule="auto"/>
        <w:ind w:firstLine="720"/>
        <w:jc w:val="both"/>
        <w:rPr>
          <w:b/>
          <w:color w:val="auto"/>
          <w:sz w:val="26"/>
          <w:szCs w:val="26"/>
        </w:rPr>
      </w:pPr>
      <w:r w:rsidRPr="001308AC">
        <w:rPr>
          <w:b/>
          <w:color w:val="auto"/>
          <w:sz w:val="26"/>
          <w:szCs w:val="26"/>
        </w:rPr>
        <w:t>4. Nguồn số liệu</w:t>
      </w:r>
    </w:p>
    <w:p w14:paraId="7F3BC411" w14:textId="77777777" w:rsidR="004D6275" w:rsidRPr="001308AC" w:rsidRDefault="004D6275">
      <w:pPr>
        <w:spacing w:before="120" w:after="120" w:line="240" w:lineRule="auto"/>
        <w:ind w:firstLine="720"/>
        <w:jc w:val="both"/>
        <w:rPr>
          <w:bCs/>
          <w:color w:val="auto"/>
          <w:sz w:val="26"/>
          <w:szCs w:val="26"/>
        </w:rPr>
      </w:pPr>
      <w:r w:rsidRPr="001308AC">
        <w:rPr>
          <w:bCs/>
          <w:color w:val="auto"/>
          <w:sz w:val="26"/>
          <w:szCs w:val="26"/>
        </w:rPr>
        <w:t xml:space="preserve">- Tổng điều tra dân số và nhà ở; </w:t>
      </w:r>
    </w:p>
    <w:p w14:paraId="32DDB969" w14:textId="77777777" w:rsidR="004D6275" w:rsidRPr="001308AC" w:rsidRDefault="004D6275">
      <w:pPr>
        <w:spacing w:before="120" w:after="120" w:line="240" w:lineRule="auto"/>
        <w:ind w:firstLine="720"/>
        <w:jc w:val="both"/>
        <w:rPr>
          <w:bCs/>
          <w:color w:val="auto"/>
          <w:sz w:val="26"/>
          <w:szCs w:val="26"/>
        </w:rPr>
      </w:pPr>
      <w:r w:rsidRPr="001308AC">
        <w:rPr>
          <w:bCs/>
          <w:color w:val="auto"/>
          <w:sz w:val="26"/>
          <w:szCs w:val="26"/>
        </w:rPr>
        <w:t xml:space="preserve">- Điều tra dân số và nhà ở giữa kỳ; </w:t>
      </w:r>
    </w:p>
    <w:p w14:paraId="7F1EC715" w14:textId="77777777" w:rsidR="004D6275" w:rsidRPr="001308AC" w:rsidRDefault="004D6275">
      <w:pPr>
        <w:spacing w:before="120" w:after="120" w:line="240" w:lineRule="auto"/>
        <w:ind w:firstLine="720"/>
        <w:jc w:val="both"/>
        <w:rPr>
          <w:bCs/>
          <w:color w:val="auto"/>
          <w:sz w:val="26"/>
          <w:szCs w:val="26"/>
        </w:rPr>
      </w:pPr>
      <w:r w:rsidRPr="001308AC">
        <w:rPr>
          <w:bCs/>
          <w:color w:val="auto"/>
          <w:sz w:val="26"/>
          <w:szCs w:val="26"/>
        </w:rPr>
        <w:t>- Điều tra biến động dân số và kế hoạch hóa gia đình;</w:t>
      </w:r>
    </w:p>
    <w:p w14:paraId="5AC87DF1" w14:textId="77777777" w:rsidR="00A76178" w:rsidRPr="001308AC" w:rsidRDefault="00A76178">
      <w:pPr>
        <w:spacing w:before="120" w:after="120" w:line="240" w:lineRule="auto"/>
        <w:ind w:firstLine="720"/>
        <w:jc w:val="both"/>
        <w:rPr>
          <w:b/>
          <w:color w:val="auto"/>
          <w:sz w:val="26"/>
          <w:szCs w:val="26"/>
        </w:rPr>
      </w:pPr>
      <w:r w:rsidRPr="001308AC">
        <w:rPr>
          <w:color w:val="auto"/>
          <w:sz w:val="26"/>
          <w:szCs w:val="26"/>
        </w:rPr>
        <w:t>- Cơ sở dữ liệu quốc gia về dân cư;</w:t>
      </w:r>
    </w:p>
    <w:p w14:paraId="58947691" w14:textId="77777777" w:rsidR="004D6275" w:rsidRPr="001308AC" w:rsidRDefault="004D6275">
      <w:pPr>
        <w:spacing w:before="120" w:after="120" w:line="240" w:lineRule="auto"/>
        <w:ind w:firstLine="720"/>
        <w:jc w:val="both"/>
        <w:rPr>
          <w:color w:val="auto"/>
          <w:sz w:val="26"/>
          <w:szCs w:val="26"/>
        </w:rPr>
      </w:pPr>
      <w:r w:rsidRPr="001308AC">
        <w:rPr>
          <w:color w:val="auto"/>
          <w:sz w:val="26"/>
          <w:szCs w:val="26"/>
        </w:rPr>
        <w:t>- Cơ sở dữ liệu về hộ tịch điện tử;</w:t>
      </w:r>
    </w:p>
    <w:p w14:paraId="529587B8" w14:textId="77777777" w:rsidR="00B06907" w:rsidRPr="001308AC" w:rsidRDefault="00B06907">
      <w:pPr>
        <w:spacing w:before="120" w:after="120" w:line="240" w:lineRule="auto"/>
        <w:ind w:firstLine="720"/>
        <w:jc w:val="both"/>
        <w:rPr>
          <w:color w:val="auto"/>
          <w:sz w:val="26"/>
          <w:szCs w:val="26"/>
        </w:rPr>
      </w:pPr>
      <w:r w:rsidRPr="001308AC">
        <w:rPr>
          <w:color w:val="auto"/>
          <w:sz w:val="26"/>
          <w:szCs w:val="26"/>
        </w:rPr>
        <w:t>- Kho dữ liệu chuyên ngành dân số.</w:t>
      </w:r>
    </w:p>
    <w:p w14:paraId="4D847F06" w14:textId="77777777" w:rsidR="00250BB2" w:rsidRPr="001308AC" w:rsidRDefault="009E5811">
      <w:pPr>
        <w:spacing w:before="120" w:after="120" w:line="240" w:lineRule="auto"/>
        <w:ind w:firstLine="720"/>
        <w:jc w:val="both"/>
        <w:rPr>
          <w:color w:val="auto"/>
          <w:sz w:val="26"/>
          <w:szCs w:val="26"/>
        </w:rPr>
      </w:pPr>
      <w:r w:rsidRPr="001308AC">
        <w:rPr>
          <w:b/>
          <w:color w:val="auto"/>
          <w:sz w:val="26"/>
          <w:szCs w:val="26"/>
        </w:rPr>
        <w:t>5. Cơ quan chịu trách nhiệm thu thập, tổng hợp</w:t>
      </w:r>
      <w:r w:rsidRPr="001308AC">
        <w:rPr>
          <w:color w:val="auto"/>
          <w:sz w:val="26"/>
          <w:szCs w:val="26"/>
        </w:rPr>
        <w:t xml:space="preserve"> </w:t>
      </w:r>
    </w:p>
    <w:p w14:paraId="6F09F992" w14:textId="77777777" w:rsidR="00B4500F" w:rsidRPr="001308AC" w:rsidRDefault="00B4500F">
      <w:pPr>
        <w:spacing w:before="120" w:after="120" w:line="240" w:lineRule="auto"/>
        <w:ind w:firstLine="720"/>
        <w:jc w:val="both"/>
        <w:rPr>
          <w:color w:val="auto"/>
          <w:sz w:val="26"/>
          <w:szCs w:val="26"/>
        </w:rPr>
      </w:pPr>
      <w:r w:rsidRPr="001308AC">
        <w:rPr>
          <w:color w:val="auto"/>
          <w:sz w:val="26"/>
          <w:szCs w:val="26"/>
        </w:rPr>
        <w:t xml:space="preserve">- Chủ trì: </w:t>
      </w:r>
      <w:r w:rsidR="00714F90" w:rsidRPr="001308AC">
        <w:rPr>
          <w:color w:val="auto"/>
          <w:sz w:val="26"/>
          <w:szCs w:val="26"/>
        </w:rPr>
        <w:t>Bộ Kế hoạch và Đầu tư (Tổng cục Thống kê)</w:t>
      </w:r>
      <w:r w:rsidRPr="001308AC">
        <w:rPr>
          <w:color w:val="auto"/>
          <w:sz w:val="26"/>
          <w:szCs w:val="26"/>
        </w:rPr>
        <w:t>;</w:t>
      </w:r>
    </w:p>
    <w:p w14:paraId="6CB8418F" w14:textId="77777777" w:rsidR="00A76178" w:rsidRPr="001308AC" w:rsidRDefault="00B4500F">
      <w:pPr>
        <w:spacing w:before="120" w:after="120" w:line="240" w:lineRule="auto"/>
        <w:ind w:firstLine="720"/>
        <w:jc w:val="both"/>
        <w:rPr>
          <w:color w:val="auto"/>
          <w:sz w:val="26"/>
          <w:szCs w:val="26"/>
          <w:lang w:val="fr-FR"/>
        </w:rPr>
      </w:pPr>
      <w:r w:rsidRPr="001308AC">
        <w:rPr>
          <w:color w:val="auto"/>
          <w:sz w:val="26"/>
          <w:szCs w:val="26"/>
          <w:lang w:val="fr-FR"/>
        </w:rPr>
        <w:t>- Phối hợp:</w:t>
      </w:r>
    </w:p>
    <w:p w14:paraId="73B7FDF6" w14:textId="77777777" w:rsidR="00B4500F" w:rsidRPr="001308AC" w:rsidRDefault="00A76178">
      <w:pPr>
        <w:spacing w:before="120" w:after="120" w:line="240" w:lineRule="auto"/>
        <w:ind w:firstLine="720"/>
        <w:jc w:val="both"/>
        <w:rPr>
          <w:color w:val="auto"/>
          <w:sz w:val="26"/>
          <w:szCs w:val="26"/>
        </w:rPr>
      </w:pPr>
      <w:r w:rsidRPr="001308AC">
        <w:rPr>
          <w:color w:val="auto"/>
          <w:sz w:val="26"/>
          <w:szCs w:val="26"/>
        </w:rPr>
        <w:t>+ Bộ Công an</w:t>
      </w:r>
      <w:r w:rsidR="0062177D" w:rsidRPr="001308AC">
        <w:rPr>
          <w:color w:val="auto"/>
          <w:sz w:val="26"/>
          <w:szCs w:val="26"/>
        </w:rPr>
        <w:t xml:space="preserve">: </w:t>
      </w:r>
      <w:r w:rsidR="00B5267F" w:rsidRPr="001308AC">
        <w:rPr>
          <w:color w:val="auto"/>
          <w:sz w:val="26"/>
          <w:szCs w:val="26"/>
        </w:rPr>
        <w:t xml:space="preserve">Cung </w:t>
      </w:r>
      <w:r w:rsidRPr="001308AC">
        <w:rPr>
          <w:color w:val="auto"/>
          <w:sz w:val="26"/>
          <w:szCs w:val="26"/>
        </w:rPr>
        <w:t>cấp mã định danh công dân toàn quốc đồng thời cấp định danh xác thực điện tử công dân</w:t>
      </w:r>
      <w:r w:rsidR="00470B13" w:rsidRPr="001308AC">
        <w:rPr>
          <w:color w:val="auto"/>
          <w:sz w:val="26"/>
          <w:szCs w:val="26"/>
          <w:lang w:val="fr-FR"/>
        </w:rPr>
        <w:t>;</w:t>
      </w:r>
    </w:p>
    <w:p w14:paraId="7496BFAC" w14:textId="77777777" w:rsidR="00B4500F" w:rsidRPr="001308AC" w:rsidRDefault="00B4500F">
      <w:pPr>
        <w:spacing w:before="120" w:after="120" w:line="240" w:lineRule="auto"/>
        <w:ind w:firstLine="720"/>
        <w:jc w:val="both"/>
        <w:rPr>
          <w:color w:val="auto"/>
          <w:sz w:val="26"/>
          <w:szCs w:val="26"/>
          <w:lang w:val="fr-FR"/>
        </w:rPr>
      </w:pPr>
      <w:r w:rsidRPr="001308AC">
        <w:rPr>
          <w:color w:val="auto"/>
          <w:sz w:val="26"/>
          <w:szCs w:val="26"/>
          <w:lang w:val="fr-FR"/>
        </w:rPr>
        <w:t xml:space="preserve">+ Bộ Y tế: Cung cấp </w:t>
      </w:r>
      <w:r w:rsidR="00B06907" w:rsidRPr="001308AC">
        <w:rPr>
          <w:color w:val="auto"/>
          <w:sz w:val="26"/>
          <w:szCs w:val="26"/>
        </w:rPr>
        <w:t>kho dữ liệu chuyên ngành dân số</w:t>
      </w:r>
      <w:r w:rsidRPr="001308AC">
        <w:rPr>
          <w:color w:val="auto"/>
          <w:sz w:val="26"/>
          <w:szCs w:val="26"/>
        </w:rPr>
        <w:t>;</w:t>
      </w:r>
    </w:p>
    <w:p w14:paraId="56442CAF" w14:textId="77777777" w:rsidR="00B4500F" w:rsidRPr="001308AC" w:rsidRDefault="00B4500F">
      <w:pPr>
        <w:spacing w:before="120" w:after="120" w:line="240" w:lineRule="auto"/>
        <w:ind w:firstLine="720"/>
        <w:jc w:val="both"/>
        <w:rPr>
          <w:color w:val="auto"/>
          <w:sz w:val="26"/>
          <w:szCs w:val="26"/>
          <w:lang w:val="fr-FR"/>
        </w:rPr>
      </w:pPr>
      <w:r w:rsidRPr="001308AC">
        <w:rPr>
          <w:color w:val="auto"/>
          <w:sz w:val="26"/>
          <w:szCs w:val="26"/>
          <w:lang w:val="fr-FR"/>
        </w:rPr>
        <w:t xml:space="preserve">+ Bộ Tư pháp: Cung cấp </w:t>
      </w:r>
      <w:r w:rsidRPr="001308AC">
        <w:rPr>
          <w:color w:val="auto"/>
          <w:sz w:val="26"/>
          <w:szCs w:val="26"/>
        </w:rPr>
        <w:t>cơ sở dữ liệu về hộ tịch điện tử.</w:t>
      </w:r>
    </w:p>
    <w:p w14:paraId="10731184" w14:textId="77777777" w:rsidR="009E5811" w:rsidRPr="001308AC" w:rsidRDefault="009E5811" w:rsidP="00502F40">
      <w:pPr>
        <w:spacing w:before="140" w:after="140" w:line="252" w:lineRule="auto"/>
        <w:ind w:firstLine="567"/>
        <w:jc w:val="both"/>
        <w:rPr>
          <w:color w:val="auto"/>
          <w:sz w:val="26"/>
          <w:szCs w:val="26"/>
        </w:rPr>
      </w:pPr>
    </w:p>
    <w:p w14:paraId="2973A38F" w14:textId="77777777" w:rsidR="009E5811" w:rsidRPr="001308AC" w:rsidRDefault="007E62AF">
      <w:pPr>
        <w:spacing w:before="120" w:after="120" w:line="240" w:lineRule="auto"/>
        <w:ind w:firstLine="720"/>
        <w:jc w:val="both"/>
        <w:rPr>
          <w:b/>
          <w:color w:val="auto"/>
          <w:sz w:val="26"/>
          <w:szCs w:val="26"/>
        </w:rPr>
      </w:pPr>
      <w:r w:rsidRPr="001308AC">
        <w:rPr>
          <w:b/>
          <w:color w:val="auto"/>
          <w:sz w:val="26"/>
          <w:szCs w:val="26"/>
        </w:rPr>
        <w:t>010</w:t>
      </w:r>
      <w:r w:rsidR="009E5811" w:rsidRPr="001308AC">
        <w:rPr>
          <w:b/>
          <w:color w:val="auto"/>
          <w:sz w:val="26"/>
          <w:szCs w:val="26"/>
        </w:rPr>
        <w:t>8. Tỷ suất nhập cư, xuất cư, tỷ suất di cư thuần</w:t>
      </w:r>
    </w:p>
    <w:p w14:paraId="54567E0A" w14:textId="77777777" w:rsidR="00D76009" w:rsidRPr="001308AC" w:rsidRDefault="00D76009">
      <w:pPr>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152E1E5A" w14:textId="77777777" w:rsidR="00250BB2" w:rsidRPr="001308AC" w:rsidRDefault="00250BB2">
      <w:pPr>
        <w:spacing w:before="120" w:after="120" w:line="240" w:lineRule="auto"/>
        <w:ind w:firstLine="720"/>
        <w:jc w:val="both"/>
        <w:rPr>
          <w:color w:val="auto"/>
          <w:sz w:val="26"/>
          <w:szCs w:val="26"/>
          <w:lang w:val="pt-BR"/>
        </w:rPr>
      </w:pPr>
      <w:r w:rsidRPr="001308AC">
        <w:rPr>
          <w:color w:val="auto"/>
          <w:sz w:val="26"/>
          <w:szCs w:val="26"/>
          <w:lang w:val="pt-BR"/>
        </w:rPr>
        <w:t>a) Tỷ suất nhập cư</w:t>
      </w:r>
    </w:p>
    <w:p w14:paraId="254F1892" w14:textId="1C9D8CEB" w:rsidR="00250BB2" w:rsidRPr="001308AC" w:rsidRDefault="00250BB2">
      <w:pPr>
        <w:spacing w:before="120" w:after="120" w:line="240" w:lineRule="auto"/>
        <w:ind w:firstLine="720"/>
        <w:jc w:val="both"/>
        <w:rPr>
          <w:color w:val="auto"/>
          <w:sz w:val="26"/>
          <w:szCs w:val="26"/>
          <w:lang w:val="pt-BR"/>
        </w:rPr>
      </w:pPr>
      <w:r w:rsidRPr="001308AC">
        <w:rPr>
          <w:color w:val="auto"/>
          <w:sz w:val="26"/>
          <w:szCs w:val="26"/>
          <w:lang w:val="pt-BR"/>
        </w:rPr>
        <w:t>Tỷ suất nhập cư phản ánh số người từ đơn vị lãnh thổ khác (nơi xuất cư) nhập cư đến một đơn vị lãnh thổ trong kỳ nghiên cứu tính bình quân trên 1000 dân của đơn vị lãnh thổ đó (nơi nhập cư).</w:t>
      </w:r>
    </w:p>
    <w:p w14:paraId="666E6384" w14:textId="77777777" w:rsidR="00250BB2" w:rsidRPr="001308AC" w:rsidRDefault="00250BB2">
      <w:pPr>
        <w:spacing w:before="120" w:after="120" w:line="240" w:lineRule="auto"/>
        <w:ind w:firstLine="720"/>
        <w:jc w:val="both"/>
        <w:rPr>
          <w:color w:val="auto"/>
          <w:sz w:val="26"/>
          <w:szCs w:val="26"/>
        </w:rPr>
      </w:pPr>
      <w:r w:rsidRPr="001308AC">
        <w:rPr>
          <w:color w:val="auto"/>
          <w:sz w:val="26"/>
          <w:szCs w:val="26"/>
        </w:rPr>
        <w:t>Công thức tính:</w:t>
      </w:r>
    </w:p>
    <w:tbl>
      <w:tblPr>
        <w:tblW w:w="0" w:type="auto"/>
        <w:tblInd w:w="2088" w:type="dxa"/>
        <w:tblCellMar>
          <w:left w:w="28" w:type="dxa"/>
          <w:right w:w="28" w:type="dxa"/>
        </w:tblCellMar>
        <w:tblLook w:val="01E0" w:firstRow="1" w:lastRow="1" w:firstColumn="1" w:lastColumn="1" w:noHBand="0" w:noVBand="0"/>
      </w:tblPr>
      <w:tblGrid>
        <w:gridCol w:w="1620"/>
        <w:gridCol w:w="374"/>
        <w:gridCol w:w="706"/>
        <w:gridCol w:w="374"/>
        <w:gridCol w:w="1126"/>
      </w:tblGrid>
      <w:tr w:rsidR="001308AC" w:rsidRPr="001308AC" w14:paraId="553A308E" w14:textId="77777777" w:rsidTr="008B4E2E">
        <w:tc>
          <w:tcPr>
            <w:tcW w:w="1620" w:type="dxa"/>
            <w:vMerge w:val="restart"/>
            <w:vAlign w:val="center"/>
          </w:tcPr>
          <w:p w14:paraId="33ECADEC" w14:textId="77777777" w:rsidR="00250BB2" w:rsidRPr="001308AC" w:rsidRDefault="00250BB2" w:rsidP="008B4E2E">
            <w:pPr>
              <w:spacing w:after="0" w:line="240" w:lineRule="auto"/>
              <w:jc w:val="right"/>
              <w:rPr>
                <w:color w:val="auto"/>
                <w:sz w:val="26"/>
                <w:szCs w:val="26"/>
              </w:rPr>
            </w:pPr>
            <w:r w:rsidRPr="001308AC">
              <w:rPr>
                <w:color w:val="auto"/>
                <w:sz w:val="26"/>
                <w:szCs w:val="26"/>
              </w:rPr>
              <w:lastRenderedPageBreak/>
              <w:t>IR (‰)</w:t>
            </w:r>
          </w:p>
        </w:tc>
        <w:tc>
          <w:tcPr>
            <w:tcW w:w="374" w:type="dxa"/>
            <w:vMerge w:val="restart"/>
            <w:vAlign w:val="center"/>
          </w:tcPr>
          <w:p w14:paraId="19D910F3" w14:textId="77777777" w:rsidR="00250BB2" w:rsidRPr="001308AC" w:rsidRDefault="00250BB2" w:rsidP="008B4E2E">
            <w:pPr>
              <w:spacing w:after="0" w:line="240" w:lineRule="auto"/>
              <w:jc w:val="center"/>
              <w:rPr>
                <w:color w:val="auto"/>
                <w:sz w:val="26"/>
                <w:szCs w:val="26"/>
              </w:rPr>
            </w:pPr>
            <w:r w:rsidRPr="001308AC">
              <w:rPr>
                <w:color w:val="auto"/>
                <w:sz w:val="26"/>
                <w:szCs w:val="26"/>
              </w:rPr>
              <w:t>=</w:t>
            </w:r>
          </w:p>
        </w:tc>
        <w:tc>
          <w:tcPr>
            <w:tcW w:w="706" w:type="dxa"/>
            <w:tcBorders>
              <w:bottom w:val="single" w:sz="4" w:space="0" w:color="auto"/>
            </w:tcBorders>
            <w:vAlign w:val="center"/>
          </w:tcPr>
          <w:p w14:paraId="376C086E" w14:textId="77777777" w:rsidR="00250BB2" w:rsidRPr="001308AC" w:rsidRDefault="00250BB2" w:rsidP="008B4E2E">
            <w:pPr>
              <w:spacing w:after="0" w:line="240" w:lineRule="auto"/>
              <w:jc w:val="center"/>
              <w:rPr>
                <w:color w:val="auto"/>
                <w:sz w:val="26"/>
                <w:szCs w:val="26"/>
              </w:rPr>
            </w:pPr>
            <w:r w:rsidRPr="001308AC">
              <w:rPr>
                <w:color w:val="auto"/>
                <w:sz w:val="26"/>
                <w:szCs w:val="26"/>
              </w:rPr>
              <w:t>I</w:t>
            </w:r>
          </w:p>
        </w:tc>
        <w:tc>
          <w:tcPr>
            <w:tcW w:w="374" w:type="dxa"/>
            <w:vMerge w:val="restart"/>
            <w:vAlign w:val="center"/>
          </w:tcPr>
          <w:p w14:paraId="468C28BF" w14:textId="77777777" w:rsidR="00250BB2" w:rsidRPr="001308AC" w:rsidRDefault="00250BB2" w:rsidP="008B4E2E">
            <w:pPr>
              <w:spacing w:after="0" w:line="240" w:lineRule="auto"/>
              <w:jc w:val="center"/>
              <w:rPr>
                <w:color w:val="auto"/>
                <w:sz w:val="26"/>
                <w:szCs w:val="26"/>
              </w:rPr>
            </w:pPr>
            <w:r w:rsidRPr="001308AC">
              <w:rPr>
                <w:color w:val="auto"/>
                <w:sz w:val="26"/>
                <w:szCs w:val="26"/>
              </w:rPr>
              <w:t>×</w:t>
            </w:r>
          </w:p>
        </w:tc>
        <w:tc>
          <w:tcPr>
            <w:tcW w:w="1126" w:type="dxa"/>
            <w:vMerge w:val="restart"/>
            <w:vAlign w:val="center"/>
          </w:tcPr>
          <w:p w14:paraId="0A03F77D" w14:textId="77777777" w:rsidR="00250BB2" w:rsidRPr="001308AC" w:rsidRDefault="00250BB2" w:rsidP="008B4E2E">
            <w:pPr>
              <w:spacing w:after="0" w:line="240" w:lineRule="auto"/>
              <w:rPr>
                <w:color w:val="auto"/>
                <w:sz w:val="26"/>
                <w:szCs w:val="26"/>
              </w:rPr>
            </w:pPr>
            <w:r w:rsidRPr="001308AC">
              <w:rPr>
                <w:color w:val="auto"/>
                <w:sz w:val="26"/>
                <w:szCs w:val="26"/>
              </w:rPr>
              <w:t>1000</w:t>
            </w:r>
          </w:p>
        </w:tc>
      </w:tr>
      <w:tr w:rsidR="001308AC" w:rsidRPr="001308AC" w14:paraId="31AF5D29" w14:textId="77777777" w:rsidTr="008B4E2E">
        <w:trPr>
          <w:trHeight w:val="377"/>
        </w:trPr>
        <w:tc>
          <w:tcPr>
            <w:tcW w:w="1620" w:type="dxa"/>
            <w:vMerge/>
          </w:tcPr>
          <w:p w14:paraId="34658FA1" w14:textId="77777777" w:rsidR="00250BB2" w:rsidRPr="001308AC" w:rsidRDefault="00250BB2" w:rsidP="008B4E2E">
            <w:pPr>
              <w:spacing w:after="0" w:line="240" w:lineRule="auto"/>
              <w:rPr>
                <w:color w:val="auto"/>
                <w:sz w:val="26"/>
                <w:szCs w:val="26"/>
              </w:rPr>
            </w:pPr>
          </w:p>
        </w:tc>
        <w:tc>
          <w:tcPr>
            <w:tcW w:w="374" w:type="dxa"/>
            <w:vMerge/>
          </w:tcPr>
          <w:p w14:paraId="3743D760" w14:textId="77777777" w:rsidR="00250BB2" w:rsidRPr="001308AC" w:rsidRDefault="00250BB2" w:rsidP="008B4E2E">
            <w:pPr>
              <w:spacing w:after="0" w:line="240" w:lineRule="auto"/>
              <w:rPr>
                <w:color w:val="auto"/>
                <w:sz w:val="26"/>
                <w:szCs w:val="26"/>
              </w:rPr>
            </w:pPr>
          </w:p>
        </w:tc>
        <w:tc>
          <w:tcPr>
            <w:tcW w:w="706" w:type="dxa"/>
            <w:tcBorders>
              <w:top w:val="single" w:sz="4" w:space="0" w:color="auto"/>
            </w:tcBorders>
          </w:tcPr>
          <w:p w14:paraId="40AA4715" w14:textId="77777777" w:rsidR="00250BB2" w:rsidRPr="001308AC" w:rsidRDefault="00250BB2" w:rsidP="008B4E2E">
            <w:pPr>
              <w:spacing w:after="0" w:line="240" w:lineRule="auto"/>
              <w:jc w:val="center"/>
              <w:rPr>
                <w:color w:val="auto"/>
                <w:sz w:val="26"/>
                <w:szCs w:val="26"/>
                <w:vertAlign w:val="subscript"/>
              </w:rPr>
            </w:pPr>
            <w:r w:rsidRPr="001308AC">
              <w:rPr>
                <w:color w:val="auto"/>
                <w:sz w:val="26"/>
                <w:szCs w:val="26"/>
              </w:rPr>
              <w:t>P</w:t>
            </w:r>
            <w:r w:rsidR="00E45F4D" w:rsidRPr="001308AC">
              <w:rPr>
                <w:color w:val="auto"/>
                <w:sz w:val="26"/>
                <w:szCs w:val="26"/>
                <w:vertAlign w:val="subscript"/>
              </w:rPr>
              <w:t>tb</w:t>
            </w:r>
          </w:p>
        </w:tc>
        <w:tc>
          <w:tcPr>
            <w:tcW w:w="374" w:type="dxa"/>
            <w:vMerge/>
          </w:tcPr>
          <w:p w14:paraId="5F75B5DC" w14:textId="77777777" w:rsidR="00250BB2" w:rsidRPr="001308AC" w:rsidRDefault="00250BB2" w:rsidP="008B4E2E">
            <w:pPr>
              <w:spacing w:after="0" w:line="240" w:lineRule="auto"/>
              <w:rPr>
                <w:color w:val="auto"/>
                <w:sz w:val="26"/>
                <w:szCs w:val="26"/>
              </w:rPr>
            </w:pPr>
          </w:p>
        </w:tc>
        <w:tc>
          <w:tcPr>
            <w:tcW w:w="1126" w:type="dxa"/>
            <w:vMerge/>
            <w:vAlign w:val="center"/>
          </w:tcPr>
          <w:p w14:paraId="41CEB2D5" w14:textId="77777777" w:rsidR="00250BB2" w:rsidRPr="001308AC" w:rsidRDefault="00250BB2" w:rsidP="008B4E2E">
            <w:pPr>
              <w:spacing w:after="0" w:line="240" w:lineRule="auto"/>
              <w:rPr>
                <w:color w:val="auto"/>
                <w:sz w:val="26"/>
                <w:szCs w:val="26"/>
              </w:rPr>
            </w:pPr>
          </w:p>
        </w:tc>
      </w:tr>
    </w:tbl>
    <w:p w14:paraId="202D8832" w14:textId="77777777" w:rsidR="00250BB2" w:rsidRPr="001308AC" w:rsidRDefault="00250BB2">
      <w:pPr>
        <w:tabs>
          <w:tab w:val="left" w:pos="1134"/>
        </w:tabs>
        <w:spacing w:before="120" w:after="120" w:line="240" w:lineRule="auto"/>
        <w:ind w:firstLine="720"/>
        <w:jc w:val="both"/>
        <w:rPr>
          <w:color w:val="auto"/>
          <w:sz w:val="26"/>
          <w:szCs w:val="26"/>
        </w:rPr>
      </w:pPr>
      <w:r w:rsidRPr="001308AC">
        <w:rPr>
          <w:color w:val="auto"/>
          <w:sz w:val="26"/>
          <w:szCs w:val="26"/>
        </w:rPr>
        <w:t>Trong đó:</w:t>
      </w:r>
    </w:p>
    <w:p w14:paraId="0DCEA6D5" w14:textId="77777777" w:rsidR="00250BB2" w:rsidRPr="001308AC" w:rsidRDefault="00250BB2">
      <w:pPr>
        <w:tabs>
          <w:tab w:val="left" w:pos="1904"/>
        </w:tabs>
        <w:spacing w:before="120" w:after="120" w:line="240" w:lineRule="auto"/>
        <w:ind w:firstLine="1134"/>
        <w:jc w:val="both"/>
        <w:rPr>
          <w:color w:val="auto"/>
          <w:sz w:val="26"/>
          <w:szCs w:val="26"/>
        </w:rPr>
      </w:pPr>
      <w:r w:rsidRPr="001308AC">
        <w:rPr>
          <w:color w:val="auto"/>
          <w:sz w:val="26"/>
          <w:szCs w:val="26"/>
        </w:rPr>
        <w:t>IR</w:t>
      </w:r>
      <w:r w:rsidRPr="001308AC">
        <w:rPr>
          <w:color w:val="auto"/>
          <w:sz w:val="26"/>
          <w:szCs w:val="26"/>
        </w:rPr>
        <w:tab/>
        <w:t>:</w:t>
      </w:r>
      <w:r w:rsidRPr="001308AC">
        <w:rPr>
          <w:color w:val="auto"/>
          <w:sz w:val="26"/>
          <w:szCs w:val="26"/>
        </w:rPr>
        <w:tab/>
        <w:t>Tỷ suất nhập cư;</w:t>
      </w:r>
    </w:p>
    <w:p w14:paraId="4BE2E37D" w14:textId="77777777" w:rsidR="002F0785" w:rsidRPr="001308AC" w:rsidRDefault="002F0785">
      <w:pPr>
        <w:tabs>
          <w:tab w:val="left" w:pos="1904"/>
        </w:tabs>
        <w:spacing w:before="120" w:after="120" w:line="240" w:lineRule="auto"/>
        <w:ind w:firstLine="1134"/>
        <w:jc w:val="both"/>
        <w:rPr>
          <w:color w:val="auto"/>
          <w:sz w:val="26"/>
          <w:szCs w:val="26"/>
        </w:rPr>
      </w:pPr>
      <w:r w:rsidRPr="001308AC">
        <w:rPr>
          <w:color w:val="auto"/>
          <w:sz w:val="26"/>
          <w:szCs w:val="26"/>
        </w:rPr>
        <w:t>I</w:t>
      </w:r>
      <w:r w:rsidRPr="001308AC">
        <w:rPr>
          <w:color w:val="auto"/>
          <w:sz w:val="26"/>
          <w:szCs w:val="26"/>
        </w:rPr>
        <w:tab/>
        <w:t>:</w:t>
      </w:r>
      <w:r w:rsidRPr="001308AC">
        <w:rPr>
          <w:color w:val="auto"/>
          <w:sz w:val="26"/>
          <w:szCs w:val="26"/>
        </w:rPr>
        <w:tab/>
        <w:t>Số người nhập cư trong 12 tháng trước thời điểm nghiên cứu;</w:t>
      </w:r>
    </w:p>
    <w:p w14:paraId="5A3E0F65" w14:textId="77777777" w:rsidR="002F0785" w:rsidRPr="001308AC" w:rsidRDefault="002F0785">
      <w:pPr>
        <w:tabs>
          <w:tab w:val="left" w:pos="1904"/>
        </w:tabs>
        <w:spacing w:before="120" w:after="120" w:line="240" w:lineRule="auto"/>
        <w:ind w:firstLine="1134"/>
        <w:jc w:val="both"/>
        <w:rPr>
          <w:color w:val="auto"/>
          <w:sz w:val="26"/>
          <w:szCs w:val="26"/>
        </w:rPr>
      </w:pPr>
      <w:r w:rsidRPr="001308AC">
        <w:rPr>
          <w:color w:val="auto"/>
          <w:sz w:val="26"/>
          <w:szCs w:val="26"/>
        </w:rPr>
        <w:t>P</w:t>
      </w:r>
      <w:r w:rsidR="00E45F4D" w:rsidRPr="001308AC">
        <w:rPr>
          <w:color w:val="auto"/>
          <w:sz w:val="26"/>
          <w:szCs w:val="26"/>
          <w:vertAlign w:val="subscript"/>
        </w:rPr>
        <w:t>tb</w:t>
      </w:r>
      <w:r w:rsidRPr="001308AC">
        <w:rPr>
          <w:color w:val="auto"/>
          <w:sz w:val="26"/>
          <w:szCs w:val="26"/>
          <w:vertAlign w:val="subscript"/>
        </w:rPr>
        <w:tab/>
      </w:r>
      <w:r w:rsidRPr="001308AC">
        <w:rPr>
          <w:color w:val="auto"/>
          <w:sz w:val="26"/>
          <w:szCs w:val="26"/>
        </w:rPr>
        <w:t>:</w:t>
      </w:r>
      <w:r w:rsidRPr="001308AC">
        <w:rPr>
          <w:color w:val="auto"/>
          <w:sz w:val="26"/>
          <w:szCs w:val="26"/>
        </w:rPr>
        <w:tab/>
        <w:t>Dân số trung bình thời kỳ nghiên cứu.</w:t>
      </w:r>
    </w:p>
    <w:p w14:paraId="19E17F7E" w14:textId="77777777" w:rsidR="00250BB2" w:rsidRPr="001308AC" w:rsidRDefault="00250BB2">
      <w:pPr>
        <w:spacing w:before="120" w:after="120" w:line="240" w:lineRule="auto"/>
        <w:ind w:firstLine="720"/>
        <w:jc w:val="both"/>
        <w:rPr>
          <w:color w:val="auto"/>
          <w:sz w:val="26"/>
          <w:szCs w:val="26"/>
        </w:rPr>
      </w:pPr>
      <w:r w:rsidRPr="001308AC">
        <w:rPr>
          <w:color w:val="auto"/>
          <w:sz w:val="26"/>
          <w:szCs w:val="26"/>
        </w:rPr>
        <w:t>b) Tỷ suất xuất cư</w:t>
      </w:r>
    </w:p>
    <w:p w14:paraId="7AE4CA87" w14:textId="77777777" w:rsidR="00250BB2" w:rsidRPr="001308AC" w:rsidRDefault="00250BB2">
      <w:pPr>
        <w:spacing w:before="120" w:after="120" w:line="240" w:lineRule="auto"/>
        <w:ind w:firstLine="720"/>
        <w:jc w:val="both"/>
        <w:rPr>
          <w:color w:val="auto"/>
          <w:spacing w:val="-2"/>
          <w:sz w:val="26"/>
          <w:szCs w:val="26"/>
        </w:rPr>
      </w:pPr>
      <w:r w:rsidRPr="001308AC">
        <w:rPr>
          <w:color w:val="auto"/>
          <w:spacing w:val="-2"/>
          <w:sz w:val="26"/>
          <w:szCs w:val="26"/>
        </w:rPr>
        <w:t>Tỷ suất xuất cư phản ánh số người xuất cư của một đơn vị lãnh thổ trong thời kỳ nghiên cứu tính bình quân trên 1000 dân của đơn vị lãnh thổ đó.</w:t>
      </w:r>
    </w:p>
    <w:p w14:paraId="363AA15E" w14:textId="77777777" w:rsidR="00250BB2" w:rsidRPr="001308AC" w:rsidRDefault="00250BB2">
      <w:pPr>
        <w:spacing w:before="120" w:after="120" w:line="240" w:lineRule="auto"/>
        <w:ind w:firstLine="720"/>
        <w:jc w:val="both"/>
        <w:rPr>
          <w:color w:val="auto"/>
          <w:sz w:val="26"/>
          <w:szCs w:val="26"/>
        </w:rPr>
      </w:pPr>
      <w:r w:rsidRPr="001308AC">
        <w:rPr>
          <w:color w:val="auto"/>
          <w:sz w:val="26"/>
          <w:szCs w:val="26"/>
        </w:rPr>
        <w:t>Công thức tính:</w:t>
      </w:r>
    </w:p>
    <w:tbl>
      <w:tblPr>
        <w:tblW w:w="0" w:type="auto"/>
        <w:tblInd w:w="2048" w:type="dxa"/>
        <w:tblBorders>
          <w:insideH w:val="single" w:sz="4" w:space="0" w:color="auto"/>
        </w:tblBorders>
        <w:tblCellMar>
          <w:left w:w="28" w:type="dxa"/>
          <w:right w:w="28" w:type="dxa"/>
        </w:tblCellMar>
        <w:tblLook w:val="01E0" w:firstRow="1" w:lastRow="1" w:firstColumn="1" w:lastColumn="1" w:noHBand="0" w:noVBand="0"/>
      </w:tblPr>
      <w:tblGrid>
        <w:gridCol w:w="1462"/>
        <w:gridCol w:w="346"/>
        <w:gridCol w:w="567"/>
        <w:gridCol w:w="426"/>
        <w:gridCol w:w="1126"/>
      </w:tblGrid>
      <w:tr w:rsidR="001308AC" w:rsidRPr="001308AC" w14:paraId="3DBD5E24" w14:textId="77777777" w:rsidTr="008B4E2E">
        <w:tc>
          <w:tcPr>
            <w:tcW w:w="1462" w:type="dxa"/>
            <w:vMerge w:val="restart"/>
            <w:vAlign w:val="center"/>
          </w:tcPr>
          <w:p w14:paraId="024D6499" w14:textId="77777777" w:rsidR="00250BB2" w:rsidRPr="001308AC" w:rsidRDefault="00250BB2" w:rsidP="008B4E2E">
            <w:pPr>
              <w:spacing w:after="0" w:line="240" w:lineRule="auto"/>
              <w:jc w:val="right"/>
              <w:rPr>
                <w:color w:val="auto"/>
                <w:sz w:val="26"/>
                <w:szCs w:val="26"/>
              </w:rPr>
            </w:pPr>
            <w:r w:rsidRPr="001308AC">
              <w:rPr>
                <w:color w:val="auto"/>
                <w:sz w:val="26"/>
                <w:szCs w:val="26"/>
              </w:rPr>
              <w:t>OR (‰)</w:t>
            </w:r>
          </w:p>
        </w:tc>
        <w:tc>
          <w:tcPr>
            <w:tcW w:w="346" w:type="dxa"/>
            <w:vMerge w:val="restart"/>
            <w:vAlign w:val="center"/>
          </w:tcPr>
          <w:p w14:paraId="6E190610" w14:textId="77777777" w:rsidR="00250BB2" w:rsidRPr="001308AC" w:rsidRDefault="00250BB2" w:rsidP="008B4E2E">
            <w:pPr>
              <w:spacing w:after="0" w:line="240" w:lineRule="auto"/>
              <w:jc w:val="center"/>
              <w:rPr>
                <w:color w:val="auto"/>
                <w:sz w:val="26"/>
                <w:szCs w:val="26"/>
              </w:rPr>
            </w:pPr>
            <w:r w:rsidRPr="001308AC">
              <w:rPr>
                <w:color w:val="auto"/>
                <w:sz w:val="26"/>
                <w:szCs w:val="26"/>
              </w:rPr>
              <w:t>=</w:t>
            </w:r>
          </w:p>
        </w:tc>
        <w:tc>
          <w:tcPr>
            <w:tcW w:w="567" w:type="dxa"/>
            <w:vAlign w:val="center"/>
          </w:tcPr>
          <w:p w14:paraId="510A94C4" w14:textId="77777777" w:rsidR="00250BB2" w:rsidRPr="001308AC" w:rsidRDefault="00250BB2" w:rsidP="008B4E2E">
            <w:pPr>
              <w:spacing w:after="0" w:line="240" w:lineRule="auto"/>
              <w:jc w:val="center"/>
              <w:rPr>
                <w:color w:val="auto"/>
                <w:sz w:val="26"/>
                <w:szCs w:val="26"/>
              </w:rPr>
            </w:pPr>
            <w:r w:rsidRPr="001308AC">
              <w:rPr>
                <w:color w:val="auto"/>
                <w:sz w:val="26"/>
                <w:szCs w:val="26"/>
              </w:rPr>
              <w:t>O</w:t>
            </w:r>
          </w:p>
        </w:tc>
        <w:tc>
          <w:tcPr>
            <w:tcW w:w="426" w:type="dxa"/>
            <w:vMerge w:val="restart"/>
            <w:vAlign w:val="center"/>
          </w:tcPr>
          <w:p w14:paraId="1DFA04D6" w14:textId="77777777" w:rsidR="00250BB2" w:rsidRPr="001308AC" w:rsidRDefault="00250BB2" w:rsidP="008B4E2E">
            <w:pPr>
              <w:spacing w:after="0" w:line="240" w:lineRule="auto"/>
              <w:jc w:val="center"/>
              <w:rPr>
                <w:color w:val="auto"/>
                <w:sz w:val="26"/>
                <w:szCs w:val="26"/>
              </w:rPr>
            </w:pPr>
            <w:r w:rsidRPr="001308AC">
              <w:rPr>
                <w:color w:val="auto"/>
                <w:sz w:val="26"/>
                <w:szCs w:val="26"/>
              </w:rPr>
              <w:t>×</w:t>
            </w:r>
          </w:p>
        </w:tc>
        <w:tc>
          <w:tcPr>
            <w:tcW w:w="1126" w:type="dxa"/>
            <w:vMerge w:val="restart"/>
            <w:vAlign w:val="center"/>
          </w:tcPr>
          <w:p w14:paraId="1B985338" w14:textId="77777777" w:rsidR="00250BB2" w:rsidRPr="001308AC" w:rsidRDefault="00250BB2" w:rsidP="008B4E2E">
            <w:pPr>
              <w:spacing w:after="0" w:line="240" w:lineRule="auto"/>
              <w:rPr>
                <w:color w:val="auto"/>
                <w:sz w:val="26"/>
                <w:szCs w:val="26"/>
              </w:rPr>
            </w:pPr>
            <w:r w:rsidRPr="001308AC">
              <w:rPr>
                <w:color w:val="auto"/>
                <w:sz w:val="26"/>
                <w:szCs w:val="26"/>
              </w:rPr>
              <w:t>1000</w:t>
            </w:r>
          </w:p>
        </w:tc>
      </w:tr>
      <w:tr w:rsidR="001308AC" w:rsidRPr="001308AC" w14:paraId="69548B50" w14:textId="77777777" w:rsidTr="008B4E2E">
        <w:trPr>
          <w:trHeight w:val="369"/>
        </w:trPr>
        <w:tc>
          <w:tcPr>
            <w:tcW w:w="1462" w:type="dxa"/>
            <w:vMerge/>
            <w:vAlign w:val="center"/>
          </w:tcPr>
          <w:p w14:paraId="24D159E8" w14:textId="77777777" w:rsidR="00250BB2" w:rsidRPr="001308AC" w:rsidRDefault="00250BB2" w:rsidP="008B4E2E">
            <w:pPr>
              <w:spacing w:after="0" w:line="240" w:lineRule="auto"/>
              <w:jc w:val="center"/>
              <w:rPr>
                <w:color w:val="auto"/>
                <w:sz w:val="26"/>
                <w:szCs w:val="26"/>
              </w:rPr>
            </w:pPr>
          </w:p>
        </w:tc>
        <w:tc>
          <w:tcPr>
            <w:tcW w:w="346" w:type="dxa"/>
            <w:vMerge/>
            <w:vAlign w:val="center"/>
          </w:tcPr>
          <w:p w14:paraId="0E72D00F" w14:textId="77777777" w:rsidR="00250BB2" w:rsidRPr="001308AC" w:rsidRDefault="00250BB2" w:rsidP="008B4E2E">
            <w:pPr>
              <w:spacing w:after="0" w:line="240" w:lineRule="auto"/>
              <w:jc w:val="center"/>
              <w:rPr>
                <w:color w:val="auto"/>
                <w:sz w:val="26"/>
                <w:szCs w:val="26"/>
              </w:rPr>
            </w:pPr>
          </w:p>
        </w:tc>
        <w:tc>
          <w:tcPr>
            <w:tcW w:w="567" w:type="dxa"/>
            <w:vAlign w:val="center"/>
          </w:tcPr>
          <w:p w14:paraId="65A47A75" w14:textId="77777777" w:rsidR="00250BB2" w:rsidRPr="001308AC" w:rsidRDefault="00250BB2" w:rsidP="008B4E2E">
            <w:pPr>
              <w:spacing w:after="0" w:line="240" w:lineRule="auto"/>
              <w:jc w:val="center"/>
              <w:rPr>
                <w:color w:val="auto"/>
                <w:sz w:val="26"/>
                <w:szCs w:val="26"/>
                <w:vertAlign w:val="subscript"/>
              </w:rPr>
            </w:pPr>
            <w:r w:rsidRPr="001308AC">
              <w:rPr>
                <w:color w:val="auto"/>
                <w:sz w:val="26"/>
                <w:szCs w:val="26"/>
              </w:rPr>
              <w:t>P</w:t>
            </w:r>
            <w:r w:rsidR="00E45F4D" w:rsidRPr="001308AC">
              <w:rPr>
                <w:color w:val="auto"/>
                <w:sz w:val="26"/>
                <w:szCs w:val="26"/>
                <w:vertAlign w:val="subscript"/>
              </w:rPr>
              <w:t>tb</w:t>
            </w:r>
          </w:p>
        </w:tc>
        <w:tc>
          <w:tcPr>
            <w:tcW w:w="426" w:type="dxa"/>
            <w:vMerge/>
            <w:vAlign w:val="center"/>
          </w:tcPr>
          <w:p w14:paraId="71FABE61" w14:textId="77777777" w:rsidR="00250BB2" w:rsidRPr="001308AC" w:rsidRDefault="00250BB2" w:rsidP="008B4E2E">
            <w:pPr>
              <w:spacing w:after="0" w:line="240" w:lineRule="auto"/>
              <w:jc w:val="center"/>
              <w:rPr>
                <w:b/>
                <w:color w:val="auto"/>
                <w:sz w:val="26"/>
                <w:szCs w:val="26"/>
              </w:rPr>
            </w:pPr>
          </w:p>
        </w:tc>
        <w:tc>
          <w:tcPr>
            <w:tcW w:w="1126" w:type="dxa"/>
            <w:vMerge/>
            <w:vAlign w:val="center"/>
          </w:tcPr>
          <w:p w14:paraId="3B669450" w14:textId="77777777" w:rsidR="00250BB2" w:rsidRPr="001308AC" w:rsidRDefault="00250BB2" w:rsidP="008B4E2E">
            <w:pPr>
              <w:spacing w:after="0" w:line="240" w:lineRule="auto"/>
              <w:jc w:val="center"/>
              <w:rPr>
                <w:b/>
                <w:color w:val="auto"/>
                <w:sz w:val="26"/>
                <w:szCs w:val="26"/>
              </w:rPr>
            </w:pPr>
          </w:p>
        </w:tc>
      </w:tr>
    </w:tbl>
    <w:p w14:paraId="6B717C7D" w14:textId="77777777" w:rsidR="00250BB2" w:rsidRPr="001308AC" w:rsidRDefault="00250BB2">
      <w:pPr>
        <w:spacing w:before="120" w:after="120" w:line="240" w:lineRule="auto"/>
        <w:ind w:firstLine="720"/>
        <w:jc w:val="both"/>
        <w:rPr>
          <w:color w:val="auto"/>
          <w:sz w:val="26"/>
          <w:szCs w:val="26"/>
          <w:lang w:val="fr-FR"/>
        </w:rPr>
      </w:pPr>
      <w:r w:rsidRPr="001308AC">
        <w:rPr>
          <w:color w:val="auto"/>
          <w:sz w:val="26"/>
          <w:szCs w:val="26"/>
          <w:lang w:val="fr-FR"/>
        </w:rPr>
        <w:t>Trong đó:</w:t>
      </w:r>
    </w:p>
    <w:p w14:paraId="7BC1ADFC" w14:textId="77777777" w:rsidR="00250BB2" w:rsidRPr="001308AC" w:rsidRDefault="00250BB2">
      <w:pPr>
        <w:tabs>
          <w:tab w:val="left" w:pos="1974"/>
        </w:tabs>
        <w:spacing w:before="120" w:after="120" w:line="240" w:lineRule="auto"/>
        <w:ind w:firstLine="1134"/>
        <w:jc w:val="both"/>
        <w:rPr>
          <w:color w:val="auto"/>
          <w:sz w:val="26"/>
          <w:szCs w:val="26"/>
          <w:lang w:val="fr-FR"/>
        </w:rPr>
      </w:pPr>
      <w:r w:rsidRPr="001308AC">
        <w:rPr>
          <w:color w:val="auto"/>
          <w:sz w:val="26"/>
          <w:szCs w:val="26"/>
          <w:lang w:val="fr-FR"/>
        </w:rPr>
        <w:t>OR</w:t>
      </w:r>
      <w:r w:rsidRPr="001308AC">
        <w:rPr>
          <w:color w:val="auto"/>
          <w:sz w:val="26"/>
          <w:szCs w:val="26"/>
        </w:rPr>
        <w:tab/>
      </w:r>
      <w:r w:rsidRPr="001308AC">
        <w:rPr>
          <w:color w:val="auto"/>
          <w:sz w:val="26"/>
          <w:szCs w:val="26"/>
          <w:lang w:val="fr-FR"/>
        </w:rPr>
        <w:t>:</w:t>
      </w:r>
      <w:r w:rsidRPr="001308AC">
        <w:rPr>
          <w:color w:val="auto"/>
          <w:sz w:val="26"/>
          <w:szCs w:val="26"/>
          <w:lang w:val="fr-FR"/>
        </w:rPr>
        <w:tab/>
        <w:t>Tỷ suất xuất cư;</w:t>
      </w:r>
    </w:p>
    <w:p w14:paraId="503C9003" w14:textId="77777777" w:rsidR="002F0785" w:rsidRPr="001308AC" w:rsidRDefault="002F0785">
      <w:pPr>
        <w:tabs>
          <w:tab w:val="left" w:pos="1974"/>
        </w:tabs>
        <w:spacing w:before="120" w:after="120" w:line="240" w:lineRule="auto"/>
        <w:ind w:firstLine="1134"/>
        <w:jc w:val="both"/>
        <w:rPr>
          <w:color w:val="auto"/>
          <w:sz w:val="26"/>
          <w:szCs w:val="26"/>
          <w:lang w:val="fr-FR"/>
        </w:rPr>
      </w:pPr>
      <w:r w:rsidRPr="001308AC">
        <w:rPr>
          <w:color w:val="auto"/>
          <w:sz w:val="26"/>
          <w:szCs w:val="26"/>
          <w:lang w:val="fr-FR"/>
        </w:rPr>
        <w:t>O</w:t>
      </w:r>
      <w:r w:rsidRPr="001308AC">
        <w:rPr>
          <w:color w:val="auto"/>
          <w:sz w:val="26"/>
          <w:szCs w:val="26"/>
        </w:rPr>
        <w:tab/>
      </w:r>
      <w:r w:rsidRPr="001308AC">
        <w:rPr>
          <w:color w:val="auto"/>
          <w:sz w:val="26"/>
          <w:szCs w:val="26"/>
          <w:lang w:val="fr-FR"/>
        </w:rPr>
        <w:t>:</w:t>
      </w:r>
      <w:r w:rsidRPr="001308AC">
        <w:rPr>
          <w:color w:val="auto"/>
          <w:sz w:val="26"/>
          <w:szCs w:val="26"/>
          <w:lang w:val="fr-FR"/>
        </w:rPr>
        <w:tab/>
        <w:t xml:space="preserve">Số người xuất cư </w:t>
      </w:r>
      <w:r w:rsidRPr="001308AC">
        <w:rPr>
          <w:color w:val="auto"/>
          <w:sz w:val="26"/>
          <w:szCs w:val="26"/>
        </w:rPr>
        <w:t>trong 12 tháng trước thời điểm nghiên cứu</w:t>
      </w:r>
      <w:r w:rsidR="00DA2A0A" w:rsidRPr="001308AC">
        <w:rPr>
          <w:color w:val="auto"/>
          <w:sz w:val="26"/>
          <w:szCs w:val="26"/>
        </w:rPr>
        <w:t> </w:t>
      </w:r>
      <w:r w:rsidR="00DA2A0A" w:rsidRPr="001308AC">
        <w:rPr>
          <w:color w:val="auto"/>
          <w:sz w:val="26"/>
          <w:szCs w:val="26"/>
          <w:lang w:val="fr-FR"/>
        </w:rPr>
        <w:t>;</w:t>
      </w:r>
    </w:p>
    <w:p w14:paraId="3E6D997C" w14:textId="77777777" w:rsidR="002F0785" w:rsidRPr="001308AC" w:rsidRDefault="002F0785">
      <w:pPr>
        <w:tabs>
          <w:tab w:val="left" w:pos="1974"/>
        </w:tabs>
        <w:spacing w:before="120" w:after="120" w:line="240" w:lineRule="auto"/>
        <w:ind w:firstLine="1134"/>
        <w:jc w:val="both"/>
        <w:rPr>
          <w:color w:val="auto"/>
          <w:sz w:val="26"/>
          <w:szCs w:val="26"/>
          <w:lang w:val="fr-FR"/>
        </w:rPr>
      </w:pPr>
      <w:r w:rsidRPr="001308AC">
        <w:rPr>
          <w:color w:val="auto"/>
          <w:sz w:val="26"/>
          <w:szCs w:val="26"/>
          <w:lang w:val="fr-FR"/>
        </w:rPr>
        <w:t>P</w:t>
      </w:r>
      <w:r w:rsidR="00E45F4D" w:rsidRPr="001308AC">
        <w:rPr>
          <w:color w:val="auto"/>
          <w:sz w:val="26"/>
          <w:szCs w:val="26"/>
          <w:vertAlign w:val="subscript"/>
          <w:lang w:val="fr-FR"/>
        </w:rPr>
        <w:t>tb</w:t>
      </w:r>
      <w:r w:rsidRPr="001308AC">
        <w:rPr>
          <w:color w:val="auto"/>
          <w:sz w:val="26"/>
          <w:szCs w:val="26"/>
          <w:vertAlign w:val="subscript"/>
          <w:lang w:val="fr-FR"/>
        </w:rPr>
        <w:t> </w:t>
      </w:r>
      <w:r w:rsidRPr="001308AC">
        <w:rPr>
          <w:color w:val="auto"/>
          <w:sz w:val="26"/>
          <w:szCs w:val="26"/>
        </w:rPr>
        <w:tab/>
      </w:r>
      <w:r w:rsidRPr="001308AC">
        <w:rPr>
          <w:color w:val="auto"/>
          <w:sz w:val="26"/>
          <w:szCs w:val="26"/>
          <w:lang w:val="fr-FR"/>
        </w:rPr>
        <w:t xml:space="preserve">: </w:t>
      </w:r>
      <w:r w:rsidRPr="001308AC">
        <w:rPr>
          <w:color w:val="auto"/>
          <w:sz w:val="26"/>
          <w:szCs w:val="26"/>
        </w:rPr>
        <w:t>Dân số trung bình thời kỳ nghiên cứu</w:t>
      </w:r>
      <w:r w:rsidR="00DA2A0A" w:rsidRPr="001308AC">
        <w:rPr>
          <w:color w:val="auto"/>
          <w:sz w:val="26"/>
          <w:szCs w:val="26"/>
          <w:lang w:val="fr-FR"/>
        </w:rPr>
        <w:t>.</w:t>
      </w:r>
    </w:p>
    <w:p w14:paraId="0DA5EE16" w14:textId="77777777" w:rsidR="00250BB2" w:rsidRPr="001308AC" w:rsidRDefault="00250BB2" w:rsidP="00343814">
      <w:pPr>
        <w:spacing w:before="120" w:after="120" w:line="276" w:lineRule="auto"/>
        <w:ind w:firstLine="720"/>
        <w:jc w:val="both"/>
        <w:rPr>
          <w:color w:val="auto"/>
          <w:sz w:val="26"/>
          <w:szCs w:val="26"/>
        </w:rPr>
      </w:pPr>
      <w:r w:rsidRPr="001308AC">
        <w:rPr>
          <w:color w:val="auto"/>
          <w:sz w:val="26"/>
          <w:szCs w:val="26"/>
        </w:rPr>
        <w:t>c) Tỷ suất di cư thuần</w:t>
      </w:r>
    </w:p>
    <w:p w14:paraId="31AB72C6" w14:textId="38AA0E5D" w:rsidR="00250BB2" w:rsidRPr="001308AC" w:rsidRDefault="00250BB2" w:rsidP="00343814">
      <w:pPr>
        <w:spacing w:before="120" w:after="120" w:line="276" w:lineRule="auto"/>
        <w:ind w:firstLine="720"/>
        <w:jc w:val="both"/>
        <w:rPr>
          <w:color w:val="auto"/>
          <w:sz w:val="26"/>
          <w:szCs w:val="26"/>
          <w:lang w:val="fr-FR"/>
        </w:rPr>
      </w:pPr>
      <w:r w:rsidRPr="001308AC">
        <w:rPr>
          <w:color w:val="auto"/>
          <w:sz w:val="26"/>
          <w:szCs w:val="26"/>
          <w:lang w:val="fr-FR"/>
        </w:rPr>
        <w:t>Tỷ suất di cư thuần phản ánh tình trạng nhập cư của dân số vào một đơn vị lãnh thổ và tình trạng xuất cư của dân số ra khỏi đơn vị lãnh thổ trong thời kỳ nghiên cứu</w:t>
      </w:r>
      <w:r w:rsidR="00EF4598" w:rsidRPr="001308AC">
        <w:rPr>
          <w:color w:val="auto"/>
          <w:sz w:val="26"/>
          <w:szCs w:val="26"/>
          <w:lang w:val="fr-FR"/>
        </w:rPr>
        <w:t>. Tỷ suất di cư thuần</w:t>
      </w:r>
      <w:r w:rsidRPr="001308AC">
        <w:rPr>
          <w:color w:val="auto"/>
          <w:sz w:val="26"/>
          <w:szCs w:val="26"/>
          <w:lang w:val="fr-FR"/>
        </w:rPr>
        <w:t xml:space="preserve"> được tính bằng hiệu số giữa người nhập cư và người xuất cư của một đơn vị lãnh thổ trong kỳ nghiên cứu tính bình quân trên 1000 dân của đơn vị lãnh thổ đó.</w:t>
      </w:r>
    </w:p>
    <w:p w14:paraId="195ED2ED" w14:textId="77777777" w:rsidR="00250BB2" w:rsidRPr="001308AC" w:rsidRDefault="00250BB2">
      <w:pPr>
        <w:spacing w:before="120" w:after="120" w:line="240" w:lineRule="auto"/>
        <w:ind w:firstLine="720"/>
        <w:jc w:val="both"/>
        <w:rPr>
          <w:color w:val="auto"/>
          <w:sz w:val="26"/>
          <w:szCs w:val="26"/>
        </w:rPr>
      </w:pPr>
      <w:r w:rsidRPr="001308AC">
        <w:rPr>
          <w:color w:val="auto"/>
          <w:sz w:val="26"/>
          <w:szCs w:val="26"/>
          <w:lang w:val="fr-FR"/>
        </w:rPr>
        <w:t>Công thức tính:</w:t>
      </w:r>
    </w:p>
    <w:tbl>
      <w:tblPr>
        <w:tblW w:w="0" w:type="auto"/>
        <w:jc w:val="center"/>
        <w:tblCellMar>
          <w:left w:w="28" w:type="dxa"/>
          <w:right w:w="28" w:type="dxa"/>
        </w:tblCellMar>
        <w:tblLook w:val="01E0" w:firstRow="1" w:lastRow="1" w:firstColumn="1" w:lastColumn="1" w:noHBand="0" w:noVBand="0"/>
      </w:tblPr>
      <w:tblGrid>
        <w:gridCol w:w="1620"/>
        <w:gridCol w:w="374"/>
        <w:gridCol w:w="886"/>
        <w:gridCol w:w="374"/>
        <w:gridCol w:w="1126"/>
      </w:tblGrid>
      <w:tr w:rsidR="001308AC" w:rsidRPr="001308AC" w14:paraId="3C0C8705" w14:textId="77777777" w:rsidTr="00343814">
        <w:trPr>
          <w:jc w:val="center"/>
        </w:trPr>
        <w:tc>
          <w:tcPr>
            <w:tcW w:w="1620" w:type="dxa"/>
            <w:vMerge w:val="restart"/>
            <w:vAlign w:val="center"/>
          </w:tcPr>
          <w:p w14:paraId="65CE7C07" w14:textId="77777777" w:rsidR="00250BB2" w:rsidRPr="001308AC" w:rsidRDefault="00250BB2" w:rsidP="008B4E2E">
            <w:pPr>
              <w:spacing w:after="0" w:line="240" w:lineRule="auto"/>
              <w:jc w:val="right"/>
              <w:rPr>
                <w:color w:val="auto"/>
                <w:sz w:val="26"/>
                <w:szCs w:val="26"/>
              </w:rPr>
            </w:pPr>
            <w:r w:rsidRPr="001308AC">
              <w:rPr>
                <w:color w:val="auto"/>
                <w:sz w:val="26"/>
                <w:szCs w:val="26"/>
              </w:rPr>
              <w:t>NR (‰)</w:t>
            </w:r>
          </w:p>
        </w:tc>
        <w:tc>
          <w:tcPr>
            <w:tcW w:w="374" w:type="dxa"/>
            <w:vMerge w:val="restart"/>
            <w:vAlign w:val="center"/>
          </w:tcPr>
          <w:p w14:paraId="3D78FFA5" w14:textId="77777777" w:rsidR="00250BB2" w:rsidRPr="001308AC" w:rsidRDefault="00250BB2" w:rsidP="008B4E2E">
            <w:pPr>
              <w:spacing w:after="0" w:line="240" w:lineRule="auto"/>
              <w:jc w:val="center"/>
              <w:rPr>
                <w:color w:val="auto"/>
                <w:sz w:val="26"/>
                <w:szCs w:val="26"/>
              </w:rPr>
            </w:pPr>
            <w:r w:rsidRPr="001308AC">
              <w:rPr>
                <w:color w:val="auto"/>
                <w:sz w:val="26"/>
                <w:szCs w:val="26"/>
              </w:rPr>
              <w:t>=</w:t>
            </w:r>
          </w:p>
        </w:tc>
        <w:tc>
          <w:tcPr>
            <w:tcW w:w="886" w:type="dxa"/>
            <w:tcBorders>
              <w:bottom w:val="single" w:sz="4" w:space="0" w:color="auto"/>
            </w:tcBorders>
            <w:vAlign w:val="center"/>
          </w:tcPr>
          <w:p w14:paraId="65F43461" w14:textId="77777777" w:rsidR="00250BB2" w:rsidRPr="001308AC" w:rsidRDefault="00250BB2" w:rsidP="008B4E2E">
            <w:pPr>
              <w:spacing w:after="0" w:line="240" w:lineRule="auto"/>
              <w:jc w:val="center"/>
              <w:rPr>
                <w:color w:val="auto"/>
                <w:sz w:val="26"/>
                <w:szCs w:val="26"/>
              </w:rPr>
            </w:pPr>
            <w:r w:rsidRPr="001308AC">
              <w:rPr>
                <w:color w:val="auto"/>
                <w:sz w:val="26"/>
                <w:szCs w:val="26"/>
              </w:rPr>
              <w:t>I - O</w:t>
            </w:r>
          </w:p>
        </w:tc>
        <w:tc>
          <w:tcPr>
            <w:tcW w:w="374" w:type="dxa"/>
            <w:vMerge w:val="restart"/>
            <w:vAlign w:val="center"/>
          </w:tcPr>
          <w:p w14:paraId="648A6C77" w14:textId="77777777" w:rsidR="00250BB2" w:rsidRPr="001308AC" w:rsidRDefault="00250BB2" w:rsidP="008B4E2E">
            <w:pPr>
              <w:spacing w:after="0" w:line="240" w:lineRule="auto"/>
              <w:jc w:val="center"/>
              <w:rPr>
                <w:color w:val="auto"/>
                <w:sz w:val="26"/>
                <w:szCs w:val="26"/>
              </w:rPr>
            </w:pPr>
            <w:r w:rsidRPr="001308AC">
              <w:rPr>
                <w:color w:val="auto"/>
                <w:sz w:val="26"/>
                <w:szCs w:val="26"/>
              </w:rPr>
              <w:t>×</w:t>
            </w:r>
          </w:p>
        </w:tc>
        <w:tc>
          <w:tcPr>
            <w:tcW w:w="1126" w:type="dxa"/>
            <w:vMerge w:val="restart"/>
            <w:vAlign w:val="center"/>
          </w:tcPr>
          <w:p w14:paraId="2D6FFB68" w14:textId="77777777" w:rsidR="00250BB2" w:rsidRPr="001308AC" w:rsidRDefault="00250BB2" w:rsidP="008B4E2E">
            <w:pPr>
              <w:spacing w:after="0" w:line="240" w:lineRule="auto"/>
              <w:rPr>
                <w:color w:val="auto"/>
                <w:sz w:val="26"/>
                <w:szCs w:val="26"/>
              </w:rPr>
            </w:pPr>
            <w:r w:rsidRPr="001308AC">
              <w:rPr>
                <w:color w:val="auto"/>
                <w:sz w:val="26"/>
                <w:szCs w:val="26"/>
              </w:rPr>
              <w:t>1000</w:t>
            </w:r>
          </w:p>
        </w:tc>
      </w:tr>
      <w:tr w:rsidR="001308AC" w:rsidRPr="001308AC" w14:paraId="7402509E" w14:textId="77777777" w:rsidTr="00343814">
        <w:trPr>
          <w:trHeight w:val="440"/>
          <w:jc w:val="center"/>
        </w:trPr>
        <w:tc>
          <w:tcPr>
            <w:tcW w:w="1620" w:type="dxa"/>
            <w:vMerge/>
          </w:tcPr>
          <w:p w14:paraId="47A4942C" w14:textId="77777777" w:rsidR="00250BB2" w:rsidRPr="001308AC" w:rsidRDefault="00250BB2" w:rsidP="008B4E2E">
            <w:pPr>
              <w:spacing w:after="0" w:line="240" w:lineRule="auto"/>
              <w:rPr>
                <w:color w:val="auto"/>
                <w:sz w:val="26"/>
                <w:szCs w:val="26"/>
              </w:rPr>
            </w:pPr>
          </w:p>
        </w:tc>
        <w:tc>
          <w:tcPr>
            <w:tcW w:w="374" w:type="dxa"/>
            <w:vMerge/>
          </w:tcPr>
          <w:p w14:paraId="0FD52F28" w14:textId="77777777" w:rsidR="00250BB2" w:rsidRPr="001308AC" w:rsidRDefault="00250BB2" w:rsidP="008B4E2E">
            <w:pPr>
              <w:spacing w:after="0" w:line="240" w:lineRule="auto"/>
              <w:rPr>
                <w:color w:val="auto"/>
                <w:sz w:val="26"/>
                <w:szCs w:val="26"/>
              </w:rPr>
            </w:pPr>
          </w:p>
        </w:tc>
        <w:tc>
          <w:tcPr>
            <w:tcW w:w="886" w:type="dxa"/>
            <w:tcBorders>
              <w:top w:val="single" w:sz="4" w:space="0" w:color="auto"/>
            </w:tcBorders>
          </w:tcPr>
          <w:p w14:paraId="007EDCD7" w14:textId="77777777" w:rsidR="00250BB2" w:rsidRPr="001308AC" w:rsidRDefault="00250BB2" w:rsidP="008B4E2E">
            <w:pPr>
              <w:spacing w:after="0" w:line="240" w:lineRule="auto"/>
              <w:jc w:val="center"/>
              <w:rPr>
                <w:color w:val="auto"/>
                <w:sz w:val="26"/>
                <w:szCs w:val="26"/>
                <w:vertAlign w:val="subscript"/>
              </w:rPr>
            </w:pPr>
            <w:r w:rsidRPr="001308AC">
              <w:rPr>
                <w:color w:val="auto"/>
                <w:sz w:val="26"/>
                <w:szCs w:val="26"/>
              </w:rPr>
              <w:t>P</w:t>
            </w:r>
            <w:r w:rsidR="00E45F4D" w:rsidRPr="001308AC">
              <w:rPr>
                <w:color w:val="auto"/>
                <w:sz w:val="26"/>
                <w:szCs w:val="26"/>
                <w:vertAlign w:val="subscript"/>
              </w:rPr>
              <w:t>tb</w:t>
            </w:r>
          </w:p>
        </w:tc>
        <w:tc>
          <w:tcPr>
            <w:tcW w:w="374" w:type="dxa"/>
            <w:vMerge/>
          </w:tcPr>
          <w:p w14:paraId="1DEAC646" w14:textId="77777777" w:rsidR="00250BB2" w:rsidRPr="001308AC" w:rsidRDefault="00250BB2" w:rsidP="008B4E2E">
            <w:pPr>
              <w:spacing w:after="0" w:line="240" w:lineRule="auto"/>
              <w:rPr>
                <w:color w:val="auto"/>
                <w:sz w:val="26"/>
                <w:szCs w:val="26"/>
              </w:rPr>
            </w:pPr>
          </w:p>
        </w:tc>
        <w:tc>
          <w:tcPr>
            <w:tcW w:w="1126" w:type="dxa"/>
            <w:vMerge/>
            <w:vAlign w:val="center"/>
          </w:tcPr>
          <w:p w14:paraId="52C53EAD" w14:textId="77777777" w:rsidR="00250BB2" w:rsidRPr="001308AC" w:rsidRDefault="00250BB2" w:rsidP="008B4E2E">
            <w:pPr>
              <w:spacing w:after="0" w:line="240" w:lineRule="auto"/>
              <w:rPr>
                <w:color w:val="auto"/>
                <w:sz w:val="26"/>
                <w:szCs w:val="26"/>
              </w:rPr>
            </w:pPr>
          </w:p>
        </w:tc>
      </w:tr>
    </w:tbl>
    <w:p w14:paraId="17DBB6C9" w14:textId="77777777" w:rsidR="00250BB2" w:rsidRPr="001308AC" w:rsidRDefault="00250BB2">
      <w:pPr>
        <w:spacing w:before="120" w:after="120" w:line="240" w:lineRule="auto"/>
        <w:ind w:firstLine="720"/>
        <w:jc w:val="both"/>
        <w:rPr>
          <w:color w:val="auto"/>
          <w:sz w:val="26"/>
          <w:szCs w:val="26"/>
        </w:rPr>
      </w:pPr>
      <w:r w:rsidRPr="001308AC">
        <w:rPr>
          <w:color w:val="auto"/>
          <w:sz w:val="26"/>
          <w:szCs w:val="26"/>
        </w:rPr>
        <w:t>Trong đó:</w:t>
      </w:r>
    </w:p>
    <w:p w14:paraId="62FFFA62" w14:textId="77777777" w:rsidR="00250BB2" w:rsidRPr="001308AC" w:rsidRDefault="00250BB2">
      <w:pPr>
        <w:tabs>
          <w:tab w:val="left" w:pos="1736"/>
        </w:tabs>
        <w:spacing w:before="120" w:after="120" w:line="240" w:lineRule="auto"/>
        <w:ind w:firstLine="1134"/>
        <w:jc w:val="both"/>
        <w:rPr>
          <w:color w:val="auto"/>
          <w:sz w:val="26"/>
          <w:szCs w:val="26"/>
        </w:rPr>
      </w:pPr>
      <w:r w:rsidRPr="001308AC">
        <w:rPr>
          <w:color w:val="auto"/>
          <w:sz w:val="26"/>
          <w:szCs w:val="26"/>
        </w:rPr>
        <w:t>NR</w:t>
      </w:r>
      <w:r w:rsidRPr="001308AC">
        <w:rPr>
          <w:color w:val="auto"/>
          <w:sz w:val="26"/>
          <w:szCs w:val="26"/>
        </w:rPr>
        <w:tab/>
        <w:t>: Tỷ suất di cư thuần;</w:t>
      </w:r>
    </w:p>
    <w:p w14:paraId="113578BE" w14:textId="77777777" w:rsidR="002F0785" w:rsidRPr="001308AC" w:rsidRDefault="002F0785">
      <w:pPr>
        <w:tabs>
          <w:tab w:val="left" w:pos="1736"/>
        </w:tabs>
        <w:spacing w:before="120" w:after="120" w:line="240" w:lineRule="auto"/>
        <w:ind w:firstLine="1134"/>
        <w:jc w:val="both"/>
        <w:rPr>
          <w:color w:val="auto"/>
          <w:sz w:val="26"/>
          <w:szCs w:val="26"/>
        </w:rPr>
      </w:pPr>
      <w:r w:rsidRPr="001308AC">
        <w:rPr>
          <w:color w:val="auto"/>
          <w:sz w:val="26"/>
          <w:szCs w:val="26"/>
        </w:rPr>
        <w:t>I</w:t>
      </w:r>
      <w:r w:rsidRPr="001308AC">
        <w:rPr>
          <w:color w:val="auto"/>
          <w:sz w:val="26"/>
          <w:szCs w:val="26"/>
        </w:rPr>
        <w:tab/>
        <w:t>: Số người nhập cư trong 12 tháng trước thời điểm nghiên cứu;</w:t>
      </w:r>
    </w:p>
    <w:p w14:paraId="4B65BD28" w14:textId="77777777" w:rsidR="002F0785" w:rsidRPr="001308AC" w:rsidRDefault="002F0785">
      <w:pPr>
        <w:tabs>
          <w:tab w:val="left" w:pos="1736"/>
        </w:tabs>
        <w:spacing w:before="120" w:after="120" w:line="240" w:lineRule="auto"/>
        <w:ind w:firstLine="1134"/>
        <w:jc w:val="both"/>
        <w:rPr>
          <w:color w:val="auto"/>
          <w:sz w:val="26"/>
          <w:szCs w:val="26"/>
        </w:rPr>
      </w:pPr>
      <w:r w:rsidRPr="001308AC">
        <w:rPr>
          <w:color w:val="auto"/>
          <w:sz w:val="26"/>
          <w:szCs w:val="26"/>
        </w:rPr>
        <w:t>O</w:t>
      </w:r>
      <w:r w:rsidRPr="001308AC">
        <w:rPr>
          <w:color w:val="auto"/>
          <w:sz w:val="26"/>
          <w:szCs w:val="26"/>
        </w:rPr>
        <w:tab/>
        <w:t xml:space="preserve">: </w:t>
      </w:r>
      <w:r w:rsidRPr="001308AC">
        <w:rPr>
          <w:color w:val="auto"/>
          <w:sz w:val="26"/>
          <w:szCs w:val="26"/>
          <w:lang w:val="fr-FR"/>
        </w:rPr>
        <w:t xml:space="preserve">Số người xuất cư </w:t>
      </w:r>
      <w:r w:rsidRPr="001308AC">
        <w:rPr>
          <w:color w:val="auto"/>
          <w:sz w:val="26"/>
          <w:szCs w:val="26"/>
        </w:rPr>
        <w:t>trong 12 tháng trước thời điểm nghiên cứu</w:t>
      </w:r>
      <w:r w:rsidR="00DA2A0A" w:rsidRPr="001308AC">
        <w:rPr>
          <w:color w:val="auto"/>
          <w:sz w:val="26"/>
          <w:szCs w:val="26"/>
        </w:rPr>
        <w:t>;</w:t>
      </w:r>
    </w:p>
    <w:p w14:paraId="191680D9" w14:textId="77777777" w:rsidR="002F0785" w:rsidRPr="001308AC" w:rsidRDefault="002F0785">
      <w:pPr>
        <w:tabs>
          <w:tab w:val="left" w:pos="1736"/>
        </w:tabs>
        <w:spacing w:before="120" w:after="120" w:line="240" w:lineRule="auto"/>
        <w:ind w:firstLine="1134"/>
        <w:jc w:val="both"/>
        <w:rPr>
          <w:color w:val="auto"/>
          <w:sz w:val="26"/>
          <w:szCs w:val="26"/>
        </w:rPr>
      </w:pPr>
      <w:r w:rsidRPr="001308AC">
        <w:rPr>
          <w:color w:val="auto"/>
          <w:sz w:val="26"/>
          <w:szCs w:val="26"/>
        </w:rPr>
        <w:t>P</w:t>
      </w:r>
      <w:r w:rsidR="00E45F4D" w:rsidRPr="001308AC">
        <w:rPr>
          <w:color w:val="auto"/>
          <w:sz w:val="26"/>
          <w:szCs w:val="26"/>
          <w:vertAlign w:val="subscript"/>
        </w:rPr>
        <w:t>tb</w:t>
      </w:r>
      <w:r w:rsidRPr="001308AC">
        <w:rPr>
          <w:color w:val="auto"/>
          <w:sz w:val="26"/>
          <w:szCs w:val="26"/>
        </w:rPr>
        <w:tab/>
        <w:t>: Dân số trung bình thời kỳ nghiên cứu</w:t>
      </w:r>
      <w:r w:rsidR="00DA2A0A" w:rsidRPr="001308AC">
        <w:rPr>
          <w:color w:val="auto"/>
          <w:sz w:val="26"/>
          <w:szCs w:val="26"/>
        </w:rPr>
        <w:t>.</w:t>
      </w:r>
    </w:p>
    <w:p w14:paraId="0F59CC18" w14:textId="77777777" w:rsidR="00250BB2" w:rsidRPr="001308AC" w:rsidRDefault="00250BB2" w:rsidP="007D29FD">
      <w:pPr>
        <w:spacing w:before="120" w:after="120" w:line="240" w:lineRule="auto"/>
        <w:ind w:firstLine="720"/>
        <w:jc w:val="both"/>
        <w:rPr>
          <w:color w:val="auto"/>
          <w:sz w:val="26"/>
          <w:szCs w:val="26"/>
        </w:rPr>
      </w:pPr>
      <w:r w:rsidRPr="001308AC">
        <w:rPr>
          <w:color w:val="auto"/>
          <w:sz w:val="26"/>
          <w:szCs w:val="26"/>
        </w:rPr>
        <w:t>Hoặc:</w:t>
      </w:r>
      <w:r w:rsidRPr="001308AC">
        <w:rPr>
          <w:color w:val="auto"/>
          <w:sz w:val="26"/>
          <w:szCs w:val="26"/>
        </w:rPr>
        <w:tab/>
      </w:r>
      <w:r w:rsidRPr="001308AC">
        <w:rPr>
          <w:color w:val="auto"/>
          <w:sz w:val="26"/>
          <w:szCs w:val="26"/>
        </w:rPr>
        <w:tab/>
        <w:t xml:space="preserve">                      NR = IR - OR</w:t>
      </w:r>
    </w:p>
    <w:p w14:paraId="02F75E3C" w14:textId="77777777" w:rsidR="00250BB2" w:rsidRPr="001308AC" w:rsidRDefault="00250BB2" w:rsidP="00343814">
      <w:pPr>
        <w:spacing w:before="120" w:after="120" w:line="276" w:lineRule="auto"/>
        <w:ind w:firstLine="720"/>
        <w:jc w:val="both"/>
        <w:rPr>
          <w:color w:val="auto"/>
          <w:sz w:val="26"/>
          <w:szCs w:val="26"/>
        </w:rPr>
      </w:pPr>
      <w:r w:rsidRPr="001308AC">
        <w:rPr>
          <w:color w:val="auto"/>
          <w:sz w:val="26"/>
          <w:szCs w:val="26"/>
        </w:rPr>
        <w:t>Trong đó:</w:t>
      </w:r>
    </w:p>
    <w:p w14:paraId="66E6C909" w14:textId="77777777" w:rsidR="00250BB2" w:rsidRPr="001308AC" w:rsidRDefault="00250BB2" w:rsidP="00343814">
      <w:pPr>
        <w:tabs>
          <w:tab w:val="left" w:pos="1701"/>
        </w:tabs>
        <w:spacing w:before="120" w:after="120" w:line="276" w:lineRule="auto"/>
        <w:ind w:firstLine="1134"/>
        <w:jc w:val="both"/>
        <w:rPr>
          <w:color w:val="auto"/>
          <w:sz w:val="26"/>
          <w:szCs w:val="26"/>
        </w:rPr>
      </w:pPr>
      <w:r w:rsidRPr="001308AC">
        <w:rPr>
          <w:color w:val="auto"/>
          <w:sz w:val="26"/>
          <w:szCs w:val="26"/>
        </w:rPr>
        <w:t>NR</w:t>
      </w:r>
      <w:r w:rsidRPr="001308AC">
        <w:rPr>
          <w:color w:val="auto"/>
          <w:sz w:val="26"/>
          <w:szCs w:val="26"/>
        </w:rPr>
        <w:tab/>
        <w:t>: Tỷ suất di cư thuần;</w:t>
      </w:r>
    </w:p>
    <w:p w14:paraId="3EBB42AD" w14:textId="77777777" w:rsidR="00250BB2" w:rsidRPr="001308AC" w:rsidRDefault="00250BB2" w:rsidP="00343814">
      <w:pPr>
        <w:tabs>
          <w:tab w:val="left" w:pos="1701"/>
        </w:tabs>
        <w:spacing w:before="120" w:after="120" w:line="276" w:lineRule="auto"/>
        <w:ind w:firstLine="1134"/>
        <w:jc w:val="both"/>
        <w:rPr>
          <w:color w:val="auto"/>
          <w:sz w:val="26"/>
          <w:szCs w:val="26"/>
        </w:rPr>
      </w:pPr>
      <w:r w:rsidRPr="001308AC">
        <w:rPr>
          <w:color w:val="auto"/>
          <w:sz w:val="26"/>
          <w:szCs w:val="26"/>
        </w:rPr>
        <w:t>IR</w:t>
      </w:r>
      <w:r w:rsidRPr="001308AC">
        <w:rPr>
          <w:color w:val="auto"/>
          <w:sz w:val="26"/>
          <w:szCs w:val="26"/>
        </w:rPr>
        <w:tab/>
        <w:t>: Tỷ suất nhập cư;</w:t>
      </w:r>
    </w:p>
    <w:p w14:paraId="30F9C09D" w14:textId="77777777" w:rsidR="00250BB2" w:rsidRPr="001308AC" w:rsidRDefault="00250BB2" w:rsidP="00343814">
      <w:pPr>
        <w:tabs>
          <w:tab w:val="left" w:pos="1701"/>
        </w:tabs>
        <w:spacing w:before="120" w:after="120" w:line="276" w:lineRule="auto"/>
        <w:ind w:firstLine="1134"/>
        <w:jc w:val="both"/>
        <w:rPr>
          <w:color w:val="auto"/>
          <w:sz w:val="26"/>
          <w:szCs w:val="26"/>
        </w:rPr>
      </w:pPr>
      <w:r w:rsidRPr="001308AC">
        <w:rPr>
          <w:color w:val="auto"/>
          <w:sz w:val="26"/>
          <w:szCs w:val="26"/>
        </w:rPr>
        <w:t>OR</w:t>
      </w:r>
      <w:r w:rsidRPr="001308AC">
        <w:rPr>
          <w:color w:val="auto"/>
          <w:sz w:val="26"/>
          <w:szCs w:val="26"/>
        </w:rPr>
        <w:tab/>
        <w:t>: Tỷ suất xuất cư.</w:t>
      </w:r>
    </w:p>
    <w:p w14:paraId="785F11BC" w14:textId="77777777" w:rsidR="00D76009" w:rsidRPr="001308AC" w:rsidRDefault="00D76009">
      <w:pPr>
        <w:spacing w:before="120" w:after="120" w:line="240" w:lineRule="auto"/>
        <w:ind w:firstLine="720"/>
        <w:jc w:val="both"/>
        <w:rPr>
          <w:b/>
          <w:color w:val="auto"/>
          <w:sz w:val="26"/>
          <w:szCs w:val="26"/>
        </w:rPr>
      </w:pPr>
      <w:r w:rsidRPr="001308AC">
        <w:rPr>
          <w:b/>
          <w:color w:val="auto"/>
          <w:sz w:val="26"/>
          <w:szCs w:val="26"/>
        </w:rPr>
        <w:lastRenderedPageBreak/>
        <w:t>2. Phân tổ chủ yếu</w:t>
      </w:r>
    </w:p>
    <w:p w14:paraId="72385D2B" w14:textId="77777777" w:rsidR="00250BB2" w:rsidRPr="001308AC" w:rsidRDefault="00250BB2">
      <w:pPr>
        <w:spacing w:before="120" w:after="120" w:line="240" w:lineRule="auto"/>
        <w:ind w:firstLine="720"/>
        <w:jc w:val="both"/>
        <w:rPr>
          <w:color w:val="auto"/>
          <w:sz w:val="26"/>
          <w:szCs w:val="26"/>
        </w:rPr>
      </w:pPr>
      <w:r w:rsidRPr="001308AC">
        <w:rPr>
          <w:color w:val="auto"/>
          <w:sz w:val="26"/>
          <w:szCs w:val="26"/>
        </w:rPr>
        <w:t>- Giới tính;</w:t>
      </w:r>
    </w:p>
    <w:p w14:paraId="775B2ED5" w14:textId="77777777" w:rsidR="00250BB2" w:rsidRPr="001308AC" w:rsidRDefault="00250BB2">
      <w:pPr>
        <w:spacing w:before="120" w:after="120" w:line="240" w:lineRule="auto"/>
        <w:ind w:firstLine="720"/>
        <w:jc w:val="both"/>
        <w:rPr>
          <w:color w:val="auto"/>
          <w:sz w:val="26"/>
          <w:szCs w:val="26"/>
        </w:rPr>
      </w:pPr>
      <w:r w:rsidRPr="001308AC">
        <w:rPr>
          <w:color w:val="auto"/>
          <w:sz w:val="26"/>
          <w:szCs w:val="26"/>
        </w:rPr>
        <w:t>- Thành thị/nông thôn;</w:t>
      </w:r>
    </w:p>
    <w:p w14:paraId="00209718" w14:textId="77777777" w:rsidR="0082359C" w:rsidRPr="001308AC" w:rsidRDefault="00250BB2">
      <w:pPr>
        <w:spacing w:before="120" w:after="120" w:line="240" w:lineRule="auto"/>
        <w:ind w:firstLine="720"/>
        <w:jc w:val="both"/>
        <w:rPr>
          <w:color w:val="auto"/>
          <w:sz w:val="26"/>
          <w:szCs w:val="26"/>
        </w:rPr>
      </w:pPr>
      <w:r w:rsidRPr="001308AC">
        <w:rPr>
          <w:color w:val="auto"/>
          <w:sz w:val="26"/>
          <w:szCs w:val="26"/>
        </w:rPr>
        <w:t>- Tỉnh, thành phố trực thuộc Trung ương</w:t>
      </w:r>
      <w:r w:rsidR="0082359C" w:rsidRPr="001308AC">
        <w:rPr>
          <w:color w:val="auto"/>
          <w:sz w:val="26"/>
          <w:szCs w:val="26"/>
        </w:rPr>
        <w:t>;</w:t>
      </w:r>
    </w:p>
    <w:p w14:paraId="7D5134FA" w14:textId="77777777" w:rsidR="0082359C" w:rsidRPr="001308AC" w:rsidRDefault="0082359C">
      <w:pPr>
        <w:spacing w:before="120" w:after="120" w:line="240" w:lineRule="auto"/>
        <w:ind w:firstLine="720"/>
        <w:jc w:val="both"/>
        <w:rPr>
          <w:color w:val="auto"/>
          <w:sz w:val="26"/>
          <w:szCs w:val="26"/>
        </w:rPr>
      </w:pPr>
      <w:r w:rsidRPr="001308AC">
        <w:rPr>
          <w:color w:val="auto"/>
          <w:sz w:val="26"/>
          <w:szCs w:val="26"/>
        </w:rPr>
        <w:t>- Vùng kinh tế - xã hội.</w:t>
      </w:r>
    </w:p>
    <w:p w14:paraId="2F6A630B" w14:textId="77777777" w:rsidR="00D76009" w:rsidRPr="001308AC" w:rsidRDefault="00D76009">
      <w:pPr>
        <w:spacing w:before="120" w:after="120" w:line="240" w:lineRule="auto"/>
        <w:ind w:firstLine="720"/>
        <w:jc w:val="both"/>
        <w:rPr>
          <w:color w:val="auto"/>
          <w:sz w:val="26"/>
          <w:szCs w:val="26"/>
        </w:rPr>
      </w:pPr>
      <w:r w:rsidRPr="001308AC">
        <w:rPr>
          <w:b/>
          <w:color w:val="auto"/>
          <w:sz w:val="26"/>
          <w:szCs w:val="26"/>
        </w:rPr>
        <w:t>3. Kỳ công bố:</w:t>
      </w:r>
      <w:r w:rsidRPr="001308AC">
        <w:rPr>
          <w:color w:val="auto"/>
          <w:sz w:val="26"/>
          <w:szCs w:val="26"/>
        </w:rPr>
        <w:t xml:space="preserve"> Năm.</w:t>
      </w:r>
    </w:p>
    <w:p w14:paraId="1F666767" w14:textId="77777777" w:rsidR="00D76009" w:rsidRPr="001308AC" w:rsidRDefault="00D76009">
      <w:pPr>
        <w:spacing w:before="120" w:after="120" w:line="240" w:lineRule="auto"/>
        <w:ind w:firstLine="720"/>
        <w:jc w:val="both"/>
        <w:rPr>
          <w:b/>
          <w:color w:val="auto"/>
          <w:sz w:val="26"/>
          <w:szCs w:val="26"/>
        </w:rPr>
      </w:pPr>
      <w:r w:rsidRPr="001308AC">
        <w:rPr>
          <w:b/>
          <w:color w:val="auto"/>
          <w:sz w:val="26"/>
          <w:szCs w:val="26"/>
        </w:rPr>
        <w:t>4. Nguồn số liệu</w:t>
      </w:r>
    </w:p>
    <w:p w14:paraId="36999C0E" w14:textId="77777777" w:rsidR="004D6275" w:rsidRPr="001308AC" w:rsidRDefault="004D6275">
      <w:pPr>
        <w:spacing w:before="120" w:after="120" w:line="240" w:lineRule="auto"/>
        <w:ind w:firstLine="720"/>
        <w:jc w:val="both"/>
        <w:rPr>
          <w:bCs/>
          <w:color w:val="auto"/>
          <w:sz w:val="26"/>
          <w:szCs w:val="26"/>
        </w:rPr>
      </w:pPr>
      <w:r w:rsidRPr="001308AC">
        <w:rPr>
          <w:bCs/>
          <w:color w:val="auto"/>
          <w:sz w:val="26"/>
          <w:szCs w:val="26"/>
        </w:rPr>
        <w:t xml:space="preserve">- Tổng điều tra dân số và nhà ở; </w:t>
      </w:r>
    </w:p>
    <w:p w14:paraId="3E04A36C" w14:textId="77777777" w:rsidR="004D6275" w:rsidRPr="001308AC" w:rsidRDefault="004D6275">
      <w:pPr>
        <w:spacing w:before="120" w:after="120" w:line="240" w:lineRule="auto"/>
        <w:ind w:firstLine="720"/>
        <w:jc w:val="both"/>
        <w:rPr>
          <w:bCs/>
          <w:color w:val="auto"/>
          <w:sz w:val="26"/>
          <w:szCs w:val="26"/>
        </w:rPr>
      </w:pPr>
      <w:r w:rsidRPr="001308AC">
        <w:rPr>
          <w:bCs/>
          <w:color w:val="auto"/>
          <w:sz w:val="26"/>
          <w:szCs w:val="26"/>
        </w:rPr>
        <w:t xml:space="preserve">- Điều tra dân số và nhà ở giữa kỳ; </w:t>
      </w:r>
    </w:p>
    <w:p w14:paraId="52FE3402" w14:textId="77777777" w:rsidR="004D6275" w:rsidRPr="001308AC" w:rsidRDefault="004D6275">
      <w:pPr>
        <w:spacing w:before="120" w:after="120" w:line="240" w:lineRule="auto"/>
        <w:ind w:firstLine="720"/>
        <w:jc w:val="both"/>
        <w:rPr>
          <w:bCs/>
          <w:color w:val="auto"/>
          <w:sz w:val="26"/>
          <w:szCs w:val="26"/>
        </w:rPr>
      </w:pPr>
      <w:r w:rsidRPr="001308AC">
        <w:rPr>
          <w:bCs/>
          <w:color w:val="auto"/>
          <w:sz w:val="26"/>
          <w:szCs w:val="26"/>
        </w:rPr>
        <w:t>- Điều tra biến động dân số và kế hoạch hóa gia đình;</w:t>
      </w:r>
    </w:p>
    <w:p w14:paraId="7D1E1F64" w14:textId="77777777" w:rsidR="004D6275" w:rsidRPr="001308AC" w:rsidRDefault="004D6275">
      <w:pPr>
        <w:spacing w:before="120" w:after="120" w:line="240" w:lineRule="auto"/>
        <w:ind w:firstLine="720"/>
        <w:jc w:val="both"/>
        <w:rPr>
          <w:color w:val="auto"/>
          <w:sz w:val="26"/>
          <w:szCs w:val="26"/>
        </w:rPr>
      </w:pPr>
      <w:r w:rsidRPr="001308AC">
        <w:rPr>
          <w:color w:val="auto"/>
          <w:sz w:val="26"/>
          <w:szCs w:val="26"/>
        </w:rPr>
        <w:t>- Cơ sở dữ liệu quốc gia về dân cư;</w:t>
      </w:r>
    </w:p>
    <w:p w14:paraId="07A74A66" w14:textId="77777777" w:rsidR="004D6275" w:rsidRPr="001308AC" w:rsidRDefault="004D6275">
      <w:pPr>
        <w:spacing w:before="120" w:after="120" w:line="240" w:lineRule="auto"/>
        <w:ind w:firstLine="720"/>
        <w:jc w:val="both"/>
        <w:rPr>
          <w:color w:val="auto"/>
          <w:sz w:val="26"/>
          <w:szCs w:val="26"/>
        </w:rPr>
      </w:pPr>
      <w:r w:rsidRPr="001308AC">
        <w:rPr>
          <w:color w:val="auto"/>
          <w:sz w:val="26"/>
          <w:szCs w:val="26"/>
        </w:rPr>
        <w:t>- Cơ sở dữ liệu hành chính của Bộ Lao động - Thương binh và Xã hội.</w:t>
      </w:r>
    </w:p>
    <w:p w14:paraId="37DDE354" w14:textId="77777777" w:rsidR="00250BB2" w:rsidRPr="001308AC" w:rsidRDefault="00D76009">
      <w:pPr>
        <w:spacing w:before="120" w:after="120" w:line="240" w:lineRule="auto"/>
        <w:ind w:firstLine="720"/>
        <w:jc w:val="both"/>
        <w:rPr>
          <w:color w:val="auto"/>
          <w:sz w:val="26"/>
          <w:szCs w:val="26"/>
        </w:rPr>
      </w:pPr>
      <w:r w:rsidRPr="001308AC">
        <w:rPr>
          <w:b/>
          <w:color w:val="auto"/>
          <w:sz w:val="26"/>
          <w:szCs w:val="26"/>
        </w:rPr>
        <w:t>5. Cơ quan chịu trách nhiệm thu thập, tổng hợp</w:t>
      </w:r>
      <w:r w:rsidRPr="001308AC">
        <w:rPr>
          <w:color w:val="auto"/>
          <w:sz w:val="26"/>
          <w:szCs w:val="26"/>
        </w:rPr>
        <w:t xml:space="preserve"> </w:t>
      </w:r>
    </w:p>
    <w:p w14:paraId="5666D0CD" w14:textId="77777777" w:rsidR="00250BB2" w:rsidRPr="001308AC" w:rsidRDefault="00250BB2">
      <w:pPr>
        <w:spacing w:before="120" w:after="120" w:line="240" w:lineRule="auto"/>
        <w:ind w:firstLine="720"/>
        <w:jc w:val="both"/>
        <w:rPr>
          <w:color w:val="auto"/>
          <w:sz w:val="26"/>
          <w:szCs w:val="26"/>
        </w:rPr>
      </w:pPr>
      <w:r w:rsidRPr="001308AC">
        <w:rPr>
          <w:color w:val="auto"/>
          <w:sz w:val="26"/>
          <w:szCs w:val="26"/>
        </w:rPr>
        <w:t xml:space="preserve">- Chủ trì: </w:t>
      </w:r>
      <w:r w:rsidR="00714F90" w:rsidRPr="001308AC">
        <w:rPr>
          <w:color w:val="auto"/>
          <w:sz w:val="26"/>
          <w:szCs w:val="26"/>
        </w:rPr>
        <w:t>Bộ Kế hoạch và Đầu tư (Tổng cục Thống kê)</w:t>
      </w:r>
      <w:r w:rsidRPr="001308AC">
        <w:rPr>
          <w:color w:val="auto"/>
          <w:sz w:val="26"/>
          <w:szCs w:val="26"/>
        </w:rPr>
        <w:t>.</w:t>
      </w:r>
    </w:p>
    <w:p w14:paraId="416526A8" w14:textId="77777777" w:rsidR="004A4DA1" w:rsidRPr="001308AC" w:rsidRDefault="00250BB2">
      <w:pPr>
        <w:spacing w:before="120" w:after="120" w:line="240" w:lineRule="auto"/>
        <w:ind w:firstLine="720"/>
        <w:jc w:val="both"/>
        <w:rPr>
          <w:color w:val="auto"/>
          <w:sz w:val="26"/>
          <w:szCs w:val="26"/>
        </w:rPr>
      </w:pPr>
      <w:r w:rsidRPr="001308AC">
        <w:rPr>
          <w:color w:val="auto"/>
          <w:sz w:val="26"/>
          <w:szCs w:val="26"/>
        </w:rPr>
        <w:t xml:space="preserve">- Phối hợp: </w:t>
      </w:r>
    </w:p>
    <w:p w14:paraId="6088E13B" w14:textId="77777777" w:rsidR="004A4DA1" w:rsidRPr="001308AC" w:rsidRDefault="004A4DA1">
      <w:pPr>
        <w:spacing w:before="120" w:after="120" w:line="240" w:lineRule="auto"/>
        <w:ind w:firstLine="720"/>
        <w:jc w:val="both"/>
        <w:rPr>
          <w:color w:val="auto"/>
          <w:sz w:val="26"/>
          <w:szCs w:val="26"/>
        </w:rPr>
      </w:pPr>
      <w:r w:rsidRPr="001308AC">
        <w:rPr>
          <w:color w:val="auto"/>
          <w:sz w:val="26"/>
          <w:szCs w:val="26"/>
        </w:rPr>
        <w:t xml:space="preserve">+ </w:t>
      </w:r>
      <w:r w:rsidR="00250BB2" w:rsidRPr="001308AC">
        <w:rPr>
          <w:color w:val="auto"/>
          <w:sz w:val="26"/>
          <w:szCs w:val="26"/>
        </w:rPr>
        <w:t>Bộ</w:t>
      </w:r>
      <w:r w:rsidRPr="001308AC">
        <w:rPr>
          <w:color w:val="auto"/>
          <w:sz w:val="26"/>
          <w:szCs w:val="26"/>
        </w:rPr>
        <w:t xml:space="preserve"> Công an: </w:t>
      </w:r>
      <w:r w:rsidR="00544AF5" w:rsidRPr="001308AC">
        <w:rPr>
          <w:color w:val="auto"/>
          <w:sz w:val="26"/>
          <w:szCs w:val="26"/>
        </w:rPr>
        <w:t xml:space="preserve">Cung </w:t>
      </w:r>
      <w:r w:rsidR="00C649D8" w:rsidRPr="001308AC">
        <w:rPr>
          <w:color w:val="auto"/>
          <w:sz w:val="26"/>
          <w:szCs w:val="26"/>
        </w:rPr>
        <w:t>cấp mã định danh công dân toàn quốc đồng thời cấp định danh xác thực điện tử công dân</w:t>
      </w:r>
      <w:r w:rsidR="00F55E66" w:rsidRPr="001308AC">
        <w:rPr>
          <w:color w:val="auto"/>
          <w:sz w:val="26"/>
          <w:szCs w:val="26"/>
        </w:rPr>
        <w:t>;</w:t>
      </w:r>
    </w:p>
    <w:p w14:paraId="7E358B57" w14:textId="77777777" w:rsidR="00250BB2" w:rsidRPr="001308AC" w:rsidRDefault="004A4DA1">
      <w:pPr>
        <w:spacing w:before="120" w:after="120" w:line="240" w:lineRule="auto"/>
        <w:ind w:firstLine="720"/>
        <w:jc w:val="both"/>
        <w:rPr>
          <w:color w:val="auto"/>
          <w:sz w:val="26"/>
          <w:szCs w:val="26"/>
        </w:rPr>
      </w:pPr>
      <w:r w:rsidRPr="001308AC">
        <w:rPr>
          <w:color w:val="auto"/>
          <w:sz w:val="26"/>
          <w:szCs w:val="26"/>
        </w:rPr>
        <w:t xml:space="preserve">+ Bộ Lao động - Thương binh và Xã hội: </w:t>
      </w:r>
      <w:r w:rsidR="00544AF5" w:rsidRPr="001308AC">
        <w:rPr>
          <w:color w:val="auto"/>
          <w:sz w:val="26"/>
          <w:szCs w:val="26"/>
        </w:rPr>
        <w:t>Cung cấp</w:t>
      </w:r>
      <w:r w:rsidRPr="001308AC">
        <w:rPr>
          <w:color w:val="auto"/>
          <w:sz w:val="26"/>
          <w:szCs w:val="26"/>
        </w:rPr>
        <w:t xml:space="preserve"> cơ sở dữ liệu hành chính của Bộ Lao động - Thương binh và Xã hội</w:t>
      </w:r>
      <w:r w:rsidR="00250BB2" w:rsidRPr="001308AC">
        <w:rPr>
          <w:color w:val="auto"/>
          <w:sz w:val="26"/>
          <w:szCs w:val="26"/>
        </w:rPr>
        <w:t>.</w:t>
      </w:r>
    </w:p>
    <w:p w14:paraId="672F92EC" w14:textId="77777777" w:rsidR="00841E8C" w:rsidRPr="001308AC" w:rsidRDefault="00841E8C" w:rsidP="002B6AB2">
      <w:pPr>
        <w:spacing w:before="120" w:after="120" w:line="240" w:lineRule="auto"/>
        <w:ind w:firstLine="567"/>
        <w:jc w:val="both"/>
        <w:rPr>
          <w:b/>
          <w:color w:val="auto"/>
          <w:sz w:val="26"/>
          <w:szCs w:val="26"/>
        </w:rPr>
      </w:pPr>
    </w:p>
    <w:p w14:paraId="27244D90" w14:textId="77777777" w:rsidR="00D76009" w:rsidRPr="001308AC" w:rsidRDefault="007E62AF" w:rsidP="00343814">
      <w:pPr>
        <w:tabs>
          <w:tab w:val="left" w:pos="1050"/>
        </w:tabs>
        <w:spacing w:before="120" w:after="120" w:line="288" w:lineRule="auto"/>
        <w:ind w:firstLine="720"/>
        <w:jc w:val="both"/>
        <w:rPr>
          <w:b/>
          <w:color w:val="auto"/>
          <w:sz w:val="26"/>
          <w:szCs w:val="26"/>
        </w:rPr>
      </w:pPr>
      <w:r w:rsidRPr="001308AC">
        <w:rPr>
          <w:b/>
          <w:color w:val="auto"/>
          <w:sz w:val="26"/>
          <w:szCs w:val="26"/>
        </w:rPr>
        <w:t>010</w:t>
      </w:r>
      <w:r w:rsidR="00841E8C" w:rsidRPr="001308AC">
        <w:rPr>
          <w:b/>
          <w:color w:val="auto"/>
          <w:sz w:val="26"/>
          <w:szCs w:val="26"/>
        </w:rPr>
        <w:t>9. Tuổi thọ trung bình tính từ lúc sinh</w:t>
      </w:r>
    </w:p>
    <w:p w14:paraId="36C06162" w14:textId="77777777" w:rsidR="00841E8C" w:rsidRPr="001308AC" w:rsidRDefault="00841E8C" w:rsidP="00343814">
      <w:pPr>
        <w:spacing w:before="120" w:after="120" w:line="288" w:lineRule="auto"/>
        <w:ind w:firstLine="720"/>
        <w:jc w:val="both"/>
        <w:rPr>
          <w:b/>
          <w:color w:val="auto"/>
          <w:sz w:val="26"/>
          <w:szCs w:val="26"/>
          <w:lang w:val="pt-BR"/>
        </w:rPr>
      </w:pPr>
      <w:r w:rsidRPr="001308AC">
        <w:rPr>
          <w:b/>
          <w:color w:val="auto"/>
          <w:sz w:val="26"/>
          <w:szCs w:val="26"/>
          <w:lang w:val="pt-BR"/>
        </w:rPr>
        <w:t>1. Khái niệm, phương pháp tính</w:t>
      </w:r>
    </w:p>
    <w:p w14:paraId="0D64BECD" w14:textId="77777777" w:rsidR="0079036B" w:rsidRPr="001308AC" w:rsidRDefault="0079036B" w:rsidP="00343814">
      <w:pPr>
        <w:spacing w:before="120" w:after="120" w:line="288" w:lineRule="auto"/>
        <w:ind w:firstLine="720"/>
        <w:jc w:val="both"/>
        <w:rPr>
          <w:color w:val="auto"/>
          <w:sz w:val="26"/>
          <w:szCs w:val="26"/>
          <w:lang w:val="pt-BR"/>
        </w:rPr>
      </w:pPr>
      <w:r w:rsidRPr="001308AC">
        <w:rPr>
          <w:color w:val="auto"/>
          <w:sz w:val="26"/>
          <w:szCs w:val="26"/>
          <w:lang w:val="pt-BR"/>
        </w:rPr>
        <w:t>Tuổi thọ trung bình tính từ lúc sinh là số năm trung bình mà mỗi</w:t>
      </w:r>
      <w:r w:rsidRPr="001308AC">
        <w:rPr>
          <w:color w:val="auto"/>
          <w:sz w:val="26"/>
          <w:szCs w:val="26"/>
        </w:rPr>
        <w:t xml:space="preserve"> </w:t>
      </w:r>
      <w:r w:rsidRPr="001308AC">
        <w:rPr>
          <w:color w:val="auto"/>
          <w:sz w:val="26"/>
          <w:szCs w:val="26"/>
          <w:lang w:val="pt-BR"/>
        </w:rPr>
        <w:t>người mới sinh có triển vọng sống nếu tính theo mô hình chết quan sát được trong hiện tại. Việc tính triển vọng sống trung bình của một thế hệ mới sinh được thực hiện dựa trên kỹ thuật lập Bảng sống.</w:t>
      </w:r>
    </w:p>
    <w:p w14:paraId="6CF87BE9" w14:textId="77777777" w:rsidR="0079036B" w:rsidRPr="001308AC" w:rsidRDefault="0079036B" w:rsidP="00343814">
      <w:pPr>
        <w:spacing w:before="120" w:after="120" w:line="288" w:lineRule="auto"/>
        <w:ind w:firstLine="720"/>
        <w:jc w:val="both"/>
        <w:rPr>
          <w:color w:val="auto"/>
          <w:sz w:val="26"/>
          <w:szCs w:val="26"/>
          <w:lang w:val="fr-FR"/>
        </w:rPr>
      </w:pPr>
      <w:r w:rsidRPr="001308AC">
        <w:rPr>
          <w:color w:val="auto"/>
          <w:sz w:val="26"/>
          <w:szCs w:val="26"/>
          <w:lang w:val="fr-FR"/>
        </w:rPr>
        <w:t xml:space="preserve">Bảng sống là bảng thống kê bao gồm những chỉ tiêu biểu thị khả năng sống của dân số khi chuyển từ độ tuổi này sang độ tuổi khác và mức độ chết của dân số ở các độ tuổi khác nhau. Bảng sống cho biết từ một tập hợp sinh ban đầu, sẽ có bao nhiêu người sống được đến </w:t>
      </w:r>
      <w:r w:rsidR="001815C9" w:rsidRPr="001308AC">
        <w:rPr>
          <w:color w:val="auto"/>
          <w:sz w:val="26"/>
          <w:szCs w:val="26"/>
          <w:lang w:val="fr-FR"/>
        </w:rPr>
        <w:t>0</w:t>
      </w:r>
      <w:r w:rsidRPr="001308AC">
        <w:rPr>
          <w:color w:val="auto"/>
          <w:sz w:val="26"/>
          <w:szCs w:val="26"/>
          <w:lang w:val="fr-FR"/>
        </w:rPr>
        <w:t xml:space="preserve">1 tuổi, </w:t>
      </w:r>
      <w:r w:rsidR="001815C9" w:rsidRPr="001308AC">
        <w:rPr>
          <w:color w:val="auto"/>
          <w:sz w:val="26"/>
          <w:szCs w:val="26"/>
          <w:lang w:val="fr-FR"/>
        </w:rPr>
        <w:t>0</w:t>
      </w:r>
      <w:r w:rsidRPr="001308AC">
        <w:rPr>
          <w:color w:val="auto"/>
          <w:sz w:val="26"/>
          <w:szCs w:val="26"/>
          <w:lang w:val="fr-FR"/>
        </w:rPr>
        <w:t>2 tuổi,... 100 tuổi…</w:t>
      </w:r>
      <w:r w:rsidR="000A3FBB" w:rsidRPr="001308AC">
        <w:rPr>
          <w:color w:val="auto"/>
          <w:sz w:val="26"/>
          <w:szCs w:val="26"/>
          <w:lang w:val="fr-FR"/>
        </w:rPr>
        <w:t> ;</w:t>
      </w:r>
      <w:r w:rsidRPr="001308AC">
        <w:rPr>
          <w:color w:val="auto"/>
          <w:sz w:val="26"/>
          <w:szCs w:val="26"/>
          <w:lang w:val="fr-FR"/>
        </w:rPr>
        <w:t xml:space="preserve"> bao nhiêu người ở mỗi độ tuổi nhất định bị chết và không sống được đến độ tuổi sau; những người đã đạt được một độ tuổi nhất định sẽ có xác suất sống và xác suất chết như thế nào; tuổi thọ trung bình trong tương lai là bao nhiêu.</w:t>
      </w:r>
    </w:p>
    <w:p w14:paraId="13B697C0" w14:textId="77777777" w:rsidR="0079036B" w:rsidRPr="001308AC" w:rsidRDefault="0079036B" w:rsidP="00343814">
      <w:pPr>
        <w:spacing w:before="120" w:after="120" w:line="288" w:lineRule="auto"/>
        <w:ind w:firstLine="720"/>
        <w:jc w:val="both"/>
        <w:rPr>
          <w:color w:val="auto"/>
          <w:sz w:val="26"/>
          <w:szCs w:val="26"/>
        </w:rPr>
      </w:pPr>
      <w:r w:rsidRPr="001308AC">
        <w:rPr>
          <w:color w:val="auto"/>
          <w:sz w:val="26"/>
          <w:szCs w:val="26"/>
        </w:rPr>
        <w:t>Công thức tính:</w:t>
      </w:r>
    </w:p>
    <w:tbl>
      <w:tblPr>
        <w:tblW w:w="0" w:type="auto"/>
        <w:tblInd w:w="2088" w:type="dxa"/>
        <w:tblLook w:val="01E0" w:firstRow="1" w:lastRow="1" w:firstColumn="1" w:lastColumn="1" w:noHBand="0" w:noVBand="0"/>
      </w:tblPr>
      <w:tblGrid>
        <w:gridCol w:w="1620"/>
        <w:gridCol w:w="374"/>
        <w:gridCol w:w="706"/>
      </w:tblGrid>
      <w:tr w:rsidR="001308AC" w:rsidRPr="001308AC" w14:paraId="79A2F9BA" w14:textId="77777777" w:rsidTr="008B4E2E">
        <w:tc>
          <w:tcPr>
            <w:tcW w:w="1620" w:type="dxa"/>
            <w:vMerge w:val="restart"/>
            <w:vAlign w:val="center"/>
          </w:tcPr>
          <w:p w14:paraId="5EE86F33" w14:textId="77777777" w:rsidR="0079036B" w:rsidRPr="001308AC" w:rsidRDefault="0079036B" w:rsidP="008B4E2E">
            <w:pPr>
              <w:spacing w:after="0" w:line="240" w:lineRule="auto"/>
              <w:rPr>
                <w:color w:val="auto"/>
                <w:sz w:val="26"/>
                <w:szCs w:val="26"/>
              </w:rPr>
            </w:pPr>
            <w:r w:rsidRPr="001308AC">
              <w:rPr>
                <w:color w:val="auto"/>
                <w:sz w:val="26"/>
                <w:szCs w:val="26"/>
              </w:rPr>
              <w:t xml:space="preserve">                 e</w:t>
            </w:r>
            <w:r w:rsidRPr="001308AC">
              <w:rPr>
                <w:color w:val="auto"/>
                <w:sz w:val="26"/>
                <w:szCs w:val="26"/>
                <w:vertAlign w:val="subscript"/>
              </w:rPr>
              <w:t>0</w:t>
            </w:r>
          </w:p>
        </w:tc>
        <w:tc>
          <w:tcPr>
            <w:tcW w:w="374" w:type="dxa"/>
            <w:vMerge w:val="restart"/>
            <w:vAlign w:val="center"/>
          </w:tcPr>
          <w:p w14:paraId="15FED830" w14:textId="77777777" w:rsidR="0079036B" w:rsidRPr="001308AC" w:rsidRDefault="0079036B" w:rsidP="008B4E2E">
            <w:pPr>
              <w:spacing w:after="0" w:line="240" w:lineRule="auto"/>
              <w:rPr>
                <w:color w:val="auto"/>
                <w:sz w:val="26"/>
                <w:szCs w:val="26"/>
              </w:rPr>
            </w:pPr>
            <w:r w:rsidRPr="001308AC">
              <w:rPr>
                <w:color w:val="auto"/>
                <w:sz w:val="26"/>
                <w:szCs w:val="26"/>
              </w:rPr>
              <w:t>=</w:t>
            </w:r>
          </w:p>
        </w:tc>
        <w:tc>
          <w:tcPr>
            <w:tcW w:w="706" w:type="dxa"/>
            <w:tcBorders>
              <w:bottom w:val="single" w:sz="4" w:space="0" w:color="auto"/>
            </w:tcBorders>
            <w:vAlign w:val="center"/>
          </w:tcPr>
          <w:p w14:paraId="6CB8690D" w14:textId="77777777" w:rsidR="0079036B" w:rsidRPr="001308AC" w:rsidRDefault="0079036B" w:rsidP="008B4E2E">
            <w:pPr>
              <w:spacing w:after="0" w:line="240" w:lineRule="auto"/>
              <w:jc w:val="center"/>
              <w:rPr>
                <w:color w:val="auto"/>
                <w:sz w:val="26"/>
                <w:szCs w:val="26"/>
              </w:rPr>
            </w:pPr>
            <w:r w:rsidRPr="001308AC">
              <w:rPr>
                <w:color w:val="auto"/>
                <w:sz w:val="26"/>
                <w:szCs w:val="26"/>
              </w:rPr>
              <w:t>T</w:t>
            </w:r>
            <w:r w:rsidRPr="001308AC">
              <w:rPr>
                <w:color w:val="auto"/>
                <w:sz w:val="26"/>
                <w:szCs w:val="26"/>
                <w:vertAlign w:val="subscript"/>
              </w:rPr>
              <w:t>0</w:t>
            </w:r>
          </w:p>
        </w:tc>
      </w:tr>
      <w:tr w:rsidR="001308AC" w:rsidRPr="001308AC" w14:paraId="3851723E" w14:textId="77777777" w:rsidTr="008B4E2E">
        <w:tc>
          <w:tcPr>
            <w:tcW w:w="1620" w:type="dxa"/>
            <w:vMerge/>
          </w:tcPr>
          <w:p w14:paraId="7C5344E2" w14:textId="77777777" w:rsidR="0079036B" w:rsidRPr="001308AC" w:rsidRDefault="0079036B" w:rsidP="008B4E2E">
            <w:pPr>
              <w:spacing w:after="0" w:line="240" w:lineRule="auto"/>
              <w:rPr>
                <w:color w:val="auto"/>
                <w:sz w:val="26"/>
                <w:szCs w:val="26"/>
              </w:rPr>
            </w:pPr>
          </w:p>
        </w:tc>
        <w:tc>
          <w:tcPr>
            <w:tcW w:w="374" w:type="dxa"/>
            <w:vMerge/>
          </w:tcPr>
          <w:p w14:paraId="21869D19" w14:textId="77777777" w:rsidR="0079036B" w:rsidRPr="001308AC" w:rsidRDefault="0079036B" w:rsidP="008B4E2E">
            <w:pPr>
              <w:spacing w:after="0" w:line="240" w:lineRule="auto"/>
              <w:rPr>
                <w:color w:val="auto"/>
                <w:sz w:val="26"/>
                <w:szCs w:val="26"/>
              </w:rPr>
            </w:pPr>
          </w:p>
        </w:tc>
        <w:tc>
          <w:tcPr>
            <w:tcW w:w="706" w:type="dxa"/>
            <w:tcBorders>
              <w:top w:val="single" w:sz="4" w:space="0" w:color="auto"/>
            </w:tcBorders>
          </w:tcPr>
          <w:p w14:paraId="44457976" w14:textId="77777777" w:rsidR="0079036B" w:rsidRPr="001308AC" w:rsidRDefault="0079036B" w:rsidP="008B4E2E">
            <w:pPr>
              <w:spacing w:after="0" w:line="240" w:lineRule="auto"/>
              <w:jc w:val="center"/>
              <w:rPr>
                <w:color w:val="auto"/>
                <w:sz w:val="26"/>
                <w:szCs w:val="26"/>
              </w:rPr>
            </w:pPr>
            <w:r w:rsidRPr="001308AC">
              <w:rPr>
                <w:color w:val="auto"/>
                <w:sz w:val="26"/>
                <w:szCs w:val="26"/>
              </w:rPr>
              <w:t>l</w:t>
            </w:r>
            <w:r w:rsidRPr="001308AC">
              <w:rPr>
                <w:color w:val="auto"/>
                <w:sz w:val="26"/>
                <w:szCs w:val="26"/>
                <w:vertAlign w:val="subscript"/>
              </w:rPr>
              <w:t>0</w:t>
            </w:r>
          </w:p>
        </w:tc>
      </w:tr>
    </w:tbl>
    <w:p w14:paraId="27988E37" w14:textId="77777777" w:rsidR="0079036B" w:rsidRPr="001308AC" w:rsidRDefault="0079036B">
      <w:pPr>
        <w:spacing w:before="120" w:after="120" w:line="240" w:lineRule="auto"/>
        <w:ind w:firstLine="720"/>
        <w:jc w:val="both"/>
        <w:rPr>
          <w:color w:val="auto"/>
          <w:sz w:val="26"/>
          <w:szCs w:val="26"/>
          <w:lang w:val="fr-FR"/>
        </w:rPr>
      </w:pPr>
      <w:r w:rsidRPr="001308AC">
        <w:rPr>
          <w:color w:val="auto"/>
          <w:sz w:val="26"/>
          <w:szCs w:val="26"/>
          <w:lang w:val="fr-FR"/>
        </w:rPr>
        <w:lastRenderedPageBreak/>
        <w:t>Trong đó:</w:t>
      </w:r>
    </w:p>
    <w:p w14:paraId="229497B8" w14:textId="77777777" w:rsidR="0079036B" w:rsidRPr="001308AC" w:rsidRDefault="0079036B" w:rsidP="00343814">
      <w:pPr>
        <w:tabs>
          <w:tab w:val="left" w:pos="1372"/>
        </w:tabs>
        <w:spacing w:before="120" w:after="120" w:line="240" w:lineRule="auto"/>
        <w:ind w:firstLine="1134"/>
        <w:jc w:val="both"/>
        <w:rPr>
          <w:color w:val="auto"/>
          <w:sz w:val="26"/>
          <w:szCs w:val="26"/>
          <w:lang w:val="fr-FR"/>
        </w:rPr>
      </w:pPr>
      <w:r w:rsidRPr="001308AC">
        <w:rPr>
          <w:color w:val="auto"/>
          <w:sz w:val="26"/>
          <w:szCs w:val="26"/>
          <w:lang w:val="fr-FR"/>
        </w:rPr>
        <w:t>e</w:t>
      </w:r>
      <w:r w:rsidRPr="001308AC">
        <w:rPr>
          <w:color w:val="auto"/>
          <w:sz w:val="26"/>
          <w:szCs w:val="26"/>
          <w:vertAlign w:val="subscript"/>
          <w:lang w:val="fr-FR"/>
        </w:rPr>
        <w:t>0</w:t>
      </w:r>
      <w:r w:rsidRPr="001308AC">
        <w:rPr>
          <w:color w:val="auto"/>
          <w:sz w:val="26"/>
          <w:szCs w:val="26"/>
          <w:lang w:val="fr-FR"/>
        </w:rPr>
        <w:t> </w:t>
      </w:r>
      <w:r w:rsidRPr="001308AC">
        <w:rPr>
          <w:color w:val="auto"/>
          <w:sz w:val="26"/>
          <w:szCs w:val="26"/>
        </w:rPr>
        <w:tab/>
      </w:r>
      <w:r w:rsidRPr="001308AC">
        <w:rPr>
          <w:color w:val="auto"/>
          <w:sz w:val="26"/>
          <w:szCs w:val="26"/>
          <w:lang w:val="fr-FR"/>
        </w:rPr>
        <w:t>: Tuổi thọ trung bình tính từ lúc sinh;</w:t>
      </w:r>
    </w:p>
    <w:p w14:paraId="398D291D" w14:textId="77777777" w:rsidR="0079036B" w:rsidRPr="001308AC" w:rsidRDefault="0079036B" w:rsidP="00343814">
      <w:pPr>
        <w:tabs>
          <w:tab w:val="left" w:pos="1372"/>
        </w:tabs>
        <w:spacing w:before="120" w:after="120" w:line="240" w:lineRule="auto"/>
        <w:ind w:firstLine="1134"/>
        <w:jc w:val="both"/>
        <w:rPr>
          <w:color w:val="auto"/>
          <w:sz w:val="26"/>
          <w:szCs w:val="26"/>
          <w:lang w:val="fr-FR"/>
        </w:rPr>
      </w:pPr>
      <w:r w:rsidRPr="001308AC">
        <w:rPr>
          <w:color w:val="auto"/>
          <w:sz w:val="26"/>
          <w:szCs w:val="26"/>
          <w:lang w:val="fr-FR"/>
        </w:rPr>
        <w:t>T</w:t>
      </w:r>
      <w:r w:rsidRPr="001308AC">
        <w:rPr>
          <w:color w:val="auto"/>
          <w:sz w:val="26"/>
          <w:szCs w:val="26"/>
          <w:vertAlign w:val="subscript"/>
          <w:lang w:val="fr-FR"/>
        </w:rPr>
        <w:t>0 </w:t>
      </w:r>
      <w:r w:rsidRPr="001308AC">
        <w:rPr>
          <w:color w:val="auto"/>
          <w:sz w:val="26"/>
          <w:szCs w:val="26"/>
        </w:rPr>
        <w:tab/>
      </w:r>
      <w:r w:rsidRPr="001308AC">
        <w:rPr>
          <w:color w:val="auto"/>
          <w:sz w:val="26"/>
          <w:szCs w:val="26"/>
          <w:lang w:val="fr-FR"/>
        </w:rPr>
        <w:t xml:space="preserve">: </w:t>
      </w:r>
      <w:r w:rsidRPr="001308AC">
        <w:rPr>
          <w:color w:val="auto"/>
          <w:spacing w:val="-10"/>
          <w:sz w:val="26"/>
          <w:szCs w:val="26"/>
          <w:lang w:val="fr-FR"/>
        </w:rPr>
        <w:t>Tổng số năm của những người mới sinh trong Bảng sống sẽ tiếp tục sống được;</w:t>
      </w:r>
    </w:p>
    <w:p w14:paraId="776F0B02" w14:textId="77777777" w:rsidR="0079036B" w:rsidRPr="001308AC" w:rsidRDefault="0079036B" w:rsidP="00343814">
      <w:pPr>
        <w:tabs>
          <w:tab w:val="left" w:pos="1372"/>
        </w:tabs>
        <w:spacing w:before="120" w:after="120" w:line="240" w:lineRule="auto"/>
        <w:ind w:firstLine="1134"/>
        <w:jc w:val="both"/>
        <w:rPr>
          <w:color w:val="auto"/>
          <w:sz w:val="26"/>
          <w:szCs w:val="26"/>
          <w:lang w:val="fr-FR"/>
        </w:rPr>
      </w:pPr>
      <w:r w:rsidRPr="001308AC">
        <w:rPr>
          <w:color w:val="auto"/>
          <w:sz w:val="26"/>
          <w:szCs w:val="26"/>
          <w:lang w:val="fr-FR"/>
        </w:rPr>
        <w:t>l</w:t>
      </w:r>
      <w:r w:rsidRPr="001308AC">
        <w:rPr>
          <w:color w:val="auto"/>
          <w:sz w:val="26"/>
          <w:szCs w:val="26"/>
          <w:vertAlign w:val="subscript"/>
          <w:lang w:val="fr-FR"/>
        </w:rPr>
        <w:t>0 </w:t>
      </w:r>
      <w:r w:rsidRPr="001308AC">
        <w:rPr>
          <w:color w:val="auto"/>
          <w:sz w:val="26"/>
          <w:szCs w:val="26"/>
        </w:rPr>
        <w:tab/>
      </w:r>
      <w:r w:rsidRPr="001308AC">
        <w:rPr>
          <w:color w:val="auto"/>
          <w:sz w:val="26"/>
          <w:szCs w:val="26"/>
          <w:lang w:val="fr-FR"/>
        </w:rPr>
        <w:t>: Số người sống đến độ tuổi 0 của Bảng sống (tập hợp sinh ra sống ban đầu được quan sát).</w:t>
      </w:r>
    </w:p>
    <w:p w14:paraId="7A0644E2" w14:textId="77777777" w:rsidR="00841E8C" w:rsidRPr="001308AC" w:rsidRDefault="00841E8C">
      <w:pPr>
        <w:spacing w:before="120" w:after="120" w:line="240" w:lineRule="auto"/>
        <w:ind w:firstLine="720"/>
        <w:jc w:val="both"/>
        <w:rPr>
          <w:b/>
          <w:color w:val="auto"/>
          <w:sz w:val="26"/>
          <w:szCs w:val="26"/>
          <w:lang w:val="sv-SE"/>
        </w:rPr>
      </w:pPr>
      <w:r w:rsidRPr="001308AC">
        <w:rPr>
          <w:b/>
          <w:color w:val="auto"/>
          <w:sz w:val="26"/>
          <w:szCs w:val="26"/>
          <w:lang w:val="sv-SE"/>
        </w:rPr>
        <w:t>2. Phân tổ chủ yếu</w:t>
      </w:r>
    </w:p>
    <w:p w14:paraId="5D8D875D" w14:textId="77777777" w:rsidR="0079036B" w:rsidRPr="001308AC" w:rsidRDefault="0079036B">
      <w:pPr>
        <w:spacing w:before="120" w:after="120" w:line="240" w:lineRule="auto"/>
        <w:ind w:firstLine="720"/>
        <w:jc w:val="both"/>
        <w:rPr>
          <w:color w:val="auto"/>
          <w:sz w:val="26"/>
          <w:szCs w:val="26"/>
          <w:lang w:val="sv-SE"/>
        </w:rPr>
      </w:pPr>
      <w:r w:rsidRPr="001308AC">
        <w:rPr>
          <w:color w:val="auto"/>
          <w:sz w:val="26"/>
          <w:szCs w:val="26"/>
          <w:lang w:val="sv-SE"/>
        </w:rPr>
        <w:t>- Dân tộc</w:t>
      </w:r>
      <w:r w:rsidR="00EE21B6" w:rsidRPr="001308AC">
        <w:rPr>
          <w:color w:val="auto"/>
          <w:sz w:val="26"/>
          <w:szCs w:val="26"/>
          <w:lang w:val="sv-SE"/>
        </w:rPr>
        <w:t>;</w:t>
      </w:r>
    </w:p>
    <w:p w14:paraId="198EDEF8" w14:textId="77777777" w:rsidR="0079036B" w:rsidRPr="001308AC" w:rsidRDefault="0079036B">
      <w:pPr>
        <w:spacing w:before="120" w:after="120" w:line="240" w:lineRule="auto"/>
        <w:ind w:firstLine="720"/>
        <w:jc w:val="both"/>
        <w:rPr>
          <w:color w:val="auto"/>
          <w:sz w:val="26"/>
          <w:szCs w:val="26"/>
          <w:lang w:val="sv-SE"/>
        </w:rPr>
      </w:pPr>
      <w:r w:rsidRPr="001308AC">
        <w:rPr>
          <w:color w:val="auto"/>
          <w:sz w:val="26"/>
          <w:szCs w:val="26"/>
          <w:lang w:val="sv-SE"/>
        </w:rPr>
        <w:t>- Giới tính;</w:t>
      </w:r>
    </w:p>
    <w:p w14:paraId="190C7DF4" w14:textId="77777777" w:rsidR="0079036B" w:rsidRPr="001308AC" w:rsidRDefault="0079036B">
      <w:pPr>
        <w:spacing w:before="120" w:after="120" w:line="240" w:lineRule="auto"/>
        <w:ind w:firstLine="720"/>
        <w:jc w:val="both"/>
        <w:rPr>
          <w:color w:val="auto"/>
          <w:sz w:val="26"/>
          <w:szCs w:val="26"/>
          <w:lang w:val="sv-SE"/>
        </w:rPr>
      </w:pPr>
      <w:r w:rsidRPr="001308AC">
        <w:rPr>
          <w:color w:val="auto"/>
          <w:sz w:val="26"/>
          <w:szCs w:val="26"/>
          <w:lang w:val="sv-SE"/>
        </w:rPr>
        <w:t>- Thành thị/nông thôn;</w:t>
      </w:r>
    </w:p>
    <w:p w14:paraId="0F48B36A" w14:textId="77777777" w:rsidR="0082359C" w:rsidRPr="001308AC" w:rsidRDefault="0079036B">
      <w:pPr>
        <w:spacing w:before="120" w:after="120" w:line="240" w:lineRule="auto"/>
        <w:ind w:firstLine="720"/>
        <w:jc w:val="both"/>
        <w:rPr>
          <w:color w:val="auto"/>
          <w:sz w:val="26"/>
          <w:szCs w:val="26"/>
          <w:lang w:val="sv-SE"/>
        </w:rPr>
      </w:pPr>
      <w:r w:rsidRPr="001308AC">
        <w:rPr>
          <w:color w:val="auto"/>
          <w:sz w:val="26"/>
          <w:szCs w:val="26"/>
          <w:lang w:val="sv-SE"/>
        </w:rPr>
        <w:t>- Tỉnh, thành phố trực thuộc Trung ương</w:t>
      </w:r>
      <w:r w:rsidR="0082359C" w:rsidRPr="001308AC">
        <w:rPr>
          <w:color w:val="auto"/>
          <w:sz w:val="26"/>
          <w:szCs w:val="26"/>
          <w:lang w:val="sv-SE"/>
        </w:rPr>
        <w:t>;</w:t>
      </w:r>
    </w:p>
    <w:p w14:paraId="73179EB4" w14:textId="77777777" w:rsidR="0082359C" w:rsidRPr="001308AC" w:rsidRDefault="0082359C">
      <w:pPr>
        <w:spacing w:before="120" w:after="120" w:line="240" w:lineRule="auto"/>
        <w:ind w:firstLine="720"/>
        <w:jc w:val="both"/>
        <w:rPr>
          <w:color w:val="auto"/>
          <w:sz w:val="26"/>
          <w:szCs w:val="26"/>
        </w:rPr>
      </w:pPr>
      <w:r w:rsidRPr="001308AC">
        <w:rPr>
          <w:color w:val="auto"/>
          <w:sz w:val="26"/>
          <w:szCs w:val="26"/>
        </w:rPr>
        <w:t>- Vùng kinh tế - xã hội</w:t>
      </w:r>
      <w:r w:rsidR="009E5F9F" w:rsidRPr="001308AC">
        <w:rPr>
          <w:color w:val="auto"/>
          <w:sz w:val="26"/>
          <w:szCs w:val="26"/>
        </w:rPr>
        <w:t>.</w:t>
      </w:r>
    </w:p>
    <w:p w14:paraId="6C305E3E" w14:textId="77777777" w:rsidR="00EE21B6" w:rsidRPr="001308AC" w:rsidRDefault="00841E8C">
      <w:pPr>
        <w:spacing w:before="120" w:after="120" w:line="240" w:lineRule="auto"/>
        <w:ind w:firstLine="720"/>
        <w:jc w:val="both"/>
        <w:rPr>
          <w:color w:val="auto"/>
          <w:sz w:val="26"/>
          <w:szCs w:val="26"/>
          <w:lang w:val="sv-SE"/>
        </w:rPr>
      </w:pPr>
      <w:r w:rsidRPr="001308AC">
        <w:rPr>
          <w:b/>
          <w:color w:val="auto"/>
          <w:sz w:val="26"/>
          <w:szCs w:val="26"/>
          <w:lang w:val="sv-SE"/>
        </w:rPr>
        <w:t>3. Kỳ công bố:</w:t>
      </w:r>
      <w:r w:rsidRPr="001308AC">
        <w:rPr>
          <w:color w:val="auto"/>
          <w:sz w:val="26"/>
          <w:szCs w:val="26"/>
          <w:lang w:val="sv-SE"/>
        </w:rPr>
        <w:t xml:space="preserve"> </w:t>
      </w:r>
      <w:r w:rsidR="0079036B" w:rsidRPr="001308AC">
        <w:rPr>
          <w:color w:val="auto"/>
          <w:sz w:val="26"/>
          <w:szCs w:val="26"/>
          <w:lang w:val="sv-SE"/>
        </w:rPr>
        <w:t>Năm</w:t>
      </w:r>
      <w:r w:rsidR="00EE21B6" w:rsidRPr="001308AC">
        <w:rPr>
          <w:color w:val="auto"/>
          <w:sz w:val="26"/>
          <w:szCs w:val="26"/>
          <w:lang w:val="sv-SE"/>
        </w:rPr>
        <w:t>.</w:t>
      </w:r>
    </w:p>
    <w:p w14:paraId="169C5E4C" w14:textId="77777777" w:rsidR="0079036B" w:rsidRPr="001308AC" w:rsidRDefault="00EE21B6">
      <w:pPr>
        <w:spacing w:before="120" w:after="120" w:line="240" w:lineRule="auto"/>
        <w:ind w:firstLine="720"/>
        <w:jc w:val="both"/>
        <w:rPr>
          <w:b/>
          <w:color w:val="auto"/>
          <w:sz w:val="26"/>
          <w:szCs w:val="26"/>
          <w:lang w:val="sv-SE"/>
        </w:rPr>
      </w:pPr>
      <w:r w:rsidRPr="001308AC">
        <w:rPr>
          <w:color w:val="auto"/>
          <w:sz w:val="26"/>
          <w:szCs w:val="26"/>
          <w:lang w:val="sv-SE"/>
        </w:rPr>
        <w:t>R</w:t>
      </w:r>
      <w:r w:rsidR="0079036B" w:rsidRPr="001308AC">
        <w:rPr>
          <w:color w:val="auto"/>
          <w:sz w:val="26"/>
          <w:szCs w:val="26"/>
          <w:lang w:val="sv-SE"/>
        </w:rPr>
        <w:t>iêng phân tổ dân tộc công bố theo kỳ 10 năm.</w:t>
      </w:r>
    </w:p>
    <w:p w14:paraId="07DA4123" w14:textId="77777777" w:rsidR="00841E8C" w:rsidRPr="001308AC" w:rsidRDefault="00841E8C">
      <w:pPr>
        <w:spacing w:before="120" w:after="120" w:line="240" w:lineRule="auto"/>
        <w:ind w:firstLine="720"/>
        <w:jc w:val="both"/>
        <w:rPr>
          <w:b/>
          <w:color w:val="auto"/>
          <w:sz w:val="26"/>
          <w:szCs w:val="26"/>
          <w:lang w:val="sv-SE"/>
        </w:rPr>
      </w:pPr>
      <w:r w:rsidRPr="001308AC">
        <w:rPr>
          <w:b/>
          <w:color w:val="auto"/>
          <w:sz w:val="26"/>
          <w:szCs w:val="26"/>
          <w:lang w:val="sv-SE"/>
        </w:rPr>
        <w:t>4. Nguồn số liệu</w:t>
      </w:r>
    </w:p>
    <w:p w14:paraId="5B017FAE" w14:textId="77777777" w:rsidR="004D6275" w:rsidRPr="001308AC" w:rsidRDefault="004D6275">
      <w:pPr>
        <w:spacing w:before="120" w:after="120" w:line="240" w:lineRule="auto"/>
        <w:ind w:firstLine="720"/>
        <w:jc w:val="both"/>
        <w:rPr>
          <w:bCs/>
          <w:color w:val="auto"/>
          <w:sz w:val="26"/>
          <w:szCs w:val="26"/>
        </w:rPr>
      </w:pPr>
      <w:r w:rsidRPr="001308AC">
        <w:rPr>
          <w:bCs/>
          <w:color w:val="auto"/>
          <w:sz w:val="26"/>
          <w:szCs w:val="26"/>
        </w:rPr>
        <w:t xml:space="preserve">- Tổng điều tra dân số và nhà ở; </w:t>
      </w:r>
    </w:p>
    <w:p w14:paraId="638C173E" w14:textId="77777777" w:rsidR="004D6275" w:rsidRPr="001308AC" w:rsidRDefault="004D6275">
      <w:pPr>
        <w:spacing w:before="120" w:after="120" w:line="240" w:lineRule="auto"/>
        <w:ind w:firstLine="720"/>
        <w:jc w:val="both"/>
        <w:rPr>
          <w:bCs/>
          <w:color w:val="auto"/>
          <w:sz w:val="26"/>
          <w:szCs w:val="26"/>
        </w:rPr>
      </w:pPr>
      <w:r w:rsidRPr="001308AC">
        <w:rPr>
          <w:bCs/>
          <w:color w:val="auto"/>
          <w:sz w:val="26"/>
          <w:szCs w:val="26"/>
        </w:rPr>
        <w:t xml:space="preserve">- Điều tra dân số và nhà ở giữa kỳ; </w:t>
      </w:r>
    </w:p>
    <w:p w14:paraId="106487FC" w14:textId="77777777" w:rsidR="004D6275" w:rsidRPr="001308AC" w:rsidRDefault="004D6275">
      <w:pPr>
        <w:spacing w:before="120" w:after="120" w:line="240" w:lineRule="auto"/>
        <w:ind w:firstLine="720"/>
        <w:jc w:val="both"/>
        <w:rPr>
          <w:bCs/>
          <w:color w:val="auto"/>
          <w:sz w:val="26"/>
          <w:szCs w:val="26"/>
        </w:rPr>
      </w:pPr>
      <w:r w:rsidRPr="001308AC">
        <w:rPr>
          <w:bCs/>
          <w:color w:val="auto"/>
          <w:sz w:val="26"/>
          <w:szCs w:val="26"/>
        </w:rPr>
        <w:t xml:space="preserve">- Điều tra biến động dân số và kế hoạch hóa gia </w:t>
      </w:r>
      <w:r w:rsidR="00A76178" w:rsidRPr="001308AC">
        <w:rPr>
          <w:bCs/>
          <w:color w:val="auto"/>
          <w:sz w:val="26"/>
          <w:szCs w:val="26"/>
        </w:rPr>
        <w:t>đình;</w:t>
      </w:r>
    </w:p>
    <w:p w14:paraId="7BC17595" w14:textId="77777777" w:rsidR="00A76178" w:rsidRPr="001308AC" w:rsidRDefault="00A76178">
      <w:pPr>
        <w:spacing w:before="120" w:after="120" w:line="240" w:lineRule="auto"/>
        <w:ind w:firstLine="720"/>
        <w:jc w:val="both"/>
        <w:rPr>
          <w:b/>
          <w:color w:val="auto"/>
          <w:sz w:val="26"/>
          <w:szCs w:val="26"/>
        </w:rPr>
      </w:pPr>
      <w:r w:rsidRPr="001308AC">
        <w:rPr>
          <w:color w:val="auto"/>
          <w:sz w:val="26"/>
          <w:szCs w:val="26"/>
        </w:rPr>
        <w:t>- Cơ sở dữ liệu quốc gia về dân cư.</w:t>
      </w:r>
    </w:p>
    <w:p w14:paraId="47C8C752" w14:textId="77777777" w:rsidR="00A76178" w:rsidRPr="001308AC" w:rsidRDefault="00841E8C">
      <w:pPr>
        <w:spacing w:before="120" w:after="120" w:line="240" w:lineRule="auto"/>
        <w:ind w:firstLine="720"/>
        <w:jc w:val="both"/>
        <w:rPr>
          <w:color w:val="auto"/>
          <w:sz w:val="26"/>
          <w:szCs w:val="26"/>
          <w:lang w:val="sv-SE"/>
        </w:rPr>
      </w:pPr>
      <w:r w:rsidRPr="001308AC">
        <w:rPr>
          <w:b/>
          <w:color w:val="auto"/>
          <w:sz w:val="26"/>
          <w:szCs w:val="26"/>
          <w:lang w:val="sv-SE"/>
        </w:rPr>
        <w:t>5. Cơ quan chịu trách nhiệm thu thập, tổng hợ</w:t>
      </w:r>
      <w:r w:rsidR="00A76178" w:rsidRPr="001308AC">
        <w:rPr>
          <w:b/>
          <w:color w:val="auto"/>
          <w:sz w:val="26"/>
          <w:szCs w:val="26"/>
          <w:lang w:val="sv-SE"/>
        </w:rPr>
        <w:t>p</w:t>
      </w:r>
      <w:r w:rsidRPr="001308AC">
        <w:rPr>
          <w:color w:val="auto"/>
          <w:sz w:val="26"/>
          <w:szCs w:val="26"/>
          <w:lang w:val="sv-SE"/>
        </w:rPr>
        <w:t xml:space="preserve"> </w:t>
      </w:r>
    </w:p>
    <w:p w14:paraId="7C9367BB" w14:textId="77777777" w:rsidR="00841E8C" w:rsidRPr="001308AC" w:rsidRDefault="00A76178">
      <w:pPr>
        <w:spacing w:before="120" w:after="120" w:line="240" w:lineRule="auto"/>
        <w:ind w:firstLine="720"/>
        <w:jc w:val="both"/>
        <w:rPr>
          <w:color w:val="auto"/>
          <w:sz w:val="26"/>
          <w:szCs w:val="26"/>
          <w:lang w:val="sv-SE"/>
        </w:rPr>
      </w:pPr>
      <w:r w:rsidRPr="001308AC">
        <w:rPr>
          <w:color w:val="auto"/>
          <w:sz w:val="26"/>
          <w:szCs w:val="26"/>
          <w:lang w:val="sv-SE"/>
        </w:rPr>
        <w:t xml:space="preserve">- Chủ trì: </w:t>
      </w:r>
      <w:r w:rsidR="00714F90" w:rsidRPr="001308AC">
        <w:rPr>
          <w:color w:val="auto"/>
          <w:sz w:val="26"/>
          <w:szCs w:val="26"/>
          <w:lang w:val="sv-SE"/>
        </w:rPr>
        <w:t>Bộ Kế hoạch và Đầu tư (Tổng cục Thống kê)</w:t>
      </w:r>
      <w:r w:rsidRPr="001308AC">
        <w:rPr>
          <w:color w:val="auto"/>
          <w:sz w:val="26"/>
          <w:szCs w:val="26"/>
          <w:lang w:val="sv-SE"/>
        </w:rPr>
        <w:t>;</w:t>
      </w:r>
    </w:p>
    <w:p w14:paraId="3DFF740F" w14:textId="05A5AD13" w:rsidR="00A76178" w:rsidRPr="001308AC" w:rsidRDefault="00A76178">
      <w:pPr>
        <w:spacing w:before="120" w:after="120" w:line="240" w:lineRule="auto"/>
        <w:ind w:firstLine="720"/>
        <w:jc w:val="both"/>
        <w:rPr>
          <w:color w:val="auto"/>
          <w:sz w:val="26"/>
          <w:szCs w:val="26"/>
        </w:rPr>
      </w:pPr>
      <w:r w:rsidRPr="001308AC">
        <w:rPr>
          <w:color w:val="auto"/>
          <w:sz w:val="26"/>
          <w:szCs w:val="26"/>
          <w:lang w:val="sv-SE"/>
        </w:rPr>
        <w:t xml:space="preserve">- </w:t>
      </w:r>
      <w:r w:rsidRPr="001308AC">
        <w:rPr>
          <w:color w:val="auto"/>
          <w:sz w:val="26"/>
          <w:szCs w:val="26"/>
        </w:rPr>
        <w:t>Phối hợp: Bộ Công an (</w:t>
      </w:r>
      <w:r w:rsidR="005D2E9A" w:rsidRPr="001308AC">
        <w:rPr>
          <w:color w:val="auto"/>
          <w:sz w:val="26"/>
          <w:szCs w:val="26"/>
        </w:rPr>
        <w:t>c</w:t>
      </w:r>
      <w:r w:rsidR="00C372A4" w:rsidRPr="001308AC">
        <w:rPr>
          <w:color w:val="auto"/>
          <w:sz w:val="26"/>
          <w:szCs w:val="26"/>
        </w:rPr>
        <w:t xml:space="preserve">ung </w:t>
      </w:r>
      <w:r w:rsidRPr="001308AC">
        <w:rPr>
          <w:color w:val="auto"/>
          <w:sz w:val="26"/>
          <w:szCs w:val="26"/>
        </w:rPr>
        <w:t>cấp mã định danh công dân toàn quốc đồng thời cấp định danh xác thực điện tử công dân).</w:t>
      </w:r>
    </w:p>
    <w:p w14:paraId="0C14387F" w14:textId="77777777" w:rsidR="000D1E01" w:rsidRPr="001308AC" w:rsidRDefault="000D1E01" w:rsidP="00343814">
      <w:pPr>
        <w:spacing w:before="120" w:after="120" w:line="240" w:lineRule="auto"/>
        <w:ind w:firstLine="720"/>
        <w:rPr>
          <w:b/>
          <w:color w:val="auto"/>
          <w:sz w:val="26"/>
          <w:szCs w:val="26"/>
        </w:rPr>
      </w:pPr>
    </w:p>
    <w:p w14:paraId="7EC819D4" w14:textId="77777777" w:rsidR="004C7A58" w:rsidRPr="001308AC" w:rsidRDefault="007E62AF">
      <w:pPr>
        <w:tabs>
          <w:tab w:val="left" w:pos="1050"/>
        </w:tabs>
        <w:spacing w:before="120" w:after="120" w:line="240" w:lineRule="auto"/>
        <w:ind w:firstLine="720"/>
        <w:jc w:val="both"/>
        <w:rPr>
          <w:b/>
          <w:color w:val="auto"/>
          <w:sz w:val="26"/>
          <w:szCs w:val="26"/>
        </w:rPr>
      </w:pPr>
      <w:r w:rsidRPr="001308AC">
        <w:rPr>
          <w:b/>
          <w:color w:val="auto"/>
          <w:sz w:val="26"/>
          <w:szCs w:val="26"/>
        </w:rPr>
        <w:t>0110</w:t>
      </w:r>
      <w:r w:rsidR="005321BB" w:rsidRPr="001308AC">
        <w:rPr>
          <w:b/>
          <w:color w:val="auto"/>
          <w:sz w:val="26"/>
          <w:szCs w:val="26"/>
        </w:rPr>
        <w:t>. Tỷ lệ người khuyết tật</w:t>
      </w:r>
    </w:p>
    <w:p w14:paraId="5D93D4F9" w14:textId="77777777" w:rsidR="003E4622" w:rsidRPr="001308AC" w:rsidRDefault="003E4622">
      <w:pPr>
        <w:spacing w:before="120" w:after="120" w:line="240" w:lineRule="auto"/>
        <w:ind w:firstLine="720"/>
        <w:jc w:val="both"/>
        <w:rPr>
          <w:b/>
          <w:color w:val="auto"/>
          <w:sz w:val="26"/>
          <w:szCs w:val="26"/>
          <w:lang w:val="sv-SE"/>
        </w:rPr>
      </w:pPr>
      <w:r w:rsidRPr="001308AC">
        <w:rPr>
          <w:b/>
          <w:color w:val="auto"/>
          <w:sz w:val="26"/>
          <w:szCs w:val="26"/>
          <w:lang w:val="sv-SE"/>
        </w:rPr>
        <w:t>1. Khái niệm, phương pháp tính</w:t>
      </w:r>
    </w:p>
    <w:p w14:paraId="0B5E3126" w14:textId="77777777" w:rsidR="003E4622" w:rsidRPr="001308AC" w:rsidRDefault="003E4622">
      <w:pPr>
        <w:spacing w:before="120" w:after="120" w:line="240" w:lineRule="auto"/>
        <w:ind w:firstLine="720"/>
        <w:jc w:val="both"/>
        <w:rPr>
          <w:b/>
          <w:color w:val="auto"/>
          <w:spacing w:val="-6"/>
          <w:sz w:val="26"/>
          <w:szCs w:val="26"/>
          <w:lang w:val="sv-SE"/>
        </w:rPr>
      </w:pPr>
      <w:r w:rsidRPr="001308AC">
        <w:rPr>
          <w:color w:val="auto"/>
          <w:spacing w:val="-6"/>
          <w:sz w:val="26"/>
          <w:szCs w:val="26"/>
          <w:lang w:val="sv-SE"/>
        </w:rPr>
        <w:t xml:space="preserve">Tỷ lệ người khuyết tật là tỷ lệ phần trăm </w:t>
      </w:r>
      <w:r w:rsidR="004072AC" w:rsidRPr="001308AC">
        <w:rPr>
          <w:color w:val="auto"/>
          <w:spacing w:val="-6"/>
          <w:sz w:val="26"/>
          <w:szCs w:val="26"/>
          <w:lang w:val="sv-SE"/>
        </w:rPr>
        <w:t xml:space="preserve">giữa </w:t>
      </w:r>
      <w:r w:rsidRPr="001308AC">
        <w:rPr>
          <w:color w:val="auto"/>
          <w:spacing w:val="-6"/>
          <w:sz w:val="26"/>
          <w:szCs w:val="26"/>
          <w:lang w:val="sv-SE"/>
        </w:rPr>
        <w:t>số người khuyết tật so với tổng dân số.</w:t>
      </w:r>
    </w:p>
    <w:p w14:paraId="3790265E" w14:textId="77777777" w:rsidR="003E4622" w:rsidRPr="001308AC" w:rsidRDefault="003E4622">
      <w:pPr>
        <w:spacing w:before="120" w:after="120" w:line="240" w:lineRule="auto"/>
        <w:ind w:firstLine="720"/>
        <w:jc w:val="both"/>
        <w:rPr>
          <w:b/>
          <w:color w:val="auto"/>
          <w:sz w:val="26"/>
          <w:szCs w:val="26"/>
          <w:lang w:val="sv-SE"/>
        </w:rPr>
      </w:pPr>
      <w:r w:rsidRPr="001308AC">
        <w:rPr>
          <w:iCs/>
          <w:color w:val="auto"/>
          <w:sz w:val="26"/>
          <w:szCs w:val="26"/>
          <w:lang w:val="sv-SE"/>
        </w:rPr>
        <w:t xml:space="preserve">Người khuyết tật </w:t>
      </w:r>
      <w:r w:rsidRPr="001308AC">
        <w:rPr>
          <w:color w:val="auto"/>
          <w:sz w:val="26"/>
          <w:szCs w:val="26"/>
          <w:lang w:val="sv-SE"/>
        </w:rPr>
        <w:t xml:space="preserve">là người bị khiếm khuyết một hoặc nhiều bộ phận cơ thể hoặc bị suy </w:t>
      </w:r>
      <w:r w:rsidRPr="001308AC">
        <w:rPr>
          <w:color w:val="auto"/>
          <w:spacing w:val="4"/>
          <w:sz w:val="26"/>
          <w:szCs w:val="26"/>
          <w:lang w:val="sv-SE"/>
        </w:rPr>
        <w:t>giảm chức năng được biểu hiện dưới dạng tật khiến cho lao động, sinh hoạt, học tập gặp khó</w:t>
      </w:r>
      <w:r w:rsidRPr="001308AC">
        <w:rPr>
          <w:color w:val="auto"/>
          <w:sz w:val="26"/>
          <w:szCs w:val="26"/>
          <w:lang w:val="sv-SE"/>
        </w:rPr>
        <w:t xml:space="preserve"> khăn.</w:t>
      </w:r>
    </w:p>
    <w:p w14:paraId="301CBA64" w14:textId="77777777" w:rsidR="003E4622" w:rsidRPr="001308AC" w:rsidRDefault="003E4622">
      <w:pPr>
        <w:spacing w:before="120" w:after="120" w:line="240" w:lineRule="auto"/>
        <w:ind w:firstLine="720"/>
        <w:jc w:val="both"/>
        <w:rPr>
          <w:color w:val="auto"/>
          <w:sz w:val="26"/>
          <w:szCs w:val="26"/>
          <w:lang w:val="sv-SE"/>
        </w:rPr>
      </w:pPr>
      <w:r w:rsidRPr="001308AC">
        <w:rPr>
          <w:color w:val="auto"/>
          <w:sz w:val="26"/>
          <w:szCs w:val="26"/>
          <w:lang w:val="sv-SE"/>
        </w:rPr>
        <w:t>Người khuyết tật được xác định theo phương pháp tiếp cận dựa vào khung Phân loại quốc tế về thực hiện chức năng (ICF) của Tổ chức Y tế Thế giới, theo đó đánh giá khả năng và mức độ thực hiện các chức năng của cấu trúc cơ thể để từ đó đánh giá khuyết tật.</w:t>
      </w:r>
    </w:p>
    <w:p w14:paraId="59276ACA" w14:textId="77777777" w:rsidR="003E4622" w:rsidRPr="001308AC" w:rsidRDefault="003E4622">
      <w:pPr>
        <w:spacing w:before="120" w:after="120" w:line="240" w:lineRule="auto"/>
        <w:ind w:firstLine="720"/>
        <w:jc w:val="both"/>
        <w:rPr>
          <w:color w:val="auto"/>
          <w:sz w:val="26"/>
          <w:szCs w:val="26"/>
        </w:rPr>
      </w:pPr>
      <w:r w:rsidRPr="001308AC">
        <w:rPr>
          <w:color w:val="auto"/>
          <w:sz w:val="26"/>
          <w:szCs w:val="26"/>
        </w:rPr>
        <w:t>Công thức tính:</w:t>
      </w:r>
    </w:p>
    <w:tbl>
      <w:tblPr>
        <w:tblW w:w="0" w:type="auto"/>
        <w:jc w:val="center"/>
        <w:tblBorders>
          <w:insideH w:val="single" w:sz="4" w:space="0" w:color="auto"/>
        </w:tblBorders>
        <w:tblCellMar>
          <w:left w:w="28" w:type="dxa"/>
          <w:right w:w="28" w:type="dxa"/>
        </w:tblCellMar>
        <w:tblLook w:val="04A0" w:firstRow="1" w:lastRow="0" w:firstColumn="1" w:lastColumn="0" w:noHBand="0" w:noVBand="1"/>
      </w:tblPr>
      <w:tblGrid>
        <w:gridCol w:w="2552"/>
        <w:gridCol w:w="500"/>
        <w:gridCol w:w="2835"/>
        <w:gridCol w:w="912"/>
      </w:tblGrid>
      <w:tr w:rsidR="001308AC" w:rsidRPr="001308AC" w14:paraId="758C1E89" w14:textId="77777777" w:rsidTr="00B03593">
        <w:trPr>
          <w:jc w:val="center"/>
        </w:trPr>
        <w:tc>
          <w:tcPr>
            <w:tcW w:w="2552" w:type="dxa"/>
            <w:vMerge w:val="restart"/>
            <w:vAlign w:val="center"/>
          </w:tcPr>
          <w:p w14:paraId="5838A6C4" w14:textId="77777777" w:rsidR="003E4622" w:rsidRPr="001308AC" w:rsidRDefault="003E4622" w:rsidP="00B03593">
            <w:pPr>
              <w:spacing w:before="120" w:after="120" w:line="240" w:lineRule="auto"/>
              <w:jc w:val="center"/>
              <w:rPr>
                <w:color w:val="auto"/>
                <w:sz w:val="26"/>
                <w:szCs w:val="26"/>
              </w:rPr>
            </w:pPr>
            <w:r w:rsidRPr="001308AC">
              <w:rPr>
                <w:color w:val="auto"/>
                <w:sz w:val="26"/>
                <w:szCs w:val="26"/>
              </w:rPr>
              <w:t>Tỷ lệ người khuyết tật</w:t>
            </w:r>
            <w:r w:rsidRPr="001308AC">
              <w:rPr>
                <w:color w:val="auto"/>
                <w:sz w:val="26"/>
                <w:szCs w:val="26"/>
              </w:rPr>
              <w:br/>
              <w:t>(%)</w:t>
            </w:r>
          </w:p>
        </w:tc>
        <w:tc>
          <w:tcPr>
            <w:tcW w:w="500" w:type="dxa"/>
            <w:vMerge w:val="restart"/>
            <w:vAlign w:val="center"/>
          </w:tcPr>
          <w:p w14:paraId="10628FD0" w14:textId="77777777" w:rsidR="003E4622" w:rsidRPr="001308AC" w:rsidRDefault="003E4622" w:rsidP="00B03593">
            <w:pPr>
              <w:spacing w:before="120" w:after="120" w:line="240" w:lineRule="auto"/>
              <w:jc w:val="center"/>
              <w:rPr>
                <w:color w:val="auto"/>
                <w:sz w:val="26"/>
                <w:szCs w:val="26"/>
              </w:rPr>
            </w:pPr>
            <w:r w:rsidRPr="001308AC">
              <w:rPr>
                <w:color w:val="auto"/>
                <w:sz w:val="26"/>
                <w:szCs w:val="26"/>
              </w:rPr>
              <w:t>=</w:t>
            </w:r>
          </w:p>
        </w:tc>
        <w:tc>
          <w:tcPr>
            <w:tcW w:w="2835" w:type="dxa"/>
            <w:vAlign w:val="center"/>
          </w:tcPr>
          <w:p w14:paraId="3033D38A" w14:textId="77777777" w:rsidR="003E4622" w:rsidRPr="001308AC" w:rsidRDefault="003E4622" w:rsidP="00B03593">
            <w:pPr>
              <w:spacing w:before="120" w:after="120" w:line="240" w:lineRule="auto"/>
              <w:jc w:val="center"/>
              <w:rPr>
                <w:color w:val="auto"/>
                <w:sz w:val="26"/>
                <w:szCs w:val="26"/>
              </w:rPr>
            </w:pPr>
            <w:r w:rsidRPr="001308AC">
              <w:rPr>
                <w:color w:val="auto"/>
                <w:sz w:val="26"/>
                <w:szCs w:val="26"/>
              </w:rPr>
              <w:t>Số người khuyết tật</w:t>
            </w:r>
          </w:p>
        </w:tc>
        <w:tc>
          <w:tcPr>
            <w:tcW w:w="912" w:type="dxa"/>
            <w:vMerge w:val="restart"/>
            <w:vAlign w:val="center"/>
          </w:tcPr>
          <w:p w14:paraId="4F4718B8" w14:textId="77777777" w:rsidR="003E4622" w:rsidRPr="001308AC" w:rsidRDefault="003E4622" w:rsidP="00B03593">
            <w:pPr>
              <w:spacing w:before="120" w:after="120" w:line="240" w:lineRule="auto"/>
              <w:jc w:val="center"/>
              <w:rPr>
                <w:color w:val="auto"/>
                <w:sz w:val="26"/>
                <w:szCs w:val="26"/>
              </w:rPr>
            </w:pPr>
            <w:r w:rsidRPr="001308AC">
              <w:rPr>
                <w:color w:val="auto"/>
                <w:sz w:val="26"/>
                <w:szCs w:val="26"/>
              </w:rPr>
              <w:t>× 100</w:t>
            </w:r>
          </w:p>
        </w:tc>
      </w:tr>
      <w:tr w:rsidR="001308AC" w:rsidRPr="001308AC" w14:paraId="483B00B1" w14:textId="77777777" w:rsidTr="00B03593">
        <w:trPr>
          <w:jc w:val="center"/>
        </w:trPr>
        <w:tc>
          <w:tcPr>
            <w:tcW w:w="2552" w:type="dxa"/>
            <w:vMerge/>
            <w:vAlign w:val="center"/>
          </w:tcPr>
          <w:p w14:paraId="1B7C69DA" w14:textId="77777777" w:rsidR="003E4622" w:rsidRPr="001308AC" w:rsidRDefault="003E4622" w:rsidP="00B03593">
            <w:pPr>
              <w:spacing w:before="120" w:after="120" w:line="240" w:lineRule="auto"/>
              <w:jc w:val="center"/>
              <w:rPr>
                <w:color w:val="auto"/>
                <w:sz w:val="26"/>
                <w:szCs w:val="26"/>
              </w:rPr>
            </w:pPr>
          </w:p>
        </w:tc>
        <w:tc>
          <w:tcPr>
            <w:tcW w:w="500" w:type="dxa"/>
            <w:vMerge/>
            <w:vAlign w:val="center"/>
          </w:tcPr>
          <w:p w14:paraId="0EF5A23F" w14:textId="77777777" w:rsidR="003E4622" w:rsidRPr="001308AC" w:rsidRDefault="003E4622" w:rsidP="00B03593">
            <w:pPr>
              <w:spacing w:before="120" w:after="120" w:line="240" w:lineRule="auto"/>
              <w:jc w:val="center"/>
              <w:rPr>
                <w:color w:val="auto"/>
                <w:sz w:val="26"/>
                <w:szCs w:val="26"/>
              </w:rPr>
            </w:pPr>
          </w:p>
        </w:tc>
        <w:tc>
          <w:tcPr>
            <w:tcW w:w="2835" w:type="dxa"/>
            <w:vAlign w:val="center"/>
          </w:tcPr>
          <w:p w14:paraId="005DFA65" w14:textId="77777777" w:rsidR="003E4622" w:rsidRPr="001308AC" w:rsidRDefault="003E4622" w:rsidP="00B03593">
            <w:pPr>
              <w:spacing w:before="120" w:after="120" w:line="240" w:lineRule="auto"/>
              <w:jc w:val="center"/>
              <w:rPr>
                <w:color w:val="auto"/>
                <w:sz w:val="26"/>
                <w:szCs w:val="26"/>
              </w:rPr>
            </w:pPr>
            <w:r w:rsidRPr="001308AC">
              <w:rPr>
                <w:color w:val="auto"/>
                <w:sz w:val="26"/>
                <w:szCs w:val="26"/>
              </w:rPr>
              <w:t>Tổng dân số</w:t>
            </w:r>
          </w:p>
        </w:tc>
        <w:tc>
          <w:tcPr>
            <w:tcW w:w="912" w:type="dxa"/>
            <w:vMerge/>
            <w:vAlign w:val="center"/>
          </w:tcPr>
          <w:p w14:paraId="305BAE50" w14:textId="77777777" w:rsidR="003E4622" w:rsidRPr="001308AC" w:rsidRDefault="003E4622" w:rsidP="00B03593">
            <w:pPr>
              <w:spacing w:before="120" w:after="120" w:line="240" w:lineRule="auto"/>
              <w:jc w:val="center"/>
              <w:rPr>
                <w:color w:val="auto"/>
                <w:sz w:val="26"/>
                <w:szCs w:val="26"/>
              </w:rPr>
            </w:pPr>
          </w:p>
        </w:tc>
      </w:tr>
    </w:tbl>
    <w:p w14:paraId="1A964F0F" w14:textId="77777777" w:rsidR="003E4622" w:rsidRPr="001308AC" w:rsidRDefault="003E4622" w:rsidP="00343814">
      <w:pPr>
        <w:spacing w:before="120" w:after="120" w:line="276" w:lineRule="auto"/>
        <w:ind w:firstLine="720"/>
        <w:jc w:val="both"/>
        <w:rPr>
          <w:b/>
          <w:color w:val="auto"/>
          <w:sz w:val="26"/>
          <w:szCs w:val="26"/>
        </w:rPr>
      </w:pPr>
      <w:r w:rsidRPr="001308AC">
        <w:rPr>
          <w:b/>
          <w:color w:val="auto"/>
          <w:sz w:val="26"/>
          <w:szCs w:val="26"/>
        </w:rPr>
        <w:lastRenderedPageBreak/>
        <w:t>2. Phân tổ chủ yếu</w:t>
      </w:r>
    </w:p>
    <w:p w14:paraId="1363B43D" w14:textId="77777777" w:rsidR="003E4622" w:rsidRPr="001308AC" w:rsidRDefault="003E4622" w:rsidP="00343814">
      <w:pPr>
        <w:spacing w:before="120" w:after="120" w:line="276" w:lineRule="auto"/>
        <w:ind w:firstLine="720"/>
        <w:jc w:val="both"/>
        <w:rPr>
          <w:color w:val="auto"/>
          <w:sz w:val="26"/>
          <w:szCs w:val="26"/>
        </w:rPr>
      </w:pPr>
      <w:r w:rsidRPr="001308AC">
        <w:rPr>
          <w:color w:val="auto"/>
          <w:sz w:val="26"/>
          <w:szCs w:val="26"/>
        </w:rPr>
        <w:t>- Dạng tật;</w:t>
      </w:r>
    </w:p>
    <w:p w14:paraId="73064E11" w14:textId="77777777" w:rsidR="003E4622" w:rsidRPr="001308AC" w:rsidRDefault="003E4622" w:rsidP="00343814">
      <w:pPr>
        <w:spacing w:before="120" w:after="120" w:line="276" w:lineRule="auto"/>
        <w:ind w:firstLine="720"/>
        <w:jc w:val="both"/>
        <w:rPr>
          <w:color w:val="auto"/>
          <w:sz w:val="26"/>
          <w:szCs w:val="26"/>
        </w:rPr>
      </w:pPr>
      <w:r w:rsidRPr="001308AC">
        <w:rPr>
          <w:color w:val="auto"/>
          <w:sz w:val="26"/>
          <w:szCs w:val="26"/>
        </w:rPr>
        <w:t>- Mức độ;</w:t>
      </w:r>
    </w:p>
    <w:p w14:paraId="53EDCE12" w14:textId="77777777" w:rsidR="003E4622" w:rsidRPr="001308AC" w:rsidRDefault="003E4622" w:rsidP="00343814">
      <w:pPr>
        <w:spacing w:before="120" w:after="120" w:line="276" w:lineRule="auto"/>
        <w:ind w:firstLine="720"/>
        <w:jc w:val="both"/>
        <w:rPr>
          <w:color w:val="auto"/>
          <w:sz w:val="26"/>
          <w:szCs w:val="26"/>
        </w:rPr>
      </w:pPr>
      <w:r w:rsidRPr="001308AC">
        <w:rPr>
          <w:color w:val="auto"/>
          <w:sz w:val="26"/>
          <w:szCs w:val="26"/>
        </w:rPr>
        <w:t>- Nguyên nhân;</w:t>
      </w:r>
    </w:p>
    <w:p w14:paraId="650777F5" w14:textId="77777777" w:rsidR="003E4622" w:rsidRPr="001308AC" w:rsidRDefault="003E4622" w:rsidP="00343814">
      <w:pPr>
        <w:spacing w:before="120" w:after="120" w:line="276" w:lineRule="auto"/>
        <w:ind w:firstLine="720"/>
        <w:jc w:val="both"/>
        <w:rPr>
          <w:color w:val="auto"/>
          <w:sz w:val="26"/>
          <w:szCs w:val="26"/>
        </w:rPr>
      </w:pPr>
      <w:r w:rsidRPr="001308AC">
        <w:rPr>
          <w:color w:val="auto"/>
          <w:sz w:val="26"/>
          <w:szCs w:val="26"/>
        </w:rPr>
        <w:t>- Nhóm tuổi;</w:t>
      </w:r>
    </w:p>
    <w:p w14:paraId="6A91CFA9" w14:textId="77777777" w:rsidR="003E4622" w:rsidRPr="001308AC" w:rsidRDefault="003E4622" w:rsidP="00343814">
      <w:pPr>
        <w:spacing w:before="120" w:after="120" w:line="276" w:lineRule="auto"/>
        <w:ind w:firstLine="720"/>
        <w:jc w:val="both"/>
        <w:rPr>
          <w:color w:val="auto"/>
          <w:sz w:val="26"/>
          <w:szCs w:val="26"/>
        </w:rPr>
      </w:pPr>
      <w:r w:rsidRPr="001308AC">
        <w:rPr>
          <w:color w:val="auto"/>
          <w:sz w:val="26"/>
          <w:szCs w:val="26"/>
        </w:rPr>
        <w:t>- Giới tính;</w:t>
      </w:r>
    </w:p>
    <w:p w14:paraId="76D8888B" w14:textId="77777777" w:rsidR="003E4622" w:rsidRPr="001308AC" w:rsidRDefault="003E4622" w:rsidP="00343814">
      <w:pPr>
        <w:spacing w:before="120" w:after="120" w:line="276" w:lineRule="auto"/>
        <w:ind w:firstLine="720"/>
        <w:jc w:val="both"/>
        <w:rPr>
          <w:color w:val="auto"/>
          <w:sz w:val="26"/>
          <w:szCs w:val="26"/>
        </w:rPr>
      </w:pPr>
      <w:r w:rsidRPr="001308AC">
        <w:rPr>
          <w:color w:val="auto"/>
          <w:sz w:val="26"/>
          <w:szCs w:val="26"/>
        </w:rPr>
        <w:t>- Tỉnh, thành phố trực thuộc Trung ương;</w:t>
      </w:r>
    </w:p>
    <w:p w14:paraId="6BFB29E4" w14:textId="77777777" w:rsidR="003E4622" w:rsidRPr="001308AC" w:rsidRDefault="003E4622" w:rsidP="00343814">
      <w:pPr>
        <w:spacing w:before="120" w:after="120" w:line="276" w:lineRule="auto"/>
        <w:ind w:firstLine="720"/>
        <w:jc w:val="both"/>
        <w:rPr>
          <w:color w:val="auto"/>
          <w:sz w:val="26"/>
          <w:szCs w:val="26"/>
        </w:rPr>
      </w:pPr>
      <w:r w:rsidRPr="001308AC">
        <w:rPr>
          <w:color w:val="auto"/>
          <w:sz w:val="26"/>
          <w:szCs w:val="26"/>
        </w:rPr>
        <w:t>- Vùng kinh tế - xã hội;</w:t>
      </w:r>
    </w:p>
    <w:p w14:paraId="1D82F12A" w14:textId="77777777" w:rsidR="003E4622" w:rsidRPr="001308AC" w:rsidRDefault="003E4622" w:rsidP="00343814">
      <w:pPr>
        <w:spacing w:before="120" w:after="120" w:line="276" w:lineRule="auto"/>
        <w:ind w:firstLine="720"/>
        <w:jc w:val="both"/>
        <w:rPr>
          <w:color w:val="auto"/>
          <w:sz w:val="26"/>
          <w:szCs w:val="26"/>
        </w:rPr>
      </w:pPr>
      <w:r w:rsidRPr="001308AC">
        <w:rPr>
          <w:b/>
          <w:color w:val="auto"/>
          <w:sz w:val="26"/>
          <w:szCs w:val="26"/>
        </w:rPr>
        <w:t>3. Kỳ công bố:</w:t>
      </w:r>
      <w:r w:rsidRPr="001308AC">
        <w:rPr>
          <w:color w:val="auto"/>
          <w:sz w:val="26"/>
          <w:szCs w:val="26"/>
        </w:rPr>
        <w:t xml:space="preserve"> 5 năm.</w:t>
      </w:r>
    </w:p>
    <w:p w14:paraId="436A89EF" w14:textId="77777777" w:rsidR="003E4622" w:rsidRPr="001308AC" w:rsidRDefault="003E4622" w:rsidP="00343814">
      <w:pPr>
        <w:spacing w:before="120" w:after="120" w:line="276" w:lineRule="auto"/>
        <w:ind w:firstLine="720"/>
        <w:jc w:val="both"/>
        <w:rPr>
          <w:color w:val="auto"/>
          <w:sz w:val="26"/>
          <w:szCs w:val="26"/>
        </w:rPr>
      </w:pPr>
      <w:r w:rsidRPr="001308AC">
        <w:rPr>
          <w:b/>
          <w:color w:val="auto"/>
          <w:sz w:val="26"/>
          <w:szCs w:val="26"/>
        </w:rPr>
        <w:t>4. Nguồn số liệu:</w:t>
      </w:r>
      <w:r w:rsidRPr="001308AC">
        <w:rPr>
          <w:color w:val="auto"/>
          <w:sz w:val="26"/>
          <w:szCs w:val="26"/>
        </w:rPr>
        <w:t xml:space="preserve"> Điều tra người khuyết tật.</w:t>
      </w:r>
    </w:p>
    <w:p w14:paraId="67CC1629" w14:textId="77777777" w:rsidR="002D2AA6" w:rsidRPr="001308AC" w:rsidRDefault="003E4622" w:rsidP="002D2AA6">
      <w:pPr>
        <w:spacing w:before="120" w:after="120" w:line="276" w:lineRule="auto"/>
        <w:ind w:firstLine="720"/>
        <w:jc w:val="both"/>
        <w:rPr>
          <w:color w:val="auto"/>
          <w:sz w:val="26"/>
          <w:szCs w:val="26"/>
        </w:rPr>
      </w:pPr>
      <w:r w:rsidRPr="001308AC">
        <w:rPr>
          <w:b/>
          <w:color w:val="auto"/>
          <w:sz w:val="26"/>
          <w:szCs w:val="26"/>
        </w:rPr>
        <w:t>5. Cơ quan chịu trách nhiệm thu thập, tổng hợp:</w:t>
      </w:r>
      <w:r w:rsidRPr="001308AC">
        <w:rPr>
          <w:color w:val="auto"/>
          <w:sz w:val="26"/>
          <w:szCs w:val="26"/>
        </w:rPr>
        <w:t xml:space="preserve"> </w:t>
      </w:r>
      <w:r w:rsidR="002D2AA6" w:rsidRPr="001308AC">
        <w:rPr>
          <w:color w:val="auto"/>
          <w:sz w:val="26"/>
          <w:szCs w:val="26"/>
        </w:rPr>
        <w:t>Bộ Kế hoạch và Đầu tư (Tổng cục Thống kê).</w:t>
      </w:r>
    </w:p>
    <w:p w14:paraId="0450221C" w14:textId="77777777" w:rsidR="00A603BC" w:rsidRPr="001308AC" w:rsidRDefault="00A603BC" w:rsidP="002D2AA6">
      <w:pPr>
        <w:spacing w:before="120" w:after="120" w:line="276" w:lineRule="auto"/>
        <w:ind w:firstLine="720"/>
        <w:jc w:val="both"/>
        <w:rPr>
          <w:color w:val="auto"/>
          <w:sz w:val="26"/>
          <w:szCs w:val="26"/>
        </w:rPr>
      </w:pPr>
    </w:p>
    <w:p w14:paraId="11395169" w14:textId="77777777" w:rsidR="005321BB" w:rsidRPr="001308AC" w:rsidRDefault="007E62AF" w:rsidP="00343814">
      <w:pPr>
        <w:tabs>
          <w:tab w:val="left" w:pos="1050"/>
        </w:tabs>
        <w:spacing w:before="120" w:after="120" w:line="276" w:lineRule="auto"/>
        <w:ind w:firstLine="720"/>
        <w:jc w:val="both"/>
        <w:rPr>
          <w:b/>
          <w:color w:val="auto"/>
          <w:sz w:val="26"/>
          <w:szCs w:val="26"/>
        </w:rPr>
      </w:pPr>
      <w:r w:rsidRPr="001308AC">
        <w:rPr>
          <w:b/>
          <w:color w:val="auto"/>
          <w:sz w:val="26"/>
          <w:szCs w:val="26"/>
        </w:rPr>
        <w:t>0111</w:t>
      </w:r>
      <w:r w:rsidR="005321BB" w:rsidRPr="001308AC">
        <w:rPr>
          <w:b/>
          <w:color w:val="auto"/>
          <w:sz w:val="26"/>
          <w:szCs w:val="26"/>
        </w:rPr>
        <w:t>. Số cuộc kết hôn và tuổi kết hôn trung bình lần đầu</w:t>
      </w:r>
    </w:p>
    <w:p w14:paraId="5EF4D653" w14:textId="77777777" w:rsidR="0064599A" w:rsidRPr="001308AC" w:rsidRDefault="0064599A" w:rsidP="00343814">
      <w:pPr>
        <w:spacing w:before="120" w:after="120" w:line="276" w:lineRule="auto"/>
        <w:ind w:firstLine="720"/>
        <w:jc w:val="both"/>
        <w:rPr>
          <w:b/>
          <w:color w:val="auto"/>
          <w:sz w:val="26"/>
          <w:szCs w:val="26"/>
          <w:lang w:val="sv-SE"/>
        </w:rPr>
      </w:pPr>
      <w:r w:rsidRPr="001308AC">
        <w:rPr>
          <w:b/>
          <w:color w:val="auto"/>
          <w:sz w:val="26"/>
          <w:szCs w:val="26"/>
          <w:lang w:val="sv-SE"/>
        </w:rPr>
        <w:t>I. Số cuộc kết hôn</w:t>
      </w:r>
    </w:p>
    <w:p w14:paraId="71CF1C4B" w14:textId="77777777" w:rsidR="00EC75F1" w:rsidRPr="001308AC" w:rsidRDefault="00EC75F1" w:rsidP="00343814">
      <w:pPr>
        <w:spacing w:before="120" w:after="120" w:line="276" w:lineRule="auto"/>
        <w:ind w:firstLine="720"/>
        <w:jc w:val="both"/>
        <w:rPr>
          <w:b/>
          <w:color w:val="auto"/>
          <w:sz w:val="26"/>
          <w:szCs w:val="26"/>
          <w:lang w:val="sv-SE"/>
        </w:rPr>
      </w:pPr>
      <w:r w:rsidRPr="001308AC">
        <w:rPr>
          <w:b/>
          <w:color w:val="auto"/>
          <w:sz w:val="26"/>
          <w:szCs w:val="26"/>
          <w:lang w:val="sv-SE"/>
        </w:rPr>
        <w:t>1. Khái niệm, phương pháp tính</w:t>
      </w:r>
    </w:p>
    <w:p w14:paraId="317D69E6" w14:textId="77777777" w:rsidR="00EC75F1" w:rsidRPr="001308AC" w:rsidRDefault="00EC75F1" w:rsidP="00343814">
      <w:pPr>
        <w:spacing w:before="120" w:after="120" w:line="276" w:lineRule="auto"/>
        <w:ind w:firstLine="720"/>
        <w:jc w:val="both"/>
        <w:rPr>
          <w:color w:val="auto"/>
          <w:sz w:val="26"/>
          <w:szCs w:val="26"/>
          <w:lang w:val="sv-SE"/>
        </w:rPr>
      </w:pPr>
      <w:r w:rsidRPr="001308AC">
        <w:rPr>
          <w:color w:val="auto"/>
          <w:spacing w:val="4"/>
          <w:sz w:val="26"/>
          <w:szCs w:val="26"/>
          <w:lang w:val="sv-SE"/>
        </w:rPr>
        <w:t xml:space="preserve">Kết hôn là việc nam và nữ xác lập quan hệ vợ chồng với nhau theo quy định của </w:t>
      </w:r>
      <w:r w:rsidR="006D7E4F" w:rsidRPr="001308AC">
        <w:rPr>
          <w:color w:val="auto"/>
          <w:spacing w:val="4"/>
          <w:sz w:val="26"/>
          <w:szCs w:val="26"/>
          <w:lang w:val="sv-SE"/>
        </w:rPr>
        <w:t xml:space="preserve">Luật hộ tịch và </w:t>
      </w:r>
      <w:r w:rsidRPr="001308AC">
        <w:rPr>
          <w:color w:val="auto"/>
          <w:spacing w:val="4"/>
          <w:sz w:val="26"/>
          <w:szCs w:val="26"/>
          <w:lang w:val="sv-SE"/>
        </w:rPr>
        <w:t>Luật</w:t>
      </w:r>
      <w:r w:rsidRPr="001308AC">
        <w:rPr>
          <w:color w:val="auto"/>
          <w:sz w:val="26"/>
          <w:szCs w:val="26"/>
          <w:lang w:val="sv-SE"/>
        </w:rPr>
        <w:t xml:space="preserve"> hôn nhân và gia đình về điều kiện kết hôn và đăng ký kết hôn.</w:t>
      </w:r>
    </w:p>
    <w:p w14:paraId="335471C0" w14:textId="77777777" w:rsidR="00EC75F1" w:rsidRPr="001308AC" w:rsidRDefault="00EC75F1" w:rsidP="00343814">
      <w:pPr>
        <w:spacing w:before="120" w:after="120" w:line="276" w:lineRule="auto"/>
        <w:ind w:firstLine="720"/>
        <w:jc w:val="both"/>
        <w:rPr>
          <w:color w:val="auto"/>
          <w:sz w:val="26"/>
          <w:szCs w:val="26"/>
          <w:lang w:val="sv-SE"/>
        </w:rPr>
      </w:pPr>
      <w:r w:rsidRPr="001308AC">
        <w:rPr>
          <w:color w:val="auto"/>
          <w:sz w:val="26"/>
          <w:szCs w:val="26"/>
          <w:lang w:val="sv-SE"/>
        </w:rPr>
        <w:t>Nam, nữ kết hôn với nhau phải tuân theo các điều kiện sau đây:</w:t>
      </w:r>
    </w:p>
    <w:p w14:paraId="499C9A62" w14:textId="77777777" w:rsidR="00EC75F1" w:rsidRPr="001308AC" w:rsidRDefault="00EC75F1" w:rsidP="00343814">
      <w:pPr>
        <w:spacing w:before="120" w:after="120" w:line="276" w:lineRule="auto"/>
        <w:ind w:firstLine="720"/>
        <w:jc w:val="both"/>
        <w:rPr>
          <w:color w:val="auto"/>
          <w:sz w:val="26"/>
          <w:szCs w:val="26"/>
          <w:lang w:val="sv-SE"/>
        </w:rPr>
      </w:pPr>
      <w:r w:rsidRPr="001308AC">
        <w:rPr>
          <w:color w:val="auto"/>
          <w:sz w:val="26"/>
          <w:szCs w:val="26"/>
          <w:lang w:val="sv-SE"/>
        </w:rPr>
        <w:t>a) Nam từ đủ 20 tuổi trở lên, nữ từ đủ 18 tuổi trở lên;</w:t>
      </w:r>
    </w:p>
    <w:p w14:paraId="17DB6DF5" w14:textId="77777777" w:rsidR="00EC75F1" w:rsidRPr="001308AC" w:rsidRDefault="00EC75F1" w:rsidP="00343814">
      <w:pPr>
        <w:spacing w:before="120" w:after="120" w:line="276" w:lineRule="auto"/>
        <w:ind w:firstLine="720"/>
        <w:jc w:val="both"/>
        <w:rPr>
          <w:color w:val="auto"/>
          <w:sz w:val="26"/>
          <w:szCs w:val="26"/>
          <w:lang w:val="sv-SE"/>
        </w:rPr>
      </w:pPr>
      <w:r w:rsidRPr="001308AC">
        <w:rPr>
          <w:color w:val="auto"/>
          <w:sz w:val="26"/>
          <w:szCs w:val="26"/>
          <w:lang w:val="sv-SE"/>
        </w:rPr>
        <w:t>b) Việc kết hôn do nam và nữ tự nguyện quyết định;</w:t>
      </w:r>
    </w:p>
    <w:p w14:paraId="58160700" w14:textId="77777777" w:rsidR="00EC75F1" w:rsidRPr="001308AC" w:rsidRDefault="00EC75F1" w:rsidP="00343814">
      <w:pPr>
        <w:spacing w:before="120" w:after="120" w:line="276" w:lineRule="auto"/>
        <w:ind w:firstLine="720"/>
        <w:jc w:val="both"/>
        <w:rPr>
          <w:color w:val="auto"/>
          <w:sz w:val="26"/>
          <w:szCs w:val="26"/>
          <w:lang w:val="sv-SE"/>
        </w:rPr>
      </w:pPr>
      <w:r w:rsidRPr="001308AC">
        <w:rPr>
          <w:color w:val="auto"/>
          <w:sz w:val="26"/>
          <w:szCs w:val="26"/>
          <w:lang w:val="sv-SE"/>
        </w:rPr>
        <w:t>c) Không bị mất năng lực hành vi dân sự;</w:t>
      </w:r>
    </w:p>
    <w:p w14:paraId="60177147" w14:textId="77777777" w:rsidR="00EC75F1" w:rsidRPr="001308AC" w:rsidRDefault="00EC75F1" w:rsidP="00343814">
      <w:pPr>
        <w:spacing w:before="120" w:after="120" w:line="276" w:lineRule="auto"/>
        <w:ind w:firstLine="720"/>
        <w:jc w:val="both"/>
        <w:rPr>
          <w:color w:val="auto"/>
          <w:sz w:val="26"/>
          <w:szCs w:val="26"/>
          <w:lang w:val="sv-SE"/>
        </w:rPr>
      </w:pPr>
      <w:r w:rsidRPr="001308AC">
        <w:rPr>
          <w:color w:val="auto"/>
          <w:sz w:val="26"/>
          <w:szCs w:val="26"/>
          <w:lang w:val="sv-SE"/>
        </w:rPr>
        <w:t>d) Việc kết hôn không thuộc một trong các trường hợp cấm kết hôn theo quy định của Luật hôn nhân và gia đình.</w:t>
      </w:r>
    </w:p>
    <w:p w14:paraId="7E61884E" w14:textId="77777777" w:rsidR="00EC75F1" w:rsidRPr="001308AC" w:rsidRDefault="00EC75F1" w:rsidP="00343814">
      <w:pPr>
        <w:spacing w:before="120" w:after="120" w:line="276" w:lineRule="auto"/>
        <w:ind w:firstLine="720"/>
        <w:jc w:val="both"/>
        <w:rPr>
          <w:b/>
          <w:color w:val="auto"/>
          <w:sz w:val="26"/>
          <w:szCs w:val="26"/>
        </w:rPr>
      </w:pPr>
      <w:r w:rsidRPr="001308AC">
        <w:rPr>
          <w:b/>
          <w:color w:val="auto"/>
          <w:sz w:val="26"/>
          <w:szCs w:val="26"/>
        </w:rPr>
        <w:t>2. Phân tổ chủ yếu</w:t>
      </w:r>
    </w:p>
    <w:p w14:paraId="7EB71E87" w14:textId="77777777" w:rsidR="00EC75F1" w:rsidRPr="001308AC" w:rsidRDefault="00EC75F1" w:rsidP="00343814">
      <w:pPr>
        <w:spacing w:before="120" w:after="120" w:line="276" w:lineRule="auto"/>
        <w:ind w:firstLine="720"/>
        <w:jc w:val="both"/>
        <w:rPr>
          <w:color w:val="auto"/>
          <w:sz w:val="26"/>
          <w:szCs w:val="26"/>
        </w:rPr>
      </w:pPr>
      <w:r w:rsidRPr="001308AC">
        <w:rPr>
          <w:color w:val="auto"/>
          <w:sz w:val="26"/>
          <w:szCs w:val="26"/>
        </w:rPr>
        <w:t>- Lần kết hôn (lần đầu</w:t>
      </w:r>
      <w:r w:rsidR="000D7DE3" w:rsidRPr="001308AC">
        <w:rPr>
          <w:color w:val="auto"/>
          <w:sz w:val="26"/>
          <w:szCs w:val="26"/>
        </w:rPr>
        <w:t>/</w:t>
      </w:r>
      <w:r w:rsidRPr="001308AC">
        <w:rPr>
          <w:color w:val="auto"/>
          <w:sz w:val="26"/>
          <w:szCs w:val="26"/>
        </w:rPr>
        <w:t>lần thứ 2 trở lên);</w:t>
      </w:r>
    </w:p>
    <w:p w14:paraId="521B2D88" w14:textId="77777777" w:rsidR="008814DC" w:rsidRPr="001308AC" w:rsidRDefault="00EC75F1" w:rsidP="00343814">
      <w:pPr>
        <w:spacing w:before="120" w:after="120" w:line="276" w:lineRule="auto"/>
        <w:ind w:firstLine="720"/>
        <w:jc w:val="both"/>
        <w:rPr>
          <w:color w:val="auto"/>
          <w:sz w:val="26"/>
          <w:szCs w:val="26"/>
        </w:rPr>
      </w:pPr>
      <w:r w:rsidRPr="001308AC">
        <w:rPr>
          <w:color w:val="auto"/>
          <w:sz w:val="26"/>
          <w:szCs w:val="26"/>
        </w:rPr>
        <w:t>- Tỉnh, thành phố trực thuộc Trung ương</w:t>
      </w:r>
      <w:r w:rsidR="008814DC" w:rsidRPr="001308AC">
        <w:rPr>
          <w:color w:val="auto"/>
          <w:sz w:val="26"/>
          <w:szCs w:val="26"/>
        </w:rPr>
        <w:t>;</w:t>
      </w:r>
    </w:p>
    <w:p w14:paraId="77AEAA6C" w14:textId="77777777" w:rsidR="00EC75F1" w:rsidRPr="001308AC" w:rsidRDefault="008814DC" w:rsidP="00343814">
      <w:pPr>
        <w:spacing w:before="120" w:after="120" w:line="276" w:lineRule="auto"/>
        <w:ind w:firstLine="720"/>
        <w:jc w:val="both"/>
        <w:rPr>
          <w:color w:val="auto"/>
          <w:sz w:val="26"/>
          <w:szCs w:val="26"/>
        </w:rPr>
      </w:pPr>
      <w:r w:rsidRPr="001308AC">
        <w:rPr>
          <w:b/>
          <w:color w:val="auto"/>
          <w:sz w:val="26"/>
          <w:szCs w:val="26"/>
        </w:rPr>
        <w:t xml:space="preserve">- </w:t>
      </w:r>
      <w:r w:rsidRPr="001308AC">
        <w:rPr>
          <w:color w:val="auto"/>
          <w:sz w:val="26"/>
          <w:szCs w:val="26"/>
        </w:rPr>
        <w:t xml:space="preserve">Vùng kinh tế </w:t>
      </w:r>
      <w:r w:rsidR="00F87034" w:rsidRPr="001308AC">
        <w:rPr>
          <w:color w:val="auto"/>
          <w:sz w:val="26"/>
          <w:szCs w:val="26"/>
        </w:rPr>
        <w:t xml:space="preserve">- </w:t>
      </w:r>
      <w:r w:rsidRPr="001308AC">
        <w:rPr>
          <w:color w:val="auto"/>
          <w:sz w:val="26"/>
          <w:szCs w:val="26"/>
        </w:rPr>
        <w:t>xã hội.</w:t>
      </w:r>
    </w:p>
    <w:p w14:paraId="02CCE048" w14:textId="77777777" w:rsidR="00EC75F1" w:rsidRPr="001308AC" w:rsidRDefault="00EC75F1" w:rsidP="00343814">
      <w:pPr>
        <w:spacing w:before="120" w:after="120" w:line="276" w:lineRule="auto"/>
        <w:ind w:firstLine="720"/>
        <w:jc w:val="both"/>
        <w:rPr>
          <w:color w:val="auto"/>
          <w:sz w:val="26"/>
          <w:szCs w:val="26"/>
        </w:rPr>
      </w:pPr>
      <w:r w:rsidRPr="001308AC">
        <w:rPr>
          <w:b/>
          <w:color w:val="auto"/>
          <w:sz w:val="26"/>
          <w:szCs w:val="26"/>
        </w:rPr>
        <w:t>3. Kỳ công bố:</w:t>
      </w:r>
      <w:r w:rsidRPr="001308AC">
        <w:rPr>
          <w:color w:val="auto"/>
          <w:sz w:val="26"/>
          <w:szCs w:val="26"/>
        </w:rPr>
        <w:t xml:space="preserve"> Năm.</w:t>
      </w:r>
    </w:p>
    <w:p w14:paraId="08C4E521" w14:textId="77777777" w:rsidR="00EC75F1" w:rsidRPr="001308AC" w:rsidRDefault="00EC75F1" w:rsidP="00343814">
      <w:pPr>
        <w:spacing w:before="120" w:after="120" w:line="276" w:lineRule="auto"/>
        <w:ind w:firstLine="720"/>
        <w:jc w:val="both"/>
        <w:rPr>
          <w:b/>
          <w:color w:val="auto"/>
          <w:sz w:val="26"/>
          <w:szCs w:val="26"/>
        </w:rPr>
      </w:pPr>
      <w:r w:rsidRPr="001308AC">
        <w:rPr>
          <w:b/>
          <w:color w:val="auto"/>
          <w:sz w:val="26"/>
          <w:szCs w:val="26"/>
        </w:rPr>
        <w:t>4. Nguồn số liệu</w:t>
      </w:r>
    </w:p>
    <w:p w14:paraId="0496D499" w14:textId="77777777" w:rsidR="004D6275" w:rsidRPr="001308AC" w:rsidRDefault="004D6275" w:rsidP="00343814">
      <w:pPr>
        <w:spacing w:before="120" w:after="120" w:line="276" w:lineRule="auto"/>
        <w:ind w:firstLine="720"/>
        <w:jc w:val="both"/>
        <w:rPr>
          <w:b/>
          <w:color w:val="auto"/>
          <w:sz w:val="26"/>
          <w:szCs w:val="26"/>
        </w:rPr>
      </w:pPr>
      <w:r w:rsidRPr="001308AC">
        <w:rPr>
          <w:color w:val="auto"/>
          <w:sz w:val="26"/>
          <w:szCs w:val="26"/>
        </w:rPr>
        <w:t>- Chế độ báo cáo thống kê cấp quốc gia;</w:t>
      </w:r>
    </w:p>
    <w:p w14:paraId="29669F21" w14:textId="77777777" w:rsidR="004D6275" w:rsidRPr="001308AC" w:rsidRDefault="004D6275" w:rsidP="00343814">
      <w:pPr>
        <w:spacing w:before="120" w:after="120" w:line="276" w:lineRule="auto"/>
        <w:ind w:firstLine="720"/>
        <w:jc w:val="both"/>
        <w:rPr>
          <w:color w:val="auto"/>
          <w:sz w:val="26"/>
          <w:szCs w:val="26"/>
        </w:rPr>
      </w:pPr>
      <w:r w:rsidRPr="001308AC">
        <w:rPr>
          <w:color w:val="auto"/>
          <w:sz w:val="26"/>
          <w:szCs w:val="26"/>
        </w:rPr>
        <w:t>- Cơ sở dữ liệu về hộ tịch điện tử.</w:t>
      </w:r>
    </w:p>
    <w:p w14:paraId="60F3905A" w14:textId="77777777" w:rsidR="00EC75F1" w:rsidRPr="001308AC" w:rsidRDefault="00EC75F1" w:rsidP="00343814">
      <w:pPr>
        <w:spacing w:before="120" w:after="120" w:line="276" w:lineRule="auto"/>
        <w:ind w:firstLine="720"/>
        <w:jc w:val="both"/>
        <w:rPr>
          <w:b/>
          <w:color w:val="auto"/>
          <w:sz w:val="26"/>
          <w:szCs w:val="26"/>
        </w:rPr>
      </w:pPr>
      <w:r w:rsidRPr="001308AC">
        <w:rPr>
          <w:b/>
          <w:color w:val="auto"/>
          <w:sz w:val="26"/>
          <w:szCs w:val="26"/>
        </w:rPr>
        <w:lastRenderedPageBreak/>
        <w:t xml:space="preserve">5. Cơ quan chịu trách nhiệm thu thập, tổng hợp: </w:t>
      </w:r>
      <w:r w:rsidRPr="001308AC">
        <w:rPr>
          <w:color w:val="auto"/>
          <w:sz w:val="26"/>
          <w:szCs w:val="26"/>
        </w:rPr>
        <w:t>Bộ Tư pháp.</w:t>
      </w:r>
    </w:p>
    <w:p w14:paraId="7AF5BE0F" w14:textId="77777777" w:rsidR="0064599A" w:rsidRPr="001308AC" w:rsidRDefault="0064599A">
      <w:pPr>
        <w:spacing w:before="120" w:after="120" w:line="240" w:lineRule="auto"/>
        <w:ind w:firstLine="720"/>
        <w:jc w:val="both"/>
        <w:rPr>
          <w:b/>
          <w:color w:val="auto"/>
          <w:sz w:val="26"/>
          <w:szCs w:val="26"/>
        </w:rPr>
      </w:pPr>
      <w:r w:rsidRPr="001308AC">
        <w:rPr>
          <w:b/>
          <w:color w:val="auto"/>
          <w:sz w:val="26"/>
          <w:szCs w:val="26"/>
        </w:rPr>
        <w:t>II. Tuổi kết hôn trung bình lần đầu</w:t>
      </w:r>
    </w:p>
    <w:p w14:paraId="40893ED5" w14:textId="77777777" w:rsidR="00EC75F1" w:rsidRPr="001308AC" w:rsidRDefault="00EC75F1">
      <w:pPr>
        <w:spacing w:before="120" w:after="120" w:line="240" w:lineRule="auto"/>
        <w:ind w:firstLine="720"/>
        <w:jc w:val="both"/>
        <w:rPr>
          <w:b/>
          <w:color w:val="auto"/>
          <w:sz w:val="26"/>
          <w:szCs w:val="26"/>
        </w:rPr>
      </w:pPr>
      <w:r w:rsidRPr="001308AC">
        <w:rPr>
          <w:b/>
          <w:color w:val="auto"/>
          <w:sz w:val="26"/>
          <w:szCs w:val="26"/>
        </w:rPr>
        <w:t>1. Khái niệm, phương pháp tính</w:t>
      </w:r>
    </w:p>
    <w:p w14:paraId="6C3C551B" w14:textId="77777777" w:rsidR="00EC75F1" w:rsidRPr="001308AC" w:rsidRDefault="00EC75F1">
      <w:pPr>
        <w:spacing w:before="120" w:after="120" w:line="240" w:lineRule="auto"/>
        <w:ind w:firstLine="720"/>
        <w:jc w:val="both"/>
        <w:rPr>
          <w:color w:val="auto"/>
          <w:sz w:val="26"/>
          <w:szCs w:val="26"/>
        </w:rPr>
      </w:pPr>
      <w:r w:rsidRPr="001308AC">
        <w:rPr>
          <w:color w:val="auto"/>
          <w:sz w:val="26"/>
          <w:szCs w:val="26"/>
        </w:rPr>
        <w:t xml:space="preserve">Tuổi kết hôn trung bình lần đầu </w:t>
      </w:r>
      <w:r w:rsidR="00D73ED4" w:rsidRPr="001308AC">
        <w:rPr>
          <w:color w:val="auto"/>
          <w:sz w:val="26"/>
          <w:szCs w:val="26"/>
        </w:rPr>
        <w:t xml:space="preserve">của dân số </w:t>
      </w:r>
      <w:r w:rsidR="00FE0C63" w:rsidRPr="001308AC">
        <w:rPr>
          <w:color w:val="auto"/>
          <w:sz w:val="26"/>
          <w:szCs w:val="26"/>
        </w:rPr>
        <w:t xml:space="preserve">là </w:t>
      </w:r>
      <w:r w:rsidRPr="001308AC">
        <w:rPr>
          <w:color w:val="auto"/>
          <w:sz w:val="26"/>
          <w:szCs w:val="26"/>
        </w:rPr>
        <w:t xml:space="preserve">số năm trung bình mà mỗi người sẽ sống độc thân trong suốt cuộc đời của mình, nếu như thế hệ này có tỷ trọng độc thân theo độ tuổi như tỷ trọng độc thân thu được tại thời điểm điều tra. </w:t>
      </w:r>
    </w:p>
    <w:p w14:paraId="67CA8D8F" w14:textId="413B44E7" w:rsidR="00935424" w:rsidRPr="001308AC" w:rsidRDefault="00EC75F1">
      <w:pPr>
        <w:spacing w:before="120" w:after="120" w:line="240" w:lineRule="auto"/>
        <w:ind w:firstLine="720"/>
        <w:jc w:val="both"/>
        <w:rPr>
          <w:color w:val="auto"/>
          <w:sz w:val="26"/>
          <w:szCs w:val="26"/>
          <w:lang w:val="sv-SE"/>
        </w:rPr>
      </w:pPr>
      <w:r w:rsidRPr="001308AC">
        <w:rPr>
          <w:color w:val="auto"/>
          <w:spacing w:val="3"/>
          <w:sz w:val="26"/>
          <w:szCs w:val="26"/>
          <w:lang w:val="sv-SE"/>
        </w:rPr>
        <w:t>Để có cái nhìn toàn diện về tuổi bắt đầu cuộc sống có vợ</w:t>
      </w:r>
      <w:r w:rsidR="00FE0C63" w:rsidRPr="001308AC">
        <w:rPr>
          <w:color w:val="auto"/>
          <w:spacing w:val="3"/>
          <w:sz w:val="26"/>
          <w:szCs w:val="26"/>
          <w:lang w:val="sv-SE"/>
        </w:rPr>
        <w:t>/</w:t>
      </w:r>
      <w:r w:rsidRPr="001308AC">
        <w:rPr>
          <w:color w:val="auto"/>
          <w:spacing w:val="3"/>
          <w:sz w:val="26"/>
          <w:szCs w:val="26"/>
          <w:lang w:val="sv-SE"/>
        </w:rPr>
        <w:t>chồng của dân số, khi tính tuổi kết hôn trung bình lần đầu, cơ quan thống kê không chỉ xác định những người có vợ</w:t>
      </w:r>
      <w:r w:rsidR="00FE0C63" w:rsidRPr="001308AC">
        <w:rPr>
          <w:color w:val="auto"/>
          <w:spacing w:val="3"/>
          <w:sz w:val="26"/>
          <w:szCs w:val="26"/>
          <w:lang w:val="sv-SE"/>
        </w:rPr>
        <w:t>/</w:t>
      </w:r>
      <w:r w:rsidRPr="001308AC">
        <w:rPr>
          <w:color w:val="auto"/>
          <w:spacing w:val="3"/>
          <w:sz w:val="26"/>
          <w:szCs w:val="26"/>
          <w:lang w:val="sv-SE"/>
        </w:rPr>
        <w:t xml:space="preserve">chồng là những người đã kết hôn theo quy định của Luật hôn nhân và gia đình mà còn xác định cả những người </w:t>
      </w:r>
      <w:r w:rsidRPr="001308AC">
        <w:rPr>
          <w:color w:val="auto"/>
          <w:sz w:val="26"/>
          <w:szCs w:val="26"/>
          <w:lang w:val="sv-SE"/>
        </w:rPr>
        <w:t xml:space="preserve">kết hôn có đủ điều kiện theo </w:t>
      </w:r>
      <w:r w:rsidR="00382C35" w:rsidRPr="001308AC">
        <w:rPr>
          <w:color w:val="auto"/>
          <w:spacing w:val="3"/>
          <w:sz w:val="26"/>
          <w:szCs w:val="26"/>
          <w:lang w:val="sv-SE"/>
        </w:rPr>
        <w:t xml:space="preserve">quy định của </w:t>
      </w:r>
      <w:r w:rsidRPr="001308AC">
        <w:rPr>
          <w:color w:val="auto"/>
          <w:sz w:val="26"/>
          <w:szCs w:val="26"/>
          <w:lang w:val="sv-SE"/>
        </w:rPr>
        <w:t xml:space="preserve">Luật hôn nhân và gia đình nhưng không đăng ký; kết hôn không đủ điều kiện theo </w:t>
      </w:r>
      <w:r w:rsidR="00382C35" w:rsidRPr="001308AC">
        <w:rPr>
          <w:color w:val="auto"/>
          <w:spacing w:val="3"/>
          <w:sz w:val="26"/>
          <w:szCs w:val="26"/>
          <w:lang w:val="sv-SE"/>
        </w:rPr>
        <w:t xml:space="preserve">quy định của </w:t>
      </w:r>
      <w:r w:rsidRPr="001308AC">
        <w:rPr>
          <w:color w:val="auto"/>
          <w:sz w:val="26"/>
          <w:szCs w:val="26"/>
          <w:lang w:val="sv-SE"/>
        </w:rPr>
        <w:t>Luật hôn nhân và gia đình; tảo hôn; sống với nhau như vợ chồng</w:t>
      </w:r>
      <w:r w:rsidR="00730325" w:rsidRPr="001308AC">
        <w:rPr>
          <w:color w:val="auto"/>
          <w:sz w:val="26"/>
          <w:szCs w:val="26"/>
          <w:lang w:val="sv-SE"/>
        </w:rPr>
        <w:t>.</w:t>
      </w:r>
    </w:p>
    <w:p w14:paraId="60A58E33" w14:textId="77777777" w:rsidR="00EC75F1" w:rsidRPr="001308AC" w:rsidRDefault="007407B3">
      <w:pPr>
        <w:spacing w:before="120" w:after="120" w:line="240" w:lineRule="auto"/>
        <w:ind w:firstLine="720"/>
        <w:jc w:val="both"/>
        <w:rPr>
          <w:color w:val="auto"/>
          <w:sz w:val="26"/>
          <w:szCs w:val="26"/>
        </w:rPr>
      </w:pPr>
      <w:r w:rsidRPr="001308AC">
        <w:rPr>
          <w:noProof/>
          <w:color w:val="auto"/>
          <w:sz w:val="26"/>
          <w:szCs w:val="26"/>
        </w:rPr>
        <w:object w:dxaOrig="1440" w:dyaOrig="1440" w14:anchorId="1E850C4C">
          <v:shape id="_x0000_s1333" type="#_x0000_t75" style="position:absolute;left:0;text-align:left;margin-left:80.55pt;margin-top:17.55pt;width:192.9pt;height:51.1pt;z-index:251735040" o:allowincell="f">
            <v:imagedata r:id="rId8" o:title=""/>
          </v:shape>
          <o:OLEObject Type="Embed" ProgID="Equation.3" ShapeID="_x0000_s1333" DrawAspect="Content" ObjectID="_1723279323" r:id="rId9"/>
        </w:object>
      </w:r>
      <w:r w:rsidR="00EC75F1" w:rsidRPr="001308AC">
        <w:rPr>
          <w:color w:val="auto"/>
          <w:sz w:val="26"/>
          <w:szCs w:val="26"/>
        </w:rPr>
        <w:t>Công thức tính:</w:t>
      </w:r>
    </w:p>
    <w:p w14:paraId="4A4D1FE8" w14:textId="77777777" w:rsidR="00EC75F1" w:rsidRPr="001308AC" w:rsidRDefault="00EC75F1" w:rsidP="00EC75F1">
      <w:pPr>
        <w:spacing w:before="120" w:after="120" w:line="240" w:lineRule="auto"/>
        <w:ind w:firstLine="567"/>
        <w:rPr>
          <w:color w:val="auto"/>
          <w:sz w:val="26"/>
          <w:szCs w:val="26"/>
        </w:rPr>
      </w:pPr>
    </w:p>
    <w:p w14:paraId="0BCDD7E8" w14:textId="77777777" w:rsidR="00EC75F1" w:rsidRPr="001308AC" w:rsidRDefault="00EC75F1" w:rsidP="00EC75F1">
      <w:pPr>
        <w:spacing w:before="120" w:after="120" w:line="240" w:lineRule="auto"/>
        <w:ind w:firstLine="567"/>
        <w:rPr>
          <w:color w:val="auto"/>
          <w:sz w:val="26"/>
          <w:szCs w:val="26"/>
        </w:rPr>
      </w:pPr>
    </w:p>
    <w:p w14:paraId="72E0A3D6" w14:textId="19DE4BEC" w:rsidR="00EC75F1" w:rsidRPr="001308AC" w:rsidRDefault="00EC75F1" w:rsidP="00EC75F1">
      <w:pPr>
        <w:spacing w:before="120" w:after="120" w:line="240" w:lineRule="auto"/>
        <w:ind w:firstLine="567"/>
        <w:rPr>
          <w:color w:val="auto"/>
          <w:sz w:val="26"/>
          <w:szCs w:val="26"/>
        </w:rPr>
      </w:pPr>
    </w:p>
    <w:p w14:paraId="2EFA50AA" w14:textId="77777777" w:rsidR="00EC75F1" w:rsidRPr="001308AC" w:rsidRDefault="00EC75F1">
      <w:pPr>
        <w:spacing w:before="120" w:after="120" w:line="240" w:lineRule="auto"/>
        <w:ind w:firstLine="720"/>
        <w:jc w:val="both"/>
        <w:rPr>
          <w:color w:val="auto"/>
          <w:sz w:val="26"/>
          <w:szCs w:val="26"/>
        </w:rPr>
      </w:pPr>
      <w:r w:rsidRPr="001308AC">
        <w:rPr>
          <w:color w:val="auto"/>
          <w:sz w:val="26"/>
          <w:szCs w:val="26"/>
        </w:rPr>
        <w:t xml:space="preserve">Trong đó: </w:t>
      </w:r>
      <w:r w:rsidRPr="001308AC">
        <w:rPr>
          <w:color w:val="auto"/>
          <w:sz w:val="26"/>
          <w:szCs w:val="26"/>
        </w:rPr>
        <w:tab/>
      </w:r>
    </w:p>
    <w:p w14:paraId="53F5506A" w14:textId="77777777" w:rsidR="00EC75F1" w:rsidRPr="001308AC" w:rsidRDefault="00EC75F1" w:rsidP="00343814">
      <w:pPr>
        <w:spacing w:before="120" w:after="120" w:line="240" w:lineRule="auto"/>
        <w:ind w:firstLine="1134"/>
        <w:jc w:val="both"/>
        <w:rPr>
          <w:color w:val="auto"/>
          <w:sz w:val="26"/>
          <w:szCs w:val="26"/>
        </w:rPr>
      </w:pPr>
      <w:r w:rsidRPr="001308AC">
        <w:rPr>
          <w:i/>
          <w:color w:val="auto"/>
          <w:sz w:val="26"/>
          <w:szCs w:val="26"/>
        </w:rPr>
        <w:t>SMAM</w:t>
      </w:r>
      <w:r w:rsidRPr="001308AC">
        <w:rPr>
          <w:color w:val="auto"/>
          <w:sz w:val="26"/>
          <w:szCs w:val="26"/>
        </w:rPr>
        <w:t>: Tuổi kết hôn trung bình lần đầu.</w:t>
      </w:r>
    </w:p>
    <w:p w14:paraId="051AD75D" w14:textId="77777777" w:rsidR="00EC75F1" w:rsidRPr="001308AC" w:rsidRDefault="00EC75F1" w:rsidP="00343814">
      <w:pPr>
        <w:spacing w:before="120" w:after="120" w:line="240" w:lineRule="auto"/>
        <w:ind w:firstLine="1134"/>
        <w:jc w:val="both"/>
        <w:rPr>
          <w:i/>
          <w:color w:val="auto"/>
          <w:sz w:val="26"/>
          <w:szCs w:val="26"/>
        </w:rPr>
      </w:pPr>
      <w:r w:rsidRPr="001308AC">
        <w:rPr>
          <w:i/>
          <w:color w:val="auto"/>
          <w:sz w:val="26"/>
          <w:szCs w:val="26"/>
          <w:vertAlign w:val="subscript"/>
        </w:rPr>
        <w:t>5</w:t>
      </w:r>
      <w:r w:rsidRPr="001308AC">
        <w:rPr>
          <w:i/>
          <w:color w:val="auto"/>
          <w:sz w:val="26"/>
          <w:szCs w:val="26"/>
        </w:rPr>
        <w:t>S</w:t>
      </w:r>
      <w:r w:rsidRPr="001308AC">
        <w:rPr>
          <w:i/>
          <w:color w:val="auto"/>
          <w:sz w:val="26"/>
          <w:szCs w:val="26"/>
          <w:vertAlign w:val="subscript"/>
        </w:rPr>
        <w:t>X</w:t>
      </w:r>
      <w:r w:rsidRPr="001308AC">
        <w:rPr>
          <w:color w:val="auto"/>
          <w:sz w:val="26"/>
          <w:szCs w:val="26"/>
          <w:vertAlign w:val="subscript"/>
        </w:rPr>
        <w:t xml:space="preserve"> </w:t>
      </w:r>
      <w:r w:rsidRPr="001308AC">
        <w:rPr>
          <w:color w:val="auto"/>
          <w:sz w:val="26"/>
          <w:szCs w:val="26"/>
        </w:rPr>
        <w:t xml:space="preserve">: Tỷ trọng độc thân trong nhóm 5 độ tuổi: </w:t>
      </w:r>
      <w:r w:rsidRPr="001308AC">
        <w:rPr>
          <w:i/>
          <w:color w:val="auto"/>
          <w:sz w:val="26"/>
          <w:szCs w:val="26"/>
        </w:rPr>
        <w:t>x -&gt; x+5.</w:t>
      </w:r>
    </w:p>
    <w:p w14:paraId="71C4D0FE" w14:textId="77777777" w:rsidR="00EC75F1" w:rsidRPr="001308AC" w:rsidRDefault="00EC75F1" w:rsidP="00343814">
      <w:pPr>
        <w:tabs>
          <w:tab w:val="left" w:pos="1918"/>
        </w:tabs>
        <w:spacing w:before="120" w:after="120" w:line="240" w:lineRule="auto"/>
        <w:ind w:firstLine="1134"/>
        <w:jc w:val="both"/>
        <w:rPr>
          <w:color w:val="auto"/>
          <w:sz w:val="26"/>
          <w:szCs w:val="26"/>
        </w:rPr>
      </w:pPr>
      <w:r w:rsidRPr="001308AC">
        <w:rPr>
          <w:i/>
          <w:color w:val="auto"/>
          <w:sz w:val="26"/>
          <w:szCs w:val="26"/>
        </w:rPr>
        <w:t>S</w:t>
      </w:r>
      <w:r w:rsidRPr="001308AC">
        <w:rPr>
          <w:color w:val="auto"/>
          <w:sz w:val="26"/>
          <w:szCs w:val="26"/>
          <w:vertAlign w:val="subscript"/>
        </w:rPr>
        <w:t>50</w:t>
      </w:r>
      <w:r w:rsidRPr="001308AC">
        <w:rPr>
          <w:color w:val="auto"/>
          <w:sz w:val="26"/>
          <w:szCs w:val="26"/>
        </w:rPr>
        <w:t xml:space="preserve"> : Tỷ trọng độc thân chính xác ở độ tuổi 50 và </w:t>
      </w:r>
      <w:r w:rsidRPr="001308AC">
        <w:rPr>
          <w:i/>
          <w:color w:val="auto"/>
          <w:sz w:val="26"/>
          <w:szCs w:val="26"/>
        </w:rPr>
        <w:t>S</w:t>
      </w:r>
      <w:r w:rsidRPr="001308AC">
        <w:rPr>
          <w:color w:val="auto"/>
          <w:sz w:val="26"/>
          <w:szCs w:val="26"/>
          <w:vertAlign w:val="subscript"/>
        </w:rPr>
        <w:t>50</w:t>
      </w:r>
      <w:r w:rsidRPr="001308AC">
        <w:rPr>
          <w:color w:val="auto"/>
          <w:sz w:val="26"/>
          <w:szCs w:val="26"/>
        </w:rPr>
        <w:t xml:space="preserve"> được tính bằng cách lấy giá trị trung bình của </w:t>
      </w:r>
      <w:r w:rsidRPr="001308AC">
        <w:rPr>
          <w:color w:val="auto"/>
          <w:sz w:val="26"/>
          <w:szCs w:val="26"/>
          <w:vertAlign w:val="subscript"/>
        </w:rPr>
        <w:t>5</w:t>
      </w:r>
      <w:r w:rsidRPr="001308AC">
        <w:rPr>
          <w:color w:val="auto"/>
          <w:sz w:val="26"/>
          <w:szCs w:val="26"/>
        </w:rPr>
        <w:t>S</w:t>
      </w:r>
      <w:r w:rsidRPr="001308AC">
        <w:rPr>
          <w:color w:val="auto"/>
          <w:sz w:val="26"/>
          <w:szCs w:val="26"/>
          <w:vertAlign w:val="subscript"/>
        </w:rPr>
        <w:t>45</w:t>
      </w:r>
      <w:r w:rsidRPr="001308AC">
        <w:rPr>
          <w:color w:val="auto"/>
          <w:sz w:val="26"/>
          <w:szCs w:val="26"/>
        </w:rPr>
        <w:t xml:space="preserve"> và </w:t>
      </w:r>
      <w:r w:rsidRPr="001308AC">
        <w:rPr>
          <w:color w:val="auto"/>
          <w:sz w:val="26"/>
          <w:szCs w:val="26"/>
          <w:vertAlign w:val="subscript"/>
        </w:rPr>
        <w:t>5</w:t>
      </w:r>
      <w:r w:rsidRPr="001308AC">
        <w:rPr>
          <w:color w:val="auto"/>
          <w:sz w:val="26"/>
          <w:szCs w:val="26"/>
        </w:rPr>
        <w:t>S</w:t>
      </w:r>
      <w:r w:rsidRPr="001308AC">
        <w:rPr>
          <w:color w:val="auto"/>
          <w:sz w:val="26"/>
          <w:szCs w:val="26"/>
          <w:vertAlign w:val="subscript"/>
        </w:rPr>
        <w:t>50</w:t>
      </w:r>
      <w:r w:rsidRPr="001308AC">
        <w:rPr>
          <w:color w:val="auto"/>
          <w:sz w:val="26"/>
          <w:szCs w:val="26"/>
        </w:rPr>
        <w:t>.</w:t>
      </w:r>
    </w:p>
    <w:p w14:paraId="269281AF" w14:textId="77777777" w:rsidR="00EC75F1" w:rsidRPr="001308AC" w:rsidRDefault="00EC75F1" w:rsidP="00343814">
      <w:pPr>
        <w:tabs>
          <w:tab w:val="left" w:pos="1918"/>
        </w:tabs>
        <w:spacing w:before="120" w:after="120" w:line="264" w:lineRule="auto"/>
        <w:ind w:firstLine="720"/>
        <w:jc w:val="both"/>
        <w:rPr>
          <w:b/>
          <w:color w:val="auto"/>
          <w:sz w:val="26"/>
          <w:szCs w:val="26"/>
        </w:rPr>
      </w:pPr>
      <w:r w:rsidRPr="001308AC">
        <w:rPr>
          <w:b/>
          <w:color w:val="auto"/>
          <w:sz w:val="26"/>
          <w:szCs w:val="26"/>
        </w:rPr>
        <w:t>2. Phân tổ chủ yếu</w:t>
      </w:r>
    </w:p>
    <w:p w14:paraId="5D85CF25" w14:textId="77777777" w:rsidR="00EC75F1" w:rsidRPr="001308AC" w:rsidRDefault="00EC75F1" w:rsidP="00343814">
      <w:pPr>
        <w:spacing w:before="120" w:after="120" w:line="264" w:lineRule="auto"/>
        <w:ind w:firstLine="720"/>
        <w:jc w:val="both"/>
        <w:rPr>
          <w:color w:val="auto"/>
          <w:sz w:val="26"/>
          <w:szCs w:val="26"/>
        </w:rPr>
      </w:pPr>
      <w:r w:rsidRPr="001308AC">
        <w:rPr>
          <w:color w:val="auto"/>
          <w:sz w:val="26"/>
          <w:szCs w:val="26"/>
        </w:rPr>
        <w:t>- Giới tính;</w:t>
      </w:r>
    </w:p>
    <w:p w14:paraId="71689D99" w14:textId="77777777" w:rsidR="00EC75F1" w:rsidRPr="001308AC" w:rsidRDefault="00EC75F1" w:rsidP="00343814">
      <w:pPr>
        <w:spacing w:before="120" w:after="120" w:line="264" w:lineRule="auto"/>
        <w:ind w:firstLine="720"/>
        <w:jc w:val="both"/>
        <w:rPr>
          <w:color w:val="auto"/>
          <w:sz w:val="26"/>
          <w:szCs w:val="26"/>
        </w:rPr>
      </w:pPr>
      <w:r w:rsidRPr="001308AC">
        <w:rPr>
          <w:color w:val="auto"/>
          <w:sz w:val="26"/>
          <w:szCs w:val="26"/>
        </w:rPr>
        <w:t>- Thành thị/nông thôn;</w:t>
      </w:r>
    </w:p>
    <w:p w14:paraId="5572EAA5" w14:textId="77777777" w:rsidR="0082359C" w:rsidRPr="001308AC" w:rsidRDefault="00EC75F1" w:rsidP="00343814">
      <w:pPr>
        <w:spacing w:before="120" w:after="120" w:line="264" w:lineRule="auto"/>
        <w:ind w:firstLine="720"/>
        <w:jc w:val="both"/>
        <w:rPr>
          <w:color w:val="auto"/>
          <w:sz w:val="26"/>
          <w:szCs w:val="26"/>
        </w:rPr>
      </w:pPr>
      <w:r w:rsidRPr="001308AC">
        <w:rPr>
          <w:color w:val="auto"/>
          <w:sz w:val="26"/>
          <w:szCs w:val="26"/>
        </w:rPr>
        <w:t>- Tỉnh, thành phố trực thuộc Trung ương</w:t>
      </w:r>
      <w:r w:rsidR="0082359C" w:rsidRPr="001308AC">
        <w:rPr>
          <w:color w:val="auto"/>
          <w:sz w:val="26"/>
          <w:szCs w:val="26"/>
        </w:rPr>
        <w:t>;</w:t>
      </w:r>
    </w:p>
    <w:p w14:paraId="34A0A3B8" w14:textId="77777777" w:rsidR="0082359C" w:rsidRPr="001308AC" w:rsidRDefault="0082359C" w:rsidP="00343814">
      <w:pPr>
        <w:spacing w:before="120" w:after="120" w:line="264" w:lineRule="auto"/>
        <w:ind w:firstLine="720"/>
        <w:jc w:val="both"/>
        <w:rPr>
          <w:color w:val="auto"/>
          <w:sz w:val="26"/>
          <w:szCs w:val="26"/>
        </w:rPr>
      </w:pPr>
      <w:r w:rsidRPr="001308AC">
        <w:rPr>
          <w:color w:val="auto"/>
          <w:sz w:val="26"/>
          <w:szCs w:val="26"/>
        </w:rPr>
        <w:t>- Vùng kinh tế - xã hội</w:t>
      </w:r>
      <w:r w:rsidR="00626044" w:rsidRPr="001308AC">
        <w:rPr>
          <w:color w:val="auto"/>
          <w:sz w:val="26"/>
          <w:szCs w:val="26"/>
        </w:rPr>
        <w:t>.</w:t>
      </w:r>
    </w:p>
    <w:p w14:paraId="11B59347" w14:textId="77777777" w:rsidR="00EC75F1" w:rsidRPr="001308AC" w:rsidRDefault="00EC75F1" w:rsidP="00343814">
      <w:pPr>
        <w:spacing w:before="120" w:after="120" w:line="264" w:lineRule="auto"/>
        <w:ind w:firstLine="720"/>
        <w:jc w:val="both"/>
        <w:rPr>
          <w:color w:val="auto"/>
          <w:sz w:val="26"/>
          <w:szCs w:val="26"/>
        </w:rPr>
      </w:pPr>
      <w:r w:rsidRPr="001308AC">
        <w:rPr>
          <w:b/>
          <w:color w:val="auto"/>
          <w:sz w:val="26"/>
          <w:szCs w:val="26"/>
        </w:rPr>
        <w:t xml:space="preserve">3. Kỳ công bố: </w:t>
      </w:r>
      <w:r w:rsidRPr="001308AC">
        <w:rPr>
          <w:color w:val="auto"/>
          <w:sz w:val="26"/>
          <w:szCs w:val="26"/>
        </w:rPr>
        <w:t>Năm.</w:t>
      </w:r>
    </w:p>
    <w:p w14:paraId="7DDFBE91" w14:textId="77777777" w:rsidR="00EC75F1" w:rsidRPr="001308AC" w:rsidRDefault="00EC75F1" w:rsidP="00343814">
      <w:pPr>
        <w:spacing w:before="120" w:after="120" w:line="264" w:lineRule="auto"/>
        <w:ind w:firstLine="720"/>
        <w:jc w:val="both"/>
        <w:rPr>
          <w:b/>
          <w:color w:val="auto"/>
          <w:sz w:val="26"/>
          <w:szCs w:val="26"/>
        </w:rPr>
      </w:pPr>
      <w:r w:rsidRPr="001308AC">
        <w:rPr>
          <w:b/>
          <w:color w:val="auto"/>
          <w:sz w:val="26"/>
          <w:szCs w:val="26"/>
        </w:rPr>
        <w:t>4. Nguồn số liệu</w:t>
      </w:r>
    </w:p>
    <w:p w14:paraId="0B9EAE39" w14:textId="77777777" w:rsidR="004D6275" w:rsidRPr="001308AC" w:rsidRDefault="004D6275" w:rsidP="00343814">
      <w:pPr>
        <w:spacing w:before="120" w:after="120" w:line="264" w:lineRule="auto"/>
        <w:ind w:firstLine="720"/>
        <w:jc w:val="both"/>
        <w:rPr>
          <w:bCs/>
          <w:color w:val="auto"/>
          <w:sz w:val="26"/>
          <w:szCs w:val="26"/>
        </w:rPr>
      </w:pPr>
      <w:r w:rsidRPr="001308AC">
        <w:rPr>
          <w:bCs/>
          <w:color w:val="auto"/>
          <w:sz w:val="26"/>
          <w:szCs w:val="26"/>
        </w:rPr>
        <w:t xml:space="preserve">- Tổng điều tra dân số và nhà ở; </w:t>
      </w:r>
    </w:p>
    <w:p w14:paraId="618E89C3" w14:textId="77777777" w:rsidR="004D6275" w:rsidRPr="001308AC" w:rsidRDefault="004D6275" w:rsidP="00343814">
      <w:pPr>
        <w:spacing w:before="120" w:after="120" w:line="264" w:lineRule="auto"/>
        <w:ind w:firstLine="720"/>
        <w:jc w:val="both"/>
        <w:rPr>
          <w:bCs/>
          <w:color w:val="auto"/>
          <w:sz w:val="26"/>
          <w:szCs w:val="26"/>
        </w:rPr>
      </w:pPr>
      <w:r w:rsidRPr="001308AC">
        <w:rPr>
          <w:bCs/>
          <w:color w:val="auto"/>
          <w:sz w:val="26"/>
          <w:szCs w:val="26"/>
        </w:rPr>
        <w:t xml:space="preserve">- Điều tra dân số và nhà ở giữa kỳ; </w:t>
      </w:r>
    </w:p>
    <w:p w14:paraId="3447DB80" w14:textId="77777777" w:rsidR="004D6275" w:rsidRPr="001308AC" w:rsidRDefault="004D6275" w:rsidP="00343814">
      <w:pPr>
        <w:spacing w:before="120" w:after="120" w:line="264" w:lineRule="auto"/>
        <w:ind w:firstLine="720"/>
        <w:jc w:val="both"/>
        <w:rPr>
          <w:color w:val="auto"/>
          <w:sz w:val="26"/>
          <w:szCs w:val="26"/>
        </w:rPr>
      </w:pPr>
      <w:r w:rsidRPr="001308AC">
        <w:rPr>
          <w:bCs/>
          <w:color w:val="auto"/>
          <w:sz w:val="26"/>
          <w:szCs w:val="26"/>
        </w:rPr>
        <w:t>- Điều tra biến động dân số và kế hoạch hóa gia đình;</w:t>
      </w:r>
    </w:p>
    <w:p w14:paraId="43BC994A" w14:textId="77777777" w:rsidR="004D6275" w:rsidRPr="001308AC" w:rsidRDefault="004D6275" w:rsidP="00343814">
      <w:pPr>
        <w:spacing w:before="120" w:after="120" w:line="264" w:lineRule="auto"/>
        <w:ind w:firstLine="720"/>
        <w:jc w:val="both"/>
        <w:rPr>
          <w:b/>
          <w:color w:val="auto"/>
          <w:sz w:val="26"/>
          <w:szCs w:val="26"/>
        </w:rPr>
      </w:pPr>
      <w:r w:rsidRPr="001308AC">
        <w:rPr>
          <w:color w:val="auto"/>
          <w:sz w:val="26"/>
          <w:szCs w:val="26"/>
        </w:rPr>
        <w:t>- Chế độ báo cáo thống kê cấp quốc gia;</w:t>
      </w:r>
    </w:p>
    <w:p w14:paraId="355172EA" w14:textId="77777777" w:rsidR="004D6275" w:rsidRPr="001308AC" w:rsidRDefault="004D6275" w:rsidP="00343814">
      <w:pPr>
        <w:spacing w:before="120" w:after="120" w:line="264" w:lineRule="auto"/>
        <w:ind w:firstLine="720"/>
        <w:jc w:val="both"/>
        <w:rPr>
          <w:color w:val="auto"/>
          <w:sz w:val="26"/>
          <w:szCs w:val="26"/>
        </w:rPr>
      </w:pPr>
      <w:r w:rsidRPr="001308AC">
        <w:rPr>
          <w:color w:val="auto"/>
          <w:sz w:val="26"/>
          <w:szCs w:val="26"/>
        </w:rPr>
        <w:t>- Cơ sở dữ liệu về hộ tịch điện tử.</w:t>
      </w:r>
    </w:p>
    <w:p w14:paraId="10B25C58" w14:textId="77777777" w:rsidR="00EC75F1" w:rsidRPr="001308AC" w:rsidRDefault="00EC75F1" w:rsidP="00343814">
      <w:pPr>
        <w:spacing w:before="120" w:after="120" w:line="264" w:lineRule="auto"/>
        <w:ind w:firstLine="720"/>
        <w:jc w:val="both"/>
        <w:rPr>
          <w:b/>
          <w:color w:val="auto"/>
          <w:sz w:val="26"/>
          <w:szCs w:val="26"/>
        </w:rPr>
      </w:pPr>
      <w:r w:rsidRPr="001308AC">
        <w:rPr>
          <w:b/>
          <w:color w:val="auto"/>
          <w:sz w:val="26"/>
          <w:szCs w:val="26"/>
        </w:rPr>
        <w:t>5. Cơ quan chịu trách nhiệm thu thập, tổng hợp</w:t>
      </w:r>
    </w:p>
    <w:p w14:paraId="258D4D93" w14:textId="77777777" w:rsidR="00EC75F1" w:rsidRPr="001308AC" w:rsidRDefault="00EC75F1" w:rsidP="00343814">
      <w:pPr>
        <w:spacing w:before="120" w:after="120" w:line="264" w:lineRule="auto"/>
        <w:ind w:firstLine="720"/>
        <w:jc w:val="both"/>
        <w:rPr>
          <w:color w:val="auto"/>
          <w:sz w:val="26"/>
          <w:szCs w:val="26"/>
        </w:rPr>
      </w:pPr>
      <w:r w:rsidRPr="001308AC">
        <w:rPr>
          <w:color w:val="auto"/>
          <w:sz w:val="26"/>
          <w:szCs w:val="26"/>
        </w:rPr>
        <w:t>- Chủ trì:</w:t>
      </w:r>
      <w:r w:rsidRPr="001308AC">
        <w:rPr>
          <w:b/>
          <w:color w:val="auto"/>
          <w:sz w:val="26"/>
          <w:szCs w:val="26"/>
        </w:rPr>
        <w:t xml:space="preserve"> </w:t>
      </w:r>
      <w:r w:rsidR="00714F90" w:rsidRPr="001308AC">
        <w:rPr>
          <w:color w:val="auto"/>
          <w:sz w:val="26"/>
          <w:szCs w:val="26"/>
        </w:rPr>
        <w:t>Bộ Kế hoạch và Đầu tư (Tổng cục Thống kê)</w:t>
      </w:r>
      <w:r w:rsidR="00F55E66" w:rsidRPr="001308AC">
        <w:rPr>
          <w:color w:val="auto"/>
          <w:sz w:val="26"/>
          <w:szCs w:val="26"/>
        </w:rPr>
        <w:t>;</w:t>
      </w:r>
    </w:p>
    <w:p w14:paraId="38E5BD52" w14:textId="77777777" w:rsidR="00EC75F1" w:rsidRPr="001308AC" w:rsidRDefault="00EC75F1" w:rsidP="00343814">
      <w:pPr>
        <w:spacing w:before="120" w:after="120" w:line="264" w:lineRule="auto"/>
        <w:ind w:firstLine="720"/>
        <w:jc w:val="both"/>
        <w:rPr>
          <w:color w:val="auto"/>
          <w:sz w:val="26"/>
          <w:szCs w:val="26"/>
        </w:rPr>
      </w:pPr>
      <w:r w:rsidRPr="001308AC">
        <w:rPr>
          <w:color w:val="auto"/>
          <w:sz w:val="26"/>
          <w:szCs w:val="26"/>
        </w:rPr>
        <w:t xml:space="preserve">- Phối hợp: Bộ </w:t>
      </w:r>
      <w:r w:rsidR="00230270" w:rsidRPr="001308AC">
        <w:rPr>
          <w:color w:val="auto"/>
          <w:sz w:val="26"/>
          <w:szCs w:val="26"/>
        </w:rPr>
        <w:t>Tư pháp</w:t>
      </w:r>
      <w:r w:rsidR="00B4500F" w:rsidRPr="001308AC">
        <w:rPr>
          <w:color w:val="auto"/>
          <w:sz w:val="26"/>
          <w:szCs w:val="26"/>
        </w:rPr>
        <w:t xml:space="preserve"> (</w:t>
      </w:r>
      <w:r w:rsidR="00730325" w:rsidRPr="001308AC">
        <w:rPr>
          <w:color w:val="auto"/>
          <w:sz w:val="26"/>
          <w:szCs w:val="26"/>
        </w:rPr>
        <w:t>cung cấp</w:t>
      </w:r>
      <w:r w:rsidR="00B4500F" w:rsidRPr="001308AC">
        <w:rPr>
          <w:color w:val="auto"/>
          <w:sz w:val="26"/>
          <w:szCs w:val="26"/>
        </w:rPr>
        <w:t xml:space="preserve"> cơ sở dữ liệu về hộ tịch điện tử).</w:t>
      </w:r>
    </w:p>
    <w:p w14:paraId="609CC01D" w14:textId="77777777" w:rsidR="009D25C3" w:rsidRPr="001308AC" w:rsidRDefault="009D25C3" w:rsidP="00537FA1">
      <w:pPr>
        <w:tabs>
          <w:tab w:val="left" w:pos="1050"/>
        </w:tabs>
        <w:spacing w:before="120" w:after="120" w:line="240" w:lineRule="auto"/>
        <w:ind w:firstLine="567"/>
        <w:jc w:val="both"/>
        <w:rPr>
          <w:color w:val="auto"/>
          <w:sz w:val="26"/>
          <w:szCs w:val="26"/>
        </w:rPr>
      </w:pPr>
    </w:p>
    <w:p w14:paraId="788303C1" w14:textId="77777777" w:rsidR="00CB57DE" w:rsidRPr="001308AC" w:rsidRDefault="009D25C3">
      <w:pPr>
        <w:tabs>
          <w:tab w:val="left" w:pos="1050"/>
        </w:tabs>
        <w:spacing w:before="120" w:after="120" w:line="240" w:lineRule="auto"/>
        <w:ind w:firstLine="720"/>
        <w:jc w:val="both"/>
        <w:rPr>
          <w:b/>
          <w:color w:val="auto"/>
          <w:sz w:val="26"/>
          <w:szCs w:val="26"/>
        </w:rPr>
      </w:pPr>
      <w:r w:rsidRPr="001308AC">
        <w:rPr>
          <w:b/>
          <w:color w:val="auto"/>
          <w:sz w:val="26"/>
          <w:szCs w:val="26"/>
        </w:rPr>
        <w:t>0112. Số vụ ly hôn và tuổi ly hôn trung bình</w:t>
      </w:r>
    </w:p>
    <w:p w14:paraId="5534008B" w14:textId="77777777" w:rsidR="00527F1E" w:rsidRPr="001308AC" w:rsidRDefault="00527F1E">
      <w:pPr>
        <w:spacing w:before="120" w:after="120" w:line="240" w:lineRule="auto"/>
        <w:ind w:firstLine="720"/>
        <w:jc w:val="both"/>
        <w:rPr>
          <w:b/>
          <w:color w:val="auto"/>
          <w:sz w:val="26"/>
          <w:szCs w:val="26"/>
        </w:rPr>
      </w:pPr>
      <w:r w:rsidRPr="001308AC">
        <w:rPr>
          <w:b/>
          <w:color w:val="auto"/>
          <w:sz w:val="26"/>
          <w:szCs w:val="26"/>
        </w:rPr>
        <w:t>I. Số vụ ly hôn</w:t>
      </w:r>
    </w:p>
    <w:p w14:paraId="4705B108" w14:textId="77777777" w:rsidR="00527F1E" w:rsidRPr="001308AC" w:rsidRDefault="00527F1E">
      <w:pPr>
        <w:spacing w:before="120" w:after="120" w:line="240" w:lineRule="auto"/>
        <w:ind w:firstLine="720"/>
        <w:jc w:val="both"/>
        <w:rPr>
          <w:b/>
          <w:color w:val="auto"/>
          <w:sz w:val="26"/>
          <w:szCs w:val="26"/>
        </w:rPr>
      </w:pPr>
      <w:r w:rsidRPr="001308AC">
        <w:rPr>
          <w:b/>
          <w:color w:val="auto"/>
          <w:sz w:val="26"/>
          <w:szCs w:val="26"/>
        </w:rPr>
        <w:t>1. Khái niệm, phương pháp tính</w:t>
      </w:r>
    </w:p>
    <w:p w14:paraId="40656642" w14:textId="77777777" w:rsidR="00C42AF3" w:rsidRPr="001308AC" w:rsidRDefault="00C42AF3" w:rsidP="00343814">
      <w:pPr>
        <w:spacing w:before="120" w:after="120" w:line="240" w:lineRule="auto"/>
        <w:ind w:firstLine="720"/>
        <w:jc w:val="both"/>
        <w:rPr>
          <w:color w:val="auto"/>
          <w:sz w:val="26"/>
          <w:szCs w:val="26"/>
        </w:rPr>
      </w:pPr>
      <w:r w:rsidRPr="001308AC">
        <w:rPr>
          <w:color w:val="auto"/>
          <w:spacing w:val="-2"/>
          <w:sz w:val="26"/>
          <w:szCs w:val="26"/>
        </w:rPr>
        <w:t>Số vụ ly hôn là số vụ, việc đã được T</w:t>
      </w:r>
      <w:r w:rsidRPr="001308AC">
        <w:rPr>
          <w:color w:val="auto"/>
          <w:sz w:val="26"/>
          <w:szCs w:val="26"/>
        </w:rPr>
        <w:t>òa án cấp sơ thẩm giải quyết cho các cặp vợ chồng được ly hôn bằng bản án, quyết định theo Luật hôn nhân và gia đình.</w:t>
      </w:r>
    </w:p>
    <w:p w14:paraId="0D10D077" w14:textId="77777777" w:rsidR="00C42AF3" w:rsidRPr="001308AC" w:rsidRDefault="00C42AF3" w:rsidP="00343814">
      <w:pPr>
        <w:spacing w:before="120" w:after="120" w:line="240" w:lineRule="auto"/>
        <w:ind w:firstLine="720"/>
        <w:jc w:val="both"/>
        <w:rPr>
          <w:color w:val="auto"/>
          <w:sz w:val="26"/>
          <w:szCs w:val="26"/>
        </w:rPr>
      </w:pPr>
      <w:r w:rsidRPr="001308AC">
        <w:rPr>
          <w:color w:val="auto"/>
          <w:sz w:val="26"/>
          <w:szCs w:val="26"/>
        </w:rPr>
        <w:t>Để bảo đảm ý nghĩa phân tích thống kê, chỉ tiêu này được tính thông qua tỷ suất ly hôn.</w:t>
      </w:r>
    </w:p>
    <w:p w14:paraId="591A1A94" w14:textId="77777777" w:rsidR="00E46CAC" w:rsidRPr="001308AC" w:rsidRDefault="00E46CAC">
      <w:pPr>
        <w:spacing w:before="120" w:after="120" w:line="240" w:lineRule="auto"/>
        <w:ind w:firstLine="720"/>
        <w:jc w:val="both"/>
        <w:rPr>
          <w:color w:val="auto"/>
          <w:sz w:val="26"/>
          <w:szCs w:val="26"/>
        </w:rPr>
      </w:pPr>
      <w:r w:rsidRPr="001308AC">
        <w:rPr>
          <w:color w:val="auto"/>
          <w:sz w:val="26"/>
          <w:szCs w:val="26"/>
        </w:rPr>
        <w:t>Công thức tính:</w:t>
      </w:r>
    </w:p>
    <w:tbl>
      <w:tblPr>
        <w:tblW w:w="0" w:type="auto"/>
        <w:jc w:val="center"/>
        <w:tblBorders>
          <w:insideH w:val="single" w:sz="4" w:space="0" w:color="auto"/>
        </w:tblBorders>
        <w:tblCellMar>
          <w:left w:w="28" w:type="dxa"/>
          <w:right w:w="28" w:type="dxa"/>
        </w:tblCellMar>
        <w:tblLook w:val="01E0" w:firstRow="1" w:lastRow="1" w:firstColumn="1" w:lastColumn="1" w:noHBand="0" w:noVBand="0"/>
      </w:tblPr>
      <w:tblGrid>
        <w:gridCol w:w="1555"/>
        <w:gridCol w:w="213"/>
        <w:gridCol w:w="2627"/>
        <w:gridCol w:w="987"/>
      </w:tblGrid>
      <w:tr w:rsidR="001308AC" w:rsidRPr="001308AC" w14:paraId="56AC493B" w14:textId="77777777" w:rsidTr="00DB3996">
        <w:trPr>
          <w:jc w:val="center"/>
        </w:trPr>
        <w:tc>
          <w:tcPr>
            <w:tcW w:w="1555" w:type="dxa"/>
            <w:vMerge w:val="restart"/>
            <w:vAlign w:val="center"/>
          </w:tcPr>
          <w:p w14:paraId="597A8631" w14:textId="77777777" w:rsidR="00E46CAC" w:rsidRPr="001308AC" w:rsidRDefault="00E46CAC" w:rsidP="008B4E2E">
            <w:pPr>
              <w:spacing w:before="120" w:after="120" w:line="240" w:lineRule="auto"/>
              <w:jc w:val="center"/>
              <w:rPr>
                <w:color w:val="auto"/>
                <w:sz w:val="26"/>
                <w:szCs w:val="26"/>
              </w:rPr>
            </w:pPr>
            <w:r w:rsidRPr="001308AC">
              <w:rPr>
                <w:color w:val="auto"/>
                <w:sz w:val="26"/>
                <w:szCs w:val="26"/>
              </w:rPr>
              <w:t>Tỷ suất ly hôn (‰)</w:t>
            </w:r>
          </w:p>
        </w:tc>
        <w:tc>
          <w:tcPr>
            <w:tcW w:w="213" w:type="dxa"/>
            <w:vMerge w:val="restart"/>
            <w:vAlign w:val="center"/>
          </w:tcPr>
          <w:p w14:paraId="4C7AEB41" w14:textId="77777777" w:rsidR="00E46CAC" w:rsidRPr="001308AC" w:rsidRDefault="00E46CAC" w:rsidP="008B4E2E">
            <w:pPr>
              <w:spacing w:before="120" w:after="120" w:line="240" w:lineRule="auto"/>
              <w:jc w:val="center"/>
              <w:rPr>
                <w:color w:val="auto"/>
                <w:sz w:val="26"/>
                <w:szCs w:val="26"/>
              </w:rPr>
            </w:pPr>
            <w:r w:rsidRPr="001308AC">
              <w:rPr>
                <w:color w:val="auto"/>
                <w:sz w:val="26"/>
                <w:szCs w:val="26"/>
              </w:rPr>
              <w:t>=</w:t>
            </w:r>
          </w:p>
        </w:tc>
        <w:tc>
          <w:tcPr>
            <w:tcW w:w="2627" w:type="dxa"/>
            <w:vAlign w:val="center"/>
          </w:tcPr>
          <w:p w14:paraId="229FF435" w14:textId="77777777" w:rsidR="00E46CAC" w:rsidRPr="001308AC" w:rsidRDefault="00E46CAC" w:rsidP="008B4E2E">
            <w:pPr>
              <w:spacing w:before="120" w:after="120" w:line="240" w:lineRule="auto"/>
              <w:jc w:val="center"/>
              <w:rPr>
                <w:color w:val="auto"/>
                <w:sz w:val="26"/>
                <w:szCs w:val="26"/>
              </w:rPr>
            </w:pPr>
            <w:r w:rsidRPr="001308AC">
              <w:rPr>
                <w:color w:val="auto"/>
                <w:sz w:val="26"/>
                <w:szCs w:val="26"/>
              </w:rPr>
              <w:t>Số vụ</w:t>
            </w:r>
            <w:r w:rsidR="00761F7D" w:rsidRPr="001308AC">
              <w:rPr>
                <w:color w:val="auto"/>
                <w:sz w:val="26"/>
                <w:szCs w:val="26"/>
              </w:rPr>
              <w:t>, việc</w:t>
            </w:r>
            <w:r w:rsidRPr="001308AC">
              <w:rPr>
                <w:color w:val="auto"/>
                <w:sz w:val="26"/>
                <w:szCs w:val="26"/>
              </w:rPr>
              <w:t xml:space="preserve"> ly hôn</w:t>
            </w:r>
          </w:p>
        </w:tc>
        <w:tc>
          <w:tcPr>
            <w:tcW w:w="987" w:type="dxa"/>
            <w:vMerge w:val="restart"/>
            <w:vAlign w:val="center"/>
          </w:tcPr>
          <w:p w14:paraId="6D6855B1" w14:textId="77777777" w:rsidR="00E46CAC" w:rsidRPr="001308AC" w:rsidRDefault="00E46CAC" w:rsidP="008B4E2E">
            <w:pPr>
              <w:spacing w:before="120" w:after="120" w:line="240" w:lineRule="auto"/>
              <w:jc w:val="center"/>
              <w:rPr>
                <w:color w:val="auto"/>
                <w:sz w:val="26"/>
                <w:szCs w:val="26"/>
              </w:rPr>
            </w:pPr>
            <w:r w:rsidRPr="001308AC">
              <w:rPr>
                <w:color w:val="auto"/>
                <w:sz w:val="26"/>
                <w:szCs w:val="26"/>
              </w:rPr>
              <w:t xml:space="preserve"> × 1000</w:t>
            </w:r>
          </w:p>
        </w:tc>
      </w:tr>
      <w:tr w:rsidR="001308AC" w:rsidRPr="001308AC" w14:paraId="16E7C49A" w14:textId="77777777" w:rsidTr="00DB3996">
        <w:trPr>
          <w:trHeight w:val="561"/>
          <w:jc w:val="center"/>
        </w:trPr>
        <w:tc>
          <w:tcPr>
            <w:tcW w:w="1555" w:type="dxa"/>
            <w:vMerge/>
            <w:vAlign w:val="center"/>
          </w:tcPr>
          <w:p w14:paraId="2A8245DC" w14:textId="77777777" w:rsidR="00E46CAC" w:rsidRPr="001308AC" w:rsidRDefault="00E46CAC" w:rsidP="008B4E2E">
            <w:pPr>
              <w:spacing w:before="120" w:after="120" w:line="240" w:lineRule="auto"/>
              <w:jc w:val="center"/>
              <w:rPr>
                <w:b/>
                <w:bCs/>
                <w:color w:val="auto"/>
                <w:sz w:val="26"/>
                <w:szCs w:val="26"/>
              </w:rPr>
            </w:pPr>
          </w:p>
        </w:tc>
        <w:tc>
          <w:tcPr>
            <w:tcW w:w="213" w:type="dxa"/>
            <w:vMerge/>
            <w:vAlign w:val="center"/>
          </w:tcPr>
          <w:p w14:paraId="62BED233" w14:textId="77777777" w:rsidR="00E46CAC" w:rsidRPr="001308AC" w:rsidRDefault="00E46CAC" w:rsidP="008B4E2E">
            <w:pPr>
              <w:spacing w:before="120" w:after="120" w:line="240" w:lineRule="auto"/>
              <w:jc w:val="center"/>
              <w:rPr>
                <w:b/>
                <w:bCs/>
                <w:color w:val="auto"/>
                <w:sz w:val="26"/>
                <w:szCs w:val="26"/>
              </w:rPr>
            </w:pPr>
          </w:p>
        </w:tc>
        <w:tc>
          <w:tcPr>
            <w:tcW w:w="2627" w:type="dxa"/>
            <w:vAlign w:val="center"/>
          </w:tcPr>
          <w:p w14:paraId="4D92E118" w14:textId="77777777" w:rsidR="00E46CAC" w:rsidRPr="001308AC" w:rsidRDefault="00E46CAC" w:rsidP="008B4E2E">
            <w:pPr>
              <w:spacing w:before="120" w:after="120" w:line="240" w:lineRule="auto"/>
              <w:jc w:val="center"/>
              <w:rPr>
                <w:color w:val="auto"/>
                <w:sz w:val="26"/>
                <w:szCs w:val="26"/>
              </w:rPr>
            </w:pPr>
            <w:r w:rsidRPr="001308AC">
              <w:rPr>
                <w:color w:val="auto"/>
                <w:sz w:val="26"/>
                <w:szCs w:val="26"/>
              </w:rPr>
              <w:t>Dân số trung bình</w:t>
            </w:r>
          </w:p>
        </w:tc>
        <w:tc>
          <w:tcPr>
            <w:tcW w:w="987" w:type="dxa"/>
            <w:vMerge/>
            <w:vAlign w:val="center"/>
          </w:tcPr>
          <w:p w14:paraId="16D22525" w14:textId="77777777" w:rsidR="00E46CAC" w:rsidRPr="001308AC" w:rsidRDefault="00E46CAC" w:rsidP="008B4E2E">
            <w:pPr>
              <w:spacing w:before="120" w:after="120" w:line="240" w:lineRule="auto"/>
              <w:jc w:val="center"/>
              <w:rPr>
                <w:b/>
                <w:color w:val="auto"/>
                <w:sz w:val="26"/>
                <w:szCs w:val="26"/>
              </w:rPr>
            </w:pPr>
          </w:p>
        </w:tc>
      </w:tr>
    </w:tbl>
    <w:p w14:paraId="546DF859" w14:textId="77777777" w:rsidR="00204B07" w:rsidRPr="001308AC" w:rsidRDefault="00204B07">
      <w:pPr>
        <w:spacing w:before="120" w:after="120" w:line="240" w:lineRule="auto"/>
        <w:ind w:firstLine="720"/>
        <w:jc w:val="both"/>
        <w:rPr>
          <w:b/>
          <w:color w:val="auto"/>
          <w:sz w:val="26"/>
          <w:szCs w:val="26"/>
        </w:rPr>
      </w:pPr>
      <w:r w:rsidRPr="001308AC">
        <w:rPr>
          <w:b/>
          <w:color w:val="auto"/>
          <w:sz w:val="26"/>
          <w:szCs w:val="26"/>
        </w:rPr>
        <w:t>2. Phân tổ chủ yếu</w:t>
      </w:r>
    </w:p>
    <w:p w14:paraId="19DD5536" w14:textId="77777777" w:rsidR="0082359C" w:rsidRPr="001308AC" w:rsidRDefault="00204B07">
      <w:pPr>
        <w:spacing w:before="120" w:after="120" w:line="240" w:lineRule="auto"/>
        <w:ind w:firstLine="720"/>
        <w:jc w:val="both"/>
        <w:rPr>
          <w:color w:val="auto"/>
          <w:sz w:val="26"/>
          <w:szCs w:val="26"/>
        </w:rPr>
      </w:pPr>
      <w:r w:rsidRPr="001308AC">
        <w:rPr>
          <w:color w:val="auto"/>
          <w:sz w:val="26"/>
          <w:szCs w:val="26"/>
        </w:rPr>
        <w:t>- Tỉnh, thành phố trực thuộc Trung ương</w:t>
      </w:r>
      <w:r w:rsidR="0082359C" w:rsidRPr="001308AC">
        <w:rPr>
          <w:color w:val="auto"/>
          <w:sz w:val="26"/>
          <w:szCs w:val="26"/>
        </w:rPr>
        <w:t>;</w:t>
      </w:r>
    </w:p>
    <w:p w14:paraId="5B1ABB27" w14:textId="77777777" w:rsidR="0082359C" w:rsidRPr="001308AC" w:rsidRDefault="0082359C">
      <w:pPr>
        <w:spacing w:before="120" w:after="120" w:line="240" w:lineRule="auto"/>
        <w:ind w:firstLine="720"/>
        <w:jc w:val="both"/>
        <w:rPr>
          <w:color w:val="auto"/>
          <w:sz w:val="26"/>
          <w:szCs w:val="26"/>
        </w:rPr>
      </w:pPr>
      <w:r w:rsidRPr="001308AC">
        <w:rPr>
          <w:color w:val="auto"/>
          <w:sz w:val="26"/>
          <w:szCs w:val="26"/>
        </w:rPr>
        <w:t>- Vùng kinh tế - xã hội.</w:t>
      </w:r>
    </w:p>
    <w:p w14:paraId="2B8AAC66" w14:textId="77777777" w:rsidR="00216D10" w:rsidRPr="001308AC" w:rsidRDefault="00204B07">
      <w:pPr>
        <w:spacing w:before="120" w:after="120" w:line="240" w:lineRule="auto"/>
        <w:ind w:firstLine="720"/>
        <w:jc w:val="both"/>
        <w:rPr>
          <w:color w:val="auto"/>
          <w:sz w:val="26"/>
          <w:szCs w:val="26"/>
        </w:rPr>
      </w:pPr>
      <w:r w:rsidRPr="001308AC">
        <w:rPr>
          <w:b/>
          <w:color w:val="auto"/>
          <w:sz w:val="26"/>
          <w:szCs w:val="26"/>
        </w:rPr>
        <w:t>3</w:t>
      </w:r>
      <w:r w:rsidR="00527F1E" w:rsidRPr="001308AC">
        <w:rPr>
          <w:b/>
          <w:color w:val="auto"/>
          <w:sz w:val="26"/>
          <w:szCs w:val="26"/>
        </w:rPr>
        <w:t>. Kỳ công bố:</w:t>
      </w:r>
      <w:r w:rsidR="00527F1E" w:rsidRPr="001308AC">
        <w:rPr>
          <w:b/>
          <w:i/>
          <w:color w:val="auto"/>
          <w:sz w:val="26"/>
          <w:szCs w:val="26"/>
        </w:rPr>
        <w:t xml:space="preserve"> </w:t>
      </w:r>
      <w:r w:rsidR="00527F1E" w:rsidRPr="001308AC">
        <w:rPr>
          <w:color w:val="auto"/>
          <w:sz w:val="26"/>
          <w:szCs w:val="26"/>
        </w:rPr>
        <w:t>Năm.</w:t>
      </w:r>
    </w:p>
    <w:p w14:paraId="020487BF" w14:textId="77777777" w:rsidR="00216D10" w:rsidRPr="001308AC" w:rsidRDefault="00204B07">
      <w:pPr>
        <w:spacing w:before="120" w:after="120" w:line="240" w:lineRule="auto"/>
        <w:ind w:firstLine="720"/>
        <w:jc w:val="both"/>
        <w:rPr>
          <w:b/>
          <w:color w:val="auto"/>
          <w:sz w:val="26"/>
          <w:szCs w:val="26"/>
        </w:rPr>
      </w:pPr>
      <w:r w:rsidRPr="001308AC">
        <w:rPr>
          <w:b/>
          <w:color w:val="auto"/>
          <w:sz w:val="26"/>
          <w:szCs w:val="26"/>
        </w:rPr>
        <w:t>4</w:t>
      </w:r>
      <w:r w:rsidR="00527F1E" w:rsidRPr="001308AC">
        <w:rPr>
          <w:b/>
          <w:color w:val="auto"/>
          <w:sz w:val="26"/>
          <w:szCs w:val="26"/>
        </w:rPr>
        <w:t>. Nguồn số liệu</w:t>
      </w:r>
      <w:r w:rsidR="00E0087E" w:rsidRPr="001308AC">
        <w:rPr>
          <w:b/>
          <w:color w:val="auto"/>
          <w:sz w:val="26"/>
          <w:szCs w:val="26"/>
        </w:rPr>
        <w:t xml:space="preserve">: </w:t>
      </w:r>
      <w:r w:rsidR="00E0087E" w:rsidRPr="001308AC">
        <w:rPr>
          <w:color w:val="auto"/>
          <w:sz w:val="26"/>
          <w:szCs w:val="26"/>
        </w:rPr>
        <w:t>Chế độ báo cáo thống kê cấp quốc gia</w:t>
      </w:r>
      <w:r w:rsidR="004860EF" w:rsidRPr="001308AC">
        <w:rPr>
          <w:color w:val="auto"/>
          <w:sz w:val="26"/>
          <w:szCs w:val="26"/>
        </w:rPr>
        <w:t>.</w:t>
      </w:r>
    </w:p>
    <w:p w14:paraId="02D850D4" w14:textId="77777777" w:rsidR="00527F1E" w:rsidRPr="001308AC" w:rsidRDefault="00204B07">
      <w:pPr>
        <w:spacing w:before="120" w:after="120" w:line="240" w:lineRule="auto"/>
        <w:ind w:firstLine="720"/>
        <w:jc w:val="both"/>
        <w:rPr>
          <w:color w:val="auto"/>
          <w:sz w:val="26"/>
          <w:szCs w:val="26"/>
        </w:rPr>
      </w:pPr>
      <w:r w:rsidRPr="001308AC">
        <w:rPr>
          <w:b/>
          <w:color w:val="auto"/>
          <w:sz w:val="26"/>
          <w:szCs w:val="26"/>
        </w:rPr>
        <w:t>5</w:t>
      </w:r>
      <w:r w:rsidR="00527F1E" w:rsidRPr="001308AC">
        <w:rPr>
          <w:b/>
          <w:color w:val="auto"/>
          <w:sz w:val="26"/>
          <w:szCs w:val="26"/>
        </w:rPr>
        <w:t>. Cơ quan chịu trách nhiệm thu thập, tổng hợp:</w:t>
      </w:r>
      <w:r w:rsidR="00527F1E" w:rsidRPr="001308AC">
        <w:rPr>
          <w:b/>
          <w:i/>
          <w:color w:val="auto"/>
          <w:sz w:val="26"/>
          <w:szCs w:val="26"/>
        </w:rPr>
        <w:t xml:space="preserve"> </w:t>
      </w:r>
      <w:r w:rsidR="004B52AE" w:rsidRPr="001308AC">
        <w:rPr>
          <w:color w:val="auto"/>
          <w:sz w:val="26"/>
          <w:szCs w:val="26"/>
        </w:rPr>
        <w:t>T</w:t>
      </w:r>
      <w:r w:rsidR="0094009C" w:rsidRPr="001308AC">
        <w:rPr>
          <w:color w:val="auto"/>
          <w:sz w:val="26"/>
          <w:szCs w:val="26"/>
        </w:rPr>
        <w:t>òa</w:t>
      </w:r>
      <w:r w:rsidR="004B52AE" w:rsidRPr="001308AC">
        <w:rPr>
          <w:color w:val="auto"/>
          <w:sz w:val="26"/>
          <w:szCs w:val="26"/>
        </w:rPr>
        <w:t xml:space="preserve"> án nhân dân tối cao</w:t>
      </w:r>
      <w:r w:rsidR="00527F1E" w:rsidRPr="001308AC">
        <w:rPr>
          <w:color w:val="auto"/>
          <w:sz w:val="26"/>
          <w:szCs w:val="26"/>
        </w:rPr>
        <w:t>.</w:t>
      </w:r>
    </w:p>
    <w:p w14:paraId="3FA18F76" w14:textId="77777777" w:rsidR="00527F1E" w:rsidRPr="001308AC" w:rsidRDefault="00527F1E">
      <w:pPr>
        <w:spacing w:before="120" w:after="120" w:line="240" w:lineRule="auto"/>
        <w:ind w:firstLine="720"/>
        <w:jc w:val="both"/>
        <w:rPr>
          <w:b/>
          <w:color w:val="auto"/>
          <w:sz w:val="26"/>
          <w:szCs w:val="26"/>
        </w:rPr>
      </w:pPr>
      <w:r w:rsidRPr="001308AC">
        <w:rPr>
          <w:b/>
          <w:color w:val="auto"/>
          <w:sz w:val="26"/>
          <w:szCs w:val="26"/>
        </w:rPr>
        <w:t>II. Tuổi ly hôn trung bình</w:t>
      </w:r>
    </w:p>
    <w:p w14:paraId="3409866B" w14:textId="77777777" w:rsidR="00527F1E" w:rsidRPr="001308AC" w:rsidRDefault="00527F1E">
      <w:pPr>
        <w:spacing w:before="120" w:after="120" w:line="240" w:lineRule="auto"/>
        <w:ind w:firstLine="720"/>
        <w:jc w:val="both"/>
        <w:rPr>
          <w:b/>
          <w:color w:val="auto"/>
          <w:sz w:val="26"/>
          <w:szCs w:val="26"/>
        </w:rPr>
      </w:pPr>
      <w:r w:rsidRPr="001308AC">
        <w:rPr>
          <w:b/>
          <w:color w:val="auto"/>
          <w:sz w:val="26"/>
          <w:szCs w:val="26"/>
        </w:rPr>
        <w:t>1. Khái niệm, phương pháp tính</w:t>
      </w:r>
    </w:p>
    <w:p w14:paraId="6C767FEC" w14:textId="77777777" w:rsidR="00B92CF9" w:rsidRPr="001308AC" w:rsidRDefault="00B92CF9">
      <w:pPr>
        <w:spacing w:before="120" w:after="120" w:line="240" w:lineRule="auto"/>
        <w:ind w:firstLine="720"/>
        <w:jc w:val="both"/>
        <w:rPr>
          <w:color w:val="auto"/>
          <w:sz w:val="26"/>
          <w:szCs w:val="26"/>
        </w:rPr>
      </w:pPr>
      <w:r w:rsidRPr="001308AC">
        <w:rPr>
          <w:color w:val="auto"/>
          <w:sz w:val="26"/>
          <w:szCs w:val="26"/>
        </w:rPr>
        <w:t xml:space="preserve">Tuổi ly hôn trung bình của dân số là trung bình cộng tuổi của tất cả các cá nhân có xảy ra sự kiện ly hôn trong </w:t>
      </w:r>
      <w:r w:rsidR="00BE0E70" w:rsidRPr="001308AC">
        <w:rPr>
          <w:color w:val="auto"/>
          <w:sz w:val="26"/>
          <w:szCs w:val="26"/>
        </w:rPr>
        <w:t>kỳ báo cáo</w:t>
      </w:r>
      <w:r w:rsidRPr="001308AC">
        <w:rPr>
          <w:color w:val="auto"/>
          <w:sz w:val="26"/>
          <w:szCs w:val="26"/>
        </w:rPr>
        <w:t>.</w:t>
      </w:r>
    </w:p>
    <w:p w14:paraId="191684C3" w14:textId="77777777" w:rsidR="00B92CF9" w:rsidRPr="001308AC" w:rsidRDefault="00B92CF9" w:rsidP="00D907F2">
      <w:pPr>
        <w:spacing w:before="120" w:after="120" w:line="240" w:lineRule="auto"/>
        <w:ind w:firstLine="720"/>
        <w:jc w:val="both"/>
        <w:rPr>
          <w:color w:val="auto"/>
          <w:sz w:val="26"/>
          <w:szCs w:val="26"/>
        </w:rPr>
      </w:pPr>
      <w:r w:rsidRPr="001308AC">
        <w:rPr>
          <w:color w:val="auto"/>
          <w:sz w:val="26"/>
          <w:szCs w:val="26"/>
        </w:rPr>
        <w:t>Công thức tính:</w:t>
      </w:r>
    </w:p>
    <w:tbl>
      <w:tblPr>
        <w:tblW w:w="0" w:type="auto"/>
        <w:jc w:val="center"/>
        <w:tblBorders>
          <w:insideH w:val="single" w:sz="4" w:space="0" w:color="auto"/>
        </w:tblBorders>
        <w:tblCellMar>
          <w:left w:w="28" w:type="dxa"/>
          <w:right w:w="28" w:type="dxa"/>
        </w:tblCellMar>
        <w:tblLook w:val="01E0" w:firstRow="1" w:lastRow="1" w:firstColumn="1" w:lastColumn="1" w:noHBand="0" w:noVBand="0"/>
      </w:tblPr>
      <w:tblGrid>
        <w:gridCol w:w="1418"/>
        <w:gridCol w:w="508"/>
        <w:gridCol w:w="4153"/>
      </w:tblGrid>
      <w:tr w:rsidR="001308AC" w:rsidRPr="001308AC" w14:paraId="1837AADD" w14:textId="77777777" w:rsidTr="00DB3996">
        <w:trPr>
          <w:jc w:val="center"/>
        </w:trPr>
        <w:tc>
          <w:tcPr>
            <w:tcW w:w="1418" w:type="dxa"/>
            <w:vMerge w:val="restart"/>
            <w:vAlign w:val="center"/>
          </w:tcPr>
          <w:p w14:paraId="0FEFE26B" w14:textId="77777777" w:rsidR="00016A93" w:rsidRPr="001308AC" w:rsidRDefault="00016A93">
            <w:pPr>
              <w:spacing w:before="120" w:after="120" w:line="240" w:lineRule="auto"/>
              <w:jc w:val="center"/>
              <w:rPr>
                <w:color w:val="auto"/>
                <w:sz w:val="26"/>
                <w:szCs w:val="26"/>
              </w:rPr>
            </w:pPr>
            <w:r w:rsidRPr="001308AC">
              <w:rPr>
                <w:color w:val="auto"/>
                <w:sz w:val="26"/>
                <w:szCs w:val="26"/>
              </w:rPr>
              <w:t>Tuổi ly hôn trung bình</w:t>
            </w:r>
          </w:p>
        </w:tc>
        <w:tc>
          <w:tcPr>
            <w:tcW w:w="508" w:type="dxa"/>
            <w:vMerge w:val="restart"/>
            <w:vAlign w:val="center"/>
          </w:tcPr>
          <w:p w14:paraId="00CDD17B" w14:textId="77777777" w:rsidR="00016A93" w:rsidRPr="001308AC" w:rsidRDefault="00016A93" w:rsidP="00DB3996">
            <w:pPr>
              <w:spacing w:before="120" w:after="0" w:line="240" w:lineRule="auto"/>
              <w:jc w:val="center"/>
              <w:rPr>
                <w:color w:val="auto"/>
                <w:sz w:val="26"/>
                <w:szCs w:val="26"/>
              </w:rPr>
            </w:pPr>
            <w:r w:rsidRPr="001308AC">
              <w:rPr>
                <w:color w:val="auto"/>
                <w:sz w:val="26"/>
                <w:szCs w:val="26"/>
              </w:rPr>
              <w:t>=</w:t>
            </w:r>
          </w:p>
        </w:tc>
        <w:tc>
          <w:tcPr>
            <w:tcW w:w="4153" w:type="dxa"/>
            <w:vAlign w:val="center"/>
          </w:tcPr>
          <w:p w14:paraId="72EA0E68" w14:textId="77777777" w:rsidR="00016A93" w:rsidRPr="001308AC" w:rsidRDefault="00016A93" w:rsidP="00D73ED4">
            <w:pPr>
              <w:spacing w:before="120" w:after="120" w:line="240" w:lineRule="auto"/>
              <w:jc w:val="center"/>
              <w:rPr>
                <w:color w:val="auto"/>
                <w:sz w:val="26"/>
                <w:szCs w:val="26"/>
              </w:rPr>
            </w:pPr>
            <w:r w:rsidRPr="001308AC">
              <w:rPr>
                <w:color w:val="auto"/>
                <w:sz w:val="26"/>
                <w:szCs w:val="26"/>
              </w:rPr>
              <w:t xml:space="preserve">Tổng số tuổi của những người ly hôn </w:t>
            </w:r>
          </w:p>
        </w:tc>
      </w:tr>
      <w:tr w:rsidR="001308AC" w:rsidRPr="001308AC" w14:paraId="01F5BC21" w14:textId="77777777" w:rsidTr="00DB3996">
        <w:trPr>
          <w:trHeight w:val="561"/>
          <w:jc w:val="center"/>
        </w:trPr>
        <w:tc>
          <w:tcPr>
            <w:tcW w:w="1418" w:type="dxa"/>
            <w:vMerge/>
            <w:vAlign w:val="center"/>
          </w:tcPr>
          <w:p w14:paraId="2AA2A1B3" w14:textId="77777777" w:rsidR="00016A93" w:rsidRPr="001308AC" w:rsidRDefault="00016A93">
            <w:pPr>
              <w:spacing w:before="120" w:after="120" w:line="240" w:lineRule="auto"/>
              <w:jc w:val="center"/>
              <w:rPr>
                <w:b/>
                <w:bCs/>
                <w:color w:val="auto"/>
                <w:sz w:val="26"/>
                <w:szCs w:val="26"/>
              </w:rPr>
            </w:pPr>
          </w:p>
        </w:tc>
        <w:tc>
          <w:tcPr>
            <w:tcW w:w="508" w:type="dxa"/>
            <w:vMerge/>
            <w:vAlign w:val="center"/>
          </w:tcPr>
          <w:p w14:paraId="3C221975" w14:textId="77777777" w:rsidR="00016A93" w:rsidRPr="001308AC" w:rsidRDefault="00016A93">
            <w:pPr>
              <w:spacing w:before="120" w:after="120" w:line="240" w:lineRule="auto"/>
              <w:jc w:val="center"/>
              <w:rPr>
                <w:b/>
                <w:bCs/>
                <w:color w:val="auto"/>
                <w:sz w:val="26"/>
                <w:szCs w:val="26"/>
              </w:rPr>
            </w:pPr>
          </w:p>
        </w:tc>
        <w:tc>
          <w:tcPr>
            <w:tcW w:w="4153" w:type="dxa"/>
            <w:vAlign w:val="center"/>
          </w:tcPr>
          <w:p w14:paraId="033777A6" w14:textId="77777777" w:rsidR="00016A93" w:rsidRPr="001308AC" w:rsidRDefault="00D73ED4" w:rsidP="00D73ED4">
            <w:pPr>
              <w:spacing w:before="120" w:after="120" w:line="240" w:lineRule="auto"/>
              <w:jc w:val="center"/>
              <w:rPr>
                <w:color w:val="auto"/>
                <w:sz w:val="26"/>
                <w:szCs w:val="26"/>
              </w:rPr>
            </w:pPr>
            <w:r w:rsidRPr="001308AC">
              <w:rPr>
                <w:color w:val="auto"/>
                <w:sz w:val="26"/>
                <w:szCs w:val="26"/>
              </w:rPr>
              <w:t>Tổng s</w:t>
            </w:r>
            <w:r w:rsidR="00016A93" w:rsidRPr="001308AC">
              <w:rPr>
                <w:color w:val="auto"/>
                <w:sz w:val="26"/>
                <w:szCs w:val="26"/>
              </w:rPr>
              <w:t>ố ngườ</w:t>
            </w:r>
            <w:r w:rsidRPr="001308AC">
              <w:rPr>
                <w:color w:val="auto"/>
                <w:sz w:val="26"/>
                <w:szCs w:val="26"/>
              </w:rPr>
              <w:t>i ly hôn</w:t>
            </w:r>
          </w:p>
        </w:tc>
      </w:tr>
    </w:tbl>
    <w:p w14:paraId="4B3EE088" w14:textId="77777777" w:rsidR="00204B07" w:rsidRPr="001308AC" w:rsidRDefault="00204B07">
      <w:pPr>
        <w:tabs>
          <w:tab w:val="left" w:pos="1918"/>
        </w:tabs>
        <w:spacing w:before="120" w:after="120" w:line="240" w:lineRule="auto"/>
        <w:ind w:firstLine="720"/>
        <w:jc w:val="both"/>
        <w:rPr>
          <w:b/>
          <w:color w:val="auto"/>
          <w:sz w:val="26"/>
          <w:szCs w:val="26"/>
        </w:rPr>
      </w:pPr>
      <w:r w:rsidRPr="001308AC">
        <w:rPr>
          <w:b/>
          <w:color w:val="auto"/>
          <w:sz w:val="26"/>
          <w:szCs w:val="26"/>
        </w:rPr>
        <w:t>2. Phân tổ chủ yếu</w:t>
      </w:r>
    </w:p>
    <w:p w14:paraId="4638A821" w14:textId="77777777" w:rsidR="004813A3" w:rsidRPr="001308AC" w:rsidRDefault="004813A3">
      <w:pPr>
        <w:spacing w:before="120" w:after="120" w:line="240" w:lineRule="auto"/>
        <w:ind w:firstLine="720"/>
        <w:jc w:val="both"/>
        <w:rPr>
          <w:color w:val="auto"/>
          <w:sz w:val="26"/>
          <w:szCs w:val="26"/>
        </w:rPr>
      </w:pPr>
      <w:r w:rsidRPr="001308AC">
        <w:rPr>
          <w:color w:val="auto"/>
          <w:sz w:val="26"/>
          <w:szCs w:val="26"/>
        </w:rPr>
        <w:t>- Giới tính;</w:t>
      </w:r>
    </w:p>
    <w:p w14:paraId="0696CD50" w14:textId="77777777" w:rsidR="004813A3" w:rsidRPr="001308AC" w:rsidRDefault="004813A3">
      <w:pPr>
        <w:spacing w:before="120" w:after="120" w:line="240" w:lineRule="auto"/>
        <w:ind w:firstLine="720"/>
        <w:jc w:val="both"/>
        <w:rPr>
          <w:color w:val="auto"/>
          <w:sz w:val="26"/>
          <w:szCs w:val="26"/>
        </w:rPr>
      </w:pPr>
      <w:r w:rsidRPr="001308AC">
        <w:rPr>
          <w:color w:val="auto"/>
          <w:sz w:val="26"/>
          <w:szCs w:val="26"/>
        </w:rPr>
        <w:t>- Thành thị/nông thôn;</w:t>
      </w:r>
    </w:p>
    <w:p w14:paraId="624F28F0" w14:textId="77777777" w:rsidR="00CA39A9" w:rsidRPr="001308AC" w:rsidRDefault="004813A3">
      <w:pPr>
        <w:spacing w:before="120" w:after="120" w:line="240" w:lineRule="auto"/>
        <w:ind w:firstLine="720"/>
        <w:jc w:val="both"/>
        <w:rPr>
          <w:color w:val="auto"/>
          <w:sz w:val="26"/>
          <w:szCs w:val="26"/>
        </w:rPr>
      </w:pPr>
      <w:r w:rsidRPr="001308AC">
        <w:rPr>
          <w:color w:val="auto"/>
          <w:sz w:val="26"/>
          <w:szCs w:val="26"/>
        </w:rPr>
        <w:t>- Tỉnh, thành phố trực thuộc Trung ương</w:t>
      </w:r>
      <w:r w:rsidR="00CA39A9" w:rsidRPr="001308AC">
        <w:rPr>
          <w:color w:val="auto"/>
          <w:sz w:val="26"/>
          <w:szCs w:val="26"/>
        </w:rPr>
        <w:t>;</w:t>
      </w:r>
    </w:p>
    <w:p w14:paraId="11E265D8" w14:textId="77777777" w:rsidR="00CA39A9" w:rsidRPr="001308AC" w:rsidRDefault="00CA39A9">
      <w:pPr>
        <w:spacing w:before="120" w:after="120" w:line="240" w:lineRule="auto"/>
        <w:ind w:firstLine="720"/>
        <w:jc w:val="both"/>
        <w:rPr>
          <w:color w:val="auto"/>
          <w:sz w:val="26"/>
          <w:szCs w:val="26"/>
        </w:rPr>
      </w:pPr>
      <w:r w:rsidRPr="001308AC">
        <w:rPr>
          <w:color w:val="auto"/>
          <w:sz w:val="26"/>
          <w:szCs w:val="26"/>
        </w:rPr>
        <w:t>- Vùng kinh tế - xã hội.</w:t>
      </w:r>
    </w:p>
    <w:p w14:paraId="3569BD1A" w14:textId="77777777" w:rsidR="00216D10" w:rsidRPr="001308AC" w:rsidRDefault="00527F1E">
      <w:pPr>
        <w:spacing w:before="120" w:after="120" w:line="240" w:lineRule="auto"/>
        <w:ind w:firstLine="720"/>
        <w:jc w:val="both"/>
        <w:rPr>
          <w:color w:val="auto"/>
          <w:sz w:val="26"/>
          <w:szCs w:val="26"/>
        </w:rPr>
      </w:pPr>
      <w:r w:rsidRPr="001308AC">
        <w:rPr>
          <w:b/>
          <w:color w:val="auto"/>
          <w:sz w:val="26"/>
          <w:szCs w:val="26"/>
        </w:rPr>
        <w:t>3. Kỳ công bố:</w:t>
      </w:r>
      <w:r w:rsidRPr="001308AC">
        <w:rPr>
          <w:b/>
          <w:i/>
          <w:color w:val="auto"/>
          <w:sz w:val="26"/>
          <w:szCs w:val="26"/>
        </w:rPr>
        <w:t xml:space="preserve"> </w:t>
      </w:r>
      <w:r w:rsidRPr="001308AC">
        <w:rPr>
          <w:color w:val="auto"/>
          <w:sz w:val="26"/>
          <w:szCs w:val="26"/>
        </w:rPr>
        <w:t>Năm.</w:t>
      </w:r>
    </w:p>
    <w:p w14:paraId="348859AD" w14:textId="77777777" w:rsidR="00527F1E" w:rsidRPr="001308AC" w:rsidRDefault="00527F1E">
      <w:pPr>
        <w:spacing w:before="120" w:after="120" w:line="240" w:lineRule="auto"/>
        <w:ind w:firstLine="720"/>
        <w:jc w:val="both"/>
        <w:rPr>
          <w:b/>
          <w:color w:val="auto"/>
          <w:sz w:val="26"/>
          <w:szCs w:val="26"/>
        </w:rPr>
      </w:pPr>
      <w:r w:rsidRPr="001308AC">
        <w:rPr>
          <w:b/>
          <w:color w:val="auto"/>
          <w:sz w:val="26"/>
          <w:szCs w:val="26"/>
        </w:rPr>
        <w:t>4. Nguồn số liệu</w:t>
      </w:r>
      <w:r w:rsidR="00E0087E" w:rsidRPr="001308AC">
        <w:rPr>
          <w:b/>
          <w:color w:val="auto"/>
          <w:sz w:val="26"/>
          <w:szCs w:val="26"/>
        </w:rPr>
        <w:t xml:space="preserve">: </w:t>
      </w:r>
      <w:r w:rsidR="00E0087E" w:rsidRPr="001308AC">
        <w:rPr>
          <w:color w:val="auto"/>
          <w:sz w:val="26"/>
          <w:szCs w:val="26"/>
        </w:rPr>
        <w:t>Chế độ báo cáo thống kê cấp quốc gia.</w:t>
      </w:r>
    </w:p>
    <w:p w14:paraId="6DE50368" w14:textId="77777777" w:rsidR="00B321D6" w:rsidRPr="001308AC" w:rsidRDefault="00B321D6">
      <w:pPr>
        <w:spacing w:before="120" w:after="120" w:line="240" w:lineRule="auto"/>
        <w:ind w:firstLine="720"/>
        <w:jc w:val="both"/>
        <w:rPr>
          <w:b/>
          <w:i/>
          <w:color w:val="auto"/>
          <w:sz w:val="26"/>
          <w:szCs w:val="26"/>
        </w:rPr>
      </w:pPr>
      <w:r w:rsidRPr="001308AC">
        <w:rPr>
          <w:b/>
          <w:color w:val="auto"/>
          <w:sz w:val="26"/>
          <w:szCs w:val="26"/>
        </w:rPr>
        <w:t>5. Cơ quan chịu trách nhiệm thu thập, tổng hợp</w:t>
      </w:r>
    </w:p>
    <w:p w14:paraId="05C0AA84" w14:textId="77777777" w:rsidR="00B321D6" w:rsidRPr="001308AC" w:rsidRDefault="00B321D6">
      <w:pPr>
        <w:spacing w:before="120" w:after="120" w:line="240" w:lineRule="auto"/>
        <w:ind w:firstLine="720"/>
        <w:jc w:val="both"/>
        <w:rPr>
          <w:color w:val="auto"/>
          <w:sz w:val="26"/>
          <w:szCs w:val="26"/>
        </w:rPr>
      </w:pPr>
      <w:r w:rsidRPr="001308AC">
        <w:rPr>
          <w:color w:val="auto"/>
          <w:sz w:val="26"/>
          <w:szCs w:val="26"/>
        </w:rPr>
        <w:t>- Chủ trì:</w:t>
      </w:r>
      <w:r w:rsidRPr="001308AC">
        <w:rPr>
          <w:b/>
          <w:i/>
          <w:color w:val="auto"/>
          <w:sz w:val="26"/>
          <w:szCs w:val="26"/>
        </w:rPr>
        <w:t xml:space="preserve"> </w:t>
      </w:r>
      <w:r w:rsidRPr="001308AC">
        <w:rPr>
          <w:color w:val="auto"/>
          <w:sz w:val="26"/>
          <w:szCs w:val="26"/>
        </w:rPr>
        <w:t xml:space="preserve">Tòa án </w:t>
      </w:r>
      <w:r w:rsidR="001172EB" w:rsidRPr="001308AC">
        <w:rPr>
          <w:color w:val="auto"/>
          <w:sz w:val="26"/>
          <w:szCs w:val="26"/>
        </w:rPr>
        <w:t>n</w:t>
      </w:r>
      <w:r w:rsidRPr="001308AC">
        <w:rPr>
          <w:color w:val="auto"/>
          <w:sz w:val="26"/>
          <w:szCs w:val="26"/>
        </w:rPr>
        <w:t>hân dân tối cao;</w:t>
      </w:r>
    </w:p>
    <w:p w14:paraId="4B5A35A3" w14:textId="77777777" w:rsidR="00B321D6" w:rsidRPr="001308AC" w:rsidRDefault="00B321D6">
      <w:pPr>
        <w:spacing w:before="120" w:after="120" w:line="240" w:lineRule="auto"/>
        <w:ind w:firstLine="720"/>
        <w:jc w:val="both"/>
        <w:rPr>
          <w:i/>
          <w:color w:val="auto"/>
          <w:sz w:val="26"/>
          <w:szCs w:val="26"/>
        </w:rPr>
      </w:pPr>
      <w:r w:rsidRPr="001308AC">
        <w:rPr>
          <w:color w:val="auto"/>
          <w:sz w:val="26"/>
          <w:szCs w:val="26"/>
        </w:rPr>
        <w:t xml:space="preserve">- Phối hợp: </w:t>
      </w:r>
      <w:r w:rsidR="00714F90" w:rsidRPr="001308AC">
        <w:rPr>
          <w:color w:val="auto"/>
          <w:sz w:val="26"/>
          <w:szCs w:val="26"/>
        </w:rPr>
        <w:t>Bộ Kế hoạch và Đầu tư (Tổng cục Thống kê)</w:t>
      </w:r>
      <w:r w:rsidRPr="001308AC">
        <w:rPr>
          <w:color w:val="auto"/>
          <w:sz w:val="26"/>
          <w:szCs w:val="26"/>
        </w:rPr>
        <w:t>.</w:t>
      </w:r>
    </w:p>
    <w:p w14:paraId="5EC88415" w14:textId="77777777" w:rsidR="009D25C3" w:rsidRPr="001308AC" w:rsidRDefault="009D25C3" w:rsidP="007D29FD">
      <w:pPr>
        <w:tabs>
          <w:tab w:val="left" w:pos="1050"/>
        </w:tabs>
        <w:spacing w:before="120" w:after="120" w:line="240" w:lineRule="auto"/>
        <w:ind w:firstLine="720"/>
        <w:jc w:val="both"/>
        <w:rPr>
          <w:b/>
          <w:color w:val="auto"/>
          <w:sz w:val="26"/>
          <w:szCs w:val="26"/>
        </w:rPr>
      </w:pPr>
    </w:p>
    <w:p w14:paraId="4D7FF99D" w14:textId="77777777" w:rsidR="002646E5" w:rsidRPr="001308AC" w:rsidRDefault="00C008E4">
      <w:pPr>
        <w:tabs>
          <w:tab w:val="left" w:pos="1050"/>
        </w:tabs>
        <w:spacing w:before="120" w:after="120" w:line="240" w:lineRule="auto"/>
        <w:ind w:firstLine="720"/>
        <w:jc w:val="both"/>
        <w:rPr>
          <w:b/>
          <w:color w:val="auto"/>
          <w:sz w:val="26"/>
          <w:szCs w:val="26"/>
        </w:rPr>
      </w:pPr>
      <w:r w:rsidRPr="001308AC">
        <w:rPr>
          <w:b/>
          <w:color w:val="auto"/>
          <w:sz w:val="26"/>
          <w:szCs w:val="26"/>
        </w:rPr>
        <w:t>0113</w:t>
      </w:r>
      <w:r w:rsidR="002646E5" w:rsidRPr="001308AC">
        <w:rPr>
          <w:b/>
          <w:color w:val="auto"/>
          <w:sz w:val="26"/>
          <w:szCs w:val="26"/>
        </w:rPr>
        <w:t>. Tỷ lệ trẻ em dưới 05 tuổi đã được đăng ký khai sinh</w:t>
      </w:r>
    </w:p>
    <w:p w14:paraId="4197C9A9" w14:textId="77777777" w:rsidR="002646E5" w:rsidRPr="001308AC" w:rsidRDefault="002646E5">
      <w:pPr>
        <w:spacing w:before="120" w:after="120" w:line="240" w:lineRule="auto"/>
        <w:ind w:firstLine="720"/>
        <w:jc w:val="both"/>
        <w:rPr>
          <w:b/>
          <w:color w:val="auto"/>
          <w:sz w:val="26"/>
          <w:szCs w:val="26"/>
        </w:rPr>
      </w:pPr>
      <w:r w:rsidRPr="001308AC">
        <w:rPr>
          <w:b/>
          <w:color w:val="auto"/>
          <w:sz w:val="26"/>
          <w:szCs w:val="26"/>
        </w:rPr>
        <w:t>1. Khái niệm, phương pháp tính</w:t>
      </w:r>
    </w:p>
    <w:p w14:paraId="77203920" w14:textId="77777777" w:rsidR="005138C0" w:rsidRPr="001308AC" w:rsidRDefault="005138C0">
      <w:pPr>
        <w:spacing w:before="120" w:after="120" w:line="240" w:lineRule="auto"/>
        <w:ind w:firstLine="720"/>
        <w:jc w:val="both"/>
        <w:rPr>
          <w:color w:val="auto"/>
          <w:spacing w:val="-3"/>
          <w:sz w:val="26"/>
          <w:szCs w:val="26"/>
        </w:rPr>
      </w:pPr>
      <w:r w:rsidRPr="001308AC">
        <w:rPr>
          <w:color w:val="auto"/>
          <w:spacing w:val="-3"/>
          <w:sz w:val="26"/>
          <w:szCs w:val="26"/>
          <w:lang w:val="nl-NL"/>
        </w:rPr>
        <w:t xml:space="preserve">Trẻ em dưới 05 tuổi </w:t>
      </w:r>
      <w:r w:rsidR="001172EB" w:rsidRPr="001308AC">
        <w:rPr>
          <w:color w:val="auto"/>
          <w:spacing w:val="-3"/>
          <w:sz w:val="26"/>
          <w:szCs w:val="26"/>
          <w:lang w:val="nl-NL"/>
        </w:rPr>
        <w:t xml:space="preserve">đã </w:t>
      </w:r>
      <w:r w:rsidRPr="001308AC">
        <w:rPr>
          <w:color w:val="auto"/>
          <w:spacing w:val="-3"/>
          <w:sz w:val="26"/>
          <w:szCs w:val="26"/>
          <w:lang w:val="nl-NL"/>
        </w:rPr>
        <w:t xml:space="preserve">được đăng ký khai sinh là số trẻ em dưới 05 tuổi tính từ </w:t>
      </w:r>
      <w:r w:rsidR="008C761D" w:rsidRPr="001308AC">
        <w:rPr>
          <w:color w:val="auto"/>
          <w:spacing w:val="-3"/>
          <w:sz w:val="26"/>
          <w:szCs w:val="26"/>
          <w:lang w:val="nl-NL"/>
        </w:rPr>
        <w:t>ngày sinh</w:t>
      </w:r>
      <w:r w:rsidRPr="001308AC">
        <w:rPr>
          <w:color w:val="auto"/>
          <w:spacing w:val="-3"/>
          <w:sz w:val="26"/>
          <w:szCs w:val="26"/>
          <w:lang w:val="nl-NL"/>
        </w:rPr>
        <w:t>, được đăng ký khai sinh và cấp Giấy khai sinh theo quy định của Luật hộ tịch.</w:t>
      </w:r>
    </w:p>
    <w:p w14:paraId="2A3C6D93" w14:textId="77777777" w:rsidR="008C761D" w:rsidRPr="001308AC" w:rsidRDefault="00BB3593">
      <w:pPr>
        <w:spacing w:before="120" w:after="120" w:line="240" w:lineRule="auto"/>
        <w:ind w:firstLine="720"/>
        <w:jc w:val="both"/>
        <w:rPr>
          <w:color w:val="auto"/>
          <w:sz w:val="26"/>
          <w:szCs w:val="26"/>
          <w:lang w:val="nl-NL"/>
        </w:rPr>
      </w:pPr>
      <w:r w:rsidRPr="001308AC">
        <w:rPr>
          <w:color w:val="auto"/>
          <w:sz w:val="26"/>
          <w:szCs w:val="26"/>
          <w:lang w:val="nl-NL"/>
        </w:rPr>
        <w:t xml:space="preserve">Tỷ lệ trẻ em dưới 05 tuổi đã được đăng ký khai sinh </w:t>
      </w:r>
      <w:r w:rsidR="008C761D" w:rsidRPr="001308AC">
        <w:rPr>
          <w:color w:val="auto"/>
          <w:sz w:val="26"/>
          <w:szCs w:val="26"/>
          <w:lang w:val="nl-NL"/>
        </w:rPr>
        <w:t xml:space="preserve">là tỷ lệ phần trăm </w:t>
      </w:r>
      <w:r w:rsidR="004072AC" w:rsidRPr="001308AC">
        <w:rPr>
          <w:color w:val="auto"/>
          <w:sz w:val="26"/>
          <w:szCs w:val="26"/>
          <w:lang w:val="nl-NL"/>
        </w:rPr>
        <w:t xml:space="preserve">giữa </w:t>
      </w:r>
      <w:r w:rsidR="008C761D" w:rsidRPr="001308AC">
        <w:rPr>
          <w:color w:val="auto"/>
          <w:sz w:val="26"/>
          <w:szCs w:val="26"/>
          <w:lang w:val="nl-NL"/>
        </w:rPr>
        <w:t>số trẻ em dưới 05 tuổi đã được đăng ký khai sinh so với tổng số trẻ em dưới 05 tuổi trong kỳ báo cáo.</w:t>
      </w:r>
    </w:p>
    <w:p w14:paraId="6B445812" w14:textId="77777777" w:rsidR="00BB3593" w:rsidRPr="001308AC" w:rsidRDefault="00BB3593">
      <w:pPr>
        <w:spacing w:before="120" w:after="120" w:line="240" w:lineRule="auto"/>
        <w:ind w:firstLine="720"/>
        <w:jc w:val="both"/>
        <w:rPr>
          <w:color w:val="auto"/>
          <w:sz w:val="26"/>
          <w:szCs w:val="26"/>
        </w:rPr>
      </w:pPr>
      <w:r w:rsidRPr="001308AC">
        <w:rPr>
          <w:color w:val="auto"/>
          <w:sz w:val="26"/>
          <w:szCs w:val="26"/>
          <w:lang w:val="nl-NL"/>
        </w:rPr>
        <w:t>Công thức tính:</w:t>
      </w:r>
    </w:p>
    <w:tbl>
      <w:tblPr>
        <w:tblW w:w="0" w:type="auto"/>
        <w:jc w:val="center"/>
        <w:tblBorders>
          <w:insideH w:val="single" w:sz="4" w:space="0" w:color="auto"/>
        </w:tblBorders>
        <w:tblLayout w:type="fixed"/>
        <w:tblCellMar>
          <w:left w:w="28" w:type="dxa"/>
          <w:right w:w="28" w:type="dxa"/>
        </w:tblCellMar>
        <w:tblLook w:val="04A0" w:firstRow="1" w:lastRow="0" w:firstColumn="1" w:lastColumn="0" w:noHBand="0" w:noVBand="1"/>
      </w:tblPr>
      <w:tblGrid>
        <w:gridCol w:w="3190"/>
        <w:gridCol w:w="320"/>
        <w:gridCol w:w="3153"/>
        <w:gridCol w:w="676"/>
      </w:tblGrid>
      <w:tr w:rsidR="001308AC" w:rsidRPr="001308AC" w14:paraId="3227D75F" w14:textId="77777777" w:rsidTr="00C6034B">
        <w:trPr>
          <w:trHeight w:val="755"/>
          <w:jc w:val="center"/>
        </w:trPr>
        <w:tc>
          <w:tcPr>
            <w:tcW w:w="3190" w:type="dxa"/>
            <w:vMerge w:val="restart"/>
            <w:vAlign w:val="center"/>
          </w:tcPr>
          <w:p w14:paraId="37F3A92B" w14:textId="77777777" w:rsidR="00DB681A" w:rsidRPr="001308AC" w:rsidRDefault="00DB681A">
            <w:pPr>
              <w:spacing w:before="120" w:after="120" w:line="240" w:lineRule="auto"/>
              <w:jc w:val="center"/>
              <w:rPr>
                <w:color w:val="auto"/>
                <w:sz w:val="26"/>
                <w:szCs w:val="26"/>
                <w:lang w:val="nl-NL"/>
              </w:rPr>
            </w:pPr>
            <w:r w:rsidRPr="001308AC">
              <w:rPr>
                <w:color w:val="auto"/>
                <w:sz w:val="26"/>
                <w:szCs w:val="26"/>
                <w:lang w:val="nl-NL"/>
              </w:rPr>
              <w:t>Tỷ lệ trẻ em dưới 05 tuổi đã được đăng ký khai sinh (%)</w:t>
            </w:r>
          </w:p>
        </w:tc>
        <w:tc>
          <w:tcPr>
            <w:tcW w:w="320" w:type="dxa"/>
            <w:vMerge w:val="restart"/>
            <w:vAlign w:val="center"/>
          </w:tcPr>
          <w:p w14:paraId="19ADAF90" w14:textId="77777777" w:rsidR="00DB681A" w:rsidRPr="001308AC" w:rsidRDefault="00DB681A" w:rsidP="00DB3996">
            <w:pPr>
              <w:spacing w:before="120" w:after="0" w:line="240" w:lineRule="auto"/>
              <w:jc w:val="center"/>
              <w:rPr>
                <w:color w:val="auto"/>
                <w:sz w:val="26"/>
                <w:szCs w:val="26"/>
              </w:rPr>
            </w:pPr>
            <w:r w:rsidRPr="001308AC">
              <w:rPr>
                <w:color w:val="auto"/>
                <w:sz w:val="26"/>
                <w:szCs w:val="26"/>
              </w:rPr>
              <w:t>=</w:t>
            </w:r>
          </w:p>
        </w:tc>
        <w:tc>
          <w:tcPr>
            <w:tcW w:w="3153" w:type="dxa"/>
            <w:vAlign w:val="center"/>
          </w:tcPr>
          <w:p w14:paraId="3734F218" w14:textId="77777777" w:rsidR="00DB681A" w:rsidRPr="001308AC" w:rsidRDefault="00DB681A" w:rsidP="008C761D">
            <w:pPr>
              <w:spacing w:before="120" w:after="120" w:line="240" w:lineRule="auto"/>
              <w:jc w:val="center"/>
              <w:rPr>
                <w:color w:val="auto"/>
                <w:sz w:val="26"/>
                <w:szCs w:val="26"/>
                <w:lang w:val="nl-NL"/>
              </w:rPr>
            </w:pPr>
            <w:r w:rsidRPr="001308AC">
              <w:rPr>
                <w:color w:val="auto"/>
                <w:sz w:val="26"/>
                <w:szCs w:val="26"/>
                <w:lang w:val="nl-NL"/>
              </w:rPr>
              <w:t xml:space="preserve">Số trẻ em dưới 05 tuổi đã </w:t>
            </w:r>
            <w:r w:rsidR="008C761D" w:rsidRPr="001308AC">
              <w:rPr>
                <w:color w:val="auto"/>
                <w:sz w:val="26"/>
                <w:szCs w:val="26"/>
                <w:lang w:val="nl-NL"/>
              </w:rPr>
              <w:br/>
            </w:r>
            <w:r w:rsidRPr="001308AC">
              <w:rPr>
                <w:color w:val="auto"/>
                <w:sz w:val="26"/>
                <w:szCs w:val="26"/>
                <w:lang w:val="nl-NL"/>
              </w:rPr>
              <w:t xml:space="preserve">được đăng ký khai sinh </w:t>
            </w:r>
          </w:p>
        </w:tc>
        <w:tc>
          <w:tcPr>
            <w:tcW w:w="676" w:type="dxa"/>
            <w:vMerge w:val="restart"/>
            <w:vAlign w:val="center"/>
          </w:tcPr>
          <w:p w14:paraId="053840D7" w14:textId="77777777" w:rsidR="00DB681A" w:rsidRPr="001308AC" w:rsidRDefault="00DB681A" w:rsidP="00DB3996">
            <w:pPr>
              <w:spacing w:before="240" w:after="0" w:line="240" w:lineRule="auto"/>
              <w:jc w:val="center"/>
              <w:rPr>
                <w:color w:val="auto"/>
                <w:sz w:val="26"/>
                <w:szCs w:val="26"/>
                <w:lang w:val="nl-NL"/>
              </w:rPr>
            </w:pPr>
          </w:p>
          <w:p w14:paraId="5A1C1B78" w14:textId="77777777" w:rsidR="00DB681A" w:rsidRPr="001308AC" w:rsidRDefault="00DB681A" w:rsidP="00DB3996">
            <w:pPr>
              <w:spacing w:before="120" w:after="0" w:line="240" w:lineRule="auto"/>
              <w:jc w:val="center"/>
              <w:rPr>
                <w:color w:val="auto"/>
                <w:sz w:val="26"/>
                <w:szCs w:val="26"/>
                <w:lang w:val="nl-NL"/>
              </w:rPr>
            </w:pPr>
            <w:r w:rsidRPr="001308AC">
              <w:rPr>
                <w:color w:val="auto"/>
                <w:sz w:val="26"/>
                <w:szCs w:val="26"/>
              </w:rPr>
              <w:t>× 100</w:t>
            </w:r>
          </w:p>
          <w:p w14:paraId="0356C09C" w14:textId="77777777" w:rsidR="00DB681A" w:rsidRPr="001308AC" w:rsidRDefault="00DB681A" w:rsidP="00DB3996">
            <w:pPr>
              <w:spacing w:before="240" w:after="0" w:line="240" w:lineRule="auto"/>
              <w:jc w:val="center"/>
              <w:rPr>
                <w:color w:val="auto"/>
                <w:sz w:val="26"/>
                <w:szCs w:val="26"/>
                <w:lang w:val="nl-NL"/>
              </w:rPr>
            </w:pPr>
          </w:p>
        </w:tc>
      </w:tr>
      <w:tr w:rsidR="001308AC" w:rsidRPr="001308AC" w14:paraId="0D08812A" w14:textId="77777777" w:rsidTr="00C6034B">
        <w:trPr>
          <w:jc w:val="center"/>
        </w:trPr>
        <w:tc>
          <w:tcPr>
            <w:tcW w:w="3190" w:type="dxa"/>
            <w:vMerge/>
            <w:vAlign w:val="center"/>
          </w:tcPr>
          <w:p w14:paraId="3D7E21EA" w14:textId="77777777" w:rsidR="00DB681A" w:rsidRPr="001308AC" w:rsidRDefault="00DB681A">
            <w:pPr>
              <w:spacing w:before="120" w:after="120" w:line="240" w:lineRule="auto"/>
              <w:jc w:val="center"/>
              <w:rPr>
                <w:b/>
                <w:color w:val="auto"/>
                <w:sz w:val="26"/>
                <w:szCs w:val="26"/>
                <w:lang w:val="nl-NL"/>
              </w:rPr>
            </w:pPr>
          </w:p>
        </w:tc>
        <w:tc>
          <w:tcPr>
            <w:tcW w:w="320" w:type="dxa"/>
            <w:vMerge/>
            <w:vAlign w:val="center"/>
          </w:tcPr>
          <w:p w14:paraId="2AE7F603" w14:textId="77777777" w:rsidR="00DB681A" w:rsidRPr="001308AC" w:rsidRDefault="00DB681A">
            <w:pPr>
              <w:spacing w:before="120" w:after="120" w:line="240" w:lineRule="auto"/>
              <w:jc w:val="center"/>
              <w:rPr>
                <w:b/>
                <w:color w:val="auto"/>
                <w:sz w:val="26"/>
                <w:szCs w:val="26"/>
                <w:lang w:val="nl-NL"/>
              </w:rPr>
            </w:pPr>
          </w:p>
        </w:tc>
        <w:tc>
          <w:tcPr>
            <w:tcW w:w="3153" w:type="dxa"/>
            <w:vAlign w:val="center"/>
          </w:tcPr>
          <w:p w14:paraId="1FD58910" w14:textId="77777777" w:rsidR="00DB681A" w:rsidRPr="001308AC" w:rsidRDefault="00DB681A" w:rsidP="008C761D">
            <w:pPr>
              <w:spacing w:before="120" w:after="120" w:line="240" w:lineRule="auto"/>
              <w:jc w:val="center"/>
              <w:rPr>
                <w:color w:val="auto"/>
                <w:sz w:val="26"/>
                <w:szCs w:val="26"/>
              </w:rPr>
            </w:pPr>
            <w:r w:rsidRPr="001308AC">
              <w:rPr>
                <w:color w:val="auto"/>
                <w:sz w:val="26"/>
                <w:szCs w:val="26"/>
              </w:rPr>
              <w:t>Số trẻ em dưới 05 tuổ</w:t>
            </w:r>
            <w:r w:rsidR="008C761D" w:rsidRPr="001308AC">
              <w:rPr>
                <w:color w:val="auto"/>
                <w:sz w:val="26"/>
                <w:szCs w:val="26"/>
              </w:rPr>
              <w:t>i</w:t>
            </w:r>
          </w:p>
        </w:tc>
        <w:tc>
          <w:tcPr>
            <w:tcW w:w="676" w:type="dxa"/>
            <w:vMerge/>
            <w:vAlign w:val="center"/>
          </w:tcPr>
          <w:p w14:paraId="5DF7F896" w14:textId="77777777" w:rsidR="00DB681A" w:rsidRPr="001308AC" w:rsidRDefault="00DB681A">
            <w:pPr>
              <w:spacing w:before="120" w:after="120" w:line="240" w:lineRule="auto"/>
              <w:jc w:val="center"/>
              <w:rPr>
                <w:color w:val="auto"/>
                <w:sz w:val="26"/>
                <w:szCs w:val="26"/>
              </w:rPr>
            </w:pPr>
          </w:p>
        </w:tc>
      </w:tr>
    </w:tbl>
    <w:p w14:paraId="1A4FE69A" w14:textId="77777777" w:rsidR="002646E5" w:rsidRPr="001308AC" w:rsidRDefault="002646E5" w:rsidP="00343814">
      <w:pPr>
        <w:spacing w:before="120" w:after="120" w:line="264" w:lineRule="auto"/>
        <w:ind w:firstLine="720"/>
        <w:jc w:val="both"/>
        <w:rPr>
          <w:b/>
          <w:color w:val="auto"/>
          <w:sz w:val="26"/>
          <w:szCs w:val="26"/>
          <w:lang w:val="nl-NL"/>
        </w:rPr>
      </w:pPr>
      <w:r w:rsidRPr="001308AC">
        <w:rPr>
          <w:b/>
          <w:color w:val="auto"/>
          <w:sz w:val="26"/>
          <w:szCs w:val="26"/>
          <w:lang w:val="nl-NL"/>
        </w:rPr>
        <w:t>2. Phân tổ chủ yếu</w:t>
      </w:r>
    </w:p>
    <w:p w14:paraId="064E5A38" w14:textId="77777777" w:rsidR="00580DB2" w:rsidRPr="001308AC" w:rsidRDefault="00580DB2" w:rsidP="00343814">
      <w:pPr>
        <w:spacing w:before="120" w:after="120" w:line="264" w:lineRule="auto"/>
        <w:ind w:firstLine="720"/>
        <w:jc w:val="both"/>
        <w:rPr>
          <w:color w:val="auto"/>
          <w:sz w:val="26"/>
          <w:szCs w:val="26"/>
          <w:lang w:val="nl-NL"/>
        </w:rPr>
      </w:pPr>
      <w:r w:rsidRPr="001308AC">
        <w:rPr>
          <w:color w:val="auto"/>
          <w:sz w:val="26"/>
          <w:szCs w:val="26"/>
          <w:lang w:val="nl-NL"/>
        </w:rPr>
        <w:t>- Giới tính;</w:t>
      </w:r>
    </w:p>
    <w:p w14:paraId="06E7D9A2" w14:textId="77777777" w:rsidR="00BB3593" w:rsidRPr="001308AC" w:rsidRDefault="00BB3593" w:rsidP="00343814">
      <w:pPr>
        <w:spacing w:before="120" w:after="120" w:line="264" w:lineRule="auto"/>
        <w:ind w:firstLine="720"/>
        <w:jc w:val="both"/>
        <w:rPr>
          <w:color w:val="auto"/>
          <w:sz w:val="26"/>
          <w:szCs w:val="26"/>
          <w:lang w:val="nl-NL"/>
        </w:rPr>
      </w:pPr>
      <w:r w:rsidRPr="001308AC">
        <w:rPr>
          <w:color w:val="auto"/>
          <w:sz w:val="26"/>
          <w:szCs w:val="26"/>
          <w:lang w:val="nl-NL"/>
        </w:rPr>
        <w:t>- Dân tộc</w:t>
      </w:r>
      <w:r w:rsidR="00580DB2" w:rsidRPr="001308AC">
        <w:rPr>
          <w:color w:val="auto"/>
          <w:sz w:val="26"/>
          <w:szCs w:val="26"/>
          <w:lang w:val="nl-NL"/>
        </w:rPr>
        <w:t>;</w:t>
      </w:r>
    </w:p>
    <w:p w14:paraId="0794D3AD" w14:textId="77777777" w:rsidR="00CA39A9" w:rsidRPr="001308AC" w:rsidRDefault="00BB3593" w:rsidP="00343814">
      <w:pPr>
        <w:spacing w:before="120" w:after="120" w:line="264" w:lineRule="auto"/>
        <w:ind w:firstLine="720"/>
        <w:jc w:val="both"/>
        <w:rPr>
          <w:color w:val="auto"/>
          <w:sz w:val="26"/>
          <w:szCs w:val="26"/>
          <w:lang w:val="nl-NL"/>
        </w:rPr>
      </w:pPr>
      <w:r w:rsidRPr="001308AC">
        <w:rPr>
          <w:color w:val="auto"/>
          <w:sz w:val="26"/>
          <w:szCs w:val="26"/>
          <w:lang w:val="nl-NL"/>
        </w:rPr>
        <w:t>- Tỉnh, thành phố trực thuộc Trung ương</w:t>
      </w:r>
      <w:r w:rsidR="00CA39A9" w:rsidRPr="001308AC">
        <w:rPr>
          <w:color w:val="auto"/>
          <w:sz w:val="26"/>
          <w:szCs w:val="26"/>
          <w:lang w:val="nl-NL"/>
        </w:rPr>
        <w:t>;</w:t>
      </w:r>
    </w:p>
    <w:p w14:paraId="738953AF" w14:textId="77777777" w:rsidR="00CA39A9" w:rsidRPr="001308AC" w:rsidRDefault="00CA39A9" w:rsidP="00343814">
      <w:pPr>
        <w:spacing w:before="120" w:after="120" w:line="264" w:lineRule="auto"/>
        <w:ind w:firstLine="720"/>
        <w:jc w:val="both"/>
        <w:rPr>
          <w:color w:val="auto"/>
          <w:sz w:val="26"/>
          <w:szCs w:val="26"/>
        </w:rPr>
      </w:pPr>
      <w:r w:rsidRPr="001308AC">
        <w:rPr>
          <w:color w:val="auto"/>
          <w:sz w:val="26"/>
          <w:szCs w:val="26"/>
        </w:rPr>
        <w:t>- Vùng kinh tế - xã hội.</w:t>
      </w:r>
    </w:p>
    <w:p w14:paraId="765C577C" w14:textId="77777777" w:rsidR="00DB681A" w:rsidRPr="001308AC" w:rsidRDefault="00BB3593" w:rsidP="00343814">
      <w:pPr>
        <w:spacing w:before="120" w:after="120" w:line="264" w:lineRule="auto"/>
        <w:ind w:firstLine="720"/>
        <w:jc w:val="both"/>
        <w:rPr>
          <w:color w:val="auto"/>
          <w:sz w:val="26"/>
          <w:szCs w:val="26"/>
          <w:lang w:val="nl-NL"/>
        </w:rPr>
      </w:pPr>
      <w:r w:rsidRPr="001308AC">
        <w:rPr>
          <w:b/>
          <w:color w:val="auto"/>
          <w:sz w:val="26"/>
          <w:szCs w:val="26"/>
          <w:lang w:val="nl-NL"/>
        </w:rPr>
        <w:t>3. Kỳ công bố:</w:t>
      </w:r>
      <w:r w:rsidRPr="001308AC">
        <w:rPr>
          <w:color w:val="auto"/>
          <w:sz w:val="26"/>
          <w:szCs w:val="26"/>
          <w:lang w:val="nl-NL"/>
        </w:rPr>
        <w:t xml:space="preserve"> Năm</w:t>
      </w:r>
      <w:r w:rsidR="00DB681A" w:rsidRPr="001308AC">
        <w:rPr>
          <w:color w:val="auto"/>
          <w:sz w:val="26"/>
          <w:szCs w:val="26"/>
          <w:lang w:val="nl-NL"/>
        </w:rPr>
        <w:t>.</w:t>
      </w:r>
    </w:p>
    <w:p w14:paraId="4F951413" w14:textId="77777777" w:rsidR="00BB3593" w:rsidRPr="001308AC" w:rsidRDefault="00DB681A" w:rsidP="00343814">
      <w:pPr>
        <w:spacing w:before="120" w:after="120" w:line="264" w:lineRule="auto"/>
        <w:ind w:firstLine="720"/>
        <w:jc w:val="both"/>
        <w:rPr>
          <w:color w:val="auto"/>
          <w:sz w:val="26"/>
          <w:szCs w:val="26"/>
          <w:lang w:val="nl-NL"/>
        </w:rPr>
      </w:pPr>
      <w:r w:rsidRPr="001308AC">
        <w:rPr>
          <w:color w:val="auto"/>
          <w:sz w:val="26"/>
          <w:szCs w:val="26"/>
          <w:lang w:val="nl-NL"/>
        </w:rPr>
        <w:t>R</w:t>
      </w:r>
      <w:r w:rsidR="00BB3593" w:rsidRPr="001308AC">
        <w:rPr>
          <w:color w:val="auto"/>
          <w:sz w:val="26"/>
          <w:szCs w:val="26"/>
          <w:lang w:val="nl-NL"/>
        </w:rPr>
        <w:t xml:space="preserve">iêng phân tổ </w:t>
      </w:r>
      <w:r w:rsidRPr="001308AC">
        <w:rPr>
          <w:color w:val="auto"/>
          <w:sz w:val="26"/>
          <w:szCs w:val="26"/>
          <w:lang w:val="nl-NL"/>
        </w:rPr>
        <w:t>d</w:t>
      </w:r>
      <w:r w:rsidR="00BB3593" w:rsidRPr="001308AC">
        <w:rPr>
          <w:color w:val="auto"/>
          <w:sz w:val="26"/>
          <w:szCs w:val="26"/>
          <w:lang w:val="nl-NL"/>
        </w:rPr>
        <w:t>ân tộc công bố theo kỳ 5 năm.</w:t>
      </w:r>
    </w:p>
    <w:p w14:paraId="253009A0" w14:textId="77777777" w:rsidR="002646E5" w:rsidRPr="001308AC" w:rsidRDefault="002646E5" w:rsidP="00343814">
      <w:pPr>
        <w:spacing w:before="120" w:after="120" w:line="264" w:lineRule="auto"/>
        <w:ind w:firstLine="720"/>
        <w:jc w:val="both"/>
        <w:rPr>
          <w:b/>
          <w:color w:val="auto"/>
          <w:sz w:val="26"/>
          <w:szCs w:val="26"/>
          <w:lang w:val="nl-NL"/>
        </w:rPr>
      </w:pPr>
      <w:r w:rsidRPr="001308AC">
        <w:rPr>
          <w:b/>
          <w:color w:val="auto"/>
          <w:sz w:val="26"/>
          <w:szCs w:val="26"/>
          <w:lang w:val="nl-NL"/>
        </w:rPr>
        <w:t>4. Nguồn số liệu</w:t>
      </w:r>
    </w:p>
    <w:p w14:paraId="3EEE081B" w14:textId="77777777" w:rsidR="004D6275" w:rsidRPr="001308AC" w:rsidRDefault="004D6275" w:rsidP="00343814">
      <w:pPr>
        <w:spacing w:before="120" w:after="120" w:line="264" w:lineRule="auto"/>
        <w:ind w:firstLine="720"/>
        <w:jc w:val="both"/>
        <w:rPr>
          <w:color w:val="auto"/>
          <w:sz w:val="26"/>
          <w:szCs w:val="26"/>
          <w:lang w:val="nl-NL"/>
        </w:rPr>
      </w:pPr>
      <w:r w:rsidRPr="001308AC">
        <w:rPr>
          <w:color w:val="auto"/>
          <w:sz w:val="26"/>
          <w:szCs w:val="26"/>
        </w:rPr>
        <w:t>-</w:t>
      </w:r>
      <w:r w:rsidRPr="001308AC">
        <w:rPr>
          <w:color w:val="auto"/>
          <w:sz w:val="26"/>
          <w:szCs w:val="26"/>
          <w:lang w:val="nl-NL"/>
        </w:rPr>
        <w:t xml:space="preserve"> Tổng điều tra dân số và nhà ở;</w:t>
      </w:r>
    </w:p>
    <w:p w14:paraId="4CB9CA80" w14:textId="77777777" w:rsidR="004D6275" w:rsidRPr="001308AC" w:rsidRDefault="004D6275" w:rsidP="00343814">
      <w:pPr>
        <w:spacing w:before="120" w:after="120" w:line="264" w:lineRule="auto"/>
        <w:ind w:firstLine="720"/>
        <w:jc w:val="both"/>
        <w:rPr>
          <w:color w:val="auto"/>
          <w:sz w:val="26"/>
          <w:szCs w:val="26"/>
          <w:lang w:val="nl-NL"/>
        </w:rPr>
      </w:pPr>
      <w:r w:rsidRPr="001308AC">
        <w:rPr>
          <w:color w:val="auto"/>
          <w:sz w:val="26"/>
          <w:szCs w:val="26"/>
          <w:lang w:val="nl-NL"/>
        </w:rPr>
        <w:t>- Điều tra dân số và nhà ở giữa kỳ;</w:t>
      </w:r>
    </w:p>
    <w:p w14:paraId="0E9A7069" w14:textId="77777777" w:rsidR="004D6275" w:rsidRPr="001308AC" w:rsidRDefault="004D6275" w:rsidP="00343814">
      <w:pPr>
        <w:spacing w:before="120" w:after="120" w:line="264" w:lineRule="auto"/>
        <w:ind w:firstLine="720"/>
        <w:jc w:val="both"/>
        <w:rPr>
          <w:color w:val="auto"/>
          <w:sz w:val="26"/>
          <w:szCs w:val="26"/>
          <w:lang w:val="nl-NL"/>
        </w:rPr>
      </w:pPr>
      <w:r w:rsidRPr="001308AC">
        <w:rPr>
          <w:color w:val="auto"/>
          <w:sz w:val="26"/>
          <w:szCs w:val="26"/>
          <w:lang w:val="nl-NL"/>
        </w:rPr>
        <w:t>- Điều tra biến động dân số và kế hoạch hóa gia đình;</w:t>
      </w:r>
    </w:p>
    <w:p w14:paraId="55D732CD" w14:textId="77777777" w:rsidR="00BB4983" w:rsidRPr="001308AC" w:rsidRDefault="00BB4983" w:rsidP="00343814">
      <w:pPr>
        <w:spacing w:before="120" w:after="120" w:line="264" w:lineRule="auto"/>
        <w:ind w:firstLine="720"/>
        <w:jc w:val="both"/>
        <w:rPr>
          <w:b/>
          <w:color w:val="auto"/>
          <w:sz w:val="26"/>
          <w:szCs w:val="26"/>
        </w:rPr>
      </w:pPr>
      <w:r w:rsidRPr="001308AC">
        <w:rPr>
          <w:color w:val="auto"/>
          <w:sz w:val="26"/>
          <w:szCs w:val="26"/>
          <w:lang w:val="nl-NL"/>
        </w:rPr>
        <w:t xml:space="preserve">- </w:t>
      </w:r>
      <w:r w:rsidRPr="001308AC">
        <w:rPr>
          <w:color w:val="auto"/>
          <w:sz w:val="26"/>
          <w:szCs w:val="26"/>
        </w:rPr>
        <w:t>Cơ sở dữ liệu quốc gia về dân cư;</w:t>
      </w:r>
    </w:p>
    <w:p w14:paraId="3BC4C754" w14:textId="77777777" w:rsidR="004D6275" w:rsidRPr="001308AC" w:rsidRDefault="004D6275" w:rsidP="00343814">
      <w:pPr>
        <w:spacing w:before="120" w:after="120" w:line="264" w:lineRule="auto"/>
        <w:ind w:firstLine="720"/>
        <w:jc w:val="both"/>
        <w:rPr>
          <w:color w:val="auto"/>
          <w:sz w:val="26"/>
          <w:szCs w:val="26"/>
        </w:rPr>
      </w:pPr>
      <w:r w:rsidRPr="001308AC">
        <w:rPr>
          <w:color w:val="auto"/>
          <w:sz w:val="26"/>
          <w:szCs w:val="26"/>
          <w:lang w:val="nl-NL"/>
        </w:rPr>
        <w:t xml:space="preserve">- </w:t>
      </w:r>
      <w:r w:rsidRPr="001308AC">
        <w:rPr>
          <w:color w:val="auto"/>
          <w:sz w:val="26"/>
          <w:szCs w:val="26"/>
        </w:rPr>
        <w:t>Cơ sở dữ liệu về hộ tịch điện tử</w:t>
      </w:r>
      <w:r w:rsidR="00F55E66" w:rsidRPr="001308AC">
        <w:rPr>
          <w:color w:val="auto"/>
          <w:sz w:val="26"/>
          <w:szCs w:val="26"/>
        </w:rPr>
        <w:t>;</w:t>
      </w:r>
    </w:p>
    <w:p w14:paraId="071FA7BA" w14:textId="77777777" w:rsidR="006E5F78" w:rsidRPr="001308AC" w:rsidRDefault="006E5F78" w:rsidP="00343814">
      <w:pPr>
        <w:spacing w:before="120" w:after="120" w:line="264" w:lineRule="auto"/>
        <w:ind w:firstLine="720"/>
        <w:jc w:val="both"/>
        <w:rPr>
          <w:color w:val="auto"/>
          <w:sz w:val="26"/>
          <w:szCs w:val="26"/>
        </w:rPr>
      </w:pPr>
      <w:r w:rsidRPr="001308AC">
        <w:rPr>
          <w:color w:val="auto"/>
          <w:sz w:val="26"/>
          <w:szCs w:val="26"/>
        </w:rPr>
        <w:t>- Kho dữ liệu chuyên ngành dân số.</w:t>
      </w:r>
    </w:p>
    <w:p w14:paraId="6472459D" w14:textId="77777777" w:rsidR="002646E5" w:rsidRPr="001308AC" w:rsidRDefault="002646E5" w:rsidP="00343814">
      <w:pPr>
        <w:spacing w:before="120" w:after="120" w:line="264" w:lineRule="auto"/>
        <w:ind w:firstLine="720"/>
        <w:jc w:val="both"/>
        <w:rPr>
          <w:b/>
          <w:color w:val="auto"/>
          <w:sz w:val="26"/>
          <w:szCs w:val="26"/>
          <w:lang w:val="nl-NL"/>
        </w:rPr>
      </w:pPr>
      <w:r w:rsidRPr="001308AC">
        <w:rPr>
          <w:b/>
          <w:color w:val="auto"/>
          <w:sz w:val="26"/>
          <w:szCs w:val="26"/>
          <w:lang w:val="nl-NL"/>
        </w:rPr>
        <w:t xml:space="preserve">5. Cơ quan chịu trách nhiệm thu thập, tổng hợp </w:t>
      </w:r>
    </w:p>
    <w:p w14:paraId="0EE576F9" w14:textId="77777777" w:rsidR="002C03CA" w:rsidRPr="001308AC" w:rsidRDefault="002C03CA" w:rsidP="00343814">
      <w:pPr>
        <w:spacing w:before="120" w:after="120" w:line="264" w:lineRule="auto"/>
        <w:ind w:firstLine="720"/>
        <w:jc w:val="both"/>
        <w:rPr>
          <w:color w:val="auto"/>
          <w:sz w:val="26"/>
          <w:szCs w:val="26"/>
        </w:rPr>
      </w:pPr>
      <w:r w:rsidRPr="001308AC">
        <w:rPr>
          <w:color w:val="auto"/>
          <w:sz w:val="26"/>
          <w:szCs w:val="26"/>
        </w:rPr>
        <w:t xml:space="preserve">- Chủ trì: </w:t>
      </w:r>
      <w:r w:rsidR="00714F90" w:rsidRPr="001308AC">
        <w:rPr>
          <w:color w:val="auto"/>
          <w:sz w:val="26"/>
          <w:szCs w:val="26"/>
        </w:rPr>
        <w:t>Bộ Kế hoạch và Đầu tư (Tổng cục Thống kê)</w:t>
      </w:r>
      <w:r w:rsidR="000609C4" w:rsidRPr="001308AC">
        <w:rPr>
          <w:color w:val="auto"/>
          <w:sz w:val="26"/>
          <w:szCs w:val="26"/>
        </w:rPr>
        <w:t>.</w:t>
      </w:r>
    </w:p>
    <w:p w14:paraId="1411E741" w14:textId="77777777" w:rsidR="002C03CA" w:rsidRPr="001308AC" w:rsidRDefault="002C03CA" w:rsidP="00343814">
      <w:pPr>
        <w:spacing w:before="120" w:after="120" w:line="264" w:lineRule="auto"/>
        <w:ind w:firstLine="720"/>
        <w:jc w:val="both"/>
        <w:rPr>
          <w:color w:val="auto"/>
          <w:sz w:val="26"/>
          <w:szCs w:val="26"/>
          <w:lang w:val="fr-FR"/>
        </w:rPr>
      </w:pPr>
      <w:r w:rsidRPr="001308AC">
        <w:rPr>
          <w:color w:val="auto"/>
          <w:sz w:val="26"/>
          <w:szCs w:val="26"/>
          <w:lang w:val="fr-FR"/>
        </w:rPr>
        <w:t xml:space="preserve">- Phối hợp: </w:t>
      </w:r>
    </w:p>
    <w:p w14:paraId="0DE17651" w14:textId="77777777" w:rsidR="00BB4983" w:rsidRPr="001308AC" w:rsidRDefault="00BB4983" w:rsidP="00343814">
      <w:pPr>
        <w:spacing w:before="120" w:after="120" w:line="264" w:lineRule="auto"/>
        <w:ind w:firstLine="720"/>
        <w:jc w:val="both"/>
        <w:rPr>
          <w:color w:val="auto"/>
          <w:sz w:val="26"/>
          <w:szCs w:val="26"/>
        </w:rPr>
      </w:pPr>
      <w:r w:rsidRPr="001308AC">
        <w:rPr>
          <w:color w:val="auto"/>
          <w:sz w:val="26"/>
          <w:szCs w:val="26"/>
        </w:rPr>
        <w:t>+ Bộ Công an</w:t>
      </w:r>
      <w:r w:rsidR="0062177D" w:rsidRPr="001308AC">
        <w:rPr>
          <w:color w:val="auto"/>
          <w:sz w:val="26"/>
          <w:szCs w:val="26"/>
        </w:rPr>
        <w:t xml:space="preserve">: </w:t>
      </w:r>
      <w:r w:rsidR="00F5442F" w:rsidRPr="001308AC">
        <w:rPr>
          <w:color w:val="auto"/>
          <w:sz w:val="26"/>
          <w:szCs w:val="26"/>
        </w:rPr>
        <w:t xml:space="preserve">Cung </w:t>
      </w:r>
      <w:r w:rsidRPr="001308AC">
        <w:rPr>
          <w:color w:val="auto"/>
          <w:sz w:val="26"/>
          <w:szCs w:val="26"/>
        </w:rPr>
        <w:t>cấp mã định danh công dân toàn quốc đồng thời cấp định danh xác thực điện tử công dân</w:t>
      </w:r>
      <w:r w:rsidR="00F55E66" w:rsidRPr="001308AC">
        <w:rPr>
          <w:color w:val="auto"/>
          <w:sz w:val="26"/>
          <w:szCs w:val="26"/>
        </w:rPr>
        <w:t>;</w:t>
      </w:r>
    </w:p>
    <w:p w14:paraId="1D84C2C4" w14:textId="77777777" w:rsidR="002C03CA" w:rsidRPr="001308AC" w:rsidRDefault="002C03CA" w:rsidP="00343814">
      <w:pPr>
        <w:spacing w:before="120" w:after="120" w:line="264" w:lineRule="auto"/>
        <w:ind w:firstLine="720"/>
        <w:jc w:val="both"/>
        <w:rPr>
          <w:color w:val="auto"/>
          <w:sz w:val="26"/>
          <w:szCs w:val="26"/>
          <w:lang w:val="fr-FR"/>
        </w:rPr>
      </w:pPr>
      <w:r w:rsidRPr="001308AC">
        <w:rPr>
          <w:color w:val="auto"/>
          <w:sz w:val="26"/>
          <w:szCs w:val="26"/>
          <w:lang w:val="fr-FR"/>
        </w:rPr>
        <w:t xml:space="preserve">+ Bộ Y tế: Cung cấp </w:t>
      </w:r>
      <w:r w:rsidR="006E5F78" w:rsidRPr="001308AC">
        <w:rPr>
          <w:color w:val="auto"/>
          <w:sz w:val="26"/>
          <w:szCs w:val="26"/>
        </w:rPr>
        <w:t>kho dữ liệu chuyên ngành dân số</w:t>
      </w:r>
      <w:r w:rsidRPr="001308AC">
        <w:rPr>
          <w:color w:val="auto"/>
          <w:sz w:val="26"/>
          <w:szCs w:val="26"/>
        </w:rPr>
        <w:t>;</w:t>
      </w:r>
    </w:p>
    <w:p w14:paraId="09309BAB" w14:textId="77777777" w:rsidR="002C03CA" w:rsidRPr="001308AC" w:rsidRDefault="002C03CA" w:rsidP="00343814">
      <w:pPr>
        <w:spacing w:before="120" w:after="120" w:line="264" w:lineRule="auto"/>
        <w:ind w:firstLine="720"/>
        <w:jc w:val="both"/>
        <w:rPr>
          <w:color w:val="auto"/>
          <w:sz w:val="26"/>
          <w:szCs w:val="26"/>
          <w:lang w:val="fr-FR"/>
        </w:rPr>
      </w:pPr>
      <w:r w:rsidRPr="001308AC">
        <w:rPr>
          <w:color w:val="auto"/>
          <w:sz w:val="26"/>
          <w:szCs w:val="26"/>
          <w:lang w:val="fr-FR"/>
        </w:rPr>
        <w:t xml:space="preserve">+ Bộ Tư pháp: Cung cấp </w:t>
      </w:r>
      <w:r w:rsidRPr="001308AC">
        <w:rPr>
          <w:color w:val="auto"/>
          <w:sz w:val="26"/>
          <w:szCs w:val="26"/>
        </w:rPr>
        <w:t>cơ sở dữ liệu về hộ tịch điện tử.</w:t>
      </w:r>
    </w:p>
    <w:p w14:paraId="28D0A705" w14:textId="77777777" w:rsidR="002646E5" w:rsidRPr="001308AC" w:rsidRDefault="002646E5" w:rsidP="007D29FD">
      <w:pPr>
        <w:tabs>
          <w:tab w:val="left" w:pos="1050"/>
        </w:tabs>
        <w:spacing w:before="120" w:after="120" w:line="240" w:lineRule="auto"/>
        <w:ind w:firstLine="720"/>
        <w:jc w:val="both"/>
        <w:rPr>
          <w:b/>
          <w:color w:val="auto"/>
          <w:sz w:val="26"/>
          <w:szCs w:val="26"/>
        </w:rPr>
      </w:pPr>
    </w:p>
    <w:p w14:paraId="67A4319F" w14:textId="77777777" w:rsidR="002646E5" w:rsidRPr="001308AC" w:rsidRDefault="00C008E4">
      <w:pPr>
        <w:spacing w:before="120" w:after="120" w:line="240" w:lineRule="auto"/>
        <w:ind w:firstLine="720"/>
        <w:jc w:val="both"/>
        <w:rPr>
          <w:b/>
          <w:color w:val="auto"/>
          <w:sz w:val="26"/>
          <w:szCs w:val="26"/>
        </w:rPr>
      </w:pPr>
      <w:r w:rsidRPr="001308AC">
        <w:rPr>
          <w:b/>
          <w:color w:val="auto"/>
          <w:sz w:val="26"/>
          <w:szCs w:val="26"/>
        </w:rPr>
        <w:t>0114</w:t>
      </w:r>
      <w:r w:rsidR="002646E5" w:rsidRPr="001308AC">
        <w:rPr>
          <w:b/>
          <w:color w:val="auto"/>
          <w:sz w:val="26"/>
          <w:szCs w:val="26"/>
        </w:rPr>
        <w:t>. Số trường hợp tử vong được đăng ký khai tử</w:t>
      </w:r>
    </w:p>
    <w:p w14:paraId="2110938E" w14:textId="77777777" w:rsidR="002646E5" w:rsidRPr="001308AC" w:rsidRDefault="002646E5">
      <w:pPr>
        <w:spacing w:before="120" w:after="120" w:line="240" w:lineRule="auto"/>
        <w:ind w:firstLine="720"/>
        <w:jc w:val="both"/>
        <w:rPr>
          <w:b/>
          <w:color w:val="auto"/>
          <w:sz w:val="26"/>
          <w:szCs w:val="26"/>
          <w:lang w:val="nl-NL"/>
        </w:rPr>
      </w:pPr>
      <w:r w:rsidRPr="001308AC">
        <w:rPr>
          <w:b/>
          <w:color w:val="auto"/>
          <w:sz w:val="26"/>
          <w:szCs w:val="26"/>
          <w:lang w:val="nl-NL"/>
        </w:rPr>
        <w:t>1. Khái niệm, phương pháp tính</w:t>
      </w:r>
    </w:p>
    <w:p w14:paraId="13F96C8E" w14:textId="77777777" w:rsidR="00014EC2" w:rsidRPr="001308AC" w:rsidRDefault="00014EC2">
      <w:pPr>
        <w:spacing w:before="120" w:after="120" w:line="240" w:lineRule="auto"/>
        <w:ind w:firstLine="720"/>
        <w:jc w:val="both"/>
        <w:rPr>
          <w:color w:val="auto"/>
          <w:sz w:val="26"/>
          <w:szCs w:val="26"/>
          <w:lang w:val="nl-NL"/>
        </w:rPr>
      </w:pPr>
      <w:r w:rsidRPr="001308AC">
        <w:rPr>
          <w:color w:val="auto"/>
          <w:sz w:val="26"/>
          <w:szCs w:val="26"/>
          <w:lang w:val="nl-NL"/>
        </w:rPr>
        <w:t>Số trường hợp tử vong được đăng ký khai tử là số trường hợp chết được đăng ký khai tử trong kỳ nghiên cứu</w:t>
      </w:r>
      <w:r w:rsidR="000857F1" w:rsidRPr="001308AC">
        <w:rPr>
          <w:color w:val="auto"/>
          <w:sz w:val="26"/>
          <w:szCs w:val="26"/>
          <w:lang w:val="nl-NL"/>
        </w:rPr>
        <w:t xml:space="preserve">. </w:t>
      </w:r>
      <w:r w:rsidR="0058292F" w:rsidRPr="001308AC">
        <w:rPr>
          <w:color w:val="auto"/>
          <w:sz w:val="26"/>
          <w:szCs w:val="26"/>
          <w:lang w:val="nl-NL"/>
        </w:rPr>
        <w:t xml:space="preserve">Số trường hợp tử vong được đăng ký khai tử gồm </w:t>
      </w:r>
      <w:r w:rsidRPr="001308AC">
        <w:rPr>
          <w:color w:val="auto"/>
          <w:sz w:val="26"/>
          <w:szCs w:val="26"/>
          <w:lang w:val="nl-NL"/>
        </w:rPr>
        <w:t xml:space="preserve">cả các trường hợp tuyên bố chết theo bản án/quyết định của tòa án và đã được ghi vào sổ việc thay đổi hộ tịch theo quy định tại Luật hộ tịch, đăng ký khai tử đúng hạn và đăng ký khai tử quá hạn. </w:t>
      </w:r>
    </w:p>
    <w:p w14:paraId="62C63F60" w14:textId="77777777" w:rsidR="00014EC2" w:rsidRPr="001308AC" w:rsidRDefault="00014EC2">
      <w:pPr>
        <w:spacing w:before="120" w:after="120" w:line="240" w:lineRule="auto"/>
        <w:ind w:firstLine="720"/>
        <w:jc w:val="both"/>
        <w:rPr>
          <w:color w:val="auto"/>
          <w:sz w:val="26"/>
          <w:szCs w:val="26"/>
          <w:lang w:val="nl-NL"/>
        </w:rPr>
      </w:pPr>
      <w:r w:rsidRPr="001308AC">
        <w:rPr>
          <w:color w:val="auto"/>
          <w:sz w:val="26"/>
          <w:szCs w:val="26"/>
          <w:lang w:val="nl-NL"/>
        </w:rPr>
        <w:t xml:space="preserve">Phương pháp tính: </w:t>
      </w:r>
    </w:p>
    <w:p w14:paraId="6A7A4420" w14:textId="77777777" w:rsidR="00014EC2" w:rsidRPr="001308AC" w:rsidRDefault="00014EC2">
      <w:pPr>
        <w:spacing w:before="120" w:after="120" w:line="240" w:lineRule="auto"/>
        <w:ind w:firstLine="720"/>
        <w:jc w:val="both"/>
        <w:rPr>
          <w:color w:val="auto"/>
          <w:sz w:val="26"/>
          <w:szCs w:val="26"/>
          <w:lang w:val="nl-NL"/>
        </w:rPr>
      </w:pPr>
      <w:r w:rsidRPr="001308AC">
        <w:rPr>
          <w:color w:val="auto"/>
          <w:sz w:val="26"/>
          <w:szCs w:val="26"/>
          <w:lang w:val="nl-NL"/>
        </w:rPr>
        <w:t>Tổng số trường hợp tử vong được đăng ký khai tử tại Ủy ban nhân dân cấp xã (gồm cả các trường hợp tuyên bố chết theo bản án/quyết định của tòa án và đã được ghi vào sổ việc thay đổi hộ tịch theo quy định tại Luật hộ tịch) trong một kỳ hạn về thời gian. Tổng số này gồm cả đăng ký khai tử đúng hạn và quá hạn, không gồm đăng ký lại.</w:t>
      </w:r>
    </w:p>
    <w:p w14:paraId="6F94824C" w14:textId="77777777" w:rsidR="002646E5" w:rsidRPr="001308AC" w:rsidRDefault="002646E5">
      <w:pPr>
        <w:spacing w:before="120" w:after="120" w:line="240" w:lineRule="auto"/>
        <w:ind w:firstLine="720"/>
        <w:jc w:val="both"/>
        <w:rPr>
          <w:b/>
          <w:color w:val="auto"/>
          <w:sz w:val="26"/>
          <w:szCs w:val="26"/>
          <w:lang w:val="nl-NL"/>
        </w:rPr>
      </w:pPr>
      <w:r w:rsidRPr="001308AC">
        <w:rPr>
          <w:b/>
          <w:color w:val="auto"/>
          <w:sz w:val="26"/>
          <w:szCs w:val="26"/>
          <w:lang w:val="nl-NL"/>
        </w:rPr>
        <w:t>2. Phân tổ chủ yếu</w:t>
      </w:r>
    </w:p>
    <w:p w14:paraId="2F57956C" w14:textId="77777777" w:rsidR="00014EC2" w:rsidRPr="001308AC" w:rsidRDefault="00014EC2">
      <w:pPr>
        <w:spacing w:before="120" w:after="120" w:line="240" w:lineRule="auto"/>
        <w:ind w:firstLine="720"/>
        <w:jc w:val="both"/>
        <w:rPr>
          <w:color w:val="auto"/>
          <w:sz w:val="26"/>
          <w:szCs w:val="26"/>
          <w:lang w:val="nl-NL"/>
        </w:rPr>
      </w:pPr>
      <w:r w:rsidRPr="001308AC">
        <w:rPr>
          <w:color w:val="auto"/>
          <w:sz w:val="26"/>
          <w:szCs w:val="26"/>
          <w:lang w:val="nl-NL"/>
        </w:rPr>
        <w:t>- Giới tính;</w:t>
      </w:r>
    </w:p>
    <w:p w14:paraId="4086914E" w14:textId="77777777" w:rsidR="00014EC2" w:rsidRPr="001308AC" w:rsidRDefault="00014EC2">
      <w:pPr>
        <w:spacing w:before="120" w:after="120" w:line="240" w:lineRule="auto"/>
        <w:ind w:firstLine="720"/>
        <w:jc w:val="both"/>
        <w:rPr>
          <w:color w:val="auto"/>
          <w:sz w:val="26"/>
          <w:szCs w:val="26"/>
          <w:lang w:val="nl-NL"/>
        </w:rPr>
      </w:pPr>
      <w:r w:rsidRPr="001308AC">
        <w:rPr>
          <w:color w:val="auto"/>
          <w:sz w:val="26"/>
          <w:szCs w:val="26"/>
          <w:lang w:val="nl-NL"/>
        </w:rPr>
        <w:t>- Nhóm tuổi;</w:t>
      </w:r>
    </w:p>
    <w:p w14:paraId="058123D9" w14:textId="77777777" w:rsidR="00014EC2" w:rsidRPr="001308AC" w:rsidRDefault="00014EC2">
      <w:pPr>
        <w:spacing w:before="120" w:after="120" w:line="240" w:lineRule="auto"/>
        <w:ind w:firstLine="720"/>
        <w:jc w:val="both"/>
        <w:rPr>
          <w:color w:val="auto"/>
          <w:sz w:val="26"/>
          <w:szCs w:val="26"/>
          <w:lang w:val="nl-NL"/>
        </w:rPr>
      </w:pPr>
      <w:r w:rsidRPr="001308AC">
        <w:rPr>
          <w:color w:val="auto"/>
          <w:sz w:val="26"/>
          <w:szCs w:val="26"/>
          <w:lang w:val="nl-NL"/>
        </w:rPr>
        <w:t>- Dân tộc;</w:t>
      </w:r>
    </w:p>
    <w:p w14:paraId="56124092" w14:textId="77777777" w:rsidR="00587377" w:rsidRPr="001308AC" w:rsidRDefault="00587377" w:rsidP="00587377">
      <w:pPr>
        <w:spacing w:before="120" w:after="120" w:line="240" w:lineRule="auto"/>
        <w:ind w:firstLine="720"/>
        <w:jc w:val="both"/>
        <w:rPr>
          <w:color w:val="auto"/>
          <w:sz w:val="26"/>
          <w:szCs w:val="26"/>
          <w:lang w:val="nl-NL"/>
        </w:rPr>
      </w:pPr>
      <w:r w:rsidRPr="001308AC">
        <w:rPr>
          <w:color w:val="auto"/>
          <w:sz w:val="26"/>
          <w:szCs w:val="26"/>
          <w:lang w:val="nl-NL"/>
        </w:rPr>
        <w:t>- Đúng hạn/quá hạn;</w:t>
      </w:r>
    </w:p>
    <w:p w14:paraId="4648EC63" w14:textId="77777777" w:rsidR="00CA39A9" w:rsidRPr="001308AC" w:rsidRDefault="00014EC2">
      <w:pPr>
        <w:spacing w:before="120" w:after="120" w:line="240" w:lineRule="auto"/>
        <w:ind w:firstLine="720"/>
        <w:jc w:val="both"/>
        <w:rPr>
          <w:color w:val="auto"/>
          <w:sz w:val="26"/>
          <w:szCs w:val="26"/>
          <w:lang w:val="nl-NL"/>
        </w:rPr>
      </w:pPr>
      <w:r w:rsidRPr="001308AC">
        <w:rPr>
          <w:color w:val="auto"/>
          <w:sz w:val="26"/>
          <w:szCs w:val="26"/>
          <w:lang w:val="nl-NL"/>
        </w:rPr>
        <w:t>- Tỉnh, thành phố trực thuộc Trung ương</w:t>
      </w:r>
      <w:r w:rsidR="00CA39A9" w:rsidRPr="001308AC">
        <w:rPr>
          <w:color w:val="auto"/>
          <w:sz w:val="26"/>
          <w:szCs w:val="26"/>
          <w:lang w:val="nl-NL"/>
        </w:rPr>
        <w:t>;</w:t>
      </w:r>
    </w:p>
    <w:p w14:paraId="76A16069" w14:textId="77777777" w:rsidR="00CA39A9" w:rsidRPr="001308AC" w:rsidRDefault="00CA39A9">
      <w:pPr>
        <w:spacing w:before="120" w:after="120" w:line="240" w:lineRule="auto"/>
        <w:ind w:firstLine="720"/>
        <w:jc w:val="both"/>
        <w:rPr>
          <w:color w:val="auto"/>
          <w:sz w:val="26"/>
          <w:szCs w:val="26"/>
        </w:rPr>
      </w:pPr>
      <w:r w:rsidRPr="001308AC">
        <w:rPr>
          <w:color w:val="auto"/>
          <w:sz w:val="26"/>
          <w:szCs w:val="26"/>
        </w:rPr>
        <w:t>- Vùng kinh tế - xã hội.</w:t>
      </w:r>
    </w:p>
    <w:p w14:paraId="27FCA32B" w14:textId="77777777" w:rsidR="002646E5" w:rsidRPr="001308AC" w:rsidRDefault="002646E5">
      <w:pPr>
        <w:spacing w:before="120" w:after="120" w:line="240" w:lineRule="auto"/>
        <w:ind w:firstLine="720"/>
        <w:jc w:val="both"/>
        <w:rPr>
          <w:color w:val="auto"/>
          <w:sz w:val="26"/>
          <w:szCs w:val="26"/>
          <w:lang w:val="nl-NL"/>
        </w:rPr>
      </w:pPr>
      <w:r w:rsidRPr="001308AC">
        <w:rPr>
          <w:b/>
          <w:color w:val="auto"/>
          <w:sz w:val="26"/>
          <w:szCs w:val="26"/>
          <w:lang w:val="nl-NL"/>
        </w:rPr>
        <w:t>3. Kỳ công bố:</w:t>
      </w:r>
      <w:r w:rsidRPr="001308AC">
        <w:rPr>
          <w:color w:val="auto"/>
          <w:sz w:val="26"/>
          <w:szCs w:val="26"/>
          <w:lang w:val="nl-NL"/>
        </w:rPr>
        <w:t xml:space="preserve"> Năm.</w:t>
      </w:r>
    </w:p>
    <w:p w14:paraId="220C6863" w14:textId="77777777" w:rsidR="000840B2" w:rsidRPr="001308AC" w:rsidRDefault="002646E5">
      <w:pPr>
        <w:spacing w:before="120" w:after="120" w:line="240" w:lineRule="auto"/>
        <w:ind w:firstLine="720"/>
        <w:jc w:val="both"/>
        <w:rPr>
          <w:b/>
          <w:color w:val="auto"/>
          <w:sz w:val="26"/>
          <w:szCs w:val="26"/>
          <w:lang w:val="nl-NL"/>
        </w:rPr>
      </w:pPr>
      <w:r w:rsidRPr="001308AC">
        <w:rPr>
          <w:b/>
          <w:color w:val="auto"/>
          <w:sz w:val="26"/>
          <w:szCs w:val="26"/>
          <w:lang w:val="nl-NL"/>
        </w:rPr>
        <w:t>4. Nguồn số liệu</w:t>
      </w:r>
    </w:p>
    <w:p w14:paraId="66C3AB4E" w14:textId="7DBE6B1B" w:rsidR="00587377" w:rsidRPr="001308AC" w:rsidRDefault="00587377" w:rsidP="00587377">
      <w:pPr>
        <w:spacing w:before="120" w:after="120" w:line="240" w:lineRule="auto"/>
        <w:ind w:firstLine="720"/>
        <w:jc w:val="both"/>
        <w:rPr>
          <w:b/>
          <w:color w:val="auto"/>
          <w:sz w:val="26"/>
          <w:szCs w:val="26"/>
          <w:lang w:val="nl-NL"/>
        </w:rPr>
      </w:pPr>
      <w:r w:rsidRPr="001308AC">
        <w:rPr>
          <w:b/>
          <w:color w:val="auto"/>
          <w:sz w:val="26"/>
          <w:szCs w:val="26"/>
          <w:lang w:val="nl-NL"/>
        </w:rPr>
        <w:t xml:space="preserve">- </w:t>
      </w:r>
      <w:r w:rsidRPr="001308AC">
        <w:rPr>
          <w:color w:val="auto"/>
          <w:sz w:val="26"/>
          <w:szCs w:val="26"/>
          <w:lang w:val="nl-NL"/>
        </w:rPr>
        <w:t>Chế độ báo cáo thống kê cấp quốc gia;</w:t>
      </w:r>
    </w:p>
    <w:p w14:paraId="510D678B" w14:textId="0D1FF7C1" w:rsidR="000840B2" w:rsidRPr="001308AC" w:rsidRDefault="000840B2">
      <w:pPr>
        <w:spacing w:before="120" w:after="120" w:line="240" w:lineRule="auto"/>
        <w:ind w:firstLine="720"/>
        <w:jc w:val="both"/>
        <w:rPr>
          <w:b/>
          <w:color w:val="auto"/>
          <w:sz w:val="26"/>
          <w:szCs w:val="26"/>
          <w:lang w:val="nl-NL"/>
        </w:rPr>
      </w:pPr>
      <w:r w:rsidRPr="001308AC">
        <w:rPr>
          <w:b/>
          <w:color w:val="auto"/>
          <w:sz w:val="26"/>
          <w:szCs w:val="26"/>
          <w:lang w:val="nl-NL"/>
        </w:rPr>
        <w:t xml:space="preserve">- </w:t>
      </w:r>
      <w:r w:rsidRPr="001308AC">
        <w:rPr>
          <w:color w:val="auto"/>
          <w:sz w:val="26"/>
          <w:szCs w:val="26"/>
        </w:rPr>
        <w:t>Cơ sở dữ liệu về hộ tịch điện tử</w:t>
      </w:r>
      <w:r w:rsidR="00587377" w:rsidRPr="001308AC">
        <w:rPr>
          <w:color w:val="auto"/>
          <w:sz w:val="26"/>
          <w:szCs w:val="26"/>
        </w:rPr>
        <w:t>.</w:t>
      </w:r>
    </w:p>
    <w:p w14:paraId="59DCF157" w14:textId="77777777" w:rsidR="002646E5" w:rsidRPr="001308AC" w:rsidRDefault="002646E5">
      <w:pPr>
        <w:spacing w:before="120" w:after="120" w:line="240" w:lineRule="auto"/>
        <w:ind w:firstLine="720"/>
        <w:jc w:val="both"/>
        <w:rPr>
          <w:b/>
          <w:color w:val="auto"/>
          <w:sz w:val="26"/>
          <w:szCs w:val="26"/>
          <w:lang w:val="nl-NL"/>
        </w:rPr>
      </w:pPr>
      <w:r w:rsidRPr="001308AC">
        <w:rPr>
          <w:b/>
          <w:color w:val="auto"/>
          <w:sz w:val="26"/>
          <w:szCs w:val="26"/>
          <w:lang w:val="nl-NL"/>
        </w:rPr>
        <w:t>5. Cơ quan chịu trách nhiệm thu thập, tổng hợp</w:t>
      </w:r>
      <w:r w:rsidR="007E6E52" w:rsidRPr="001308AC">
        <w:rPr>
          <w:b/>
          <w:color w:val="auto"/>
          <w:sz w:val="26"/>
          <w:szCs w:val="26"/>
          <w:lang w:val="nl-NL"/>
        </w:rPr>
        <w:t xml:space="preserve">: </w:t>
      </w:r>
      <w:r w:rsidR="007E6E52" w:rsidRPr="001308AC">
        <w:rPr>
          <w:color w:val="auto"/>
          <w:sz w:val="26"/>
          <w:szCs w:val="26"/>
          <w:lang w:val="nl-NL"/>
        </w:rPr>
        <w:t>Bộ Tư pháp.</w:t>
      </w:r>
    </w:p>
    <w:p w14:paraId="0C2386A0" w14:textId="77777777" w:rsidR="00EE13AF" w:rsidRPr="001308AC" w:rsidRDefault="00EE13AF" w:rsidP="00343814">
      <w:pPr>
        <w:spacing w:before="120" w:after="120" w:line="240" w:lineRule="auto"/>
        <w:ind w:firstLine="720"/>
        <w:jc w:val="both"/>
        <w:rPr>
          <w:b/>
          <w:color w:val="auto"/>
          <w:sz w:val="26"/>
          <w:szCs w:val="26"/>
        </w:rPr>
      </w:pPr>
    </w:p>
    <w:p w14:paraId="49F070CE" w14:textId="77777777" w:rsidR="00630A48" w:rsidRPr="001308AC" w:rsidRDefault="00C008E4">
      <w:pPr>
        <w:spacing w:before="120" w:after="120" w:line="240" w:lineRule="auto"/>
        <w:ind w:firstLine="720"/>
        <w:jc w:val="both"/>
        <w:rPr>
          <w:b/>
          <w:color w:val="auto"/>
          <w:sz w:val="26"/>
          <w:szCs w:val="26"/>
        </w:rPr>
      </w:pPr>
      <w:r w:rsidRPr="001308AC">
        <w:rPr>
          <w:b/>
          <w:color w:val="auto"/>
          <w:sz w:val="26"/>
          <w:szCs w:val="26"/>
        </w:rPr>
        <w:t>0115</w:t>
      </w:r>
      <w:r w:rsidR="00630A48" w:rsidRPr="001308AC">
        <w:rPr>
          <w:b/>
          <w:color w:val="auto"/>
          <w:sz w:val="26"/>
          <w:szCs w:val="26"/>
        </w:rPr>
        <w:t>. Tỷ lệ đô thị hóa</w:t>
      </w:r>
    </w:p>
    <w:p w14:paraId="28247005" w14:textId="77777777" w:rsidR="005E5261" w:rsidRPr="001308AC" w:rsidRDefault="005E5261">
      <w:pPr>
        <w:spacing w:before="120" w:after="120" w:line="240" w:lineRule="auto"/>
        <w:ind w:firstLine="720"/>
        <w:jc w:val="both"/>
        <w:rPr>
          <w:b/>
          <w:bCs/>
          <w:color w:val="auto"/>
          <w:sz w:val="26"/>
          <w:szCs w:val="26"/>
          <w:lang w:val="vi-VN"/>
        </w:rPr>
      </w:pPr>
      <w:r w:rsidRPr="001308AC">
        <w:rPr>
          <w:b/>
          <w:bCs/>
          <w:color w:val="auto"/>
          <w:sz w:val="26"/>
          <w:szCs w:val="26"/>
          <w:lang w:val="vi-VN"/>
        </w:rPr>
        <w:t>1. Khái niệm, phương pháp tính</w:t>
      </w:r>
    </w:p>
    <w:p w14:paraId="18EA39D9" w14:textId="77777777" w:rsidR="00B12D12" w:rsidRPr="001308AC" w:rsidRDefault="00B12D12">
      <w:pPr>
        <w:pStyle w:val="BodyText2"/>
        <w:spacing w:before="120" w:line="240" w:lineRule="auto"/>
        <w:ind w:firstLine="720"/>
        <w:jc w:val="both"/>
        <w:rPr>
          <w:color w:val="auto"/>
          <w:sz w:val="26"/>
          <w:szCs w:val="26"/>
        </w:rPr>
      </w:pPr>
      <w:r w:rsidRPr="001308AC">
        <w:rPr>
          <w:color w:val="auto"/>
          <w:sz w:val="26"/>
          <w:szCs w:val="26"/>
        </w:rPr>
        <w:t xml:space="preserve">- Tỷ lệ đô thị hóa là </w:t>
      </w:r>
      <w:r w:rsidR="0051347E" w:rsidRPr="001308AC">
        <w:rPr>
          <w:color w:val="auto"/>
          <w:sz w:val="26"/>
          <w:szCs w:val="26"/>
          <w:lang w:val="pt-BR"/>
        </w:rPr>
        <w:t xml:space="preserve">tỷ lệ </w:t>
      </w:r>
      <w:r w:rsidRPr="001308AC">
        <w:rPr>
          <w:color w:val="auto"/>
          <w:sz w:val="26"/>
          <w:szCs w:val="26"/>
        </w:rPr>
        <w:t xml:space="preserve">phần trăm </w:t>
      </w:r>
      <w:r w:rsidR="004072AC" w:rsidRPr="001308AC">
        <w:rPr>
          <w:color w:val="auto"/>
          <w:sz w:val="26"/>
          <w:szCs w:val="26"/>
        </w:rPr>
        <w:t xml:space="preserve">giữa </w:t>
      </w:r>
      <w:r w:rsidRPr="001308AC">
        <w:rPr>
          <w:color w:val="auto"/>
          <w:sz w:val="26"/>
          <w:szCs w:val="26"/>
        </w:rPr>
        <w:t>dân số thực tế thường trú ở các đơn vị hành chính được công nhận loại đô thị so với tổng dân số.</w:t>
      </w:r>
    </w:p>
    <w:p w14:paraId="6CB9FEFD" w14:textId="77777777" w:rsidR="00B12D12" w:rsidRPr="001308AC" w:rsidRDefault="00B12D12">
      <w:pPr>
        <w:pStyle w:val="BodyText2"/>
        <w:spacing w:before="120" w:line="240" w:lineRule="auto"/>
        <w:ind w:firstLine="720"/>
        <w:jc w:val="both"/>
        <w:rPr>
          <w:color w:val="auto"/>
          <w:sz w:val="26"/>
          <w:szCs w:val="26"/>
        </w:rPr>
      </w:pPr>
      <w:r w:rsidRPr="001308AC">
        <w:rPr>
          <w:color w:val="auto"/>
          <w:sz w:val="26"/>
          <w:szCs w:val="26"/>
        </w:rPr>
        <w:t>Dân số thực tế thường trú ở các đơn vị hành chính được công nhận loại đô thị được xác định như sau:</w:t>
      </w:r>
    </w:p>
    <w:p w14:paraId="367822DA" w14:textId="77777777" w:rsidR="00B12D12" w:rsidRPr="001308AC" w:rsidRDefault="00B12D12">
      <w:pPr>
        <w:pStyle w:val="BodyText2"/>
        <w:spacing w:before="120" w:line="240" w:lineRule="auto"/>
        <w:ind w:firstLine="720"/>
        <w:jc w:val="both"/>
        <w:rPr>
          <w:color w:val="auto"/>
          <w:sz w:val="26"/>
          <w:szCs w:val="26"/>
        </w:rPr>
      </w:pPr>
      <w:r w:rsidRPr="001308AC">
        <w:rPr>
          <w:color w:val="auto"/>
          <w:sz w:val="26"/>
          <w:szCs w:val="26"/>
        </w:rPr>
        <w:t>+ Dân số thực tế thường trú tại các đô thị loại I, đô thị loại II, đô thị loại III, đô thị loại IV, đô thị loại V và các xã đạt tiêu chí đô thị loại V của tỉnh;</w:t>
      </w:r>
    </w:p>
    <w:p w14:paraId="39DDD140" w14:textId="77777777" w:rsidR="00B12D12" w:rsidRPr="001308AC" w:rsidRDefault="00B12D12">
      <w:pPr>
        <w:pStyle w:val="BodyText2"/>
        <w:spacing w:before="120" w:line="240" w:lineRule="auto"/>
        <w:ind w:firstLine="720"/>
        <w:jc w:val="both"/>
        <w:rPr>
          <w:color w:val="auto"/>
          <w:sz w:val="26"/>
          <w:szCs w:val="26"/>
        </w:rPr>
      </w:pPr>
      <w:r w:rsidRPr="001308AC">
        <w:rPr>
          <w:color w:val="auto"/>
          <w:sz w:val="26"/>
          <w:szCs w:val="26"/>
        </w:rPr>
        <w:t>+ Dân số thực tế thường trú tại các đô thị loại I, đô thị loại II, đô thị loại III, đô thị loại IV, đô thị loại V, các xã đạt tiêu chí đô thị loại V và quận của thành phố trực thuộc Trung ương.</w:t>
      </w:r>
    </w:p>
    <w:p w14:paraId="0DB145BE" w14:textId="77777777" w:rsidR="00B12D12" w:rsidRPr="001308AC" w:rsidRDefault="00B12D12">
      <w:pPr>
        <w:pStyle w:val="BodyText2"/>
        <w:spacing w:before="120" w:line="240" w:lineRule="auto"/>
        <w:ind w:firstLine="720"/>
        <w:jc w:val="both"/>
        <w:rPr>
          <w:color w:val="auto"/>
          <w:sz w:val="26"/>
          <w:szCs w:val="26"/>
        </w:rPr>
      </w:pPr>
      <w:r w:rsidRPr="001308AC">
        <w:rPr>
          <w:color w:val="auto"/>
          <w:sz w:val="26"/>
          <w:szCs w:val="26"/>
        </w:rPr>
        <w:lastRenderedPageBreak/>
        <w:t>Trong đó, khái niệm dân số được sử dụng thống nhất như trong chỉ tiêu “0102. Dân số, mật độ dân số”.</w:t>
      </w:r>
    </w:p>
    <w:p w14:paraId="64CD340E" w14:textId="77777777" w:rsidR="00015DC2" w:rsidRPr="001308AC" w:rsidRDefault="00015DC2">
      <w:pPr>
        <w:spacing w:before="120" w:after="120" w:line="240" w:lineRule="auto"/>
        <w:ind w:firstLine="720"/>
        <w:jc w:val="both"/>
        <w:rPr>
          <w:color w:val="auto"/>
          <w:sz w:val="26"/>
          <w:szCs w:val="26"/>
        </w:rPr>
      </w:pPr>
      <w:r w:rsidRPr="001308AC">
        <w:rPr>
          <w:color w:val="auto"/>
          <w:sz w:val="26"/>
          <w:szCs w:val="26"/>
        </w:rPr>
        <w:t>Công thức tính:</w:t>
      </w:r>
    </w:p>
    <w:tbl>
      <w:tblPr>
        <w:tblW w:w="2410" w:type="dxa"/>
        <w:jc w:val="center"/>
        <w:tblBorders>
          <w:insideH w:val="single" w:sz="4" w:space="0" w:color="auto"/>
        </w:tblBorders>
        <w:tblCellMar>
          <w:left w:w="28" w:type="dxa"/>
          <w:right w:w="28" w:type="dxa"/>
        </w:tblCellMar>
        <w:tblLook w:val="01E0" w:firstRow="1" w:lastRow="1" w:firstColumn="1" w:lastColumn="1" w:noHBand="0" w:noVBand="0"/>
      </w:tblPr>
      <w:tblGrid>
        <w:gridCol w:w="710"/>
        <w:gridCol w:w="264"/>
        <w:gridCol w:w="622"/>
        <w:gridCol w:w="814"/>
      </w:tblGrid>
      <w:tr w:rsidR="001308AC" w:rsidRPr="001308AC" w14:paraId="1332F64C" w14:textId="77777777" w:rsidTr="00B56DED">
        <w:trPr>
          <w:trHeight w:val="398"/>
          <w:jc w:val="center"/>
        </w:trPr>
        <w:tc>
          <w:tcPr>
            <w:tcW w:w="710" w:type="dxa"/>
            <w:vMerge w:val="restart"/>
            <w:vAlign w:val="center"/>
          </w:tcPr>
          <w:p w14:paraId="2F52F978" w14:textId="5AD82E07" w:rsidR="00015DC2" w:rsidRPr="001308AC" w:rsidRDefault="00015DC2" w:rsidP="005675B1">
            <w:pPr>
              <w:spacing w:after="0" w:line="240" w:lineRule="auto"/>
              <w:jc w:val="center"/>
              <w:rPr>
                <w:color w:val="auto"/>
                <w:sz w:val="26"/>
                <w:szCs w:val="26"/>
              </w:rPr>
            </w:pPr>
            <w:r w:rsidRPr="001308AC">
              <w:rPr>
                <w:color w:val="auto"/>
                <w:sz w:val="26"/>
                <w:szCs w:val="26"/>
              </w:rPr>
              <w:t>T</w:t>
            </w:r>
            <w:r w:rsidR="009753F9" w:rsidRPr="001308AC">
              <w:rPr>
                <w:color w:val="auto"/>
                <w:sz w:val="26"/>
                <w:szCs w:val="26"/>
              </w:rPr>
              <w:t xml:space="preserve"> (%)</w:t>
            </w:r>
            <w:r w:rsidR="00F07A24" w:rsidRPr="001308AC">
              <w:rPr>
                <w:color w:val="auto"/>
                <w:sz w:val="26"/>
                <w:szCs w:val="26"/>
              </w:rPr>
              <w:t xml:space="preserve"> </w:t>
            </w:r>
          </w:p>
        </w:tc>
        <w:tc>
          <w:tcPr>
            <w:tcW w:w="264" w:type="dxa"/>
            <w:vMerge w:val="restart"/>
            <w:vAlign w:val="center"/>
          </w:tcPr>
          <w:p w14:paraId="1D393827" w14:textId="77777777" w:rsidR="00015DC2" w:rsidRPr="001308AC" w:rsidRDefault="00015DC2" w:rsidP="005675B1">
            <w:pPr>
              <w:spacing w:after="0" w:line="240" w:lineRule="auto"/>
              <w:jc w:val="center"/>
              <w:rPr>
                <w:color w:val="auto"/>
                <w:sz w:val="26"/>
                <w:szCs w:val="26"/>
              </w:rPr>
            </w:pPr>
            <w:r w:rsidRPr="001308AC">
              <w:rPr>
                <w:color w:val="auto"/>
                <w:sz w:val="26"/>
                <w:szCs w:val="26"/>
              </w:rPr>
              <w:t>=</w:t>
            </w:r>
          </w:p>
        </w:tc>
        <w:tc>
          <w:tcPr>
            <w:tcW w:w="622" w:type="dxa"/>
            <w:vAlign w:val="center"/>
          </w:tcPr>
          <w:p w14:paraId="372BF58D" w14:textId="77777777" w:rsidR="00015DC2" w:rsidRPr="001308AC" w:rsidRDefault="00AD3716" w:rsidP="005675B1">
            <w:pPr>
              <w:spacing w:after="0" w:line="240" w:lineRule="auto"/>
              <w:jc w:val="center"/>
              <w:rPr>
                <w:color w:val="auto"/>
                <w:sz w:val="26"/>
                <w:szCs w:val="26"/>
              </w:rPr>
            </w:pPr>
            <w:r w:rsidRPr="001308AC">
              <w:rPr>
                <w:color w:val="auto"/>
                <w:sz w:val="26"/>
                <w:szCs w:val="26"/>
              </w:rPr>
              <w:t>P</w:t>
            </w:r>
            <w:r w:rsidR="00015DC2" w:rsidRPr="001308AC">
              <w:rPr>
                <w:color w:val="auto"/>
                <w:sz w:val="26"/>
                <w:szCs w:val="26"/>
                <w:vertAlign w:val="subscript"/>
              </w:rPr>
              <w:t>n</w:t>
            </w:r>
          </w:p>
        </w:tc>
        <w:tc>
          <w:tcPr>
            <w:tcW w:w="814" w:type="dxa"/>
            <w:vMerge w:val="restart"/>
            <w:vAlign w:val="center"/>
          </w:tcPr>
          <w:p w14:paraId="2C7803B5" w14:textId="77777777" w:rsidR="00015DC2" w:rsidRPr="001308AC" w:rsidRDefault="00015DC2" w:rsidP="005675B1">
            <w:pPr>
              <w:spacing w:after="0" w:line="240" w:lineRule="auto"/>
              <w:jc w:val="center"/>
              <w:rPr>
                <w:color w:val="auto"/>
                <w:sz w:val="26"/>
                <w:szCs w:val="26"/>
              </w:rPr>
            </w:pPr>
            <w:r w:rsidRPr="001308AC">
              <w:rPr>
                <w:color w:val="auto"/>
                <w:sz w:val="26"/>
                <w:szCs w:val="26"/>
              </w:rPr>
              <w:t>× 100</w:t>
            </w:r>
          </w:p>
        </w:tc>
      </w:tr>
      <w:tr w:rsidR="001308AC" w:rsidRPr="001308AC" w14:paraId="3EEC3590" w14:textId="77777777" w:rsidTr="00B56DED">
        <w:trPr>
          <w:trHeight w:val="407"/>
          <w:jc w:val="center"/>
        </w:trPr>
        <w:tc>
          <w:tcPr>
            <w:tcW w:w="710" w:type="dxa"/>
            <w:vMerge/>
            <w:vAlign w:val="center"/>
          </w:tcPr>
          <w:p w14:paraId="251F7649" w14:textId="77777777" w:rsidR="00015DC2" w:rsidRPr="001308AC" w:rsidRDefault="00015DC2" w:rsidP="005675B1">
            <w:pPr>
              <w:spacing w:after="0" w:line="240" w:lineRule="auto"/>
              <w:jc w:val="center"/>
              <w:rPr>
                <w:color w:val="auto"/>
                <w:sz w:val="26"/>
                <w:szCs w:val="26"/>
              </w:rPr>
            </w:pPr>
          </w:p>
        </w:tc>
        <w:tc>
          <w:tcPr>
            <w:tcW w:w="264" w:type="dxa"/>
            <w:vMerge/>
            <w:vAlign w:val="center"/>
          </w:tcPr>
          <w:p w14:paraId="43099C98" w14:textId="77777777" w:rsidR="00015DC2" w:rsidRPr="001308AC" w:rsidRDefault="00015DC2" w:rsidP="005675B1">
            <w:pPr>
              <w:spacing w:after="0" w:line="240" w:lineRule="auto"/>
              <w:jc w:val="center"/>
              <w:rPr>
                <w:color w:val="auto"/>
                <w:sz w:val="26"/>
                <w:szCs w:val="26"/>
              </w:rPr>
            </w:pPr>
          </w:p>
        </w:tc>
        <w:tc>
          <w:tcPr>
            <w:tcW w:w="622" w:type="dxa"/>
            <w:vAlign w:val="center"/>
          </w:tcPr>
          <w:p w14:paraId="62C95765" w14:textId="77777777" w:rsidR="00015DC2" w:rsidRPr="001308AC" w:rsidRDefault="00AD3716" w:rsidP="005675B1">
            <w:pPr>
              <w:spacing w:after="0" w:line="240" w:lineRule="auto"/>
              <w:jc w:val="center"/>
              <w:rPr>
                <w:color w:val="auto"/>
                <w:sz w:val="26"/>
                <w:szCs w:val="26"/>
                <w:vertAlign w:val="subscript"/>
              </w:rPr>
            </w:pPr>
            <w:r w:rsidRPr="001308AC">
              <w:rPr>
                <w:color w:val="auto"/>
                <w:sz w:val="26"/>
                <w:szCs w:val="26"/>
              </w:rPr>
              <w:t>P</w:t>
            </w:r>
            <w:r w:rsidRPr="001308AC">
              <w:rPr>
                <w:color w:val="auto"/>
                <w:sz w:val="26"/>
                <w:szCs w:val="26"/>
                <w:vertAlign w:val="subscript"/>
              </w:rPr>
              <w:t>tb</w:t>
            </w:r>
          </w:p>
        </w:tc>
        <w:tc>
          <w:tcPr>
            <w:tcW w:w="814" w:type="dxa"/>
            <w:vMerge/>
            <w:vAlign w:val="center"/>
          </w:tcPr>
          <w:p w14:paraId="612AB846" w14:textId="77777777" w:rsidR="00015DC2" w:rsidRPr="001308AC" w:rsidRDefault="00015DC2" w:rsidP="005675B1">
            <w:pPr>
              <w:spacing w:after="0" w:line="240" w:lineRule="auto"/>
              <w:jc w:val="center"/>
              <w:rPr>
                <w:color w:val="auto"/>
                <w:sz w:val="26"/>
                <w:szCs w:val="26"/>
              </w:rPr>
            </w:pPr>
          </w:p>
        </w:tc>
      </w:tr>
    </w:tbl>
    <w:p w14:paraId="06CFB0E1" w14:textId="77777777" w:rsidR="00015DC2" w:rsidRPr="001308AC" w:rsidRDefault="00015DC2">
      <w:pPr>
        <w:spacing w:before="120" w:after="120" w:line="240" w:lineRule="auto"/>
        <w:ind w:firstLine="720"/>
        <w:jc w:val="both"/>
        <w:rPr>
          <w:color w:val="auto"/>
          <w:sz w:val="26"/>
          <w:szCs w:val="26"/>
        </w:rPr>
      </w:pPr>
      <w:r w:rsidRPr="001308AC">
        <w:rPr>
          <w:color w:val="auto"/>
          <w:sz w:val="26"/>
          <w:szCs w:val="26"/>
        </w:rPr>
        <w:t>Trong đó:</w:t>
      </w:r>
    </w:p>
    <w:p w14:paraId="68C159DD" w14:textId="68B1E44A" w:rsidR="00015DC2" w:rsidRPr="001308AC" w:rsidRDefault="00015DC2" w:rsidP="00343814">
      <w:pPr>
        <w:spacing w:before="120" w:after="120" w:line="240" w:lineRule="auto"/>
        <w:ind w:firstLine="1134"/>
        <w:jc w:val="both"/>
        <w:rPr>
          <w:rFonts w:eastAsia="Times New Roman"/>
          <w:color w:val="auto"/>
          <w:sz w:val="26"/>
          <w:szCs w:val="26"/>
          <w:lang w:val="vi-VN"/>
        </w:rPr>
      </w:pPr>
      <w:r w:rsidRPr="001308AC">
        <w:rPr>
          <w:rFonts w:eastAsia="Times New Roman"/>
          <w:color w:val="auto"/>
          <w:sz w:val="26"/>
          <w:szCs w:val="26"/>
          <w:lang w:val="vi-VN"/>
        </w:rPr>
        <w:t>T: Tỷ lệ đô thị hóa;</w:t>
      </w:r>
    </w:p>
    <w:p w14:paraId="5CA160FB" w14:textId="77777777" w:rsidR="00AD3716" w:rsidRPr="001308AC" w:rsidRDefault="00AD3716" w:rsidP="00343814">
      <w:pPr>
        <w:spacing w:before="120" w:after="120" w:line="240" w:lineRule="auto"/>
        <w:ind w:firstLine="1134"/>
        <w:jc w:val="both"/>
        <w:rPr>
          <w:rFonts w:eastAsia="Calibri"/>
          <w:color w:val="auto"/>
          <w:spacing w:val="-6"/>
          <w:sz w:val="26"/>
          <w:szCs w:val="26"/>
          <w:lang w:val="vi-VN"/>
        </w:rPr>
      </w:pPr>
      <w:r w:rsidRPr="001308AC">
        <w:rPr>
          <w:rFonts w:eastAsia="Times New Roman"/>
          <w:color w:val="auto"/>
          <w:spacing w:val="-6"/>
          <w:sz w:val="26"/>
          <w:szCs w:val="26"/>
        </w:rPr>
        <w:t>P</w:t>
      </w:r>
      <w:r w:rsidR="00015DC2" w:rsidRPr="001308AC">
        <w:rPr>
          <w:rFonts w:eastAsia="Times New Roman"/>
          <w:color w:val="auto"/>
          <w:spacing w:val="-6"/>
          <w:sz w:val="26"/>
          <w:szCs w:val="26"/>
          <w:vertAlign w:val="subscript"/>
          <w:lang w:val="vi-VN"/>
        </w:rPr>
        <w:t>n</w:t>
      </w:r>
      <w:r w:rsidR="00015DC2" w:rsidRPr="001308AC">
        <w:rPr>
          <w:rFonts w:eastAsia="Times New Roman"/>
          <w:color w:val="auto"/>
          <w:spacing w:val="-6"/>
          <w:sz w:val="26"/>
          <w:szCs w:val="26"/>
          <w:lang w:val="vi-VN"/>
        </w:rPr>
        <w:t xml:space="preserve">: </w:t>
      </w:r>
      <w:r w:rsidR="00140BF5" w:rsidRPr="001308AC">
        <w:rPr>
          <w:color w:val="auto"/>
          <w:spacing w:val="-6"/>
          <w:sz w:val="26"/>
          <w:szCs w:val="26"/>
        </w:rPr>
        <w:t>Dân số thực tế thường trú ở các đơn vị hành chính được công nhận loại đô thị</w:t>
      </w:r>
      <w:r w:rsidRPr="001308AC">
        <w:rPr>
          <w:rFonts w:eastAsia="Calibri"/>
          <w:color w:val="auto"/>
          <w:spacing w:val="-6"/>
          <w:sz w:val="26"/>
          <w:szCs w:val="26"/>
          <w:lang w:val="vi-VN"/>
        </w:rPr>
        <w:t>;</w:t>
      </w:r>
    </w:p>
    <w:p w14:paraId="36125407" w14:textId="77777777" w:rsidR="004F7EBC" w:rsidRPr="001308AC" w:rsidRDefault="004F7EBC" w:rsidP="00343814">
      <w:pPr>
        <w:spacing w:before="120" w:after="120" w:line="240" w:lineRule="auto"/>
        <w:ind w:firstLine="1134"/>
        <w:jc w:val="both"/>
        <w:rPr>
          <w:rFonts w:eastAsia="Calibri"/>
          <w:color w:val="auto"/>
          <w:spacing w:val="-2"/>
          <w:sz w:val="26"/>
          <w:szCs w:val="26"/>
          <w:lang w:val="vi-VN"/>
        </w:rPr>
      </w:pPr>
      <w:r w:rsidRPr="001308AC">
        <w:rPr>
          <w:color w:val="auto"/>
          <w:sz w:val="26"/>
          <w:szCs w:val="26"/>
        </w:rPr>
        <w:t>P</w:t>
      </w:r>
      <w:r w:rsidR="00AD3716" w:rsidRPr="001308AC">
        <w:rPr>
          <w:color w:val="auto"/>
          <w:sz w:val="26"/>
          <w:szCs w:val="26"/>
          <w:vertAlign w:val="subscript"/>
        </w:rPr>
        <w:t>tb</w:t>
      </w:r>
      <w:r w:rsidRPr="001308AC">
        <w:rPr>
          <w:color w:val="auto"/>
          <w:sz w:val="26"/>
          <w:szCs w:val="26"/>
        </w:rPr>
        <w:t xml:space="preserve"> : Dân số trung bình trong thời kỳ nghiên cứu.</w:t>
      </w:r>
    </w:p>
    <w:p w14:paraId="782E5805" w14:textId="77777777" w:rsidR="005E5261" w:rsidRPr="001308AC" w:rsidRDefault="005E5261" w:rsidP="001B479A">
      <w:pPr>
        <w:pStyle w:val="NormalWeb"/>
        <w:spacing w:before="120" w:beforeAutospacing="0" w:after="120" w:afterAutospacing="0" w:line="252" w:lineRule="auto"/>
        <w:ind w:firstLine="720"/>
        <w:jc w:val="both"/>
        <w:rPr>
          <w:b/>
          <w:bCs/>
          <w:sz w:val="26"/>
          <w:szCs w:val="26"/>
        </w:rPr>
      </w:pPr>
      <w:r w:rsidRPr="001308AC">
        <w:rPr>
          <w:b/>
          <w:bCs/>
          <w:sz w:val="26"/>
          <w:szCs w:val="26"/>
          <w:lang w:val="vi-VN"/>
        </w:rPr>
        <w:t>2. Phân t</w:t>
      </w:r>
      <w:r w:rsidRPr="001308AC">
        <w:rPr>
          <w:b/>
          <w:bCs/>
          <w:sz w:val="26"/>
          <w:szCs w:val="26"/>
        </w:rPr>
        <w:t>ổ</w:t>
      </w:r>
      <w:r w:rsidRPr="001308AC">
        <w:rPr>
          <w:b/>
          <w:bCs/>
          <w:sz w:val="26"/>
          <w:szCs w:val="26"/>
          <w:lang w:val="vi-VN"/>
        </w:rPr>
        <w:t xml:space="preserve"> chủ yếu</w:t>
      </w:r>
    </w:p>
    <w:p w14:paraId="24F3C2F6" w14:textId="77777777" w:rsidR="00D277EE" w:rsidRPr="001308AC" w:rsidRDefault="00D277EE" w:rsidP="001B479A">
      <w:pPr>
        <w:pStyle w:val="NormalWeb"/>
        <w:spacing w:before="120" w:beforeAutospacing="0" w:after="120" w:afterAutospacing="0" w:line="252" w:lineRule="auto"/>
        <w:ind w:firstLine="720"/>
        <w:jc w:val="both"/>
        <w:rPr>
          <w:sz w:val="26"/>
          <w:szCs w:val="26"/>
        </w:rPr>
      </w:pPr>
      <w:r w:rsidRPr="001308AC">
        <w:rPr>
          <w:sz w:val="26"/>
          <w:szCs w:val="26"/>
        </w:rPr>
        <w:t xml:space="preserve">- </w:t>
      </w:r>
      <w:r w:rsidRPr="001308AC">
        <w:rPr>
          <w:sz w:val="26"/>
          <w:szCs w:val="26"/>
          <w:lang w:val="vi-VN"/>
        </w:rPr>
        <w:t>Tỉnh</w:t>
      </w:r>
      <w:r w:rsidRPr="001308AC">
        <w:rPr>
          <w:sz w:val="26"/>
          <w:szCs w:val="26"/>
        </w:rPr>
        <w:t xml:space="preserve">, </w:t>
      </w:r>
      <w:r w:rsidRPr="001308AC">
        <w:rPr>
          <w:sz w:val="26"/>
          <w:szCs w:val="26"/>
          <w:lang w:val="vi-VN"/>
        </w:rPr>
        <w:t>thành phố trực thuộc Trung ương;</w:t>
      </w:r>
    </w:p>
    <w:p w14:paraId="368B16AF" w14:textId="77777777" w:rsidR="005E5261" w:rsidRPr="001308AC" w:rsidRDefault="005E5261" w:rsidP="001B479A">
      <w:pPr>
        <w:pStyle w:val="NormalWeb"/>
        <w:spacing w:before="120" w:beforeAutospacing="0" w:after="120" w:afterAutospacing="0" w:line="252" w:lineRule="auto"/>
        <w:ind w:firstLine="720"/>
        <w:jc w:val="both"/>
        <w:rPr>
          <w:sz w:val="26"/>
          <w:szCs w:val="26"/>
        </w:rPr>
      </w:pPr>
      <w:r w:rsidRPr="001308AC">
        <w:rPr>
          <w:sz w:val="26"/>
          <w:szCs w:val="26"/>
        </w:rPr>
        <w:t>- Vùng kinh tế - xã hội</w:t>
      </w:r>
      <w:r w:rsidR="00D277EE" w:rsidRPr="001308AC">
        <w:rPr>
          <w:sz w:val="26"/>
          <w:szCs w:val="26"/>
        </w:rPr>
        <w:t>.</w:t>
      </w:r>
    </w:p>
    <w:p w14:paraId="10F1FDB6" w14:textId="77777777" w:rsidR="005E5261" w:rsidRPr="001308AC" w:rsidRDefault="005E5261" w:rsidP="001B479A">
      <w:pPr>
        <w:pStyle w:val="NormalWeb"/>
        <w:spacing w:before="120" w:beforeAutospacing="0" w:after="120" w:afterAutospacing="0" w:line="252" w:lineRule="auto"/>
        <w:ind w:firstLine="720"/>
        <w:jc w:val="both"/>
        <w:rPr>
          <w:sz w:val="26"/>
          <w:szCs w:val="26"/>
        </w:rPr>
      </w:pPr>
      <w:r w:rsidRPr="001308AC">
        <w:rPr>
          <w:b/>
          <w:bCs/>
          <w:sz w:val="26"/>
          <w:szCs w:val="26"/>
          <w:lang w:val="vi-VN"/>
        </w:rPr>
        <w:t>3. Kỳ công bố:</w:t>
      </w:r>
      <w:r w:rsidRPr="001308AC">
        <w:rPr>
          <w:sz w:val="26"/>
          <w:szCs w:val="26"/>
          <w:lang w:val="vi-VN"/>
        </w:rPr>
        <w:t xml:space="preserve"> Năm.</w:t>
      </w:r>
    </w:p>
    <w:p w14:paraId="2E9EE332" w14:textId="77777777" w:rsidR="005E5261" w:rsidRPr="001308AC" w:rsidRDefault="005E5261" w:rsidP="001B479A">
      <w:pPr>
        <w:pStyle w:val="NormalWeb"/>
        <w:spacing w:before="120" w:beforeAutospacing="0" w:after="120" w:afterAutospacing="0" w:line="252" w:lineRule="auto"/>
        <w:ind w:firstLine="720"/>
        <w:jc w:val="both"/>
        <w:rPr>
          <w:b/>
          <w:bCs/>
          <w:sz w:val="26"/>
          <w:szCs w:val="26"/>
          <w:lang w:val="vi-VN"/>
        </w:rPr>
      </w:pPr>
      <w:r w:rsidRPr="001308AC">
        <w:rPr>
          <w:b/>
          <w:bCs/>
          <w:sz w:val="26"/>
          <w:szCs w:val="26"/>
          <w:lang w:val="vi-VN"/>
        </w:rPr>
        <w:t>4. Nguồn số liệu</w:t>
      </w:r>
    </w:p>
    <w:p w14:paraId="207EB1DC" w14:textId="77777777" w:rsidR="00140BF5" w:rsidRPr="001308AC" w:rsidRDefault="00140BF5" w:rsidP="001B479A">
      <w:pPr>
        <w:pStyle w:val="BodyText2"/>
        <w:spacing w:before="120" w:line="252" w:lineRule="auto"/>
        <w:ind w:firstLine="720"/>
        <w:jc w:val="both"/>
        <w:rPr>
          <w:color w:val="auto"/>
          <w:sz w:val="26"/>
          <w:szCs w:val="26"/>
        </w:rPr>
      </w:pPr>
      <w:r w:rsidRPr="001308AC">
        <w:rPr>
          <w:color w:val="auto"/>
          <w:sz w:val="26"/>
          <w:szCs w:val="26"/>
        </w:rPr>
        <w:t>- Tổng điều tra dân số và nhà ở;</w:t>
      </w:r>
    </w:p>
    <w:p w14:paraId="3779FD58" w14:textId="77777777" w:rsidR="00140BF5" w:rsidRPr="001308AC" w:rsidRDefault="00140BF5" w:rsidP="001B479A">
      <w:pPr>
        <w:pStyle w:val="BodyText2"/>
        <w:spacing w:before="120" w:line="252" w:lineRule="auto"/>
        <w:ind w:firstLine="720"/>
        <w:jc w:val="both"/>
        <w:rPr>
          <w:color w:val="auto"/>
          <w:sz w:val="26"/>
          <w:szCs w:val="26"/>
        </w:rPr>
      </w:pPr>
      <w:r w:rsidRPr="001308AC">
        <w:rPr>
          <w:color w:val="auto"/>
          <w:sz w:val="26"/>
          <w:szCs w:val="26"/>
        </w:rPr>
        <w:t>- Điều tra dân số và nhà ở giữa kỳ;</w:t>
      </w:r>
    </w:p>
    <w:p w14:paraId="5DF8EA31" w14:textId="77777777" w:rsidR="00140BF5" w:rsidRPr="001308AC" w:rsidRDefault="00140BF5" w:rsidP="001B479A">
      <w:pPr>
        <w:pStyle w:val="BodyText2"/>
        <w:spacing w:before="120" w:line="252" w:lineRule="auto"/>
        <w:ind w:firstLine="720"/>
        <w:jc w:val="both"/>
        <w:rPr>
          <w:color w:val="auto"/>
          <w:sz w:val="26"/>
          <w:szCs w:val="26"/>
        </w:rPr>
      </w:pPr>
      <w:r w:rsidRPr="001308AC">
        <w:rPr>
          <w:color w:val="auto"/>
          <w:sz w:val="26"/>
          <w:szCs w:val="26"/>
        </w:rPr>
        <w:t>- Điều tra biến động dân số và kế hoạch hóa gia đình;</w:t>
      </w:r>
    </w:p>
    <w:p w14:paraId="313D2FBF" w14:textId="77777777" w:rsidR="00140BF5" w:rsidRPr="001308AC" w:rsidRDefault="00140BF5" w:rsidP="001B479A">
      <w:pPr>
        <w:pStyle w:val="BodyText2"/>
        <w:spacing w:before="120" w:line="252" w:lineRule="auto"/>
        <w:ind w:firstLine="720"/>
        <w:jc w:val="both"/>
        <w:rPr>
          <w:color w:val="auto"/>
          <w:sz w:val="26"/>
          <w:szCs w:val="26"/>
        </w:rPr>
      </w:pPr>
      <w:r w:rsidRPr="001308AC">
        <w:rPr>
          <w:color w:val="auto"/>
          <w:sz w:val="26"/>
          <w:szCs w:val="26"/>
        </w:rPr>
        <w:t>- Chế độ báo cáo thống kê cấp quốc gia;</w:t>
      </w:r>
    </w:p>
    <w:p w14:paraId="135D72FA" w14:textId="77777777" w:rsidR="00140BF5" w:rsidRPr="001308AC" w:rsidRDefault="00140BF5" w:rsidP="001B479A">
      <w:pPr>
        <w:pStyle w:val="BodyText2"/>
        <w:spacing w:before="120" w:line="252" w:lineRule="auto"/>
        <w:ind w:firstLine="720"/>
        <w:jc w:val="both"/>
        <w:rPr>
          <w:color w:val="auto"/>
          <w:sz w:val="26"/>
          <w:szCs w:val="26"/>
        </w:rPr>
      </w:pPr>
      <w:r w:rsidRPr="001308AC">
        <w:rPr>
          <w:color w:val="auto"/>
          <w:sz w:val="26"/>
          <w:szCs w:val="26"/>
        </w:rPr>
        <w:t>- Cơ sở dữ liệu quốc gia về dân cư;</w:t>
      </w:r>
    </w:p>
    <w:p w14:paraId="0310AA54" w14:textId="77777777" w:rsidR="00140BF5" w:rsidRPr="001308AC" w:rsidRDefault="00140BF5" w:rsidP="001B479A">
      <w:pPr>
        <w:pStyle w:val="BodyText2"/>
        <w:spacing w:before="120" w:line="252" w:lineRule="auto"/>
        <w:ind w:firstLine="720"/>
        <w:jc w:val="both"/>
        <w:rPr>
          <w:color w:val="auto"/>
          <w:sz w:val="26"/>
          <w:szCs w:val="26"/>
        </w:rPr>
      </w:pPr>
      <w:r w:rsidRPr="001308AC">
        <w:rPr>
          <w:color w:val="auto"/>
          <w:sz w:val="26"/>
          <w:szCs w:val="26"/>
        </w:rPr>
        <w:t>- Dữ liệu hành chính.</w:t>
      </w:r>
    </w:p>
    <w:p w14:paraId="31631343" w14:textId="77777777" w:rsidR="005E5261" w:rsidRPr="001308AC" w:rsidRDefault="005E5261" w:rsidP="001B479A">
      <w:pPr>
        <w:spacing w:before="120" w:after="120" w:line="252" w:lineRule="auto"/>
        <w:ind w:firstLine="720"/>
        <w:jc w:val="both"/>
        <w:rPr>
          <w:b/>
          <w:bCs/>
          <w:color w:val="auto"/>
          <w:sz w:val="26"/>
          <w:szCs w:val="26"/>
          <w:lang w:val="vi-VN"/>
        </w:rPr>
      </w:pPr>
      <w:r w:rsidRPr="001308AC">
        <w:rPr>
          <w:b/>
          <w:bCs/>
          <w:color w:val="auto"/>
          <w:sz w:val="26"/>
          <w:szCs w:val="26"/>
          <w:lang w:val="vi-VN"/>
        </w:rPr>
        <w:t>5. Cơ quan chịu trách nhiệm thu thập, tổng hợp</w:t>
      </w:r>
    </w:p>
    <w:p w14:paraId="40E6B467" w14:textId="77777777" w:rsidR="00DC5127" w:rsidRPr="001308AC" w:rsidRDefault="00DC5127" w:rsidP="001B479A">
      <w:pPr>
        <w:pStyle w:val="BodyText2"/>
        <w:spacing w:before="120" w:line="252" w:lineRule="auto"/>
        <w:ind w:firstLine="720"/>
        <w:jc w:val="both"/>
        <w:rPr>
          <w:color w:val="auto"/>
          <w:sz w:val="26"/>
          <w:szCs w:val="26"/>
        </w:rPr>
      </w:pPr>
      <w:r w:rsidRPr="001308AC">
        <w:rPr>
          <w:color w:val="auto"/>
          <w:sz w:val="26"/>
          <w:szCs w:val="26"/>
        </w:rPr>
        <w:t xml:space="preserve">- Chủ trì: </w:t>
      </w:r>
      <w:r w:rsidR="00714F90" w:rsidRPr="001308AC">
        <w:rPr>
          <w:color w:val="auto"/>
          <w:sz w:val="26"/>
          <w:szCs w:val="26"/>
        </w:rPr>
        <w:t>Bộ Kế hoạch và Đầu tư (Tổng cục Thống kê)</w:t>
      </w:r>
      <w:r w:rsidRPr="001308AC">
        <w:rPr>
          <w:color w:val="auto"/>
          <w:sz w:val="26"/>
          <w:szCs w:val="26"/>
        </w:rPr>
        <w:t>.</w:t>
      </w:r>
    </w:p>
    <w:p w14:paraId="6DA3B3B3" w14:textId="77777777" w:rsidR="00DC5127" w:rsidRPr="001308AC" w:rsidRDefault="00DC5127" w:rsidP="001B479A">
      <w:pPr>
        <w:pStyle w:val="BodyText2"/>
        <w:spacing w:before="120" w:line="252" w:lineRule="auto"/>
        <w:ind w:firstLine="720"/>
        <w:jc w:val="both"/>
        <w:rPr>
          <w:color w:val="auto"/>
          <w:sz w:val="26"/>
          <w:szCs w:val="26"/>
        </w:rPr>
      </w:pPr>
      <w:r w:rsidRPr="001308AC">
        <w:rPr>
          <w:color w:val="auto"/>
          <w:sz w:val="26"/>
          <w:szCs w:val="26"/>
        </w:rPr>
        <w:t xml:space="preserve">- Phối hợp: </w:t>
      </w:r>
    </w:p>
    <w:p w14:paraId="3C31C387" w14:textId="77777777" w:rsidR="00DC5127" w:rsidRPr="001308AC" w:rsidRDefault="00DC5127" w:rsidP="001B479A">
      <w:pPr>
        <w:pStyle w:val="BodyText2"/>
        <w:spacing w:before="120" w:line="252" w:lineRule="auto"/>
        <w:ind w:firstLine="720"/>
        <w:jc w:val="both"/>
        <w:rPr>
          <w:color w:val="auto"/>
          <w:sz w:val="26"/>
          <w:szCs w:val="26"/>
        </w:rPr>
      </w:pPr>
      <w:r w:rsidRPr="001308AC">
        <w:rPr>
          <w:color w:val="auto"/>
          <w:sz w:val="26"/>
          <w:szCs w:val="26"/>
        </w:rPr>
        <w:t xml:space="preserve">+ Bộ Xây dựng: </w:t>
      </w:r>
      <w:r w:rsidR="0076571A" w:rsidRPr="001308AC">
        <w:rPr>
          <w:color w:val="auto"/>
          <w:sz w:val="26"/>
          <w:szCs w:val="26"/>
        </w:rPr>
        <w:t>Cung cấp d</w:t>
      </w:r>
      <w:r w:rsidRPr="001308AC">
        <w:rPr>
          <w:color w:val="auto"/>
          <w:sz w:val="26"/>
          <w:szCs w:val="26"/>
        </w:rPr>
        <w:t>anh mục đô thị loại I, đô thị loại II, đô thị loại III, đô thị loại IV, đô thị loại V và các xã đạt tiêu chí đô thị loại V;</w:t>
      </w:r>
    </w:p>
    <w:p w14:paraId="5C26E24A" w14:textId="77777777" w:rsidR="00DC5127" w:rsidRPr="001308AC" w:rsidRDefault="00DC5127" w:rsidP="001B479A">
      <w:pPr>
        <w:pStyle w:val="BodyText2"/>
        <w:spacing w:before="120" w:line="252" w:lineRule="auto"/>
        <w:ind w:firstLine="720"/>
        <w:jc w:val="both"/>
        <w:rPr>
          <w:color w:val="auto"/>
          <w:sz w:val="26"/>
          <w:szCs w:val="26"/>
        </w:rPr>
      </w:pPr>
      <w:r w:rsidRPr="001308AC">
        <w:rPr>
          <w:color w:val="auto"/>
          <w:sz w:val="26"/>
          <w:szCs w:val="26"/>
        </w:rPr>
        <w:t xml:space="preserve">+ Bộ Công an: </w:t>
      </w:r>
      <w:r w:rsidR="0076571A" w:rsidRPr="001308AC">
        <w:rPr>
          <w:color w:val="auto"/>
          <w:sz w:val="26"/>
          <w:szCs w:val="26"/>
        </w:rPr>
        <w:t xml:space="preserve">Cung </w:t>
      </w:r>
      <w:r w:rsidRPr="001308AC">
        <w:rPr>
          <w:color w:val="auto"/>
          <w:sz w:val="26"/>
          <w:szCs w:val="26"/>
        </w:rPr>
        <w:t>cấp mã định danh công dân toàn quốc đồng thời cấp định danh xác thực điện tử công dân.</w:t>
      </w:r>
    </w:p>
    <w:p w14:paraId="5AC41F53" w14:textId="77777777" w:rsidR="00DC5127" w:rsidRPr="001308AC" w:rsidRDefault="00DC5127">
      <w:pPr>
        <w:pStyle w:val="BodyText2"/>
        <w:spacing w:before="120" w:line="240" w:lineRule="auto"/>
        <w:ind w:firstLine="720"/>
        <w:jc w:val="both"/>
        <w:rPr>
          <w:color w:val="auto"/>
        </w:rPr>
      </w:pPr>
    </w:p>
    <w:p w14:paraId="30F2A951" w14:textId="77777777" w:rsidR="002646E5" w:rsidRPr="001308AC" w:rsidRDefault="002646E5" w:rsidP="001B479A">
      <w:pPr>
        <w:spacing w:before="120" w:after="120" w:line="276" w:lineRule="auto"/>
        <w:ind w:firstLine="720"/>
        <w:jc w:val="both"/>
        <w:rPr>
          <w:b/>
          <w:color w:val="auto"/>
          <w:sz w:val="26"/>
          <w:szCs w:val="26"/>
        </w:rPr>
      </w:pPr>
      <w:r w:rsidRPr="001308AC">
        <w:rPr>
          <w:b/>
          <w:color w:val="auto"/>
          <w:sz w:val="26"/>
          <w:szCs w:val="26"/>
        </w:rPr>
        <w:t>02. Lao động, việc làm và bình đẳng giới</w:t>
      </w:r>
    </w:p>
    <w:p w14:paraId="68564D0F" w14:textId="77777777" w:rsidR="0057178C" w:rsidRPr="001308AC" w:rsidRDefault="00630A48" w:rsidP="001B479A">
      <w:pPr>
        <w:spacing w:before="120" w:after="120" w:line="276" w:lineRule="auto"/>
        <w:ind w:firstLine="720"/>
        <w:jc w:val="both"/>
        <w:rPr>
          <w:b/>
          <w:color w:val="auto"/>
          <w:sz w:val="26"/>
          <w:szCs w:val="26"/>
        </w:rPr>
      </w:pPr>
      <w:r w:rsidRPr="001308AC">
        <w:rPr>
          <w:b/>
          <w:color w:val="auto"/>
          <w:sz w:val="26"/>
          <w:szCs w:val="26"/>
        </w:rPr>
        <w:t>0201</w:t>
      </w:r>
      <w:r w:rsidR="0057178C" w:rsidRPr="001308AC">
        <w:rPr>
          <w:b/>
          <w:color w:val="auto"/>
          <w:sz w:val="26"/>
          <w:szCs w:val="26"/>
        </w:rPr>
        <w:t>. Lực lượng lao động</w:t>
      </w:r>
    </w:p>
    <w:p w14:paraId="51D720F9" w14:textId="77777777" w:rsidR="0057178C" w:rsidRPr="001308AC" w:rsidRDefault="0057178C" w:rsidP="001B479A">
      <w:pPr>
        <w:spacing w:before="120" w:after="120" w:line="276" w:lineRule="auto"/>
        <w:ind w:firstLine="720"/>
        <w:jc w:val="both"/>
        <w:rPr>
          <w:b/>
          <w:color w:val="auto"/>
          <w:sz w:val="26"/>
          <w:szCs w:val="26"/>
        </w:rPr>
      </w:pPr>
      <w:r w:rsidRPr="001308AC">
        <w:rPr>
          <w:b/>
          <w:color w:val="auto"/>
          <w:sz w:val="26"/>
          <w:szCs w:val="26"/>
          <w:lang w:val="nl-NL"/>
        </w:rPr>
        <w:t>1</w:t>
      </w:r>
      <w:r w:rsidRPr="001308AC">
        <w:rPr>
          <w:b/>
          <w:color w:val="auto"/>
          <w:sz w:val="26"/>
          <w:szCs w:val="26"/>
        </w:rPr>
        <w:t>. Khái niệm, phương pháp tính</w:t>
      </w:r>
    </w:p>
    <w:p w14:paraId="4518D935" w14:textId="77777777" w:rsidR="0057178C" w:rsidRPr="001308AC" w:rsidRDefault="0057178C" w:rsidP="001B479A">
      <w:pPr>
        <w:spacing w:before="120" w:after="120" w:line="276" w:lineRule="auto"/>
        <w:ind w:firstLine="720"/>
        <w:jc w:val="both"/>
        <w:rPr>
          <w:color w:val="auto"/>
          <w:sz w:val="26"/>
          <w:szCs w:val="26"/>
        </w:rPr>
      </w:pPr>
      <w:r w:rsidRPr="001308AC">
        <w:rPr>
          <w:iCs/>
          <w:color w:val="auto"/>
          <w:sz w:val="26"/>
          <w:szCs w:val="26"/>
        </w:rPr>
        <w:t xml:space="preserve">Lực lượng lao động (hay còn gọi là dân số hoạt động kinh tế hiện tại) </w:t>
      </w:r>
      <w:r w:rsidRPr="001308AC">
        <w:rPr>
          <w:color w:val="auto"/>
          <w:sz w:val="26"/>
          <w:szCs w:val="26"/>
        </w:rPr>
        <w:t>gồm những người từ đủ 15 tuổi trở lên có việc làm hoặc thất nghiệp trong thời kỳ tham chiếu (7 ngày trước thời điểm quan sát).</w:t>
      </w:r>
    </w:p>
    <w:p w14:paraId="65519D8B" w14:textId="77777777" w:rsidR="0057178C" w:rsidRPr="001308AC" w:rsidRDefault="0057178C" w:rsidP="00343814">
      <w:pPr>
        <w:spacing w:before="120" w:after="120" w:line="240" w:lineRule="auto"/>
        <w:ind w:firstLine="720"/>
        <w:jc w:val="both"/>
        <w:rPr>
          <w:b/>
          <w:color w:val="auto"/>
          <w:sz w:val="26"/>
          <w:szCs w:val="26"/>
        </w:rPr>
      </w:pPr>
      <w:r w:rsidRPr="001308AC">
        <w:rPr>
          <w:b/>
          <w:color w:val="auto"/>
          <w:sz w:val="26"/>
          <w:szCs w:val="26"/>
        </w:rPr>
        <w:lastRenderedPageBreak/>
        <w:t>2. Phân tổ chủ yếu</w:t>
      </w:r>
    </w:p>
    <w:p w14:paraId="0715CECB" w14:textId="77777777" w:rsidR="0057178C" w:rsidRPr="001308AC" w:rsidRDefault="0057178C" w:rsidP="00343814">
      <w:pPr>
        <w:spacing w:before="120" w:after="120" w:line="240" w:lineRule="auto"/>
        <w:ind w:firstLine="720"/>
        <w:jc w:val="both"/>
        <w:rPr>
          <w:color w:val="auto"/>
          <w:sz w:val="26"/>
          <w:szCs w:val="26"/>
        </w:rPr>
      </w:pPr>
      <w:r w:rsidRPr="001308AC">
        <w:rPr>
          <w:color w:val="auto"/>
          <w:sz w:val="26"/>
          <w:szCs w:val="26"/>
        </w:rPr>
        <w:t xml:space="preserve">a) </w:t>
      </w:r>
      <w:r w:rsidR="00C42C1E" w:rsidRPr="001308AC">
        <w:rPr>
          <w:color w:val="auto"/>
          <w:sz w:val="26"/>
          <w:szCs w:val="26"/>
        </w:rPr>
        <w:t>Kỳ quý</w:t>
      </w:r>
      <w:r w:rsidRPr="001308AC">
        <w:rPr>
          <w:color w:val="auto"/>
          <w:sz w:val="26"/>
          <w:szCs w:val="26"/>
        </w:rPr>
        <w:t>:</w:t>
      </w:r>
    </w:p>
    <w:p w14:paraId="6AAAE76F" w14:textId="77777777" w:rsidR="0057178C" w:rsidRPr="001308AC" w:rsidRDefault="0057178C" w:rsidP="00343814">
      <w:pPr>
        <w:spacing w:before="120" w:after="120" w:line="240" w:lineRule="auto"/>
        <w:ind w:firstLine="720"/>
        <w:jc w:val="both"/>
        <w:rPr>
          <w:color w:val="auto"/>
          <w:sz w:val="26"/>
          <w:szCs w:val="26"/>
        </w:rPr>
      </w:pPr>
      <w:r w:rsidRPr="001308AC">
        <w:rPr>
          <w:color w:val="auto"/>
          <w:sz w:val="26"/>
          <w:szCs w:val="26"/>
        </w:rPr>
        <w:t>- Giới tính;</w:t>
      </w:r>
    </w:p>
    <w:p w14:paraId="397D752D" w14:textId="77777777" w:rsidR="00331C76" w:rsidRPr="001308AC" w:rsidRDefault="00331C76" w:rsidP="00343814">
      <w:pPr>
        <w:spacing w:before="120" w:after="120" w:line="240" w:lineRule="auto"/>
        <w:ind w:firstLine="720"/>
        <w:jc w:val="both"/>
        <w:rPr>
          <w:color w:val="auto"/>
          <w:sz w:val="26"/>
          <w:szCs w:val="26"/>
        </w:rPr>
      </w:pPr>
      <w:r w:rsidRPr="001308AC">
        <w:rPr>
          <w:color w:val="auto"/>
          <w:sz w:val="26"/>
          <w:szCs w:val="26"/>
        </w:rPr>
        <w:t>- Nhóm tuổi;</w:t>
      </w:r>
    </w:p>
    <w:p w14:paraId="1D050FC0" w14:textId="77777777" w:rsidR="0057178C" w:rsidRPr="001308AC" w:rsidRDefault="0057178C" w:rsidP="00343814">
      <w:pPr>
        <w:spacing w:before="120" w:after="120" w:line="240" w:lineRule="auto"/>
        <w:ind w:firstLine="720"/>
        <w:jc w:val="both"/>
        <w:rPr>
          <w:color w:val="auto"/>
          <w:sz w:val="26"/>
          <w:szCs w:val="26"/>
        </w:rPr>
      </w:pPr>
      <w:r w:rsidRPr="001308AC">
        <w:rPr>
          <w:color w:val="auto"/>
          <w:sz w:val="26"/>
          <w:szCs w:val="26"/>
        </w:rPr>
        <w:t>- Trình độ chuyên môn kỹ thuật;</w:t>
      </w:r>
    </w:p>
    <w:p w14:paraId="6639E867" w14:textId="77777777" w:rsidR="0057178C" w:rsidRPr="001308AC" w:rsidRDefault="0057178C" w:rsidP="00343814">
      <w:pPr>
        <w:spacing w:before="120" w:after="120" w:line="240" w:lineRule="auto"/>
        <w:ind w:firstLine="720"/>
        <w:jc w:val="both"/>
        <w:rPr>
          <w:color w:val="auto"/>
          <w:sz w:val="26"/>
          <w:szCs w:val="26"/>
        </w:rPr>
      </w:pPr>
      <w:r w:rsidRPr="001308AC">
        <w:rPr>
          <w:color w:val="auto"/>
          <w:sz w:val="26"/>
          <w:szCs w:val="26"/>
        </w:rPr>
        <w:t>- Thành thị/nông thôn;</w:t>
      </w:r>
    </w:p>
    <w:p w14:paraId="5695A556" w14:textId="77777777" w:rsidR="00A603BC" w:rsidRPr="001308AC" w:rsidRDefault="0057178C" w:rsidP="00343814">
      <w:pPr>
        <w:spacing w:before="120" w:after="120" w:line="240" w:lineRule="auto"/>
        <w:ind w:firstLine="720"/>
        <w:jc w:val="both"/>
        <w:rPr>
          <w:color w:val="auto"/>
          <w:sz w:val="26"/>
          <w:szCs w:val="26"/>
        </w:rPr>
      </w:pPr>
      <w:r w:rsidRPr="001308AC">
        <w:rPr>
          <w:color w:val="auto"/>
          <w:sz w:val="26"/>
          <w:szCs w:val="26"/>
        </w:rPr>
        <w:t xml:space="preserve">- </w:t>
      </w:r>
      <w:r w:rsidR="00014EC2" w:rsidRPr="001308AC">
        <w:rPr>
          <w:color w:val="auto"/>
          <w:sz w:val="26"/>
          <w:szCs w:val="26"/>
        </w:rPr>
        <w:t>Vùng kinh tế - xã hội</w:t>
      </w:r>
      <w:r w:rsidRPr="001308AC">
        <w:rPr>
          <w:color w:val="auto"/>
          <w:sz w:val="26"/>
          <w:szCs w:val="26"/>
        </w:rPr>
        <w:t>.</w:t>
      </w:r>
    </w:p>
    <w:p w14:paraId="45F4BFFD" w14:textId="77777777" w:rsidR="0057178C" w:rsidRPr="001308AC" w:rsidRDefault="0057178C" w:rsidP="00343814">
      <w:pPr>
        <w:spacing w:before="120" w:after="120" w:line="240" w:lineRule="auto"/>
        <w:ind w:firstLine="720"/>
        <w:jc w:val="both"/>
        <w:rPr>
          <w:color w:val="auto"/>
          <w:sz w:val="26"/>
          <w:szCs w:val="26"/>
        </w:rPr>
      </w:pPr>
      <w:r w:rsidRPr="001308AC">
        <w:rPr>
          <w:color w:val="auto"/>
          <w:sz w:val="26"/>
          <w:szCs w:val="26"/>
        </w:rPr>
        <w:t xml:space="preserve">b) </w:t>
      </w:r>
      <w:r w:rsidR="00C42C1E" w:rsidRPr="001308AC">
        <w:rPr>
          <w:color w:val="auto"/>
          <w:sz w:val="26"/>
          <w:szCs w:val="26"/>
        </w:rPr>
        <w:t>Kỳ năm</w:t>
      </w:r>
      <w:r w:rsidRPr="001308AC">
        <w:rPr>
          <w:color w:val="auto"/>
          <w:sz w:val="26"/>
          <w:szCs w:val="26"/>
        </w:rPr>
        <w:t>:</w:t>
      </w:r>
    </w:p>
    <w:p w14:paraId="59762E64" w14:textId="77777777" w:rsidR="0057178C" w:rsidRPr="001308AC" w:rsidRDefault="0057178C" w:rsidP="00343814">
      <w:pPr>
        <w:spacing w:before="120" w:after="120" w:line="240" w:lineRule="auto"/>
        <w:ind w:firstLine="720"/>
        <w:jc w:val="both"/>
        <w:rPr>
          <w:color w:val="auto"/>
          <w:sz w:val="26"/>
          <w:szCs w:val="26"/>
        </w:rPr>
      </w:pPr>
      <w:r w:rsidRPr="001308AC">
        <w:rPr>
          <w:color w:val="auto"/>
          <w:sz w:val="26"/>
          <w:szCs w:val="26"/>
        </w:rPr>
        <w:t>- Giới tính;</w:t>
      </w:r>
    </w:p>
    <w:p w14:paraId="25DE983C" w14:textId="77777777" w:rsidR="0057178C" w:rsidRPr="001308AC" w:rsidRDefault="0057178C" w:rsidP="00343814">
      <w:pPr>
        <w:spacing w:before="120" w:after="120" w:line="240" w:lineRule="auto"/>
        <w:ind w:firstLine="720"/>
        <w:jc w:val="both"/>
        <w:rPr>
          <w:color w:val="auto"/>
          <w:sz w:val="26"/>
          <w:szCs w:val="26"/>
        </w:rPr>
      </w:pPr>
      <w:r w:rsidRPr="001308AC">
        <w:rPr>
          <w:color w:val="auto"/>
          <w:sz w:val="26"/>
          <w:szCs w:val="26"/>
        </w:rPr>
        <w:t>- Nhóm tuổi;</w:t>
      </w:r>
    </w:p>
    <w:p w14:paraId="6782EA78" w14:textId="77777777" w:rsidR="0057178C" w:rsidRPr="001308AC" w:rsidRDefault="0057178C">
      <w:pPr>
        <w:spacing w:before="120" w:after="120" w:line="240" w:lineRule="auto"/>
        <w:ind w:firstLine="720"/>
        <w:jc w:val="both"/>
        <w:rPr>
          <w:color w:val="auto"/>
          <w:sz w:val="26"/>
          <w:szCs w:val="26"/>
        </w:rPr>
      </w:pPr>
      <w:r w:rsidRPr="001308AC">
        <w:rPr>
          <w:color w:val="auto"/>
          <w:sz w:val="26"/>
          <w:szCs w:val="26"/>
        </w:rPr>
        <w:t>- Trình độ chuyên môn kỹ thuật;</w:t>
      </w:r>
    </w:p>
    <w:p w14:paraId="2469F209" w14:textId="77777777" w:rsidR="0057178C" w:rsidRPr="001308AC" w:rsidRDefault="0057178C">
      <w:pPr>
        <w:spacing w:before="120" w:after="120" w:line="240" w:lineRule="auto"/>
        <w:ind w:firstLine="720"/>
        <w:jc w:val="both"/>
        <w:rPr>
          <w:color w:val="auto"/>
          <w:sz w:val="26"/>
          <w:szCs w:val="26"/>
        </w:rPr>
      </w:pPr>
      <w:r w:rsidRPr="001308AC">
        <w:rPr>
          <w:color w:val="auto"/>
          <w:sz w:val="26"/>
          <w:szCs w:val="26"/>
        </w:rPr>
        <w:t>- Thành thị/nông thôn;</w:t>
      </w:r>
    </w:p>
    <w:p w14:paraId="0F770117" w14:textId="77777777" w:rsidR="00CA39A9" w:rsidRPr="001308AC" w:rsidRDefault="00F77A25">
      <w:pPr>
        <w:spacing w:before="120" w:after="120" w:line="240" w:lineRule="auto"/>
        <w:ind w:firstLine="720"/>
        <w:jc w:val="both"/>
        <w:rPr>
          <w:color w:val="auto"/>
          <w:sz w:val="26"/>
          <w:szCs w:val="26"/>
        </w:rPr>
      </w:pPr>
      <w:r w:rsidRPr="001308AC">
        <w:rPr>
          <w:color w:val="auto"/>
          <w:sz w:val="26"/>
          <w:szCs w:val="26"/>
        </w:rPr>
        <w:t>- Tỉnh, thành phố trực thuộc Trung ương</w:t>
      </w:r>
      <w:r w:rsidR="00CA39A9" w:rsidRPr="001308AC">
        <w:rPr>
          <w:color w:val="auto"/>
          <w:sz w:val="26"/>
          <w:szCs w:val="26"/>
        </w:rPr>
        <w:t>;</w:t>
      </w:r>
    </w:p>
    <w:p w14:paraId="63717D36" w14:textId="77777777" w:rsidR="00CA39A9" w:rsidRPr="001308AC" w:rsidRDefault="00CA39A9">
      <w:pPr>
        <w:spacing w:before="120" w:after="120" w:line="240" w:lineRule="auto"/>
        <w:ind w:firstLine="720"/>
        <w:jc w:val="both"/>
        <w:rPr>
          <w:color w:val="auto"/>
          <w:sz w:val="26"/>
          <w:szCs w:val="26"/>
        </w:rPr>
      </w:pPr>
      <w:r w:rsidRPr="001308AC">
        <w:rPr>
          <w:color w:val="auto"/>
          <w:sz w:val="26"/>
          <w:szCs w:val="26"/>
        </w:rPr>
        <w:t>- Vùng kinh tế - xã hội.</w:t>
      </w:r>
    </w:p>
    <w:p w14:paraId="13DD60C1" w14:textId="77777777" w:rsidR="0057178C" w:rsidRPr="001308AC" w:rsidRDefault="0057178C">
      <w:pPr>
        <w:spacing w:before="120" w:after="120" w:line="240" w:lineRule="auto"/>
        <w:ind w:firstLine="720"/>
        <w:jc w:val="both"/>
        <w:rPr>
          <w:color w:val="auto"/>
          <w:sz w:val="26"/>
          <w:szCs w:val="26"/>
        </w:rPr>
      </w:pPr>
      <w:r w:rsidRPr="001308AC">
        <w:rPr>
          <w:b/>
          <w:color w:val="auto"/>
          <w:sz w:val="26"/>
          <w:szCs w:val="26"/>
        </w:rPr>
        <w:t>3. Kỳ công bố:</w:t>
      </w:r>
      <w:r w:rsidRPr="001308AC">
        <w:rPr>
          <w:color w:val="auto"/>
          <w:sz w:val="26"/>
          <w:szCs w:val="26"/>
        </w:rPr>
        <w:t xml:space="preserve"> Quý, năm.</w:t>
      </w:r>
    </w:p>
    <w:p w14:paraId="2ED58150" w14:textId="77777777" w:rsidR="004D6275" w:rsidRPr="001308AC" w:rsidRDefault="0057178C">
      <w:pPr>
        <w:spacing w:before="120" w:after="120" w:line="240" w:lineRule="auto"/>
        <w:ind w:firstLine="720"/>
        <w:jc w:val="both"/>
        <w:rPr>
          <w:color w:val="auto"/>
          <w:sz w:val="26"/>
          <w:szCs w:val="26"/>
        </w:rPr>
      </w:pPr>
      <w:r w:rsidRPr="001308AC">
        <w:rPr>
          <w:b/>
          <w:color w:val="auto"/>
          <w:sz w:val="26"/>
          <w:szCs w:val="26"/>
        </w:rPr>
        <w:t>4. Nguồn số liệu:</w:t>
      </w:r>
      <w:r w:rsidRPr="001308AC">
        <w:rPr>
          <w:color w:val="auto"/>
          <w:sz w:val="26"/>
          <w:szCs w:val="26"/>
        </w:rPr>
        <w:t xml:space="preserve"> </w:t>
      </w:r>
      <w:r w:rsidR="004D6275" w:rsidRPr="001308AC">
        <w:rPr>
          <w:color w:val="auto"/>
          <w:sz w:val="26"/>
          <w:szCs w:val="26"/>
        </w:rPr>
        <w:t>Điều tra lao động và việc làm.</w:t>
      </w:r>
    </w:p>
    <w:p w14:paraId="4FCEB28D" w14:textId="77777777" w:rsidR="0057178C" w:rsidRPr="001308AC" w:rsidRDefault="0057178C">
      <w:pPr>
        <w:spacing w:before="120" w:after="120" w:line="240" w:lineRule="auto"/>
        <w:ind w:firstLine="720"/>
        <w:jc w:val="both"/>
        <w:rPr>
          <w:color w:val="auto"/>
          <w:sz w:val="26"/>
          <w:szCs w:val="26"/>
        </w:rPr>
      </w:pPr>
      <w:r w:rsidRPr="001308AC">
        <w:rPr>
          <w:b/>
          <w:color w:val="auto"/>
          <w:sz w:val="26"/>
          <w:szCs w:val="26"/>
        </w:rPr>
        <w:t xml:space="preserve">5. Cơ quan chịu trách nhiệm thu thập, tổng hợp: </w:t>
      </w:r>
      <w:r w:rsidR="00714F90" w:rsidRPr="001308AC">
        <w:rPr>
          <w:color w:val="auto"/>
          <w:sz w:val="26"/>
          <w:szCs w:val="26"/>
        </w:rPr>
        <w:t>Bộ Kế hoạch và Đầu tư (Tổng cục Thống kê)</w:t>
      </w:r>
      <w:r w:rsidRPr="001308AC">
        <w:rPr>
          <w:color w:val="auto"/>
          <w:sz w:val="26"/>
          <w:szCs w:val="26"/>
        </w:rPr>
        <w:t>.</w:t>
      </w:r>
    </w:p>
    <w:p w14:paraId="47A4B8EB" w14:textId="77777777" w:rsidR="00A66166" w:rsidRPr="001308AC" w:rsidRDefault="00A66166" w:rsidP="007D29FD">
      <w:pPr>
        <w:spacing w:before="120" w:after="120" w:line="240" w:lineRule="auto"/>
        <w:ind w:firstLine="720"/>
        <w:jc w:val="both"/>
        <w:rPr>
          <w:b/>
          <w:color w:val="auto"/>
          <w:sz w:val="26"/>
          <w:szCs w:val="26"/>
        </w:rPr>
      </w:pPr>
    </w:p>
    <w:p w14:paraId="1556E637" w14:textId="77777777" w:rsidR="0057178C" w:rsidRPr="001308AC" w:rsidRDefault="00630A48">
      <w:pPr>
        <w:spacing w:before="120" w:after="120" w:line="240" w:lineRule="auto"/>
        <w:ind w:firstLine="720"/>
        <w:jc w:val="both"/>
        <w:rPr>
          <w:b/>
          <w:color w:val="auto"/>
          <w:sz w:val="26"/>
          <w:szCs w:val="26"/>
        </w:rPr>
      </w:pPr>
      <w:r w:rsidRPr="001308AC">
        <w:rPr>
          <w:b/>
          <w:color w:val="auto"/>
          <w:sz w:val="26"/>
          <w:szCs w:val="26"/>
        </w:rPr>
        <w:t>0202</w:t>
      </w:r>
      <w:r w:rsidR="0057178C" w:rsidRPr="001308AC">
        <w:rPr>
          <w:b/>
          <w:color w:val="auto"/>
          <w:sz w:val="26"/>
          <w:szCs w:val="26"/>
        </w:rPr>
        <w:t>. Số lao động có việc làm trong nền kinh tế</w:t>
      </w:r>
    </w:p>
    <w:p w14:paraId="41CA9376" w14:textId="77777777" w:rsidR="0057178C" w:rsidRPr="001308AC" w:rsidRDefault="0057178C">
      <w:pPr>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1387FAA6" w14:textId="77777777" w:rsidR="00014EC2" w:rsidRPr="001308AC" w:rsidRDefault="00014EC2">
      <w:pPr>
        <w:spacing w:before="120" w:after="120" w:line="240" w:lineRule="auto"/>
        <w:ind w:firstLine="720"/>
        <w:jc w:val="both"/>
        <w:rPr>
          <w:color w:val="auto"/>
          <w:spacing w:val="-2"/>
          <w:sz w:val="26"/>
          <w:szCs w:val="26"/>
          <w:lang w:val="pt-BR"/>
        </w:rPr>
      </w:pPr>
      <w:r w:rsidRPr="001308AC">
        <w:rPr>
          <w:color w:val="auto"/>
          <w:spacing w:val="-2"/>
          <w:sz w:val="26"/>
          <w:szCs w:val="26"/>
          <w:lang w:val="pt-BR"/>
        </w:rPr>
        <w:t xml:space="preserve">Lao động có việc làm là tất cả những người từ đủ 15 tuổi trở lên, trong thời gian tham chiếu có làm bất cứ việc gì (không bị pháp luật cấm) từ 01 giờ trở lên để tạo ra các sản phẩm hàng hóa hoặc cung cấp các dịch vụ nhằm mục đích được nhận tiền công, tiền lương hoặc để thu lợi nhuận. Lao động có việc làm không bao gồm những người làm các công việc tự sản tự tiêu trong lĩnh vực nông, lâm nghiệp và thủy sản, tức là những người làm việc để tạo ra sản phẩm mà mục đích chủ yếu là để mình hoặc gia đình mình sử dụng. </w:t>
      </w:r>
    </w:p>
    <w:p w14:paraId="62A7718B" w14:textId="77777777" w:rsidR="00014EC2" w:rsidRPr="001308AC" w:rsidRDefault="00014EC2">
      <w:pPr>
        <w:spacing w:before="120" w:after="120" w:line="240" w:lineRule="auto"/>
        <w:ind w:firstLine="720"/>
        <w:jc w:val="both"/>
        <w:rPr>
          <w:color w:val="auto"/>
          <w:sz w:val="26"/>
          <w:szCs w:val="26"/>
          <w:lang w:val="pt-BR"/>
        </w:rPr>
      </w:pPr>
      <w:r w:rsidRPr="001308AC">
        <w:rPr>
          <w:color w:val="auto"/>
          <w:sz w:val="26"/>
          <w:szCs w:val="26"/>
          <w:lang w:val="pt-BR"/>
        </w:rPr>
        <w:t>Người có việc làm gồm cả những người không làm việc trong tuần nghiên cứu nhưng đang có một công việc (không bao gồm công việc tự sản tự tiêu) và vẫn gắn bó chặt chẽ với công việc đó (vẫn được trả lương/công trong thời gian không làm việc hoặc chắc chắn sẽ quay trở lại làm sau thời gian không quá 01 tháng).</w:t>
      </w:r>
    </w:p>
    <w:p w14:paraId="4CBBC706" w14:textId="77777777" w:rsidR="00014EC2" w:rsidRPr="001308AC" w:rsidRDefault="00014EC2">
      <w:pPr>
        <w:spacing w:before="120" w:after="120" w:line="240" w:lineRule="auto"/>
        <w:ind w:firstLine="720"/>
        <w:jc w:val="both"/>
        <w:rPr>
          <w:color w:val="auto"/>
          <w:sz w:val="26"/>
          <w:szCs w:val="26"/>
          <w:lang w:val="pt-BR"/>
        </w:rPr>
      </w:pPr>
      <w:r w:rsidRPr="001308AC">
        <w:rPr>
          <w:color w:val="auto"/>
          <w:sz w:val="26"/>
          <w:szCs w:val="26"/>
          <w:lang w:val="pt-BR"/>
        </w:rPr>
        <w:t>Ngoài ra, những trường hợp cụ thể sau đây cũng được coi là người có việc làm:</w:t>
      </w:r>
    </w:p>
    <w:p w14:paraId="5ACF0FBD" w14:textId="77777777" w:rsidR="00014EC2" w:rsidRPr="001308AC" w:rsidRDefault="00014EC2">
      <w:pPr>
        <w:spacing w:before="120" w:after="120" w:line="240" w:lineRule="auto"/>
        <w:ind w:firstLine="720"/>
        <w:jc w:val="both"/>
        <w:rPr>
          <w:color w:val="auto"/>
          <w:sz w:val="26"/>
          <w:szCs w:val="26"/>
          <w:lang w:val="pt-BR"/>
        </w:rPr>
      </w:pPr>
      <w:r w:rsidRPr="001308AC">
        <w:rPr>
          <w:color w:val="auto"/>
          <w:sz w:val="26"/>
          <w:szCs w:val="26"/>
          <w:lang w:val="pt-BR"/>
        </w:rPr>
        <w:t>a) N</w:t>
      </w:r>
      <w:r w:rsidRPr="001308AC">
        <w:rPr>
          <w:color w:val="auto"/>
          <w:sz w:val="26"/>
          <w:szCs w:val="26"/>
        </w:rPr>
        <w:t xml:space="preserve">gười </w:t>
      </w:r>
      <w:r w:rsidRPr="001308AC">
        <w:rPr>
          <w:color w:val="auto"/>
          <w:sz w:val="26"/>
          <w:szCs w:val="26"/>
          <w:lang w:val="pt-BR"/>
        </w:rPr>
        <w:t>đang tham gia các hoạt động tập huấn, đào tạo hoặc các hoạt động nâng cao kỹ năng do yêu cầu của công việc;</w:t>
      </w:r>
    </w:p>
    <w:p w14:paraId="549BA857" w14:textId="77777777" w:rsidR="00014EC2" w:rsidRPr="001308AC" w:rsidRDefault="00014EC2">
      <w:pPr>
        <w:spacing w:before="120" w:after="120" w:line="240" w:lineRule="auto"/>
        <w:ind w:firstLine="720"/>
        <w:jc w:val="both"/>
        <w:rPr>
          <w:color w:val="auto"/>
          <w:sz w:val="26"/>
          <w:szCs w:val="26"/>
          <w:lang w:val="pt-BR"/>
        </w:rPr>
      </w:pPr>
      <w:r w:rsidRPr="001308AC">
        <w:rPr>
          <w:color w:val="auto"/>
          <w:sz w:val="26"/>
          <w:szCs w:val="26"/>
          <w:lang w:val="pt-BR"/>
        </w:rPr>
        <w:t>b) Người học việc, tập sự (kể cả bác sỹ thực tập) làm việc và có nhận được tiền lương, tiền công;</w:t>
      </w:r>
    </w:p>
    <w:p w14:paraId="7295F3E9" w14:textId="77777777" w:rsidR="00014EC2" w:rsidRPr="001308AC" w:rsidRDefault="00014EC2">
      <w:pPr>
        <w:spacing w:before="120" w:after="120" w:line="240" w:lineRule="auto"/>
        <w:ind w:firstLine="720"/>
        <w:jc w:val="both"/>
        <w:rPr>
          <w:color w:val="auto"/>
          <w:sz w:val="26"/>
          <w:szCs w:val="26"/>
          <w:lang w:val="pt-BR"/>
        </w:rPr>
      </w:pPr>
      <w:r w:rsidRPr="001308AC">
        <w:rPr>
          <w:color w:val="auto"/>
          <w:spacing w:val="4"/>
          <w:sz w:val="26"/>
          <w:szCs w:val="26"/>
          <w:lang w:val="pt-BR"/>
        </w:rPr>
        <w:t xml:space="preserve">c) Sinh viên/học sinh/người nghỉ hưu trong thời kỳ tham chiếu có làm một công việc </w:t>
      </w:r>
      <w:r w:rsidRPr="001308AC">
        <w:rPr>
          <w:color w:val="auto"/>
          <w:sz w:val="26"/>
          <w:szCs w:val="26"/>
          <w:lang w:val="pt-BR"/>
        </w:rPr>
        <w:t>(không bao gồm công việc tự sản tự tiêu)</w:t>
      </w:r>
      <w:r w:rsidRPr="001308AC">
        <w:rPr>
          <w:color w:val="auto"/>
          <w:spacing w:val="4"/>
          <w:sz w:val="26"/>
          <w:szCs w:val="26"/>
          <w:lang w:val="pt-BR"/>
        </w:rPr>
        <w:t xml:space="preserve"> từ </w:t>
      </w:r>
      <w:r w:rsidR="00110C26" w:rsidRPr="001308AC">
        <w:rPr>
          <w:color w:val="auto"/>
          <w:spacing w:val="4"/>
          <w:sz w:val="26"/>
          <w:szCs w:val="26"/>
          <w:lang w:val="pt-BR"/>
        </w:rPr>
        <w:t>0</w:t>
      </w:r>
      <w:r w:rsidRPr="001308AC">
        <w:rPr>
          <w:color w:val="auto"/>
          <w:spacing w:val="4"/>
          <w:sz w:val="26"/>
          <w:szCs w:val="26"/>
          <w:lang w:val="pt-BR"/>
        </w:rPr>
        <w:t>1</w:t>
      </w:r>
      <w:r w:rsidRPr="001308AC">
        <w:rPr>
          <w:color w:val="auto"/>
          <w:sz w:val="26"/>
          <w:szCs w:val="26"/>
          <w:lang w:val="pt-BR"/>
        </w:rPr>
        <w:t xml:space="preserve"> giờ trở lên để tạo thu nhập;</w:t>
      </w:r>
    </w:p>
    <w:p w14:paraId="7DBB1778" w14:textId="77777777" w:rsidR="00014EC2" w:rsidRPr="001308AC" w:rsidRDefault="00014EC2">
      <w:pPr>
        <w:spacing w:before="120" w:after="120" w:line="240" w:lineRule="auto"/>
        <w:ind w:firstLine="720"/>
        <w:jc w:val="both"/>
        <w:rPr>
          <w:color w:val="auto"/>
          <w:sz w:val="26"/>
          <w:szCs w:val="26"/>
          <w:lang w:val="pt-BR"/>
        </w:rPr>
      </w:pPr>
      <w:r w:rsidRPr="001308AC">
        <w:rPr>
          <w:color w:val="auto"/>
          <w:sz w:val="26"/>
          <w:szCs w:val="26"/>
          <w:lang w:val="pt-BR"/>
        </w:rPr>
        <w:lastRenderedPageBreak/>
        <w:t xml:space="preserve">d) Người đang tìm kiếm việc làm/người đăng ký hoặc người nhận bảo hiểm thất nghiệp nhưng trong thời kỳ tham chiếu có làm một công việc (không bao gồm công việc tự sản tự tiêu) từ </w:t>
      </w:r>
      <w:r w:rsidR="008F68B2" w:rsidRPr="001308AC">
        <w:rPr>
          <w:color w:val="auto"/>
          <w:sz w:val="26"/>
          <w:szCs w:val="26"/>
          <w:lang w:val="pt-BR"/>
        </w:rPr>
        <w:t>0</w:t>
      </w:r>
      <w:r w:rsidRPr="001308AC">
        <w:rPr>
          <w:color w:val="auto"/>
          <w:sz w:val="26"/>
          <w:szCs w:val="26"/>
          <w:lang w:val="pt-BR"/>
        </w:rPr>
        <w:t>1 giờ trở lên để tạo thu nhập;</w:t>
      </w:r>
    </w:p>
    <w:p w14:paraId="0D80511B" w14:textId="77777777" w:rsidR="00014EC2" w:rsidRPr="001308AC" w:rsidRDefault="00110C26">
      <w:pPr>
        <w:spacing w:before="120" w:after="120" w:line="240" w:lineRule="auto"/>
        <w:ind w:firstLine="720"/>
        <w:jc w:val="both"/>
        <w:rPr>
          <w:color w:val="auto"/>
          <w:sz w:val="26"/>
          <w:szCs w:val="26"/>
          <w:lang w:val="pt-BR"/>
        </w:rPr>
      </w:pPr>
      <w:r w:rsidRPr="001308AC">
        <w:rPr>
          <w:color w:val="auto"/>
          <w:sz w:val="26"/>
          <w:szCs w:val="26"/>
          <w:lang w:val="pt-BR"/>
        </w:rPr>
        <w:t>đ</w:t>
      </w:r>
      <w:r w:rsidR="00014EC2" w:rsidRPr="001308AC">
        <w:rPr>
          <w:color w:val="auto"/>
          <w:sz w:val="26"/>
          <w:szCs w:val="26"/>
          <w:lang w:val="pt-BR"/>
        </w:rPr>
        <w:t xml:space="preserve">) Lao động gia đình: </w:t>
      </w:r>
      <w:r w:rsidR="00A96F10" w:rsidRPr="001308AC">
        <w:rPr>
          <w:color w:val="auto"/>
          <w:sz w:val="26"/>
          <w:szCs w:val="26"/>
          <w:lang w:val="pt-BR"/>
        </w:rPr>
        <w:t>N</w:t>
      </w:r>
      <w:r w:rsidR="00014EC2" w:rsidRPr="001308AC">
        <w:rPr>
          <w:color w:val="auto"/>
          <w:sz w:val="26"/>
          <w:szCs w:val="26"/>
          <w:lang w:val="pt-BR"/>
        </w:rPr>
        <w:t>hững người làm việc vì mục đích để nhận tiền công, tiền lương hoặc lợi nhuận nhưng các khoản tiền lương, tiền công và lợi nhuận đó có thể không trả trực tiếp mà được tích lũy vào thu nhập chung củ</w:t>
      </w:r>
      <w:r w:rsidR="00AE5055" w:rsidRPr="001308AC">
        <w:rPr>
          <w:color w:val="auto"/>
          <w:sz w:val="26"/>
          <w:szCs w:val="26"/>
          <w:lang w:val="pt-BR"/>
        </w:rPr>
        <w:t>a gia đình</w:t>
      </w:r>
      <w:r w:rsidR="00014EC2" w:rsidRPr="001308AC">
        <w:rPr>
          <w:color w:val="auto"/>
          <w:sz w:val="26"/>
          <w:szCs w:val="26"/>
          <w:lang w:val="pt-BR"/>
        </w:rPr>
        <w:t xml:space="preserve">. </w:t>
      </w:r>
    </w:p>
    <w:p w14:paraId="0EB42BB0" w14:textId="77777777" w:rsidR="0057178C" w:rsidRPr="001308AC" w:rsidRDefault="0057178C" w:rsidP="001B479A">
      <w:pPr>
        <w:spacing w:before="80" w:after="80" w:line="240" w:lineRule="auto"/>
        <w:ind w:firstLine="720"/>
        <w:jc w:val="both"/>
        <w:rPr>
          <w:color w:val="auto"/>
          <w:sz w:val="26"/>
          <w:szCs w:val="26"/>
          <w:lang w:val="pt-BR"/>
        </w:rPr>
      </w:pPr>
      <w:r w:rsidRPr="001308AC">
        <w:rPr>
          <w:b/>
          <w:color w:val="auto"/>
          <w:sz w:val="26"/>
          <w:szCs w:val="26"/>
          <w:lang w:val="pt-BR"/>
        </w:rPr>
        <w:t>2. Phân tổ chủ yếu</w:t>
      </w:r>
    </w:p>
    <w:p w14:paraId="30FCBF3A" w14:textId="77777777" w:rsidR="00014EC2" w:rsidRPr="001308AC" w:rsidRDefault="00014EC2" w:rsidP="001B479A">
      <w:pPr>
        <w:spacing w:before="80" w:after="80" w:line="240" w:lineRule="auto"/>
        <w:ind w:firstLine="720"/>
        <w:jc w:val="both"/>
        <w:rPr>
          <w:color w:val="auto"/>
          <w:sz w:val="26"/>
          <w:szCs w:val="26"/>
          <w:lang w:val="pt-BR"/>
        </w:rPr>
      </w:pPr>
      <w:r w:rsidRPr="001308AC">
        <w:rPr>
          <w:color w:val="auto"/>
          <w:sz w:val="26"/>
          <w:szCs w:val="26"/>
          <w:lang w:val="pt-BR"/>
        </w:rPr>
        <w:t xml:space="preserve">a) </w:t>
      </w:r>
      <w:r w:rsidR="00BF5E6D" w:rsidRPr="001308AC">
        <w:rPr>
          <w:color w:val="auto"/>
          <w:sz w:val="26"/>
          <w:szCs w:val="26"/>
          <w:lang w:val="pt-BR"/>
        </w:rPr>
        <w:t>Kỳ</w:t>
      </w:r>
      <w:r w:rsidRPr="001308AC">
        <w:rPr>
          <w:color w:val="auto"/>
          <w:sz w:val="26"/>
          <w:szCs w:val="26"/>
          <w:lang w:val="pt-BR"/>
        </w:rPr>
        <w:t xml:space="preserve"> quý:</w:t>
      </w:r>
    </w:p>
    <w:p w14:paraId="6B40E810" w14:textId="77777777" w:rsidR="00014EC2" w:rsidRPr="001308AC" w:rsidRDefault="00014EC2" w:rsidP="001B479A">
      <w:pPr>
        <w:spacing w:before="80" w:after="80" w:line="240" w:lineRule="auto"/>
        <w:ind w:firstLine="720"/>
        <w:jc w:val="both"/>
        <w:rPr>
          <w:color w:val="auto"/>
          <w:sz w:val="26"/>
          <w:szCs w:val="26"/>
          <w:lang w:val="pt-BR"/>
        </w:rPr>
      </w:pPr>
      <w:r w:rsidRPr="001308AC">
        <w:rPr>
          <w:color w:val="auto"/>
          <w:sz w:val="26"/>
          <w:szCs w:val="26"/>
          <w:lang w:val="pt-BR"/>
        </w:rPr>
        <w:t>- Giới tính;</w:t>
      </w:r>
    </w:p>
    <w:p w14:paraId="34139F68" w14:textId="77777777" w:rsidR="00014EC2" w:rsidRPr="001308AC" w:rsidRDefault="00014EC2" w:rsidP="001B479A">
      <w:pPr>
        <w:spacing w:before="80" w:after="80" w:line="240" w:lineRule="auto"/>
        <w:ind w:firstLine="720"/>
        <w:jc w:val="both"/>
        <w:rPr>
          <w:color w:val="auto"/>
          <w:sz w:val="26"/>
          <w:szCs w:val="26"/>
          <w:lang w:val="pt-BR"/>
        </w:rPr>
      </w:pPr>
      <w:r w:rsidRPr="001308AC">
        <w:rPr>
          <w:color w:val="auto"/>
          <w:sz w:val="26"/>
          <w:szCs w:val="26"/>
          <w:lang w:val="pt-BR"/>
        </w:rPr>
        <w:t>- Nhóm tuổi;</w:t>
      </w:r>
    </w:p>
    <w:p w14:paraId="6FD71A57" w14:textId="77777777" w:rsidR="00014EC2" w:rsidRPr="001308AC" w:rsidRDefault="00014EC2" w:rsidP="001B479A">
      <w:pPr>
        <w:spacing w:before="80" w:after="80" w:line="240" w:lineRule="auto"/>
        <w:ind w:firstLine="720"/>
        <w:jc w:val="both"/>
        <w:rPr>
          <w:color w:val="auto"/>
          <w:sz w:val="26"/>
          <w:szCs w:val="26"/>
          <w:lang w:val="pt-BR"/>
        </w:rPr>
      </w:pPr>
      <w:r w:rsidRPr="001308AC">
        <w:rPr>
          <w:color w:val="auto"/>
          <w:sz w:val="26"/>
          <w:szCs w:val="26"/>
          <w:lang w:val="pt-BR"/>
        </w:rPr>
        <w:t>- Trình độ chuyên môn kỹ thuật;</w:t>
      </w:r>
    </w:p>
    <w:p w14:paraId="2A1A7956" w14:textId="77777777" w:rsidR="00014EC2" w:rsidRPr="001308AC" w:rsidRDefault="00014EC2" w:rsidP="001B479A">
      <w:pPr>
        <w:spacing w:before="80" w:after="80" w:line="240" w:lineRule="auto"/>
        <w:ind w:firstLine="720"/>
        <w:jc w:val="both"/>
        <w:rPr>
          <w:color w:val="auto"/>
          <w:sz w:val="26"/>
          <w:szCs w:val="26"/>
          <w:lang w:val="pt-BR"/>
        </w:rPr>
      </w:pPr>
      <w:r w:rsidRPr="001308AC">
        <w:rPr>
          <w:color w:val="auto"/>
          <w:sz w:val="26"/>
          <w:szCs w:val="26"/>
          <w:lang w:val="pt-BR"/>
        </w:rPr>
        <w:t>- Khu vực kinh tế;</w:t>
      </w:r>
    </w:p>
    <w:p w14:paraId="54ADAA4A" w14:textId="77777777" w:rsidR="00014EC2" w:rsidRPr="001308AC" w:rsidRDefault="00014EC2" w:rsidP="001B479A">
      <w:pPr>
        <w:spacing w:before="80" w:after="80" w:line="240" w:lineRule="auto"/>
        <w:ind w:firstLine="720"/>
        <w:jc w:val="both"/>
        <w:rPr>
          <w:color w:val="auto"/>
          <w:sz w:val="26"/>
          <w:szCs w:val="26"/>
          <w:lang w:val="pt-BR"/>
        </w:rPr>
      </w:pPr>
      <w:r w:rsidRPr="001308AC">
        <w:rPr>
          <w:color w:val="auto"/>
          <w:sz w:val="26"/>
          <w:szCs w:val="26"/>
          <w:lang w:val="pt-BR"/>
        </w:rPr>
        <w:t>- Loại hình kinh tế;</w:t>
      </w:r>
    </w:p>
    <w:p w14:paraId="256AAEC1" w14:textId="77777777" w:rsidR="00014EC2" w:rsidRPr="001308AC" w:rsidRDefault="00014EC2" w:rsidP="001B479A">
      <w:pPr>
        <w:spacing w:before="80" w:after="80" w:line="240" w:lineRule="auto"/>
        <w:ind w:firstLine="720"/>
        <w:jc w:val="both"/>
        <w:rPr>
          <w:color w:val="auto"/>
          <w:sz w:val="26"/>
          <w:szCs w:val="26"/>
          <w:lang w:val="pt-BR"/>
        </w:rPr>
      </w:pPr>
      <w:r w:rsidRPr="001308AC">
        <w:rPr>
          <w:color w:val="auto"/>
          <w:sz w:val="26"/>
          <w:szCs w:val="26"/>
          <w:lang w:val="pt-BR"/>
        </w:rPr>
        <w:t>- Thành thị/nông thôn;</w:t>
      </w:r>
    </w:p>
    <w:p w14:paraId="08BEDBBD" w14:textId="77777777" w:rsidR="00527D43" w:rsidRPr="001308AC" w:rsidRDefault="00014EC2" w:rsidP="001B479A">
      <w:pPr>
        <w:spacing w:before="80" w:after="80" w:line="240" w:lineRule="auto"/>
        <w:ind w:firstLine="720"/>
        <w:jc w:val="both"/>
        <w:rPr>
          <w:color w:val="auto"/>
          <w:sz w:val="26"/>
          <w:szCs w:val="26"/>
        </w:rPr>
      </w:pPr>
      <w:r w:rsidRPr="001308AC">
        <w:rPr>
          <w:color w:val="auto"/>
          <w:sz w:val="26"/>
          <w:szCs w:val="26"/>
        </w:rPr>
        <w:t>- Tỉnh, thành phố trực thuộc Trung ương</w:t>
      </w:r>
      <w:r w:rsidR="00527D43" w:rsidRPr="001308AC">
        <w:rPr>
          <w:color w:val="auto"/>
          <w:sz w:val="26"/>
          <w:szCs w:val="26"/>
        </w:rPr>
        <w:t>;</w:t>
      </w:r>
    </w:p>
    <w:p w14:paraId="1D0088ED" w14:textId="77777777" w:rsidR="00527D43" w:rsidRPr="001308AC" w:rsidRDefault="00527D43" w:rsidP="001B479A">
      <w:pPr>
        <w:spacing w:before="80" w:after="80" w:line="240" w:lineRule="auto"/>
        <w:ind w:firstLine="720"/>
        <w:jc w:val="both"/>
        <w:rPr>
          <w:color w:val="auto"/>
          <w:sz w:val="26"/>
          <w:szCs w:val="26"/>
        </w:rPr>
      </w:pPr>
      <w:r w:rsidRPr="001308AC">
        <w:rPr>
          <w:color w:val="auto"/>
          <w:sz w:val="26"/>
          <w:szCs w:val="26"/>
        </w:rPr>
        <w:t>- Vùng kinh tế - xã hội.</w:t>
      </w:r>
    </w:p>
    <w:p w14:paraId="3891A678" w14:textId="77777777" w:rsidR="00014EC2" w:rsidRPr="001308AC" w:rsidRDefault="00014EC2" w:rsidP="001B479A">
      <w:pPr>
        <w:spacing w:before="80" w:after="80" w:line="240" w:lineRule="auto"/>
        <w:ind w:firstLine="720"/>
        <w:jc w:val="both"/>
        <w:rPr>
          <w:color w:val="auto"/>
          <w:sz w:val="26"/>
          <w:szCs w:val="26"/>
          <w:lang w:val="pt-BR"/>
        </w:rPr>
      </w:pPr>
      <w:r w:rsidRPr="001308AC">
        <w:rPr>
          <w:color w:val="auto"/>
          <w:sz w:val="26"/>
          <w:szCs w:val="26"/>
          <w:lang w:val="pt-BR"/>
        </w:rPr>
        <w:t xml:space="preserve">b) </w:t>
      </w:r>
      <w:r w:rsidR="00BF5E6D" w:rsidRPr="001308AC">
        <w:rPr>
          <w:color w:val="auto"/>
          <w:sz w:val="26"/>
          <w:szCs w:val="26"/>
          <w:lang w:val="pt-BR"/>
        </w:rPr>
        <w:t>Kỳ năm</w:t>
      </w:r>
      <w:r w:rsidRPr="001308AC">
        <w:rPr>
          <w:color w:val="auto"/>
          <w:sz w:val="26"/>
          <w:szCs w:val="26"/>
          <w:lang w:val="pt-BR"/>
        </w:rPr>
        <w:t>:</w:t>
      </w:r>
    </w:p>
    <w:p w14:paraId="46AC102D" w14:textId="77777777" w:rsidR="00014EC2" w:rsidRPr="001308AC" w:rsidRDefault="00014EC2" w:rsidP="001B479A">
      <w:pPr>
        <w:spacing w:before="80" w:after="80" w:line="240" w:lineRule="auto"/>
        <w:ind w:firstLine="720"/>
        <w:jc w:val="both"/>
        <w:rPr>
          <w:color w:val="auto"/>
          <w:sz w:val="26"/>
          <w:szCs w:val="26"/>
          <w:lang w:val="pt-BR"/>
        </w:rPr>
      </w:pPr>
      <w:r w:rsidRPr="001308AC">
        <w:rPr>
          <w:color w:val="auto"/>
          <w:sz w:val="26"/>
          <w:szCs w:val="26"/>
          <w:lang w:val="pt-BR"/>
        </w:rPr>
        <w:t>- Giới tính;</w:t>
      </w:r>
    </w:p>
    <w:p w14:paraId="51F56C3B" w14:textId="77777777" w:rsidR="00014EC2" w:rsidRPr="001308AC" w:rsidRDefault="00014EC2" w:rsidP="001B479A">
      <w:pPr>
        <w:spacing w:before="80" w:after="80" w:line="240" w:lineRule="auto"/>
        <w:ind w:firstLine="720"/>
        <w:jc w:val="both"/>
        <w:rPr>
          <w:color w:val="auto"/>
          <w:sz w:val="26"/>
          <w:szCs w:val="26"/>
          <w:lang w:val="pt-BR"/>
        </w:rPr>
      </w:pPr>
      <w:r w:rsidRPr="001308AC">
        <w:rPr>
          <w:color w:val="auto"/>
          <w:sz w:val="26"/>
          <w:szCs w:val="26"/>
          <w:lang w:val="pt-BR"/>
        </w:rPr>
        <w:t>- Nhóm tuổi;</w:t>
      </w:r>
    </w:p>
    <w:p w14:paraId="4F460420" w14:textId="77777777" w:rsidR="00014EC2" w:rsidRPr="001308AC" w:rsidRDefault="00014EC2" w:rsidP="001B479A">
      <w:pPr>
        <w:spacing w:before="80" w:after="80" w:line="240" w:lineRule="auto"/>
        <w:ind w:firstLine="720"/>
        <w:jc w:val="both"/>
        <w:rPr>
          <w:color w:val="auto"/>
          <w:sz w:val="26"/>
          <w:szCs w:val="26"/>
          <w:lang w:val="pt-BR"/>
        </w:rPr>
      </w:pPr>
      <w:r w:rsidRPr="001308AC">
        <w:rPr>
          <w:color w:val="auto"/>
          <w:sz w:val="26"/>
          <w:szCs w:val="26"/>
          <w:lang w:val="pt-BR"/>
        </w:rPr>
        <w:t>- Trình độ chuyên môn kỹ thuật;</w:t>
      </w:r>
    </w:p>
    <w:p w14:paraId="4C1920A8" w14:textId="77777777" w:rsidR="00942769" w:rsidRPr="001308AC" w:rsidRDefault="00942769" w:rsidP="001B479A">
      <w:pPr>
        <w:spacing w:before="80" w:after="80" w:line="240" w:lineRule="auto"/>
        <w:ind w:firstLine="720"/>
        <w:jc w:val="both"/>
        <w:rPr>
          <w:color w:val="auto"/>
          <w:sz w:val="26"/>
          <w:szCs w:val="26"/>
          <w:lang w:val="pt-BR"/>
        </w:rPr>
      </w:pPr>
      <w:r w:rsidRPr="001308AC">
        <w:rPr>
          <w:color w:val="auto"/>
          <w:sz w:val="26"/>
          <w:szCs w:val="26"/>
          <w:lang w:val="pt-BR"/>
        </w:rPr>
        <w:t>- Khu vực kinh tế;</w:t>
      </w:r>
    </w:p>
    <w:p w14:paraId="7B06AF7C" w14:textId="77777777" w:rsidR="00014EC2" w:rsidRPr="001308AC" w:rsidRDefault="00014EC2" w:rsidP="001B479A">
      <w:pPr>
        <w:spacing w:before="80" w:after="80" w:line="240" w:lineRule="auto"/>
        <w:ind w:firstLine="720"/>
        <w:jc w:val="both"/>
        <w:rPr>
          <w:color w:val="auto"/>
          <w:sz w:val="26"/>
          <w:szCs w:val="26"/>
          <w:lang w:val="pt-BR"/>
        </w:rPr>
      </w:pPr>
      <w:r w:rsidRPr="001308AC">
        <w:rPr>
          <w:color w:val="auto"/>
          <w:sz w:val="26"/>
          <w:szCs w:val="26"/>
          <w:lang w:val="pt-BR"/>
        </w:rPr>
        <w:t>- Ngành kinh tế;</w:t>
      </w:r>
    </w:p>
    <w:p w14:paraId="4A871BD0" w14:textId="77777777" w:rsidR="00014EC2" w:rsidRPr="001308AC" w:rsidRDefault="00014EC2" w:rsidP="001B479A">
      <w:pPr>
        <w:spacing w:before="80" w:after="80" w:line="240" w:lineRule="auto"/>
        <w:ind w:firstLine="720"/>
        <w:jc w:val="both"/>
        <w:rPr>
          <w:color w:val="auto"/>
          <w:sz w:val="26"/>
          <w:szCs w:val="26"/>
          <w:lang w:val="pt-BR"/>
        </w:rPr>
      </w:pPr>
      <w:r w:rsidRPr="001308AC">
        <w:rPr>
          <w:color w:val="auto"/>
          <w:sz w:val="26"/>
          <w:szCs w:val="26"/>
          <w:lang w:val="pt-BR"/>
        </w:rPr>
        <w:t>- Loại hình kinh tế;</w:t>
      </w:r>
    </w:p>
    <w:p w14:paraId="3C42C677" w14:textId="77777777" w:rsidR="00014EC2" w:rsidRPr="001308AC" w:rsidRDefault="00014EC2" w:rsidP="001B479A">
      <w:pPr>
        <w:spacing w:before="80" w:after="80" w:line="240" w:lineRule="auto"/>
        <w:ind w:firstLine="720"/>
        <w:jc w:val="both"/>
        <w:rPr>
          <w:color w:val="auto"/>
          <w:sz w:val="26"/>
          <w:szCs w:val="26"/>
          <w:lang w:val="pt-BR"/>
        </w:rPr>
      </w:pPr>
      <w:r w:rsidRPr="001308AC">
        <w:rPr>
          <w:color w:val="auto"/>
          <w:sz w:val="26"/>
          <w:szCs w:val="26"/>
          <w:lang w:val="pt-BR"/>
        </w:rPr>
        <w:t>- Nghề nghiệp;</w:t>
      </w:r>
    </w:p>
    <w:p w14:paraId="68C49D24" w14:textId="77777777" w:rsidR="00014EC2" w:rsidRPr="001308AC" w:rsidRDefault="00014EC2" w:rsidP="001B479A">
      <w:pPr>
        <w:spacing w:before="80" w:after="80" w:line="240" w:lineRule="auto"/>
        <w:ind w:firstLine="720"/>
        <w:jc w:val="both"/>
        <w:rPr>
          <w:color w:val="auto"/>
          <w:sz w:val="26"/>
          <w:szCs w:val="26"/>
          <w:lang w:val="pt-BR"/>
        </w:rPr>
      </w:pPr>
      <w:r w:rsidRPr="001308AC">
        <w:rPr>
          <w:color w:val="auto"/>
          <w:sz w:val="26"/>
          <w:szCs w:val="26"/>
          <w:lang w:val="pt-BR"/>
        </w:rPr>
        <w:t>- Vị thế việc làm;</w:t>
      </w:r>
    </w:p>
    <w:p w14:paraId="59CD6D15" w14:textId="77777777" w:rsidR="00014EC2" w:rsidRPr="001308AC" w:rsidRDefault="00014EC2" w:rsidP="001B479A">
      <w:pPr>
        <w:spacing w:before="80" w:after="80" w:line="240" w:lineRule="auto"/>
        <w:ind w:firstLine="720"/>
        <w:jc w:val="both"/>
        <w:rPr>
          <w:color w:val="auto"/>
          <w:sz w:val="26"/>
          <w:szCs w:val="26"/>
          <w:lang w:val="pt-BR"/>
        </w:rPr>
      </w:pPr>
      <w:r w:rsidRPr="001308AC">
        <w:rPr>
          <w:color w:val="auto"/>
          <w:sz w:val="26"/>
          <w:szCs w:val="26"/>
          <w:lang w:val="pt-BR"/>
        </w:rPr>
        <w:t>- Thành thị/nông thôn;</w:t>
      </w:r>
    </w:p>
    <w:p w14:paraId="38DE93E6" w14:textId="77777777" w:rsidR="00527D43" w:rsidRPr="001308AC" w:rsidRDefault="00014EC2" w:rsidP="001B479A">
      <w:pPr>
        <w:spacing w:before="80" w:after="80" w:line="240" w:lineRule="auto"/>
        <w:ind w:firstLine="720"/>
        <w:jc w:val="both"/>
        <w:rPr>
          <w:color w:val="auto"/>
          <w:sz w:val="26"/>
          <w:szCs w:val="26"/>
          <w:lang w:val="pt-BR"/>
        </w:rPr>
      </w:pPr>
      <w:r w:rsidRPr="001308AC">
        <w:rPr>
          <w:color w:val="auto"/>
          <w:sz w:val="26"/>
          <w:szCs w:val="26"/>
          <w:lang w:val="pt-BR"/>
        </w:rPr>
        <w:t>- Tỉnh, thành phố trực thuộc Trung ương</w:t>
      </w:r>
      <w:r w:rsidR="00527D43" w:rsidRPr="001308AC">
        <w:rPr>
          <w:color w:val="auto"/>
          <w:sz w:val="26"/>
          <w:szCs w:val="26"/>
          <w:lang w:val="pt-BR"/>
        </w:rPr>
        <w:t>;</w:t>
      </w:r>
    </w:p>
    <w:p w14:paraId="4DDCAD27" w14:textId="77777777" w:rsidR="00527D43" w:rsidRPr="001308AC" w:rsidRDefault="00527D43" w:rsidP="001B479A">
      <w:pPr>
        <w:spacing w:before="80" w:after="80" w:line="240" w:lineRule="auto"/>
        <w:ind w:firstLine="720"/>
        <w:jc w:val="both"/>
        <w:rPr>
          <w:color w:val="auto"/>
          <w:sz w:val="26"/>
          <w:szCs w:val="26"/>
        </w:rPr>
      </w:pPr>
      <w:r w:rsidRPr="001308AC">
        <w:rPr>
          <w:color w:val="auto"/>
          <w:sz w:val="26"/>
          <w:szCs w:val="26"/>
        </w:rPr>
        <w:t>- Vùng kinh tế - xã hội.</w:t>
      </w:r>
    </w:p>
    <w:p w14:paraId="25EB9FC4" w14:textId="77777777" w:rsidR="0057178C" w:rsidRPr="001308AC" w:rsidRDefault="0057178C" w:rsidP="001B479A">
      <w:pPr>
        <w:spacing w:before="80" w:after="80" w:line="240" w:lineRule="auto"/>
        <w:ind w:firstLine="720"/>
        <w:jc w:val="both"/>
        <w:rPr>
          <w:color w:val="auto"/>
          <w:sz w:val="26"/>
          <w:szCs w:val="26"/>
          <w:lang w:val="pt-BR"/>
        </w:rPr>
      </w:pPr>
      <w:r w:rsidRPr="001308AC">
        <w:rPr>
          <w:b/>
          <w:color w:val="auto"/>
          <w:sz w:val="26"/>
          <w:szCs w:val="26"/>
          <w:lang w:val="pt-BR"/>
        </w:rPr>
        <w:t xml:space="preserve">3. Kỳ công bố: </w:t>
      </w:r>
      <w:r w:rsidRPr="001308AC">
        <w:rPr>
          <w:color w:val="auto"/>
          <w:sz w:val="26"/>
          <w:szCs w:val="26"/>
          <w:lang w:val="pt-BR"/>
        </w:rPr>
        <w:t>Quý, năm.</w:t>
      </w:r>
    </w:p>
    <w:p w14:paraId="5B5CD993" w14:textId="77777777" w:rsidR="0057178C" w:rsidRPr="001308AC" w:rsidRDefault="0057178C" w:rsidP="001B479A">
      <w:pPr>
        <w:spacing w:before="80" w:after="80" w:line="240" w:lineRule="auto"/>
        <w:ind w:firstLine="720"/>
        <w:jc w:val="both"/>
        <w:rPr>
          <w:color w:val="auto"/>
          <w:sz w:val="26"/>
          <w:szCs w:val="26"/>
          <w:lang w:val="pt-BR"/>
        </w:rPr>
      </w:pPr>
      <w:r w:rsidRPr="001308AC">
        <w:rPr>
          <w:b/>
          <w:color w:val="auto"/>
          <w:sz w:val="26"/>
          <w:szCs w:val="26"/>
          <w:lang w:val="pt-BR"/>
        </w:rPr>
        <w:t xml:space="preserve">4. Nguồn số liệu: </w:t>
      </w:r>
      <w:r w:rsidR="004D6275" w:rsidRPr="001308AC">
        <w:rPr>
          <w:color w:val="auto"/>
          <w:sz w:val="26"/>
          <w:szCs w:val="26"/>
        </w:rPr>
        <w:t>Điều tra lao động và việc làm.</w:t>
      </w:r>
    </w:p>
    <w:p w14:paraId="1413BF29" w14:textId="77777777" w:rsidR="0057178C" w:rsidRPr="001308AC" w:rsidRDefault="0057178C" w:rsidP="001B479A">
      <w:pPr>
        <w:spacing w:before="80" w:after="80" w:line="240" w:lineRule="auto"/>
        <w:ind w:firstLine="720"/>
        <w:jc w:val="both"/>
        <w:rPr>
          <w:color w:val="auto"/>
          <w:sz w:val="26"/>
          <w:szCs w:val="26"/>
          <w:lang w:val="pt-BR"/>
        </w:rPr>
      </w:pPr>
      <w:r w:rsidRPr="001308AC">
        <w:rPr>
          <w:b/>
          <w:color w:val="auto"/>
          <w:sz w:val="26"/>
          <w:szCs w:val="26"/>
          <w:lang w:val="pt-BR"/>
        </w:rPr>
        <w:t>5. Cơ quan chịu trách nhiệm thu thập, tổng hợp:</w:t>
      </w:r>
      <w:r w:rsidRPr="001308AC">
        <w:rPr>
          <w:color w:val="auto"/>
          <w:sz w:val="26"/>
          <w:szCs w:val="26"/>
          <w:lang w:val="pt-BR"/>
        </w:rPr>
        <w:t xml:space="preserve"> </w:t>
      </w:r>
      <w:r w:rsidR="00714F90" w:rsidRPr="001308AC">
        <w:rPr>
          <w:color w:val="auto"/>
          <w:sz w:val="26"/>
          <w:szCs w:val="26"/>
          <w:lang w:val="pt-BR"/>
        </w:rPr>
        <w:t>Bộ Kế hoạch và Đầu tư (Tổng cục Thống kê)</w:t>
      </w:r>
      <w:r w:rsidRPr="001308AC">
        <w:rPr>
          <w:color w:val="auto"/>
          <w:sz w:val="26"/>
          <w:szCs w:val="26"/>
        </w:rPr>
        <w:t>.</w:t>
      </w:r>
      <w:r w:rsidRPr="001308AC">
        <w:rPr>
          <w:color w:val="auto"/>
          <w:sz w:val="26"/>
          <w:szCs w:val="26"/>
          <w:lang w:val="pt-BR"/>
        </w:rPr>
        <w:t xml:space="preserve"> </w:t>
      </w:r>
    </w:p>
    <w:p w14:paraId="54994ACE" w14:textId="77777777" w:rsidR="00BF6DEB" w:rsidRPr="001308AC" w:rsidRDefault="00BF6DEB">
      <w:pPr>
        <w:spacing w:before="120" w:after="120" w:line="240" w:lineRule="auto"/>
        <w:ind w:firstLine="720"/>
        <w:jc w:val="both"/>
        <w:rPr>
          <w:b/>
          <w:color w:val="auto"/>
          <w:sz w:val="26"/>
          <w:szCs w:val="26"/>
        </w:rPr>
      </w:pPr>
    </w:p>
    <w:p w14:paraId="17D7A28C" w14:textId="77777777" w:rsidR="0057178C" w:rsidRPr="001308AC" w:rsidRDefault="00630A48">
      <w:pPr>
        <w:spacing w:before="120" w:after="120" w:line="240" w:lineRule="auto"/>
        <w:ind w:firstLine="720"/>
        <w:jc w:val="both"/>
        <w:rPr>
          <w:b/>
          <w:color w:val="auto"/>
          <w:sz w:val="26"/>
          <w:szCs w:val="26"/>
        </w:rPr>
      </w:pPr>
      <w:r w:rsidRPr="001308AC">
        <w:rPr>
          <w:b/>
          <w:color w:val="auto"/>
          <w:sz w:val="26"/>
          <w:szCs w:val="26"/>
        </w:rPr>
        <w:t>0203</w:t>
      </w:r>
      <w:r w:rsidR="0057178C" w:rsidRPr="001308AC">
        <w:rPr>
          <w:b/>
          <w:color w:val="auto"/>
          <w:sz w:val="26"/>
          <w:szCs w:val="26"/>
        </w:rPr>
        <w:t xml:space="preserve">. Tỷ lệ lao động </w:t>
      </w:r>
      <w:r w:rsidRPr="001308AC">
        <w:rPr>
          <w:b/>
          <w:color w:val="auto"/>
          <w:sz w:val="26"/>
          <w:szCs w:val="26"/>
        </w:rPr>
        <w:t xml:space="preserve">đã </w:t>
      </w:r>
      <w:r w:rsidR="0057178C" w:rsidRPr="001308AC">
        <w:rPr>
          <w:b/>
          <w:color w:val="auto"/>
          <w:sz w:val="26"/>
          <w:szCs w:val="26"/>
        </w:rPr>
        <w:t>qua đào tạo</w:t>
      </w:r>
    </w:p>
    <w:p w14:paraId="468382F1" w14:textId="77777777" w:rsidR="00815EBB" w:rsidRPr="001308AC" w:rsidRDefault="00815EBB">
      <w:pPr>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3E43263A" w14:textId="77777777" w:rsidR="00EF009B" w:rsidRPr="001308AC" w:rsidRDefault="002B21FF">
      <w:pPr>
        <w:spacing w:before="120" w:after="120" w:line="240" w:lineRule="auto"/>
        <w:ind w:firstLine="720"/>
        <w:jc w:val="both"/>
        <w:rPr>
          <w:color w:val="auto"/>
          <w:sz w:val="26"/>
          <w:szCs w:val="26"/>
          <w:lang w:val="pt-BR"/>
        </w:rPr>
      </w:pPr>
      <w:r w:rsidRPr="001308AC">
        <w:rPr>
          <w:color w:val="auto"/>
          <w:sz w:val="26"/>
          <w:szCs w:val="26"/>
          <w:lang w:val="pt-BR"/>
        </w:rPr>
        <w:t xml:space="preserve">Lao động qua </w:t>
      </w:r>
      <w:r w:rsidR="002F19F5" w:rsidRPr="001308AC">
        <w:rPr>
          <w:color w:val="auto"/>
          <w:sz w:val="26"/>
          <w:szCs w:val="26"/>
          <w:lang w:val="pt-BR"/>
        </w:rPr>
        <w:t xml:space="preserve">đã </w:t>
      </w:r>
      <w:r w:rsidRPr="001308AC">
        <w:rPr>
          <w:color w:val="auto"/>
          <w:sz w:val="26"/>
          <w:szCs w:val="26"/>
          <w:lang w:val="pt-BR"/>
        </w:rPr>
        <w:t>đào tạ</w:t>
      </w:r>
      <w:r w:rsidR="002F19F5" w:rsidRPr="001308AC">
        <w:rPr>
          <w:color w:val="auto"/>
          <w:sz w:val="26"/>
          <w:szCs w:val="26"/>
          <w:lang w:val="pt-BR"/>
        </w:rPr>
        <w:t>o</w:t>
      </w:r>
      <w:r w:rsidR="009D7DBF" w:rsidRPr="001308AC">
        <w:rPr>
          <w:color w:val="auto"/>
          <w:sz w:val="26"/>
          <w:szCs w:val="26"/>
          <w:lang w:val="pt-BR"/>
        </w:rPr>
        <w:t>,</w:t>
      </w:r>
      <w:r w:rsidRPr="001308AC">
        <w:rPr>
          <w:color w:val="auto"/>
          <w:sz w:val="26"/>
          <w:szCs w:val="26"/>
          <w:lang w:val="pt-BR"/>
        </w:rPr>
        <w:t xml:space="preserve"> gồm</w:t>
      </w:r>
      <w:r w:rsidR="009D7DBF" w:rsidRPr="001308AC">
        <w:rPr>
          <w:color w:val="auto"/>
          <w:sz w:val="26"/>
          <w:szCs w:val="26"/>
          <w:lang w:val="pt-BR"/>
        </w:rPr>
        <w:t>:</w:t>
      </w:r>
      <w:r w:rsidRPr="001308AC">
        <w:rPr>
          <w:color w:val="auto"/>
          <w:sz w:val="26"/>
          <w:szCs w:val="26"/>
          <w:lang w:val="pt-BR"/>
        </w:rPr>
        <w:t xml:space="preserve"> </w:t>
      </w:r>
    </w:p>
    <w:p w14:paraId="311E4E45" w14:textId="77777777" w:rsidR="00D80226" w:rsidRPr="001308AC" w:rsidRDefault="00D80226">
      <w:pPr>
        <w:spacing w:before="120" w:after="120" w:line="240" w:lineRule="auto"/>
        <w:ind w:firstLine="720"/>
        <w:jc w:val="both"/>
        <w:rPr>
          <w:color w:val="auto"/>
          <w:spacing w:val="-3"/>
          <w:sz w:val="26"/>
          <w:szCs w:val="26"/>
          <w:lang w:val="pt-BR"/>
        </w:rPr>
      </w:pPr>
      <w:r w:rsidRPr="001308AC">
        <w:rPr>
          <w:color w:val="auto"/>
          <w:spacing w:val="-3"/>
          <w:sz w:val="26"/>
          <w:szCs w:val="26"/>
          <w:lang w:val="pt-BR"/>
        </w:rPr>
        <w:t xml:space="preserve">- Lao động </w:t>
      </w:r>
      <w:r w:rsidR="002F19F5" w:rsidRPr="001308AC">
        <w:rPr>
          <w:color w:val="auto"/>
          <w:spacing w:val="-3"/>
          <w:sz w:val="26"/>
          <w:szCs w:val="26"/>
          <w:lang w:val="pt-BR"/>
        </w:rPr>
        <w:t xml:space="preserve">đã </w:t>
      </w:r>
      <w:r w:rsidRPr="001308AC">
        <w:rPr>
          <w:color w:val="auto"/>
          <w:spacing w:val="-3"/>
          <w:sz w:val="26"/>
          <w:szCs w:val="26"/>
          <w:lang w:val="pt-BR"/>
        </w:rPr>
        <w:t xml:space="preserve">qua đào tạo có bằng/chứng chỉ: Là người từ đủ 15 tuổi trở lên có việc làm hoặc thất nghiệp, đã từng theo học và tốt nghiệp chương trình đào tạo chuyên môn kỹ </w:t>
      </w:r>
      <w:r w:rsidRPr="001308AC">
        <w:rPr>
          <w:color w:val="auto"/>
          <w:spacing w:val="-3"/>
          <w:sz w:val="26"/>
          <w:szCs w:val="26"/>
          <w:lang w:val="pt-BR"/>
        </w:rPr>
        <w:lastRenderedPageBreak/>
        <w:t>thuật thuộc hệ thống giáo dục quốc dân đồng thời được cấp một trong các loại bằng hoặc chứng chỉ sau: Sơ cấp, trung cấp, cao đẳng, đại học, thạc sĩ, tiến sĩ, tiến sĩ khoa học.</w:t>
      </w:r>
    </w:p>
    <w:p w14:paraId="72AD86AE" w14:textId="77777777" w:rsidR="002B21FF" w:rsidRPr="001308AC" w:rsidRDefault="00D80226">
      <w:pPr>
        <w:spacing w:before="120" w:after="120" w:line="240" w:lineRule="auto"/>
        <w:ind w:firstLine="720"/>
        <w:jc w:val="both"/>
        <w:rPr>
          <w:color w:val="auto"/>
          <w:sz w:val="26"/>
          <w:szCs w:val="26"/>
          <w:lang w:val="pt-BR"/>
        </w:rPr>
      </w:pPr>
      <w:r w:rsidRPr="001308AC">
        <w:rPr>
          <w:color w:val="auto"/>
          <w:sz w:val="26"/>
          <w:szCs w:val="26"/>
          <w:lang w:val="pt-BR"/>
        </w:rPr>
        <w:t>-</w:t>
      </w:r>
      <w:r w:rsidR="00EF009B" w:rsidRPr="001308AC">
        <w:rPr>
          <w:color w:val="auto"/>
          <w:sz w:val="26"/>
          <w:szCs w:val="26"/>
          <w:lang w:val="pt-BR"/>
        </w:rPr>
        <w:t xml:space="preserve"> N</w:t>
      </w:r>
      <w:r w:rsidR="002B21FF" w:rsidRPr="001308AC">
        <w:rPr>
          <w:color w:val="auto"/>
          <w:sz w:val="26"/>
          <w:szCs w:val="26"/>
          <w:lang w:val="pt-BR"/>
        </w:rPr>
        <w:t xml:space="preserve">gười </w:t>
      </w:r>
      <w:r w:rsidR="00CA5585" w:rsidRPr="001308AC">
        <w:rPr>
          <w:color w:val="auto"/>
          <w:sz w:val="26"/>
          <w:szCs w:val="26"/>
          <w:lang w:val="pt-BR"/>
        </w:rPr>
        <w:t>c</w:t>
      </w:r>
      <w:r w:rsidR="002B21FF" w:rsidRPr="001308AC">
        <w:rPr>
          <w:color w:val="auto"/>
          <w:sz w:val="26"/>
          <w:szCs w:val="26"/>
          <w:lang w:val="pt-BR"/>
        </w:rPr>
        <w:t>hưa theo học một chương trình đào tạo chuyên môn kỹ thuật nào nhưng do tự học, do được truyền nghề hoặc vừa làm vừa học nên họ đã có được kỹ năng, tay nghề, tương đương với bậc 1 của công nhân kỹ thuật có bằ</w:t>
      </w:r>
      <w:r w:rsidR="002F19F5" w:rsidRPr="001308AC">
        <w:rPr>
          <w:color w:val="auto"/>
          <w:sz w:val="26"/>
          <w:szCs w:val="26"/>
          <w:lang w:val="pt-BR"/>
        </w:rPr>
        <w:t>ng/</w:t>
      </w:r>
      <w:r w:rsidR="002B21FF" w:rsidRPr="001308AC">
        <w:rPr>
          <w:color w:val="auto"/>
          <w:sz w:val="26"/>
          <w:szCs w:val="26"/>
          <w:lang w:val="pt-BR"/>
        </w:rPr>
        <w:t>chứng chỉ cùng nghề và thực tế đã từng làm công việc này với thời gian từ 3 năm trở lên. Nhóm này thường được gọi là công nhân kỹ thuật không bằng/chứng chỉ.</w:t>
      </w:r>
    </w:p>
    <w:p w14:paraId="0614A458" w14:textId="77777777" w:rsidR="002B21FF" w:rsidRPr="001308AC" w:rsidRDefault="002B21FF">
      <w:pPr>
        <w:spacing w:before="120" w:after="120" w:line="240" w:lineRule="auto"/>
        <w:ind w:firstLine="720"/>
        <w:jc w:val="both"/>
        <w:rPr>
          <w:color w:val="auto"/>
          <w:sz w:val="26"/>
          <w:szCs w:val="26"/>
        </w:rPr>
      </w:pPr>
      <w:r w:rsidRPr="001308AC">
        <w:rPr>
          <w:color w:val="auto"/>
          <w:sz w:val="26"/>
          <w:szCs w:val="26"/>
        </w:rPr>
        <w:t>Công thức tính:</w:t>
      </w:r>
    </w:p>
    <w:tbl>
      <w:tblPr>
        <w:tblW w:w="7825" w:type="dxa"/>
        <w:jc w:val="center"/>
        <w:tblBorders>
          <w:insideH w:val="single" w:sz="4" w:space="0" w:color="auto"/>
        </w:tblBorders>
        <w:tblCellMar>
          <w:left w:w="28" w:type="dxa"/>
          <w:right w:w="28" w:type="dxa"/>
        </w:tblCellMar>
        <w:tblLook w:val="04A0" w:firstRow="1" w:lastRow="0" w:firstColumn="1" w:lastColumn="0" w:noHBand="0" w:noVBand="1"/>
      </w:tblPr>
      <w:tblGrid>
        <w:gridCol w:w="2552"/>
        <w:gridCol w:w="567"/>
        <w:gridCol w:w="3856"/>
        <w:gridCol w:w="404"/>
        <w:gridCol w:w="446"/>
      </w:tblGrid>
      <w:tr w:rsidR="001308AC" w:rsidRPr="001308AC" w14:paraId="52051293" w14:textId="77777777" w:rsidTr="008B4E2E">
        <w:trPr>
          <w:jc w:val="center"/>
        </w:trPr>
        <w:tc>
          <w:tcPr>
            <w:tcW w:w="2552" w:type="dxa"/>
            <w:vMerge w:val="restart"/>
            <w:vAlign w:val="center"/>
          </w:tcPr>
          <w:p w14:paraId="60F1836E" w14:textId="77777777" w:rsidR="002B21FF" w:rsidRPr="001308AC" w:rsidRDefault="002B21FF" w:rsidP="008B4E2E">
            <w:pPr>
              <w:spacing w:before="120" w:after="120" w:line="240" w:lineRule="auto"/>
              <w:jc w:val="center"/>
              <w:rPr>
                <w:color w:val="auto"/>
                <w:sz w:val="26"/>
                <w:szCs w:val="26"/>
              </w:rPr>
            </w:pPr>
            <w:r w:rsidRPr="001308AC">
              <w:rPr>
                <w:color w:val="auto"/>
                <w:sz w:val="26"/>
                <w:szCs w:val="26"/>
              </w:rPr>
              <w:t xml:space="preserve">Tỷ lệ lao động </w:t>
            </w:r>
            <w:r w:rsidR="002F19F5" w:rsidRPr="001308AC">
              <w:rPr>
                <w:color w:val="auto"/>
                <w:sz w:val="26"/>
                <w:szCs w:val="26"/>
              </w:rPr>
              <w:t>đã</w:t>
            </w:r>
            <w:r w:rsidRPr="001308AC">
              <w:rPr>
                <w:color w:val="auto"/>
                <w:sz w:val="26"/>
                <w:szCs w:val="26"/>
              </w:rPr>
              <w:br/>
              <w:t>qua đào tạo có bằng, chứng chỉ (%)</w:t>
            </w:r>
          </w:p>
        </w:tc>
        <w:tc>
          <w:tcPr>
            <w:tcW w:w="567" w:type="dxa"/>
            <w:vMerge w:val="restart"/>
            <w:vAlign w:val="center"/>
          </w:tcPr>
          <w:p w14:paraId="2C4C0D65" w14:textId="77777777" w:rsidR="002B21FF" w:rsidRPr="001308AC" w:rsidRDefault="002B21FF" w:rsidP="00DB3996">
            <w:pPr>
              <w:spacing w:before="120" w:after="0" w:line="240" w:lineRule="auto"/>
              <w:jc w:val="center"/>
              <w:rPr>
                <w:color w:val="auto"/>
                <w:sz w:val="26"/>
                <w:szCs w:val="26"/>
              </w:rPr>
            </w:pPr>
            <w:r w:rsidRPr="001308AC">
              <w:rPr>
                <w:color w:val="auto"/>
                <w:sz w:val="26"/>
                <w:szCs w:val="26"/>
              </w:rPr>
              <w:t>=</w:t>
            </w:r>
          </w:p>
        </w:tc>
        <w:tc>
          <w:tcPr>
            <w:tcW w:w="3856" w:type="dxa"/>
            <w:vAlign w:val="center"/>
          </w:tcPr>
          <w:p w14:paraId="7CAAADE2" w14:textId="77777777" w:rsidR="002B21FF" w:rsidRPr="001308AC" w:rsidRDefault="002B21FF" w:rsidP="008B4E2E">
            <w:pPr>
              <w:spacing w:before="120" w:after="120" w:line="240" w:lineRule="auto"/>
              <w:jc w:val="center"/>
              <w:rPr>
                <w:color w:val="auto"/>
                <w:sz w:val="26"/>
                <w:szCs w:val="26"/>
              </w:rPr>
            </w:pPr>
            <w:r w:rsidRPr="001308AC">
              <w:rPr>
                <w:color w:val="auto"/>
                <w:sz w:val="26"/>
                <w:szCs w:val="26"/>
              </w:rPr>
              <w:t>Số lao động</w:t>
            </w:r>
            <w:r w:rsidR="002F19F5" w:rsidRPr="001308AC">
              <w:rPr>
                <w:color w:val="auto"/>
                <w:sz w:val="26"/>
                <w:szCs w:val="26"/>
              </w:rPr>
              <w:t xml:space="preserve"> đã</w:t>
            </w:r>
            <w:r w:rsidRPr="001308AC">
              <w:rPr>
                <w:color w:val="auto"/>
                <w:sz w:val="26"/>
                <w:szCs w:val="26"/>
              </w:rPr>
              <w:t xml:space="preserve"> qua đào tạo có bằng</w:t>
            </w:r>
            <w:r w:rsidR="00732F53" w:rsidRPr="001308AC">
              <w:rPr>
                <w:color w:val="auto"/>
                <w:sz w:val="26"/>
                <w:szCs w:val="26"/>
              </w:rPr>
              <w:t>/</w:t>
            </w:r>
            <w:r w:rsidRPr="001308AC">
              <w:rPr>
                <w:color w:val="auto"/>
                <w:sz w:val="26"/>
                <w:szCs w:val="26"/>
              </w:rPr>
              <w:t>chứng chỉ</w:t>
            </w:r>
          </w:p>
        </w:tc>
        <w:tc>
          <w:tcPr>
            <w:tcW w:w="404" w:type="dxa"/>
            <w:vMerge w:val="restart"/>
            <w:vAlign w:val="center"/>
          </w:tcPr>
          <w:p w14:paraId="3ADDC145" w14:textId="77777777" w:rsidR="002B21FF" w:rsidRPr="001308AC" w:rsidRDefault="002B21FF" w:rsidP="00DB3996">
            <w:pPr>
              <w:spacing w:before="120" w:after="0" w:line="240" w:lineRule="auto"/>
              <w:jc w:val="center"/>
              <w:rPr>
                <w:color w:val="auto"/>
                <w:sz w:val="26"/>
                <w:szCs w:val="26"/>
              </w:rPr>
            </w:pPr>
            <w:r w:rsidRPr="001308AC">
              <w:rPr>
                <w:color w:val="auto"/>
                <w:sz w:val="26"/>
                <w:szCs w:val="26"/>
              </w:rPr>
              <w:t>×</w:t>
            </w:r>
          </w:p>
        </w:tc>
        <w:tc>
          <w:tcPr>
            <w:tcW w:w="446" w:type="dxa"/>
            <w:vMerge w:val="restart"/>
            <w:vAlign w:val="center"/>
          </w:tcPr>
          <w:p w14:paraId="684C4BCE" w14:textId="77777777" w:rsidR="002B21FF" w:rsidRPr="001308AC" w:rsidRDefault="002B21FF" w:rsidP="00DB3996">
            <w:pPr>
              <w:spacing w:before="120" w:after="0" w:line="240" w:lineRule="auto"/>
              <w:jc w:val="center"/>
              <w:rPr>
                <w:color w:val="auto"/>
                <w:sz w:val="26"/>
                <w:szCs w:val="26"/>
              </w:rPr>
            </w:pPr>
            <w:r w:rsidRPr="001308AC">
              <w:rPr>
                <w:color w:val="auto"/>
                <w:sz w:val="26"/>
                <w:szCs w:val="26"/>
              </w:rPr>
              <w:t>100</w:t>
            </w:r>
          </w:p>
        </w:tc>
      </w:tr>
      <w:tr w:rsidR="001308AC" w:rsidRPr="001308AC" w14:paraId="5A863F97" w14:textId="77777777" w:rsidTr="008B4E2E">
        <w:trPr>
          <w:jc w:val="center"/>
        </w:trPr>
        <w:tc>
          <w:tcPr>
            <w:tcW w:w="2552" w:type="dxa"/>
            <w:vMerge/>
            <w:vAlign w:val="center"/>
          </w:tcPr>
          <w:p w14:paraId="27A66B18" w14:textId="77777777" w:rsidR="002B21FF" w:rsidRPr="001308AC" w:rsidRDefault="002B21FF" w:rsidP="008B4E2E">
            <w:pPr>
              <w:spacing w:before="120" w:after="120" w:line="240" w:lineRule="auto"/>
              <w:jc w:val="center"/>
              <w:rPr>
                <w:color w:val="auto"/>
                <w:sz w:val="26"/>
                <w:szCs w:val="26"/>
              </w:rPr>
            </w:pPr>
          </w:p>
        </w:tc>
        <w:tc>
          <w:tcPr>
            <w:tcW w:w="567" w:type="dxa"/>
            <w:vMerge/>
            <w:vAlign w:val="center"/>
          </w:tcPr>
          <w:p w14:paraId="36673B74" w14:textId="77777777" w:rsidR="002B21FF" w:rsidRPr="001308AC" w:rsidRDefault="002B21FF" w:rsidP="008B4E2E">
            <w:pPr>
              <w:spacing w:before="120" w:after="120" w:line="240" w:lineRule="auto"/>
              <w:jc w:val="center"/>
              <w:rPr>
                <w:color w:val="auto"/>
                <w:sz w:val="26"/>
                <w:szCs w:val="26"/>
              </w:rPr>
            </w:pPr>
          </w:p>
        </w:tc>
        <w:tc>
          <w:tcPr>
            <w:tcW w:w="3856" w:type="dxa"/>
            <w:vAlign w:val="center"/>
          </w:tcPr>
          <w:p w14:paraId="3160B2C6" w14:textId="77777777" w:rsidR="002B21FF" w:rsidRPr="001308AC" w:rsidRDefault="002B21FF" w:rsidP="008B4E2E">
            <w:pPr>
              <w:spacing w:before="120" w:after="120" w:line="240" w:lineRule="auto"/>
              <w:jc w:val="center"/>
              <w:rPr>
                <w:color w:val="auto"/>
                <w:sz w:val="26"/>
                <w:szCs w:val="26"/>
              </w:rPr>
            </w:pPr>
            <w:r w:rsidRPr="001308AC">
              <w:rPr>
                <w:color w:val="auto"/>
                <w:sz w:val="26"/>
                <w:szCs w:val="26"/>
              </w:rPr>
              <w:t>Lực lượng lao động</w:t>
            </w:r>
          </w:p>
        </w:tc>
        <w:tc>
          <w:tcPr>
            <w:tcW w:w="404" w:type="dxa"/>
            <w:vMerge/>
            <w:vAlign w:val="center"/>
          </w:tcPr>
          <w:p w14:paraId="65B72367" w14:textId="77777777" w:rsidR="002B21FF" w:rsidRPr="001308AC" w:rsidRDefault="002B21FF" w:rsidP="008B4E2E">
            <w:pPr>
              <w:spacing w:before="120" w:after="120" w:line="240" w:lineRule="auto"/>
              <w:jc w:val="center"/>
              <w:rPr>
                <w:color w:val="auto"/>
                <w:sz w:val="26"/>
                <w:szCs w:val="26"/>
              </w:rPr>
            </w:pPr>
          </w:p>
        </w:tc>
        <w:tc>
          <w:tcPr>
            <w:tcW w:w="446" w:type="dxa"/>
            <w:vMerge/>
            <w:vAlign w:val="center"/>
          </w:tcPr>
          <w:p w14:paraId="3DD61F94" w14:textId="77777777" w:rsidR="002B21FF" w:rsidRPr="001308AC" w:rsidRDefault="002B21FF" w:rsidP="008B4E2E">
            <w:pPr>
              <w:spacing w:before="120" w:after="120" w:line="240" w:lineRule="auto"/>
              <w:jc w:val="center"/>
              <w:rPr>
                <w:color w:val="auto"/>
                <w:sz w:val="26"/>
                <w:szCs w:val="26"/>
              </w:rPr>
            </w:pPr>
          </w:p>
        </w:tc>
      </w:tr>
    </w:tbl>
    <w:p w14:paraId="6B4260FD" w14:textId="77777777" w:rsidR="002B21FF" w:rsidRPr="001308AC" w:rsidRDefault="002B21FF" w:rsidP="002B21FF">
      <w:pPr>
        <w:spacing w:before="120" w:after="120" w:line="240" w:lineRule="auto"/>
        <w:ind w:firstLine="567"/>
        <w:rPr>
          <w:b/>
          <w:color w:val="auto"/>
          <w:sz w:val="10"/>
          <w:szCs w:val="10"/>
          <w:lang w:val="pt-BR"/>
        </w:rPr>
      </w:pPr>
    </w:p>
    <w:tbl>
      <w:tblPr>
        <w:tblW w:w="7825" w:type="dxa"/>
        <w:jc w:val="center"/>
        <w:tblBorders>
          <w:insideH w:val="single" w:sz="4" w:space="0" w:color="auto"/>
        </w:tblBorders>
        <w:tblCellMar>
          <w:left w:w="28" w:type="dxa"/>
          <w:right w:w="28" w:type="dxa"/>
        </w:tblCellMar>
        <w:tblLook w:val="04A0" w:firstRow="1" w:lastRow="0" w:firstColumn="1" w:lastColumn="0" w:noHBand="0" w:noVBand="1"/>
      </w:tblPr>
      <w:tblGrid>
        <w:gridCol w:w="2552"/>
        <w:gridCol w:w="567"/>
        <w:gridCol w:w="3856"/>
        <w:gridCol w:w="404"/>
        <w:gridCol w:w="446"/>
      </w:tblGrid>
      <w:tr w:rsidR="001308AC" w:rsidRPr="001308AC" w14:paraId="4F07D45D" w14:textId="77777777" w:rsidTr="008B4E2E">
        <w:trPr>
          <w:jc w:val="center"/>
        </w:trPr>
        <w:tc>
          <w:tcPr>
            <w:tcW w:w="2552" w:type="dxa"/>
            <w:vMerge w:val="restart"/>
            <w:vAlign w:val="center"/>
          </w:tcPr>
          <w:p w14:paraId="6C8FC1A5" w14:textId="77777777" w:rsidR="002B21FF" w:rsidRPr="001308AC" w:rsidRDefault="002B21FF" w:rsidP="002F19F5">
            <w:pPr>
              <w:spacing w:before="120" w:after="120" w:line="240" w:lineRule="auto"/>
              <w:jc w:val="center"/>
              <w:rPr>
                <w:color w:val="auto"/>
                <w:sz w:val="26"/>
                <w:szCs w:val="26"/>
              </w:rPr>
            </w:pPr>
            <w:r w:rsidRPr="001308AC">
              <w:rPr>
                <w:color w:val="auto"/>
                <w:sz w:val="26"/>
                <w:szCs w:val="26"/>
              </w:rPr>
              <w:t xml:space="preserve">Tỷ lệ lao động </w:t>
            </w:r>
            <w:r w:rsidR="002F19F5" w:rsidRPr="001308AC">
              <w:rPr>
                <w:color w:val="auto"/>
                <w:sz w:val="26"/>
                <w:szCs w:val="26"/>
              </w:rPr>
              <w:br/>
              <w:t xml:space="preserve">đã </w:t>
            </w:r>
            <w:r w:rsidRPr="001308AC">
              <w:rPr>
                <w:color w:val="auto"/>
                <w:sz w:val="26"/>
                <w:szCs w:val="26"/>
              </w:rPr>
              <w:t>qua đào tạ</w:t>
            </w:r>
            <w:r w:rsidR="002F19F5" w:rsidRPr="001308AC">
              <w:rPr>
                <w:color w:val="auto"/>
                <w:sz w:val="26"/>
                <w:szCs w:val="26"/>
              </w:rPr>
              <w:t>o</w:t>
            </w:r>
            <w:r w:rsidR="00A675FA" w:rsidRPr="001308AC">
              <w:rPr>
                <w:color w:val="auto"/>
                <w:sz w:val="26"/>
                <w:szCs w:val="26"/>
              </w:rPr>
              <w:t xml:space="preserve"> (%)</w:t>
            </w:r>
          </w:p>
        </w:tc>
        <w:tc>
          <w:tcPr>
            <w:tcW w:w="567" w:type="dxa"/>
            <w:vMerge w:val="restart"/>
            <w:vAlign w:val="center"/>
          </w:tcPr>
          <w:p w14:paraId="6204BAF8" w14:textId="77777777" w:rsidR="002B21FF" w:rsidRPr="001308AC" w:rsidRDefault="002B21FF" w:rsidP="008B4E2E">
            <w:pPr>
              <w:spacing w:before="120" w:after="120" w:line="240" w:lineRule="auto"/>
              <w:jc w:val="center"/>
              <w:rPr>
                <w:color w:val="auto"/>
                <w:sz w:val="26"/>
                <w:szCs w:val="26"/>
              </w:rPr>
            </w:pPr>
            <w:r w:rsidRPr="001308AC">
              <w:rPr>
                <w:color w:val="auto"/>
                <w:sz w:val="26"/>
                <w:szCs w:val="26"/>
              </w:rPr>
              <w:t>=</w:t>
            </w:r>
          </w:p>
        </w:tc>
        <w:tc>
          <w:tcPr>
            <w:tcW w:w="3856" w:type="dxa"/>
            <w:vAlign w:val="center"/>
          </w:tcPr>
          <w:p w14:paraId="6A85A8D0" w14:textId="77777777" w:rsidR="002B21FF" w:rsidRPr="001308AC" w:rsidRDefault="002B21FF" w:rsidP="008B4E2E">
            <w:pPr>
              <w:spacing w:before="120" w:after="120" w:line="240" w:lineRule="auto"/>
              <w:jc w:val="center"/>
              <w:rPr>
                <w:color w:val="auto"/>
                <w:sz w:val="26"/>
                <w:szCs w:val="26"/>
              </w:rPr>
            </w:pPr>
            <w:r w:rsidRPr="001308AC">
              <w:rPr>
                <w:color w:val="auto"/>
                <w:sz w:val="26"/>
                <w:szCs w:val="26"/>
              </w:rPr>
              <w:t xml:space="preserve">Số lao động </w:t>
            </w:r>
            <w:r w:rsidR="002F19F5" w:rsidRPr="001308AC">
              <w:rPr>
                <w:color w:val="auto"/>
                <w:sz w:val="26"/>
                <w:szCs w:val="26"/>
              </w:rPr>
              <w:t xml:space="preserve">đã </w:t>
            </w:r>
            <w:r w:rsidRPr="001308AC">
              <w:rPr>
                <w:color w:val="auto"/>
                <w:sz w:val="26"/>
                <w:szCs w:val="26"/>
              </w:rPr>
              <w:t>qua đào tạ</w:t>
            </w:r>
            <w:r w:rsidR="002F19F5" w:rsidRPr="001308AC">
              <w:rPr>
                <w:color w:val="auto"/>
                <w:sz w:val="26"/>
                <w:szCs w:val="26"/>
              </w:rPr>
              <w:t>o</w:t>
            </w:r>
          </w:p>
        </w:tc>
        <w:tc>
          <w:tcPr>
            <w:tcW w:w="404" w:type="dxa"/>
            <w:vMerge w:val="restart"/>
            <w:vAlign w:val="center"/>
          </w:tcPr>
          <w:p w14:paraId="24AA22E8" w14:textId="77777777" w:rsidR="002B21FF" w:rsidRPr="001308AC" w:rsidRDefault="002B21FF" w:rsidP="008B4E2E">
            <w:pPr>
              <w:spacing w:before="120" w:after="120" w:line="240" w:lineRule="auto"/>
              <w:jc w:val="center"/>
              <w:rPr>
                <w:color w:val="auto"/>
                <w:sz w:val="26"/>
                <w:szCs w:val="26"/>
              </w:rPr>
            </w:pPr>
            <w:r w:rsidRPr="001308AC">
              <w:rPr>
                <w:color w:val="auto"/>
                <w:sz w:val="26"/>
                <w:szCs w:val="26"/>
              </w:rPr>
              <w:t>×</w:t>
            </w:r>
          </w:p>
        </w:tc>
        <w:tc>
          <w:tcPr>
            <w:tcW w:w="446" w:type="dxa"/>
            <w:vMerge w:val="restart"/>
            <w:vAlign w:val="center"/>
          </w:tcPr>
          <w:p w14:paraId="2E09F4FA" w14:textId="77777777" w:rsidR="002B21FF" w:rsidRPr="001308AC" w:rsidRDefault="002B21FF" w:rsidP="008B4E2E">
            <w:pPr>
              <w:spacing w:before="120" w:after="120" w:line="240" w:lineRule="auto"/>
              <w:jc w:val="center"/>
              <w:rPr>
                <w:color w:val="auto"/>
                <w:sz w:val="26"/>
                <w:szCs w:val="26"/>
              </w:rPr>
            </w:pPr>
            <w:r w:rsidRPr="001308AC">
              <w:rPr>
                <w:color w:val="auto"/>
                <w:sz w:val="26"/>
                <w:szCs w:val="26"/>
              </w:rPr>
              <w:t>100</w:t>
            </w:r>
          </w:p>
        </w:tc>
      </w:tr>
      <w:tr w:rsidR="001308AC" w:rsidRPr="001308AC" w14:paraId="5F1FC49F" w14:textId="77777777" w:rsidTr="008B4E2E">
        <w:trPr>
          <w:jc w:val="center"/>
        </w:trPr>
        <w:tc>
          <w:tcPr>
            <w:tcW w:w="2552" w:type="dxa"/>
            <w:vMerge/>
            <w:vAlign w:val="center"/>
          </w:tcPr>
          <w:p w14:paraId="7A6AE0CD" w14:textId="77777777" w:rsidR="002B21FF" w:rsidRPr="001308AC" w:rsidRDefault="002B21FF" w:rsidP="008B4E2E">
            <w:pPr>
              <w:spacing w:before="120" w:after="120" w:line="240" w:lineRule="auto"/>
              <w:jc w:val="center"/>
              <w:rPr>
                <w:color w:val="auto"/>
                <w:sz w:val="26"/>
                <w:szCs w:val="26"/>
              </w:rPr>
            </w:pPr>
          </w:p>
        </w:tc>
        <w:tc>
          <w:tcPr>
            <w:tcW w:w="567" w:type="dxa"/>
            <w:vMerge/>
            <w:vAlign w:val="center"/>
          </w:tcPr>
          <w:p w14:paraId="713F23B0" w14:textId="77777777" w:rsidR="002B21FF" w:rsidRPr="001308AC" w:rsidRDefault="002B21FF" w:rsidP="008B4E2E">
            <w:pPr>
              <w:spacing w:before="120" w:after="120" w:line="240" w:lineRule="auto"/>
              <w:jc w:val="center"/>
              <w:rPr>
                <w:color w:val="auto"/>
                <w:sz w:val="26"/>
                <w:szCs w:val="26"/>
              </w:rPr>
            </w:pPr>
          </w:p>
        </w:tc>
        <w:tc>
          <w:tcPr>
            <w:tcW w:w="3856" w:type="dxa"/>
            <w:vAlign w:val="center"/>
          </w:tcPr>
          <w:p w14:paraId="1E4903A9" w14:textId="77777777" w:rsidR="002B21FF" w:rsidRPr="001308AC" w:rsidRDefault="002B21FF" w:rsidP="008B4E2E">
            <w:pPr>
              <w:spacing w:before="120" w:after="120" w:line="240" w:lineRule="auto"/>
              <w:jc w:val="center"/>
              <w:rPr>
                <w:color w:val="auto"/>
                <w:sz w:val="26"/>
                <w:szCs w:val="26"/>
              </w:rPr>
            </w:pPr>
            <w:r w:rsidRPr="001308AC">
              <w:rPr>
                <w:color w:val="auto"/>
                <w:sz w:val="26"/>
                <w:szCs w:val="26"/>
              </w:rPr>
              <w:t>Lực lượng lao động</w:t>
            </w:r>
          </w:p>
        </w:tc>
        <w:tc>
          <w:tcPr>
            <w:tcW w:w="404" w:type="dxa"/>
            <w:vMerge/>
            <w:vAlign w:val="center"/>
          </w:tcPr>
          <w:p w14:paraId="721E3372" w14:textId="77777777" w:rsidR="002B21FF" w:rsidRPr="001308AC" w:rsidRDefault="002B21FF" w:rsidP="008B4E2E">
            <w:pPr>
              <w:spacing w:before="120" w:after="120" w:line="240" w:lineRule="auto"/>
              <w:jc w:val="center"/>
              <w:rPr>
                <w:color w:val="auto"/>
                <w:sz w:val="26"/>
                <w:szCs w:val="26"/>
              </w:rPr>
            </w:pPr>
          </w:p>
        </w:tc>
        <w:tc>
          <w:tcPr>
            <w:tcW w:w="446" w:type="dxa"/>
            <w:vMerge/>
            <w:vAlign w:val="center"/>
          </w:tcPr>
          <w:p w14:paraId="0BA8A071" w14:textId="77777777" w:rsidR="002B21FF" w:rsidRPr="001308AC" w:rsidRDefault="002B21FF" w:rsidP="008B4E2E">
            <w:pPr>
              <w:spacing w:before="120" w:after="120" w:line="240" w:lineRule="auto"/>
              <w:jc w:val="center"/>
              <w:rPr>
                <w:color w:val="auto"/>
                <w:sz w:val="26"/>
                <w:szCs w:val="26"/>
              </w:rPr>
            </w:pPr>
          </w:p>
        </w:tc>
      </w:tr>
    </w:tbl>
    <w:p w14:paraId="60C70318" w14:textId="77777777" w:rsidR="00815EBB" w:rsidRPr="001308AC" w:rsidRDefault="00815EBB" w:rsidP="00343814">
      <w:pPr>
        <w:spacing w:before="120" w:after="120" w:line="276" w:lineRule="auto"/>
        <w:ind w:firstLine="720"/>
        <w:jc w:val="both"/>
        <w:rPr>
          <w:color w:val="auto"/>
          <w:sz w:val="26"/>
          <w:szCs w:val="26"/>
          <w:lang w:val="pt-BR"/>
        </w:rPr>
      </w:pPr>
      <w:r w:rsidRPr="001308AC">
        <w:rPr>
          <w:b/>
          <w:color w:val="auto"/>
          <w:sz w:val="26"/>
          <w:szCs w:val="26"/>
          <w:lang w:val="pt-BR"/>
        </w:rPr>
        <w:t>2. Phân tổ chủ yếu</w:t>
      </w:r>
    </w:p>
    <w:p w14:paraId="4DCE88CF" w14:textId="77777777" w:rsidR="002B21FF" w:rsidRPr="001308AC" w:rsidRDefault="002B21FF" w:rsidP="00343814">
      <w:pPr>
        <w:spacing w:before="120" w:after="120" w:line="276" w:lineRule="auto"/>
        <w:ind w:firstLine="720"/>
        <w:jc w:val="both"/>
        <w:rPr>
          <w:color w:val="auto"/>
          <w:sz w:val="26"/>
          <w:szCs w:val="26"/>
          <w:lang w:val="pt-BR"/>
        </w:rPr>
      </w:pPr>
      <w:r w:rsidRPr="001308AC">
        <w:rPr>
          <w:color w:val="auto"/>
          <w:sz w:val="26"/>
          <w:szCs w:val="26"/>
          <w:lang w:val="pt-BR"/>
        </w:rPr>
        <w:t xml:space="preserve">a) </w:t>
      </w:r>
      <w:r w:rsidR="005F481A" w:rsidRPr="001308AC">
        <w:rPr>
          <w:color w:val="auto"/>
          <w:sz w:val="26"/>
          <w:szCs w:val="26"/>
          <w:lang w:val="pt-BR"/>
        </w:rPr>
        <w:t>Kỳ quý</w:t>
      </w:r>
      <w:r w:rsidRPr="001308AC">
        <w:rPr>
          <w:color w:val="auto"/>
          <w:sz w:val="26"/>
          <w:szCs w:val="26"/>
          <w:lang w:val="pt-BR"/>
        </w:rPr>
        <w:t>:</w:t>
      </w:r>
    </w:p>
    <w:p w14:paraId="076345EB" w14:textId="77777777" w:rsidR="002B21FF" w:rsidRPr="001308AC" w:rsidRDefault="002B21FF" w:rsidP="00343814">
      <w:pPr>
        <w:spacing w:before="120" w:after="120" w:line="276" w:lineRule="auto"/>
        <w:ind w:firstLine="720"/>
        <w:jc w:val="both"/>
        <w:rPr>
          <w:color w:val="auto"/>
          <w:sz w:val="26"/>
          <w:szCs w:val="26"/>
          <w:lang w:val="pt-BR"/>
        </w:rPr>
      </w:pPr>
      <w:r w:rsidRPr="001308AC">
        <w:rPr>
          <w:color w:val="auto"/>
          <w:sz w:val="26"/>
          <w:szCs w:val="26"/>
          <w:lang w:val="pt-BR"/>
        </w:rPr>
        <w:t>- Giới tính;</w:t>
      </w:r>
    </w:p>
    <w:p w14:paraId="067DFE40" w14:textId="77777777" w:rsidR="002B21FF" w:rsidRPr="001308AC" w:rsidRDefault="002B21FF" w:rsidP="00343814">
      <w:pPr>
        <w:spacing w:before="120" w:after="120" w:line="276" w:lineRule="auto"/>
        <w:ind w:firstLine="720"/>
        <w:jc w:val="both"/>
        <w:rPr>
          <w:color w:val="auto"/>
          <w:sz w:val="26"/>
          <w:szCs w:val="26"/>
          <w:lang w:val="pt-BR"/>
        </w:rPr>
      </w:pPr>
      <w:r w:rsidRPr="001308AC">
        <w:rPr>
          <w:color w:val="auto"/>
          <w:sz w:val="26"/>
          <w:szCs w:val="26"/>
          <w:lang w:val="pt-BR"/>
        </w:rPr>
        <w:t>- Trình độ chuy</w:t>
      </w:r>
      <w:r w:rsidR="001172EB" w:rsidRPr="001308AC">
        <w:rPr>
          <w:color w:val="auto"/>
          <w:sz w:val="26"/>
          <w:szCs w:val="26"/>
          <w:lang w:val="pt-BR"/>
        </w:rPr>
        <w:t>ên</w:t>
      </w:r>
      <w:r w:rsidRPr="001308AC">
        <w:rPr>
          <w:color w:val="auto"/>
          <w:sz w:val="26"/>
          <w:szCs w:val="26"/>
          <w:lang w:val="pt-BR"/>
        </w:rPr>
        <w:t xml:space="preserve"> môn kĩ thuật;</w:t>
      </w:r>
    </w:p>
    <w:p w14:paraId="2A8F815E" w14:textId="77777777" w:rsidR="002B21FF" w:rsidRPr="001308AC" w:rsidRDefault="002B21FF" w:rsidP="00343814">
      <w:pPr>
        <w:spacing w:before="120" w:after="120" w:line="276" w:lineRule="auto"/>
        <w:ind w:firstLine="720"/>
        <w:jc w:val="both"/>
        <w:rPr>
          <w:color w:val="auto"/>
          <w:sz w:val="26"/>
          <w:szCs w:val="26"/>
          <w:lang w:val="pt-BR"/>
        </w:rPr>
      </w:pPr>
      <w:r w:rsidRPr="001308AC">
        <w:rPr>
          <w:color w:val="auto"/>
          <w:sz w:val="26"/>
          <w:szCs w:val="26"/>
          <w:lang w:val="pt-BR"/>
        </w:rPr>
        <w:t>- Thành thị/nông thôn;</w:t>
      </w:r>
    </w:p>
    <w:p w14:paraId="5E62BBC1" w14:textId="77777777" w:rsidR="00527D43" w:rsidRPr="001308AC" w:rsidRDefault="002B21FF" w:rsidP="00343814">
      <w:pPr>
        <w:spacing w:before="120" w:after="120" w:line="276" w:lineRule="auto"/>
        <w:ind w:firstLine="720"/>
        <w:jc w:val="both"/>
        <w:rPr>
          <w:color w:val="auto"/>
          <w:sz w:val="26"/>
          <w:szCs w:val="26"/>
          <w:lang w:val="pt-BR"/>
        </w:rPr>
      </w:pPr>
      <w:r w:rsidRPr="001308AC">
        <w:rPr>
          <w:color w:val="auto"/>
          <w:sz w:val="26"/>
          <w:szCs w:val="26"/>
          <w:lang w:val="pt-BR"/>
        </w:rPr>
        <w:t>- Tỉnh, thành phố trực thuộc Trung ương</w:t>
      </w:r>
      <w:r w:rsidR="00527D43" w:rsidRPr="001308AC">
        <w:rPr>
          <w:color w:val="auto"/>
          <w:sz w:val="26"/>
          <w:szCs w:val="26"/>
          <w:lang w:val="pt-BR"/>
        </w:rPr>
        <w:t>;</w:t>
      </w:r>
    </w:p>
    <w:p w14:paraId="0CC9B555" w14:textId="77777777" w:rsidR="00527D43" w:rsidRPr="001308AC" w:rsidRDefault="00527D43" w:rsidP="00343814">
      <w:pPr>
        <w:spacing w:before="120" w:after="120" w:line="276" w:lineRule="auto"/>
        <w:ind w:firstLine="720"/>
        <w:jc w:val="both"/>
        <w:rPr>
          <w:color w:val="auto"/>
          <w:sz w:val="26"/>
          <w:szCs w:val="26"/>
        </w:rPr>
      </w:pPr>
      <w:r w:rsidRPr="001308AC">
        <w:rPr>
          <w:color w:val="auto"/>
          <w:sz w:val="26"/>
          <w:szCs w:val="26"/>
        </w:rPr>
        <w:t>- Vùng kinh tế - xã hội.</w:t>
      </w:r>
    </w:p>
    <w:p w14:paraId="313E25AB" w14:textId="77777777" w:rsidR="002B21FF" w:rsidRPr="001308AC" w:rsidRDefault="002B21FF" w:rsidP="00343814">
      <w:pPr>
        <w:spacing w:before="120" w:after="120" w:line="276" w:lineRule="auto"/>
        <w:ind w:firstLine="720"/>
        <w:jc w:val="both"/>
        <w:rPr>
          <w:color w:val="auto"/>
          <w:sz w:val="26"/>
          <w:szCs w:val="26"/>
          <w:lang w:val="pt-BR"/>
        </w:rPr>
      </w:pPr>
      <w:r w:rsidRPr="001308AC">
        <w:rPr>
          <w:color w:val="auto"/>
          <w:sz w:val="26"/>
          <w:szCs w:val="26"/>
          <w:lang w:val="pt-BR"/>
        </w:rPr>
        <w:t xml:space="preserve">b) </w:t>
      </w:r>
      <w:r w:rsidR="005F481A" w:rsidRPr="001308AC">
        <w:rPr>
          <w:color w:val="auto"/>
          <w:sz w:val="26"/>
          <w:szCs w:val="26"/>
          <w:lang w:val="pt-BR"/>
        </w:rPr>
        <w:t>Kỳ năm</w:t>
      </w:r>
      <w:r w:rsidRPr="001308AC">
        <w:rPr>
          <w:color w:val="auto"/>
          <w:sz w:val="26"/>
          <w:szCs w:val="26"/>
          <w:lang w:val="pt-BR"/>
        </w:rPr>
        <w:t>:</w:t>
      </w:r>
    </w:p>
    <w:p w14:paraId="3837D5E8" w14:textId="77777777" w:rsidR="002B21FF" w:rsidRPr="001308AC" w:rsidRDefault="002B21FF" w:rsidP="00343814">
      <w:pPr>
        <w:spacing w:before="120" w:after="120" w:line="276" w:lineRule="auto"/>
        <w:ind w:firstLine="720"/>
        <w:jc w:val="both"/>
        <w:rPr>
          <w:color w:val="auto"/>
          <w:sz w:val="26"/>
          <w:szCs w:val="26"/>
          <w:lang w:val="pt-BR"/>
        </w:rPr>
      </w:pPr>
      <w:r w:rsidRPr="001308AC">
        <w:rPr>
          <w:color w:val="auto"/>
          <w:sz w:val="26"/>
          <w:szCs w:val="26"/>
          <w:lang w:val="pt-BR"/>
        </w:rPr>
        <w:t>- Giới tính;</w:t>
      </w:r>
    </w:p>
    <w:p w14:paraId="5115F561" w14:textId="77777777" w:rsidR="002B21FF" w:rsidRPr="001308AC" w:rsidRDefault="002B21FF" w:rsidP="00343814">
      <w:pPr>
        <w:spacing w:before="120" w:after="120" w:line="276" w:lineRule="auto"/>
        <w:ind w:firstLine="720"/>
        <w:jc w:val="both"/>
        <w:rPr>
          <w:color w:val="auto"/>
          <w:sz w:val="26"/>
          <w:szCs w:val="26"/>
          <w:lang w:val="pt-BR"/>
        </w:rPr>
      </w:pPr>
      <w:r w:rsidRPr="001308AC">
        <w:rPr>
          <w:color w:val="auto"/>
          <w:sz w:val="26"/>
          <w:szCs w:val="26"/>
          <w:lang w:val="pt-BR"/>
        </w:rPr>
        <w:t>- Nhóm tuổi;</w:t>
      </w:r>
    </w:p>
    <w:p w14:paraId="52736ABF" w14:textId="77777777" w:rsidR="002B21FF" w:rsidRPr="001308AC" w:rsidRDefault="002B21FF" w:rsidP="00343814">
      <w:pPr>
        <w:spacing w:before="120" w:after="120" w:line="276" w:lineRule="auto"/>
        <w:ind w:firstLine="720"/>
        <w:jc w:val="both"/>
        <w:rPr>
          <w:color w:val="auto"/>
          <w:sz w:val="26"/>
          <w:szCs w:val="26"/>
          <w:lang w:val="pt-BR"/>
        </w:rPr>
      </w:pPr>
      <w:r w:rsidRPr="001308AC">
        <w:rPr>
          <w:color w:val="auto"/>
          <w:sz w:val="26"/>
          <w:szCs w:val="26"/>
          <w:lang w:val="pt-BR"/>
        </w:rPr>
        <w:t>- Trình độ chuyên môn kỹ thuật;</w:t>
      </w:r>
    </w:p>
    <w:p w14:paraId="30D2F96E" w14:textId="77777777" w:rsidR="002B21FF" w:rsidRPr="001308AC" w:rsidRDefault="002B21FF" w:rsidP="00343814">
      <w:pPr>
        <w:spacing w:before="120" w:after="120" w:line="276" w:lineRule="auto"/>
        <w:ind w:firstLine="720"/>
        <w:jc w:val="both"/>
        <w:rPr>
          <w:color w:val="auto"/>
          <w:sz w:val="26"/>
          <w:szCs w:val="26"/>
          <w:lang w:val="pt-BR"/>
        </w:rPr>
      </w:pPr>
      <w:r w:rsidRPr="001308AC">
        <w:rPr>
          <w:color w:val="auto"/>
          <w:sz w:val="26"/>
          <w:szCs w:val="26"/>
          <w:lang w:val="pt-BR"/>
        </w:rPr>
        <w:t>- Ngành kinh tế;</w:t>
      </w:r>
    </w:p>
    <w:p w14:paraId="28B7B4D9" w14:textId="77777777" w:rsidR="002B21FF" w:rsidRPr="001308AC" w:rsidRDefault="002B21FF" w:rsidP="00343814">
      <w:pPr>
        <w:spacing w:before="120" w:after="120" w:line="276" w:lineRule="auto"/>
        <w:ind w:firstLine="720"/>
        <w:jc w:val="both"/>
        <w:rPr>
          <w:color w:val="auto"/>
          <w:sz w:val="26"/>
          <w:szCs w:val="26"/>
          <w:lang w:val="pt-BR"/>
        </w:rPr>
      </w:pPr>
      <w:r w:rsidRPr="001308AC">
        <w:rPr>
          <w:color w:val="auto"/>
          <w:sz w:val="26"/>
          <w:szCs w:val="26"/>
          <w:lang w:val="pt-BR"/>
        </w:rPr>
        <w:t>- Thành thị/nông thôn;</w:t>
      </w:r>
    </w:p>
    <w:p w14:paraId="2AA1B20A" w14:textId="77777777" w:rsidR="00527D43" w:rsidRPr="001308AC" w:rsidRDefault="002B21FF" w:rsidP="00343814">
      <w:pPr>
        <w:spacing w:before="120" w:after="120" w:line="276" w:lineRule="auto"/>
        <w:ind w:firstLine="720"/>
        <w:jc w:val="both"/>
        <w:rPr>
          <w:color w:val="auto"/>
          <w:sz w:val="26"/>
          <w:szCs w:val="26"/>
          <w:lang w:val="pt-BR"/>
        </w:rPr>
      </w:pPr>
      <w:r w:rsidRPr="001308AC">
        <w:rPr>
          <w:color w:val="auto"/>
          <w:sz w:val="26"/>
          <w:szCs w:val="26"/>
          <w:lang w:val="pt-BR"/>
        </w:rPr>
        <w:t>- Tỉnh, thành phố trực thuộc Trung ương</w:t>
      </w:r>
      <w:r w:rsidR="00527D43" w:rsidRPr="001308AC">
        <w:rPr>
          <w:color w:val="auto"/>
          <w:sz w:val="26"/>
          <w:szCs w:val="26"/>
          <w:lang w:val="pt-BR"/>
        </w:rPr>
        <w:t>;</w:t>
      </w:r>
    </w:p>
    <w:p w14:paraId="1837EEDF" w14:textId="77777777" w:rsidR="00527D43" w:rsidRPr="001308AC" w:rsidRDefault="00527D43" w:rsidP="00343814">
      <w:pPr>
        <w:spacing w:before="120" w:after="120" w:line="276" w:lineRule="auto"/>
        <w:ind w:firstLine="720"/>
        <w:jc w:val="both"/>
        <w:rPr>
          <w:color w:val="auto"/>
          <w:sz w:val="26"/>
          <w:szCs w:val="26"/>
        </w:rPr>
      </w:pPr>
      <w:r w:rsidRPr="001308AC">
        <w:rPr>
          <w:color w:val="auto"/>
          <w:sz w:val="26"/>
          <w:szCs w:val="26"/>
        </w:rPr>
        <w:t>- Vùng kinh tế - xã hội.</w:t>
      </w:r>
    </w:p>
    <w:p w14:paraId="34D38E32" w14:textId="77777777" w:rsidR="00815EBB" w:rsidRPr="001308AC" w:rsidRDefault="00815EBB" w:rsidP="00343814">
      <w:pPr>
        <w:spacing w:before="120" w:after="120" w:line="276" w:lineRule="auto"/>
        <w:ind w:firstLine="720"/>
        <w:jc w:val="both"/>
        <w:rPr>
          <w:color w:val="auto"/>
          <w:sz w:val="26"/>
          <w:szCs w:val="26"/>
          <w:lang w:val="pt-BR"/>
        </w:rPr>
      </w:pPr>
      <w:r w:rsidRPr="001308AC">
        <w:rPr>
          <w:b/>
          <w:color w:val="auto"/>
          <w:sz w:val="26"/>
          <w:szCs w:val="26"/>
          <w:lang w:val="pt-BR"/>
        </w:rPr>
        <w:t xml:space="preserve">3. Kỳ công bố: </w:t>
      </w:r>
      <w:r w:rsidRPr="001308AC">
        <w:rPr>
          <w:color w:val="auto"/>
          <w:sz w:val="26"/>
          <w:szCs w:val="26"/>
          <w:lang w:val="pt-BR"/>
        </w:rPr>
        <w:t>Quý, năm.</w:t>
      </w:r>
    </w:p>
    <w:p w14:paraId="3302DBF2" w14:textId="77777777" w:rsidR="00331C76" w:rsidRPr="001308AC" w:rsidRDefault="00815EBB" w:rsidP="00343814">
      <w:pPr>
        <w:spacing w:before="120" w:after="120" w:line="276" w:lineRule="auto"/>
        <w:ind w:firstLine="720"/>
        <w:jc w:val="both"/>
        <w:rPr>
          <w:b/>
          <w:color w:val="auto"/>
          <w:sz w:val="26"/>
          <w:szCs w:val="26"/>
          <w:lang w:val="pt-BR"/>
        </w:rPr>
      </w:pPr>
      <w:r w:rsidRPr="001308AC">
        <w:rPr>
          <w:b/>
          <w:color w:val="auto"/>
          <w:sz w:val="26"/>
          <w:szCs w:val="26"/>
          <w:lang w:val="pt-BR"/>
        </w:rPr>
        <w:t>4. Nguồn số liệu</w:t>
      </w:r>
    </w:p>
    <w:p w14:paraId="0FBCAD35" w14:textId="77777777" w:rsidR="004D6275" w:rsidRPr="001308AC" w:rsidRDefault="004D6275" w:rsidP="00343814">
      <w:pPr>
        <w:spacing w:before="120" w:after="120" w:line="276" w:lineRule="auto"/>
        <w:ind w:firstLine="720"/>
        <w:jc w:val="both"/>
        <w:rPr>
          <w:color w:val="auto"/>
          <w:sz w:val="26"/>
          <w:szCs w:val="26"/>
          <w:lang w:val="pt-BR"/>
        </w:rPr>
      </w:pPr>
      <w:r w:rsidRPr="001308AC">
        <w:rPr>
          <w:b/>
          <w:color w:val="auto"/>
          <w:sz w:val="26"/>
          <w:szCs w:val="26"/>
          <w:lang w:val="pt-BR"/>
        </w:rPr>
        <w:t xml:space="preserve">- </w:t>
      </w:r>
      <w:r w:rsidRPr="001308AC">
        <w:rPr>
          <w:color w:val="auto"/>
          <w:sz w:val="26"/>
          <w:szCs w:val="26"/>
          <w:lang w:val="pt-BR"/>
        </w:rPr>
        <w:t>Điều tra lao động và việc làm;</w:t>
      </w:r>
    </w:p>
    <w:p w14:paraId="544D7902" w14:textId="77777777" w:rsidR="004D6275" w:rsidRPr="001308AC" w:rsidRDefault="004D6275" w:rsidP="00343814">
      <w:pPr>
        <w:spacing w:before="120" w:after="120" w:line="276" w:lineRule="auto"/>
        <w:ind w:firstLine="720"/>
        <w:jc w:val="both"/>
        <w:rPr>
          <w:color w:val="auto"/>
          <w:sz w:val="26"/>
          <w:szCs w:val="26"/>
          <w:lang w:val="pt-BR"/>
        </w:rPr>
      </w:pPr>
      <w:r w:rsidRPr="001308AC">
        <w:rPr>
          <w:color w:val="auto"/>
          <w:sz w:val="26"/>
          <w:szCs w:val="26"/>
          <w:lang w:val="pt-BR"/>
        </w:rPr>
        <w:t>- Chế độ báo cáo thống kê cấp quốc gia</w:t>
      </w:r>
      <w:r w:rsidR="003E73CF" w:rsidRPr="001308AC">
        <w:rPr>
          <w:color w:val="auto"/>
          <w:sz w:val="26"/>
          <w:szCs w:val="26"/>
          <w:lang w:val="pt-BR"/>
        </w:rPr>
        <w:t>.</w:t>
      </w:r>
    </w:p>
    <w:p w14:paraId="3B2828C1" w14:textId="77777777" w:rsidR="00331C76" w:rsidRPr="001308AC" w:rsidRDefault="00815EBB" w:rsidP="00343814">
      <w:pPr>
        <w:spacing w:before="120" w:after="120" w:line="276" w:lineRule="auto"/>
        <w:ind w:firstLine="720"/>
        <w:jc w:val="both"/>
        <w:rPr>
          <w:b/>
          <w:color w:val="auto"/>
          <w:sz w:val="26"/>
          <w:szCs w:val="26"/>
          <w:lang w:val="pt-BR"/>
        </w:rPr>
      </w:pPr>
      <w:r w:rsidRPr="001308AC">
        <w:rPr>
          <w:b/>
          <w:color w:val="auto"/>
          <w:sz w:val="26"/>
          <w:szCs w:val="26"/>
          <w:lang w:val="pt-BR"/>
        </w:rPr>
        <w:lastRenderedPageBreak/>
        <w:t>5. Cơ quan chịu trách nhiệm thu thập, tổng hợp</w:t>
      </w:r>
    </w:p>
    <w:p w14:paraId="0EB04497" w14:textId="77777777" w:rsidR="000713ED" w:rsidRPr="001308AC" w:rsidRDefault="000713ED" w:rsidP="00343814">
      <w:pPr>
        <w:spacing w:before="120" w:after="120" w:line="276" w:lineRule="auto"/>
        <w:ind w:firstLine="720"/>
        <w:jc w:val="both"/>
        <w:rPr>
          <w:color w:val="auto"/>
          <w:spacing w:val="-4"/>
          <w:sz w:val="26"/>
          <w:szCs w:val="26"/>
          <w:lang w:val="nl-NL"/>
        </w:rPr>
      </w:pPr>
      <w:r w:rsidRPr="001308AC">
        <w:rPr>
          <w:b/>
          <w:color w:val="auto"/>
          <w:spacing w:val="-4"/>
          <w:sz w:val="26"/>
          <w:szCs w:val="26"/>
          <w:lang w:val="nl-NL"/>
        </w:rPr>
        <w:t xml:space="preserve">- </w:t>
      </w:r>
      <w:r w:rsidR="00714F90" w:rsidRPr="001308AC">
        <w:rPr>
          <w:color w:val="auto"/>
          <w:spacing w:val="-4"/>
          <w:sz w:val="26"/>
          <w:szCs w:val="26"/>
          <w:lang w:val="nl-NL"/>
        </w:rPr>
        <w:t>Bộ Kế hoạch và Đầu tư (Tổng cục Thống kê)</w:t>
      </w:r>
      <w:r w:rsidRPr="001308AC">
        <w:rPr>
          <w:color w:val="auto"/>
          <w:spacing w:val="-4"/>
          <w:sz w:val="26"/>
          <w:szCs w:val="26"/>
          <w:lang w:val="nl-NL"/>
        </w:rPr>
        <w:t xml:space="preserve">: </w:t>
      </w:r>
      <w:r w:rsidRPr="001308AC">
        <w:rPr>
          <w:color w:val="auto"/>
          <w:sz w:val="26"/>
          <w:szCs w:val="26"/>
          <w:lang w:val="pt-BR"/>
        </w:rPr>
        <w:t>Chịu trách nhiệm thu thập, tổng hợp</w:t>
      </w:r>
      <w:r w:rsidRPr="001308AC" w:rsidDel="004D5F37">
        <w:rPr>
          <w:color w:val="auto"/>
          <w:spacing w:val="-4"/>
          <w:sz w:val="26"/>
          <w:szCs w:val="26"/>
          <w:lang w:val="nl-NL"/>
        </w:rPr>
        <w:t xml:space="preserve"> </w:t>
      </w:r>
      <w:r w:rsidRPr="001308AC">
        <w:rPr>
          <w:color w:val="auto"/>
          <w:spacing w:val="-4"/>
          <w:sz w:val="26"/>
          <w:szCs w:val="26"/>
          <w:lang w:val="nl-NL"/>
        </w:rPr>
        <w:t xml:space="preserve">“Tỷ lệ lao động </w:t>
      </w:r>
      <w:r w:rsidR="002F19F5" w:rsidRPr="001308AC">
        <w:rPr>
          <w:color w:val="auto"/>
          <w:spacing w:val="-4"/>
          <w:sz w:val="26"/>
          <w:szCs w:val="26"/>
          <w:lang w:val="nl-NL"/>
        </w:rPr>
        <w:t xml:space="preserve">đã </w:t>
      </w:r>
      <w:r w:rsidRPr="001308AC">
        <w:rPr>
          <w:color w:val="auto"/>
          <w:spacing w:val="-4"/>
          <w:sz w:val="26"/>
          <w:szCs w:val="26"/>
          <w:lang w:val="nl-NL"/>
        </w:rPr>
        <w:t>qua đào tạo có bằng</w:t>
      </w:r>
      <w:r w:rsidR="009F3A43" w:rsidRPr="001308AC">
        <w:rPr>
          <w:color w:val="auto"/>
          <w:spacing w:val="-4"/>
          <w:sz w:val="26"/>
          <w:szCs w:val="26"/>
          <w:lang w:val="nl-NL"/>
        </w:rPr>
        <w:t>/</w:t>
      </w:r>
      <w:r w:rsidRPr="001308AC">
        <w:rPr>
          <w:color w:val="auto"/>
          <w:spacing w:val="-4"/>
          <w:sz w:val="26"/>
          <w:szCs w:val="26"/>
          <w:lang w:val="nl-NL"/>
        </w:rPr>
        <w:t>chứng chỉ”.</w:t>
      </w:r>
    </w:p>
    <w:p w14:paraId="1B440B7B" w14:textId="77777777" w:rsidR="004D5F37" w:rsidRPr="001308AC" w:rsidRDefault="004D5F37" w:rsidP="00343814">
      <w:pPr>
        <w:spacing w:before="120" w:after="120" w:line="276" w:lineRule="auto"/>
        <w:ind w:firstLine="720"/>
        <w:jc w:val="both"/>
        <w:rPr>
          <w:color w:val="auto"/>
          <w:sz w:val="26"/>
          <w:szCs w:val="26"/>
          <w:lang w:val="pt-BR"/>
        </w:rPr>
      </w:pPr>
      <w:r w:rsidRPr="001308AC">
        <w:rPr>
          <w:color w:val="auto"/>
          <w:sz w:val="26"/>
          <w:szCs w:val="26"/>
          <w:lang w:val="nl-NL"/>
        </w:rPr>
        <w:t xml:space="preserve">- </w:t>
      </w:r>
      <w:r w:rsidRPr="001308AC">
        <w:rPr>
          <w:color w:val="auto"/>
          <w:sz w:val="26"/>
          <w:szCs w:val="26"/>
          <w:lang w:val="pt-BR"/>
        </w:rPr>
        <w:t>Bộ Lao động</w:t>
      </w:r>
      <w:r w:rsidR="009F3A43" w:rsidRPr="001308AC">
        <w:rPr>
          <w:color w:val="auto"/>
          <w:sz w:val="26"/>
          <w:szCs w:val="26"/>
          <w:lang w:val="pt-BR"/>
        </w:rPr>
        <w:t xml:space="preserve"> - </w:t>
      </w:r>
      <w:r w:rsidRPr="001308AC">
        <w:rPr>
          <w:color w:val="auto"/>
          <w:sz w:val="26"/>
          <w:szCs w:val="26"/>
          <w:lang w:val="pt-BR"/>
        </w:rPr>
        <w:t>Thương binh và Xã hội: Chịu trách nhiệm thu thập, tổng hợp</w:t>
      </w:r>
      <w:r w:rsidRPr="001308AC" w:rsidDel="004D5F37">
        <w:rPr>
          <w:color w:val="auto"/>
          <w:spacing w:val="-4"/>
          <w:sz w:val="26"/>
          <w:szCs w:val="26"/>
          <w:lang w:val="nl-NL"/>
        </w:rPr>
        <w:t xml:space="preserve"> </w:t>
      </w:r>
      <w:r w:rsidRPr="001308AC">
        <w:rPr>
          <w:color w:val="auto"/>
          <w:sz w:val="26"/>
          <w:szCs w:val="26"/>
          <w:lang w:val="pt-BR"/>
        </w:rPr>
        <w:t>“Tỷ lệ lao động qua đào tạo”</w:t>
      </w:r>
      <w:r w:rsidR="00F55E66" w:rsidRPr="001308AC">
        <w:rPr>
          <w:color w:val="auto"/>
          <w:sz w:val="26"/>
          <w:szCs w:val="26"/>
          <w:lang w:val="pt-BR"/>
        </w:rPr>
        <w:t>.</w:t>
      </w:r>
    </w:p>
    <w:p w14:paraId="1C79311F" w14:textId="77777777" w:rsidR="00630A48" w:rsidRPr="001308AC" w:rsidRDefault="00630A48">
      <w:pPr>
        <w:spacing w:before="120" w:after="120" w:line="240" w:lineRule="auto"/>
        <w:ind w:firstLine="567"/>
        <w:jc w:val="both"/>
        <w:rPr>
          <w:color w:val="auto"/>
          <w:sz w:val="26"/>
          <w:szCs w:val="26"/>
          <w:lang w:val="pt-BR"/>
        </w:rPr>
      </w:pPr>
    </w:p>
    <w:p w14:paraId="705E3804" w14:textId="77777777" w:rsidR="00051B21" w:rsidRPr="001308AC" w:rsidRDefault="00DA224F">
      <w:pPr>
        <w:spacing w:before="120" w:after="120" w:line="240" w:lineRule="auto"/>
        <w:ind w:firstLine="720"/>
        <w:jc w:val="both"/>
        <w:rPr>
          <w:b/>
          <w:color w:val="auto"/>
          <w:sz w:val="26"/>
          <w:szCs w:val="26"/>
        </w:rPr>
      </w:pPr>
      <w:r w:rsidRPr="001308AC">
        <w:rPr>
          <w:b/>
          <w:color w:val="auto"/>
          <w:sz w:val="26"/>
          <w:szCs w:val="26"/>
        </w:rPr>
        <w:t>020</w:t>
      </w:r>
      <w:r w:rsidR="00331C76" w:rsidRPr="001308AC">
        <w:rPr>
          <w:b/>
          <w:color w:val="auto"/>
          <w:sz w:val="26"/>
          <w:szCs w:val="26"/>
        </w:rPr>
        <w:t>4</w:t>
      </w:r>
      <w:r w:rsidR="00051B21" w:rsidRPr="001308AC">
        <w:rPr>
          <w:b/>
          <w:color w:val="auto"/>
          <w:sz w:val="26"/>
          <w:szCs w:val="26"/>
        </w:rPr>
        <w:t>. Tỷ lệ thất nghiệp</w:t>
      </w:r>
    </w:p>
    <w:p w14:paraId="6997F5C6" w14:textId="77777777" w:rsidR="00051B21" w:rsidRPr="001308AC" w:rsidRDefault="00051B21">
      <w:pPr>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05BCA4BE" w14:textId="77777777" w:rsidR="00832A2B" w:rsidRPr="001308AC" w:rsidRDefault="00832A2B">
      <w:pPr>
        <w:spacing w:before="120" w:after="120" w:line="240" w:lineRule="auto"/>
        <w:ind w:firstLine="720"/>
        <w:jc w:val="both"/>
        <w:rPr>
          <w:color w:val="auto"/>
          <w:sz w:val="26"/>
          <w:szCs w:val="26"/>
          <w:lang w:val="pt-BR"/>
        </w:rPr>
      </w:pPr>
      <w:r w:rsidRPr="001308AC">
        <w:rPr>
          <w:color w:val="auto"/>
          <w:sz w:val="26"/>
          <w:szCs w:val="26"/>
          <w:lang w:val="pt-BR"/>
        </w:rPr>
        <w:t xml:space="preserve">Người thất nghiệp là người từ đủ 15 tuổi trở lên mà trong thời kỳ tham chiếu có đầy đủ cả </w:t>
      </w:r>
      <w:r w:rsidR="00EB7204" w:rsidRPr="001308AC">
        <w:rPr>
          <w:color w:val="auto"/>
          <w:sz w:val="26"/>
          <w:szCs w:val="26"/>
          <w:lang w:val="pt-BR"/>
        </w:rPr>
        <w:t>0</w:t>
      </w:r>
      <w:r w:rsidRPr="001308AC">
        <w:rPr>
          <w:color w:val="auto"/>
          <w:sz w:val="26"/>
          <w:szCs w:val="26"/>
          <w:lang w:val="pt-BR"/>
        </w:rPr>
        <w:t xml:space="preserve">3 yếu tố: </w:t>
      </w:r>
      <w:r w:rsidR="00640FA1" w:rsidRPr="001308AC">
        <w:rPr>
          <w:color w:val="auto"/>
          <w:sz w:val="26"/>
          <w:szCs w:val="26"/>
          <w:lang w:val="pt-BR"/>
        </w:rPr>
        <w:t>H</w:t>
      </w:r>
      <w:r w:rsidRPr="001308AC">
        <w:rPr>
          <w:color w:val="auto"/>
          <w:sz w:val="26"/>
          <w:szCs w:val="26"/>
          <w:lang w:val="pt-BR"/>
        </w:rPr>
        <w:t>iện không làm việ</w:t>
      </w:r>
      <w:r w:rsidR="00806B54" w:rsidRPr="001308AC">
        <w:rPr>
          <w:color w:val="auto"/>
          <w:sz w:val="26"/>
          <w:szCs w:val="26"/>
          <w:lang w:val="pt-BR"/>
        </w:rPr>
        <w:t>c,</w:t>
      </w:r>
      <w:r w:rsidRPr="001308AC">
        <w:rPr>
          <w:color w:val="auto"/>
          <w:sz w:val="26"/>
          <w:szCs w:val="26"/>
          <w:lang w:val="pt-BR"/>
        </w:rPr>
        <w:t xml:space="preserve"> đang tìm kiếm việc làm</w:t>
      </w:r>
      <w:r w:rsidR="00EB7204" w:rsidRPr="001308AC">
        <w:rPr>
          <w:color w:val="auto"/>
          <w:sz w:val="26"/>
          <w:szCs w:val="26"/>
          <w:lang w:val="pt-BR"/>
        </w:rPr>
        <w:t xml:space="preserve"> và</w:t>
      </w:r>
      <w:r w:rsidRPr="001308AC">
        <w:rPr>
          <w:color w:val="auto"/>
          <w:sz w:val="26"/>
          <w:szCs w:val="26"/>
          <w:lang w:val="pt-BR"/>
        </w:rPr>
        <w:t xml:space="preserve"> sẵn sàng làm việc.</w:t>
      </w:r>
    </w:p>
    <w:p w14:paraId="3108D182" w14:textId="77777777" w:rsidR="00832A2B" w:rsidRPr="001308AC" w:rsidRDefault="00832A2B">
      <w:pPr>
        <w:spacing w:before="120" w:after="120" w:line="240" w:lineRule="auto"/>
        <w:ind w:firstLine="720"/>
        <w:jc w:val="both"/>
        <w:rPr>
          <w:color w:val="auto"/>
          <w:sz w:val="26"/>
          <w:szCs w:val="26"/>
          <w:lang w:val="pt-BR"/>
        </w:rPr>
      </w:pPr>
      <w:r w:rsidRPr="001308AC">
        <w:rPr>
          <w:color w:val="auto"/>
          <w:sz w:val="26"/>
          <w:szCs w:val="26"/>
          <w:lang w:val="pt-BR"/>
        </w:rPr>
        <w:t>Người thất nghiệp còn là những người hiện không có việc làm và sẵn sàng làm việc nhưng trong thời kỳ tham chiếu không đi tìm việc do đã chắc chắn có một công việc hoặc một hoạt động sản xuất kinh doanh để bắt đầu sau thời kỳ tham chiếu.</w:t>
      </w:r>
    </w:p>
    <w:p w14:paraId="3A5A42D1" w14:textId="77777777" w:rsidR="00806B54" w:rsidRPr="001308AC" w:rsidRDefault="00832A2B">
      <w:pPr>
        <w:spacing w:before="120" w:after="120" w:line="240" w:lineRule="auto"/>
        <w:ind w:firstLine="720"/>
        <w:jc w:val="both"/>
        <w:rPr>
          <w:color w:val="auto"/>
          <w:spacing w:val="4"/>
          <w:sz w:val="26"/>
          <w:szCs w:val="26"/>
          <w:lang w:val="pt-BR"/>
        </w:rPr>
      </w:pPr>
      <w:r w:rsidRPr="001308AC">
        <w:rPr>
          <w:color w:val="auto"/>
          <w:spacing w:val="4"/>
          <w:sz w:val="26"/>
          <w:szCs w:val="26"/>
          <w:lang w:val="pt-BR"/>
        </w:rPr>
        <w:t xml:space="preserve">Tỷ lệ thất nghiệp là </w:t>
      </w:r>
      <w:r w:rsidR="00806B54" w:rsidRPr="001308AC">
        <w:rPr>
          <w:color w:val="auto"/>
          <w:spacing w:val="4"/>
          <w:sz w:val="26"/>
          <w:szCs w:val="26"/>
          <w:lang w:val="pt-BR"/>
        </w:rPr>
        <w:t xml:space="preserve">tỷ lệ phần trăm </w:t>
      </w:r>
      <w:r w:rsidR="004072AC" w:rsidRPr="001308AC">
        <w:rPr>
          <w:color w:val="auto"/>
          <w:spacing w:val="4"/>
          <w:sz w:val="26"/>
          <w:szCs w:val="26"/>
          <w:lang w:val="pt-BR"/>
        </w:rPr>
        <w:t xml:space="preserve">giữa </w:t>
      </w:r>
      <w:r w:rsidR="00806B54" w:rsidRPr="001308AC">
        <w:rPr>
          <w:color w:val="auto"/>
          <w:spacing w:val="4"/>
          <w:sz w:val="26"/>
          <w:szCs w:val="26"/>
          <w:lang w:val="pt-BR"/>
        </w:rPr>
        <w:t>số người thất nghiệp so với lực lượng lao động.</w:t>
      </w:r>
    </w:p>
    <w:p w14:paraId="33C2168E" w14:textId="77777777" w:rsidR="00832A2B" w:rsidRPr="001308AC" w:rsidRDefault="00832A2B">
      <w:pPr>
        <w:spacing w:before="120" w:after="120" w:line="240" w:lineRule="auto"/>
        <w:ind w:firstLine="720"/>
        <w:jc w:val="both"/>
        <w:rPr>
          <w:color w:val="auto"/>
          <w:sz w:val="26"/>
          <w:szCs w:val="26"/>
        </w:rPr>
      </w:pPr>
      <w:r w:rsidRPr="001308AC">
        <w:rPr>
          <w:color w:val="auto"/>
          <w:sz w:val="26"/>
          <w:szCs w:val="26"/>
          <w:lang w:val="pt-BR"/>
        </w:rPr>
        <w:t>Công thức tính:</w:t>
      </w:r>
    </w:p>
    <w:tbl>
      <w:tblPr>
        <w:tblW w:w="6299" w:type="dxa"/>
        <w:jc w:val="center"/>
        <w:tblCellMar>
          <w:left w:w="28" w:type="dxa"/>
          <w:right w:w="28" w:type="dxa"/>
        </w:tblCellMar>
        <w:tblLook w:val="04A0" w:firstRow="1" w:lastRow="0" w:firstColumn="1" w:lastColumn="0" w:noHBand="0" w:noVBand="1"/>
      </w:tblPr>
      <w:tblGrid>
        <w:gridCol w:w="2552"/>
        <w:gridCol w:w="345"/>
        <w:gridCol w:w="2552"/>
        <w:gridCol w:w="850"/>
      </w:tblGrid>
      <w:tr w:rsidR="001308AC" w:rsidRPr="001308AC" w14:paraId="61F5CD73" w14:textId="77777777" w:rsidTr="008B4E2E">
        <w:trPr>
          <w:trHeight w:val="303"/>
          <w:jc w:val="center"/>
        </w:trPr>
        <w:tc>
          <w:tcPr>
            <w:tcW w:w="2552" w:type="dxa"/>
            <w:vMerge w:val="restart"/>
            <w:vAlign w:val="center"/>
          </w:tcPr>
          <w:p w14:paraId="37E81C21" w14:textId="77777777" w:rsidR="00832A2B" w:rsidRPr="001308AC" w:rsidRDefault="00832A2B" w:rsidP="008B4E2E">
            <w:pPr>
              <w:spacing w:before="120" w:after="120" w:line="240" w:lineRule="auto"/>
              <w:jc w:val="center"/>
              <w:rPr>
                <w:i/>
                <w:color w:val="auto"/>
                <w:sz w:val="26"/>
                <w:szCs w:val="26"/>
                <w:lang w:val="pt-BR"/>
              </w:rPr>
            </w:pPr>
            <w:r w:rsidRPr="001308AC">
              <w:rPr>
                <w:color w:val="auto"/>
                <w:sz w:val="26"/>
                <w:szCs w:val="26"/>
                <w:lang w:val="pt-BR"/>
              </w:rPr>
              <w:t>Tỷ lệ thất nghiệp (%)</w:t>
            </w:r>
          </w:p>
        </w:tc>
        <w:tc>
          <w:tcPr>
            <w:tcW w:w="345" w:type="dxa"/>
            <w:vMerge w:val="restart"/>
            <w:vAlign w:val="center"/>
          </w:tcPr>
          <w:p w14:paraId="5E8BEFF5" w14:textId="77777777" w:rsidR="00832A2B" w:rsidRPr="001308AC" w:rsidRDefault="00832A2B" w:rsidP="008B4E2E">
            <w:pPr>
              <w:spacing w:before="120" w:after="120" w:line="240" w:lineRule="auto"/>
              <w:jc w:val="center"/>
              <w:rPr>
                <w:color w:val="auto"/>
                <w:sz w:val="26"/>
                <w:szCs w:val="26"/>
                <w:lang w:val="pt-BR"/>
              </w:rPr>
            </w:pPr>
            <w:r w:rsidRPr="001308AC">
              <w:rPr>
                <w:color w:val="auto"/>
                <w:sz w:val="26"/>
                <w:szCs w:val="26"/>
                <w:lang w:val="pt-BR"/>
              </w:rPr>
              <w:t>=</w:t>
            </w:r>
          </w:p>
        </w:tc>
        <w:tc>
          <w:tcPr>
            <w:tcW w:w="2552" w:type="dxa"/>
            <w:tcBorders>
              <w:bottom w:val="single" w:sz="4" w:space="0" w:color="auto"/>
            </w:tcBorders>
            <w:vAlign w:val="center"/>
          </w:tcPr>
          <w:p w14:paraId="39817F44" w14:textId="77777777" w:rsidR="00832A2B" w:rsidRPr="001308AC" w:rsidRDefault="00832A2B" w:rsidP="008B4E2E">
            <w:pPr>
              <w:spacing w:before="120" w:after="120" w:line="240" w:lineRule="auto"/>
              <w:jc w:val="center"/>
              <w:rPr>
                <w:i/>
                <w:color w:val="auto"/>
                <w:sz w:val="26"/>
                <w:szCs w:val="26"/>
                <w:lang w:val="pt-BR"/>
              </w:rPr>
            </w:pPr>
            <w:r w:rsidRPr="001308AC">
              <w:rPr>
                <w:color w:val="auto"/>
                <w:sz w:val="26"/>
                <w:szCs w:val="26"/>
                <w:lang w:val="pt-BR"/>
              </w:rPr>
              <w:t>Số người thất nghiệp</w:t>
            </w:r>
          </w:p>
        </w:tc>
        <w:tc>
          <w:tcPr>
            <w:tcW w:w="850" w:type="dxa"/>
            <w:vMerge w:val="restart"/>
            <w:vAlign w:val="center"/>
          </w:tcPr>
          <w:p w14:paraId="37FC37CF" w14:textId="77777777" w:rsidR="00832A2B" w:rsidRPr="001308AC" w:rsidRDefault="00832A2B" w:rsidP="008B4E2E">
            <w:pPr>
              <w:spacing w:before="120" w:after="120" w:line="240" w:lineRule="auto"/>
              <w:rPr>
                <w:i/>
                <w:color w:val="auto"/>
                <w:sz w:val="26"/>
                <w:szCs w:val="26"/>
                <w:lang w:val="pt-BR"/>
              </w:rPr>
            </w:pPr>
            <w:r w:rsidRPr="001308AC">
              <w:rPr>
                <w:color w:val="auto"/>
                <w:sz w:val="26"/>
                <w:szCs w:val="26"/>
                <w:lang w:val="pt-BR"/>
              </w:rPr>
              <w:t>× 100</w:t>
            </w:r>
          </w:p>
        </w:tc>
      </w:tr>
      <w:tr w:rsidR="001308AC" w:rsidRPr="001308AC" w14:paraId="53C63FFB" w14:textId="77777777" w:rsidTr="008B4E2E">
        <w:trPr>
          <w:trHeight w:val="303"/>
          <w:jc w:val="center"/>
        </w:trPr>
        <w:tc>
          <w:tcPr>
            <w:tcW w:w="2552" w:type="dxa"/>
            <w:vMerge/>
            <w:vAlign w:val="center"/>
          </w:tcPr>
          <w:p w14:paraId="2DD79908" w14:textId="77777777" w:rsidR="00832A2B" w:rsidRPr="001308AC" w:rsidRDefault="00832A2B" w:rsidP="008B4E2E">
            <w:pPr>
              <w:spacing w:before="120" w:after="120" w:line="240" w:lineRule="auto"/>
              <w:jc w:val="center"/>
              <w:rPr>
                <w:color w:val="auto"/>
                <w:sz w:val="26"/>
                <w:szCs w:val="26"/>
                <w:lang w:val="pt-BR"/>
              </w:rPr>
            </w:pPr>
          </w:p>
        </w:tc>
        <w:tc>
          <w:tcPr>
            <w:tcW w:w="345" w:type="dxa"/>
            <w:vMerge/>
            <w:vAlign w:val="center"/>
          </w:tcPr>
          <w:p w14:paraId="4316A318" w14:textId="77777777" w:rsidR="00832A2B" w:rsidRPr="001308AC" w:rsidRDefault="00832A2B" w:rsidP="008B4E2E">
            <w:pPr>
              <w:spacing w:before="120" w:after="120" w:line="240" w:lineRule="auto"/>
              <w:jc w:val="center"/>
              <w:rPr>
                <w:i/>
                <w:color w:val="auto"/>
                <w:sz w:val="26"/>
                <w:szCs w:val="26"/>
                <w:lang w:val="pt-BR"/>
              </w:rPr>
            </w:pPr>
          </w:p>
        </w:tc>
        <w:tc>
          <w:tcPr>
            <w:tcW w:w="2552" w:type="dxa"/>
            <w:tcBorders>
              <w:top w:val="single" w:sz="4" w:space="0" w:color="auto"/>
            </w:tcBorders>
            <w:vAlign w:val="center"/>
          </w:tcPr>
          <w:p w14:paraId="567BABBB" w14:textId="77777777" w:rsidR="00832A2B" w:rsidRPr="001308AC" w:rsidRDefault="00832A2B" w:rsidP="008B4E2E">
            <w:pPr>
              <w:spacing w:before="120" w:after="120" w:line="240" w:lineRule="auto"/>
              <w:jc w:val="center"/>
              <w:rPr>
                <w:i/>
                <w:color w:val="auto"/>
                <w:sz w:val="26"/>
                <w:szCs w:val="26"/>
                <w:lang w:val="pt-BR"/>
              </w:rPr>
            </w:pPr>
            <w:r w:rsidRPr="001308AC">
              <w:rPr>
                <w:color w:val="auto"/>
                <w:sz w:val="26"/>
                <w:szCs w:val="26"/>
                <w:lang w:val="pt-BR"/>
              </w:rPr>
              <w:t>Lực lượng lao động</w:t>
            </w:r>
          </w:p>
        </w:tc>
        <w:tc>
          <w:tcPr>
            <w:tcW w:w="850" w:type="dxa"/>
            <w:vMerge/>
            <w:vAlign w:val="center"/>
          </w:tcPr>
          <w:p w14:paraId="617800DE" w14:textId="77777777" w:rsidR="00832A2B" w:rsidRPr="001308AC" w:rsidRDefault="00832A2B" w:rsidP="008B4E2E">
            <w:pPr>
              <w:spacing w:before="120" w:after="120" w:line="240" w:lineRule="auto"/>
              <w:jc w:val="center"/>
              <w:rPr>
                <w:i/>
                <w:color w:val="auto"/>
                <w:sz w:val="26"/>
                <w:szCs w:val="26"/>
                <w:lang w:val="pt-BR"/>
              </w:rPr>
            </w:pPr>
          </w:p>
        </w:tc>
      </w:tr>
    </w:tbl>
    <w:p w14:paraId="77915945" w14:textId="77777777" w:rsidR="00051B21" w:rsidRPr="001308AC" w:rsidRDefault="00051B21">
      <w:pPr>
        <w:spacing w:before="120" w:after="120" w:line="240" w:lineRule="auto"/>
        <w:ind w:firstLine="720"/>
        <w:jc w:val="both"/>
        <w:rPr>
          <w:color w:val="auto"/>
          <w:sz w:val="26"/>
          <w:szCs w:val="26"/>
          <w:lang w:val="pt-BR"/>
        </w:rPr>
      </w:pPr>
      <w:r w:rsidRPr="001308AC">
        <w:rPr>
          <w:b/>
          <w:color w:val="auto"/>
          <w:sz w:val="26"/>
          <w:szCs w:val="26"/>
          <w:lang w:val="pt-BR"/>
        </w:rPr>
        <w:t>2. Phân tổ chủ yếu</w:t>
      </w:r>
    </w:p>
    <w:p w14:paraId="1E1AAB26" w14:textId="77777777" w:rsidR="00832A2B" w:rsidRPr="001308AC" w:rsidRDefault="00832A2B">
      <w:pPr>
        <w:spacing w:before="120" w:after="120" w:line="240" w:lineRule="auto"/>
        <w:ind w:firstLine="720"/>
        <w:jc w:val="both"/>
        <w:rPr>
          <w:color w:val="auto"/>
          <w:sz w:val="26"/>
          <w:szCs w:val="26"/>
          <w:lang w:val="pt-BR"/>
        </w:rPr>
      </w:pPr>
      <w:r w:rsidRPr="001308AC">
        <w:rPr>
          <w:color w:val="auto"/>
          <w:sz w:val="26"/>
          <w:szCs w:val="26"/>
          <w:lang w:val="pt-BR"/>
        </w:rPr>
        <w:t>- Giới tính;</w:t>
      </w:r>
    </w:p>
    <w:p w14:paraId="002486AF" w14:textId="77777777" w:rsidR="00832A2B" w:rsidRPr="001308AC" w:rsidRDefault="00832A2B">
      <w:pPr>
        <w:spacing w:before="120" w:after="120" w:line="240" w:lineRule="auto"/>
        <w:ind w:firstLine="720"/>
        <w:jc w:val="both"/>
        <w:rPr>
          <w:color w:val="auto"/>
          <w:sz w:val="26"/>
          <w:szCs w:val="26"/>
          <w:lang w:val="pt-BR"/>
        </w:rPr>
      </w:pPr>
      <w:r w:rsidRPr="001308AC">
        <w:rPr>
          <w:color w:val="auto"/>
          <w:sz w:val="26"/>
          <w:szCs w:val="26"/>
          <w:lang w:val="pt-BR"/>
        </w:rPr>
        <w:t>- Nhóm tuổi;</w:t>
      </w:r>
    </w:p>
    <w:p w14:paraId="144F8BB1" w14:textId="77777777" w:rsidR="00832A2B" w:rsidRPr="001308AC" w:rsidRDefault="00832A2B">
      <w:pPr>
        <w:spacing w:before="120" w:after="120" w:line="240" w:lineRule="auto"/>
        <w:ind w:firstLine="720"/>
        <w:jc w:val="both"/>
        <w:rPr>
          <w:color w:val="auto"/>
          <w:sz w:val="26"/>
          <w:szCs w:val="26"/>
          <w:lang w:val="pt-BR"/>
        </w:rPr>
      </w:pPr>
      <w:r w:rsidRPr="001308AC">
        <w:rPr>
          <w:color w:val="auto"/>
          <w:sz w:val="26"/>
          <w:szCs w:val="26"/>
          <w:lang w:val="pt-BR"/>
        </w:rPr>
        <w:t>- Trình độ chuyên môn kỹ thuật;</w:t>
      </w:r>
    </w:p>
    <w:p w14:paraId="4AAECDE8" w14:textId="77777777" w:rsidR="00832A2B" w:rsidRPr="001308AC" w:rsidRDefault="00832A2B">
      <w:pPr>
        <w:spacing w:before="120" w:after="120" w:line="240" w:lineRule="auto"/>
        <w:ind w:firstLine="720"/>
        <w:jc w:val="both"/>
        <w:rPr>
          <w:color w:val="auto"/>
          <w:sz w:val="26"/>
          <w:szCs w:val="26"/>
          <w:lang w:val="pt-BR"/>
        </w:rPr>
      </w:pPr>
      <w:r w:rsidRPr="001308AC">
        <w:rPr>
          <w:color w:val="auto"/>
          <w:sz w:val="26"/>
          <w:szCs w:val="26"/>
          <w:lang w:val="pt-BR"/>
        </w:rPr>
        <w:t>- Thành thị/nông thôn;</w:t>
      </w:r>
    </w:p>
    <w:p w14:paraId="2F1E25DD" w14:textId="77777777" w:rsidR="00027CA8" w:rsidRPr="001308AC" w:rsidRDefault="00027CA8">
      <w:pPr>
        <w:spacing w:before="120" w:after="120" w:line="240" w:lineRule="auto"/>
        <w:ind w:firstLine="720"/>
        <w:jc w:val="both"/>
        <w:rPr>
          <w:color w:val="auto"/>
          <w:sz w:val="26"/>
          <w:szCs w:val="26"/>
          <w:lang w:val="pt-BR"/>
        </w:rPr>
      </w:pPr>
      <w:r w:rsidRPr="001308AC">
        <w:rPr>
          <w:color w:val="auto"/>
          <w:sz w:val="26"/>
          <w:szCs w:val="26"/>
          <w:lang w:val="pt-BR"/>
        </w:rPr>
        <w:t>- Tỉnh, thành phố trực thuộc Trung ương;</w:t>
      </w:r>
    </w:p>
    <w:p w14:paraId="329F6082" w14:textId="77777777" w:rsidR="00832A2B" w:rsidRPr="001308AC" w:rsidRDefault="00832A2B">
      <w:pPr>
        <w:spacing w:before="120" w:after="120" w:line="240" w:lineRule="auto"/>
        <w:ind w:firstLine="720"/>
        <w:jc w:val="both"/>
        <w:rPr>
          <w:color w:val="auto"/>
          <w:sz w:val="26"/>
          <w:szCs w:val="26"/>
          <w:lang w:val="pt-BR"/>
        </w:rPr>
      </w:pPr>
      <w:r w:rsidRPr="001308AC">
        <w:rPr>
          <w:color w:val="auto"/>
          <w:sz w:val="26"/>
          <w:szCs w:val="26"/>
          <w:lang w:val="pt-BR"/>
        </w:rPr>
        <w:t>- Vùng kinh tế - xã hội.</w:t>
      </w:r>
    </w:p>
    <w:p w14:paraId="2746312C" w14:textId="77777777" w:rsidR="00051B21" w:rsidRPr="001308AC" w:rsidRDefault="00051B21">
      <w:pPr>
        <w:spacing w:before="120" w:after="120" w:line="240" w:lineRule="auto"/>
        <w:ind w:firstLine="720"/>
        <w:jc w:val="both"/>
        <w:rPr>
          <w:color w:val="auto"/>
          <w:sz w:val="26"/>
          <w:szCs w:val="26"/>
          <w:lang w:val="pt-BR"/>
        </w:rPr>
      </w:pPr>
      <w:r w:rsidRPr="001308AC">
        <w:rPr>
          <w:b/>
          <w:color w:val="auto"/>
          <w:sz w:val="26"/>
          <w:szCs w:val="26"/>
          <w:lang w:val="pt-BR"/>
        </w:rPr>
        <w:t xml:space="preserve">3. Kỳ công bố: </w:t>
      </w:r>
      <w:r w:rsidRPr="001308AC">
        <w:rPr>
          <w:color w:val="auto"/>
          <w:sz w:val="26"/>
          <w:szCs w:val="26"/>
          <w:lang w:val="pt-BR"/>
        </w:rPr>
        <w:t>Quý, năm.</w:t>
      </w:r>
    </w:p>
    <w:p w14:paraId="4AD92592" w14:textId="77777777" w:rsidR="00051B21" w:rsidRPr="001308AC" w:rsidRDefault="00051B21">
      <w:pPr>
        <w:spacing w:before="120" w:after="120" w:line="240" w:lineRule="auto"/>
        <w:ind w:firstLine="720"/>
        <w:jc w:val="both"/>
        <w:rPr>
          <w:color w:val="auto"/>
          <w:sz w:val="26"/>
          <w:szCs w:val="26"/>
          <w:lang w:val="pt-BR"/>
        </w:rPr>
      </w:pPr>
      <w:r w:rsidRPr="001308AC">
        <w:rPr>
          <w:b/>
          <w:color w:val="auto"/>
          <w:sz w:val="26"/>
          <w:szCs w:val="26"/>
          <w:lang w:val="pt-BR"/>
        </w:rPr>
        <w:t>4. Nguồn số liệu:</w:t>
      </w:r>
      <w:r w:rsidRPr="001308AC">
        <w:rPr>
          <w:color w:val="auto"/>
          <w:sz w:val="26"/>
          <w:szCs w:val="26"/>
          <w:lang w:val="pt-BR"/>
        </w:rPr>
        <w:t xml:space="preserve"> </w:t>
      </w:r>
      <w:r w:rsidR="004D6275" w:rsidRPr="001308AC">
        <w:rPr>
          <w:color w:val="auto"/>
          <w:sz w:val="26"/>
          <w:szCs w:val="26"/>
          <w:lang w:val="pt-BR"/>
        </w:rPr>
        <w:t>Điều tra lao động và việc làm.</w:t>
      </w:r>
    </w:p>
    <w:p w14:paraId="078341E9" w14:textId="77777777" w:rsidR="00051B21" w:rsidRPr="001308AC" w:rsidRDefault="00051B21">
      <w:pPr>
        <w:spacing w:before="120" w:after="120" w:line="240" w:lineRule="auto"/>
        <w:ind w:firstLine="720"/>
        <w:jc w:val="both"/>
        <w:rPr>
          <w:color w:val="auto"/>
          <w:sz w:val="26"/>
          <w:szCs w:val="26"/>
          <w:lang w:val="pt-BR"/>
        </w:rPr>
      </w:pPr>
      <w:r w:rsidRPr="001308AC">
        <w:rPr>
          <w:b/>
          <w:color w:val="auto"/>
          <w:sz w:val="26"/>
          <w:szCs w:val="26"/>
          <w:lang w:val="pt-BR"/>
        </w:rPr>
        <w:t xml:space="preserve">5. Cơ quan chịu trách nhiệm thu thập, tổng hợp: </w:t>
      </w:r>
      <w:r w:rsidR="00714F90" w:rsidRPr="001308AC">
        <w:rPr>
          <w:color w:val="auto"/>
          <w:sz w:val="26"/>
          <w:szCs w:val="26"/>
          <w:lang w:val="pt-BR"/>
        </w:rPr>
        <w:t>Bộ Kế hoạch và Đầu tư (Tổng cục Thống kê)</w:t>
      </w:r>
      <w:r w:rsidRPr="001308AC">
        <w:rPr>
          <w:color w:val="auto"/>
          <w:sz w:val="26"/>
          <w:szCs w:val="26"/>
          <w:lang w:val="pt-BR"/>
        </w:rPr>
        <w:t>.</w:t>
      </w:r>
    </w:p>
    <w:p w14:paraId="51844263" w14:textId="77777777" w:rsidR="0034714E" w:rsidRPr="001308AC" w:rsidRDefault="0034714E">
      <w:pPr>
        <w:spacing w:before="120" w:after="120" w:line="240" w:lineRule="auto"/>
        <w:ind w:firstLine="720"/>
        <w:jc w:val="both"/>
        <w:rPr>
          <w:b/>
          <w:color w:val="auto"/>
          <w:sz w:val="26"/>
          <w:szCs w:val="26"/>
        </w:rPr>
      </w:pPr>
    </w:p>
    <w:p w14:paraId="59F3B963" w14:textId="77777777" w:rsidR="00516444" w:rsidRPr="001308AC" w:rsidRDefault="00331C76">
      <w:pPr>
        <w:spacing w:before="120" w:after="120" w:line="240" w:lineRule="auto"/>
        <w:ind w:firstLine="720"/>
        <w:jc w:val="both"/>
        <w:rPr>
          <w:b/>
          <w:color w:val="auto"/>
          <w:sz w:val="26"/>
          <w:szCs w:val="26"/>
        </w:rPr>
      </w:pPr>
      <w:r w:rsidRPr="001308AC">
        <w:rPr>
          <w:b/>
          <w:color w:val="auto"/>
          <w:sz w:val="26"/>
          <w:szCs w:val="26"/>
        </w:rPr>
        <w:t>0205</w:t>
      </w:r>
      <w:r w:rsidR="00516444" w:rsidRPr="001308AC">
        <w:rPr>
          <w:b/>
          <w:color w:val="auto"/>
          <w:sz w:val="26"/>
          <w:szCs w:val="26"/>
        </w:rPr>
        <w:t>. Tỷ lệ thiếu việc làm</w:t>
      </w:r>
    </w:p>
    <w:p w14:paraId="761BFA9B" w14:textId="77777777" w:rsidR="00516444" w:rsidRPr="001308AC" w:rsidRDefault="00516444">
      <w:pPr>
        <w:spacing w:before="120" w:after="120" w:line="240" w:lineRule="auto"/>
        <w:ind w:firstLine="720"/>
        <w:jc w:val="both"/>
        <w:rPr>
          <w:b/>
          <w:bCs/>
          <w:color w:val="auto"/>
          <w:sz w:val="26"/>
          <w:szCs w:val="26"/>
          <w:lang w:val="pt-BR"/>
        </w:rPr>
      </w:pPr>
      <w:r w:rsidRPr="001308AC">
        <w:rPr>
          <w:b/>
          <w:bCs/>
          <w:color w:val="auto"/>
          <w:sz w:val="26"/>
          <w:szCs w:val="26"/>
          <w:lang w:val="pt-BR"/>
        </w:rPr>
        <w:t>1. Khái niệm, phương pháp tính</w:t>
      </w:r>
    </w:p>
    <w:p w14:paraId="2A69FEE0" w14:textId="77777777" w:rsidR="00832A2B" w:rsidRPr="001308AC" w:rsidRDefault="00832A2B">
      <w:pPr>
        <w:spacing w:before="120" w:after="120" w:line="240" w:lineRule="auto"/>
        <w:ind w:firstLine="720"/>
        <w:jc w:val="both"/>
        <w:rPr>
          <w:bCs/>
          <w:color w:val="auto"/>
          <w:sz w:val="26"/>
          <w:szCs w:val="26"/>
          <w:lang w:val="pt-BR"/>
        </w:rPr>
      </w:pPr>
      <w:r w:rsidRPr="001308AC">
        <w:rPr>
          <w:bCs/>
          <w:color w:val="auto"/>
          <w:sz w:val="26"/>
          <w:szCs w:val="26"/>
          <w:lang w:val="pt-BR"/>
        </w:rPr>
        <w:t xml:space="preserve">Người thiếu việc làm gồm những người có việc làm trong thời gian tham chiếu (07 ngày trước thời điểm quan sát) thoả mãn cả </w:t>
      </w:r>
      <w:r w:rsidR="000D3C66" w:rsidRPr="001308AC">
        <w:rPr>
          <w:bCs/>
          <w:color w:val="auto"/>
          <w:sz w:val="26"/>
          <w:szCs w:val="26"/>
          <w:lang w:val="pt-BR"/>
        </w:rPr>
        <w:t>0</w:t>
      </w:r>
      <w:r w:rsidRPr="001308AC">
        <w:rPr>
          <w:bCs/>
          <w:color w:val="auto"/>
          <w:sz w:val="26"/>
          <w:szCs w:val="26"/>
          <w:lang w:val="pt-BR"/>
        </w:rPr>
        <w:t xml:space="preserve">3 tiêu chuẩn sau đây: </w:t>
      </w:r>
    </w:p>
    <w:p w14:paraId="3F63A6E0" w14:textId="77777777" w:rsidR="00832A2B" w:rsidRPr="001308AC" w:rsidRDefault="00832A2B">
      <w:pPr>
        <w:spacing w:before="120" w:after="120" w:line="240" w:lineRule="auto"/>
        <w:ind w:firstLine="720"/>
        <w:jc w:val="both"/>
        <w:rPr>
          <w:bCs/>
          <w:color w:val="auto"/>
          <w:sz w:val="26"/>
          <w:szCs w:val="26"/>
          <w:lang w:val="pt-BR"/>
        </w:rPr>
      </w:pPr>
      <w:r w:rsidRPr="001308AC">
        <w:rPr>
          <w:bCs/>
          <w:color w:val="auto"/>
          <w:sz w:val="26"/>
          <w:szCs w:val="26"/>
          <w:lang w:val="pt-BR"/>
        </w:rPr>
        <w:t xml:space="preserve">a) Thực tế họ đã làm tất cả các công việc dưới ngưỡng thời gian 35 giờ. </w:t>
      </w:r>
    </w:p>
    <w:p w14:paraId="6D05AE7F" w14:textId="77777777" w:rsidR="00832A2B" w:rsidRPr="001308AC" w:rsidRDefault="00832A2B">
      <w:pPr>
        <w:spacing w:before="120" w:after="120" w:line="240" w:lineRule="auto"/>
        <w:ind w:firstLine="720"/>
        <w:jc w:val="both"/>
        <w:rPr>
          <w:bCs/>
          <w:color w:val="auto"/>
          <w:sz w:val="26"/>
          <w:szCs w:val="26"/>
          <w:lang w:val="pt-BR"/>
        </w:rPr>
      </w:pPr>
      <w:r w:rsidRPr="001308AC">
        <w:rPr>
          <w:bCs/>
          <w:color w:val="auto"/>
          <w:sz w:val="26"/>
          <w:szCs w:val="26"/>
          <w:lang w:val="pt-BR"/>
        </w:rPr>
        <w:lastRenderedPageBreak/>
        <w:t xml:space="preserve">b) Mong muốn làm việc thêm giờ, nghĩa là: Muốn làm thêm một (hoặc một số) công việc để tăng thêm giờ; muốn thay thế một trong số (các) công việc đang làm bằng một công việc khác để có thể tăng thêm giờ; muốn tăng thêm giờ của một trong các công việc đang làm hoặc kết hợp 3 loại mong muốn trên. </w:t>
      </w:r>
    </w:p>
    <w:p w14:paraId="0E043726" w14:textId="77777777" w:rsidR="00832A2B" w:rsidRPr="001308AC" w:rsidRDefault="00832A2B">
      <w:pPr>
        <w:spacing w:before="120" w:after="120" w:line="240" w:lineRule="auto"/>
        <w:ind w:firstLine="720"/>
        <w:jc w:val="both"/>
        <w:rPr>
          <w:bCs/>
          <w:color w:val="auto"/>
          <w:sz w:val="26"/>
          <w:szCs w:val="26"/>
          <w:lang w:val="pt-BR"/>
        </w:rPr>
      </w:pPr>
      <w:r w:rsidRPr="001308AC">
        <w:rPr>
          <w:bCs/>
          <w:color w:val="auto"/>
          <w:sz w:val="26"/>
          <w:szCs w:val="26"/>
          <w:lang w:val="pt-BR"/>
        </w:rPr>
        <w:t>c) Sẵn sàng làm việc thêm giờ, nghĩa là</w:t>
      </w:r>
      <w:r w:rsidR="000D3C66" w:rsidRPr="001308AC">
        <w:rPr>
          <w:bCs/>
          <w:color w:val="auto"/>
          <w:sz w:val="26"/>
          <w:szCs w:val="26"/>
          <w:lang w:val="pt-BR"/>
        </w:rPr>
        <w:t>: T</w:t>
      </w:r>
      <w:r w:rsidRPr="001308AC">
        <w:rPr>
          <w:bCs/>
          <w:color w:val="auto"/>
          <w:sz w:val="26"/>
          <w:szCs w:val="26"/>
          <w:lang w:val="pt-BR"/>
        </w:rPr>
        <w:t>rong thời gian tới (ví dụ trong tuần tới) nếu có cơ hội việc làm thì họ sẵn sàng làm thêm giờ.</w:t>
      </w:r>
    </w:p>
    <w:p w14:paraId="52C46DC4" w14:textId="77777777" w:rsidR="00806B54" w:rsidRPr="001308AC" w:rsidRDefault="00832A2B">
      <w:pPr>
        <w:spacing w:before="120" w:after="120" w:line="240" w:lineRule="auto"/>
        <w:ind w:firstLine="720"/>
        <w:jc w:val="both"/>
        <w:rPr>
          <w:bCs/>
          <w:color w:val="auto"/>
          <w:sz w:val="26"/>
          <w:szCs w:val="26"/>
          <w:lang w:val="pt-BR"/>
        </w:rPr>
      </w:pPr>
      <w:r w:rsidRPr="001308AC">
        <w:rPr>
          <w:bCs/>
          <w:color w:val="auto"/>
          <w:sz w:val="26"/>
          <w:szCs w:val="26"/>
          <w:lang w:val="pt-BR"/>
        </w:rPr>
        <w:t>Tỷ lệ thiếu việc</w:t>
      </w:r>
      <w:r w:rsidR="00925D6E" w:rsidRPr="001308AC">
        <w:rPr>
          <w:bCs/>
          <w:color w:val="auto"/>
          <w:sz w:val="26"/>
          <w:szCs w:val="26"/>
          <w:lang w:val="pt-BR"/>
        </w:rPr>
        <w:t xml:space="preserve"> làm</w:t>
      </w:r>
      <w:r w:rsidRPr="001308AC">
        <w:rPr>
          <w:bCs/>
          <w:color w:val="auto"/>
          <w:sz w:val="26"/>
          <w:szCs w:val="26"/>
          <w:lang w:val="pt-BR"/>
        </w:rPr>
        <w:t xml:space="preserve"> </w:t>
      </w:r>
      <w:r w:rsidR="00806B54" w:rsidRPr="001308AC">
        <w:rPr>
          <w:bCs/>
          <w:color w:val="auto"/>
          <w:sz w:val="26"/>
          <w:szCs w:val="26"/>
          <w:lang w:val="pt-BR"/>
        </w:rPr>
        <w:t xml:space="preserve">là tỷ lệ phần trăm </w:t>
      </w:r>
      <w:r w:rsidR="004072AC" w:rsidRPr="001308AC">
        <w:rPr>
          <w:bCs/>
          <w:color w:val="auto"/>
          <w:sz w:val="26"/>
          <w:szCs w:val="26"/>
          <w:lang w:val="pt-BR"/>
        </w:rPr>
        <w:t xml:space="preserve">giữa </w:t>
      </w:r>
      <w:r w:rsidR="00806B54" w:rsidRPr="001308AC">
        <w:rPr>
          <w:bCs/>
          <w:color w:val="auto"/>
          <w:sz w:val="26"/>
          <w:szCs w:val="26"/>
          <w:lang w:val="pt-BR"/>
        </w:rPr>
        <w:t>số người thiếu việc làm so với tổng số người đang làm việc.</w:t>
      </w:r>
    </w:p>
    <w:p w14:paraId="54B3E48C" w14:textId="77777777" w:rsidR="00832A2B" w:rsidRPr="001308AC" w:rsidRDefault="00832A2B">
      <w:pPr>
        <w:tabs>
          <w:tab w:val="left" w:pos="2824"/>
        </w:tabs>
        <w:spacing w:before="120" w:after="120" w:line="240" w:lineRule="auto"/>
        <w:ind w:firstLine="720"/>
        <w:jc w:val="both"/>
        <w:rPr>
          <w:bCs/>
          <w:color w:val="auto"/>
          <w:sz w:val="26"/>
          <w:szCs w:val="26"/>
        </w:rPr>
      </w:pPr>
      <w:r w:rsidRPr="001308AC">
        <w:rPr>
          <w:bCs/>
          <w:color w:val="auto"/>
          <w:sz w:val="26"/>
          <w:szCs w:val="26"/>
          <w:lang w:val="pt-BR"/>
        </w:rPr>
        <w:t>Công thức tính:</w:t>
      </w:r>
      <w:r w:rsidRPr="001308AC">
        <w:rPr>
          <w:bCs/>
          <w:color w:val="auto"/>
          <w:sz w:val="26"/>
          <w:szCs w:val="26"/>
          <w:lang w:val="pt-BR"/>
        </w:rPr>
        <w:tab/>
      </w:r>
    </w:p>
    <w:tbl>
      <w:tblPr>
        <w:tblW w:w="6756" w:type="dxa"/>
        <w:jc w:val="center"/>
        <w:tblCellMar>
          <w:left w:w="28" w:type="dxa"/>
          <w:right w:w="28" w:type="dxa"/>
        </w:tblCellMar>
        <w:tblLook w:val="04A0" w:firstRow="1" w:lastRow="0" w:firstColumn="1" w:lastColumn="0" w:noHBand="0" w:noVBand="1"/>
      </w:tblPr>
      <w:tblGrid>
        <w:gridCol w:w="2362"/>
        <w:gridCol w:w="425"/>
        <w:gridCol w:w="3261"/>
        <w:gridCol w:w="708"/>
      </w:tblGrid>
      <w:tr w:rsidR="001308AC" w:rsidRPr="001308AC" w14:paraId="3F3CEAF3" w14:textId="77777777" w:rsidTr="008B4E2E">
        <w:trPr>
          <w:trHeight w:val="303"/>
          <w:jc w:val="center"/>
        </w:trPr>
        <w:tc>
          <w:tcPr>
            <w:tcW w:w="2362" w:type="dxa"/>
            <w:vMerge w:val="restart"/>
            <w:vAlign w:val="center"/>
          </w:tcPr>
          <w:p w14:paraId="1453C1BA" w14:textId="77777777" w:rsidR="00832A2B" w:rsidRPr="001308AC" w:rsidRDefault="00832A2B" w:rsidP="008B4E2E">
            <w:pPr>
              <w:spacing w:before="120" w:after="120" w:line="240" w:lineRule="auto"/>
              <w:jc w:val="center"/>
              <w:rPr>
                <w:bCs/>
                <w:color w:val="auto"/>
                <w:sz w:val="26"/>
                <w:szCs w:val="26"/>
                <w:lang w:val="pt-BR"/>
              </w:rPr>
            </w:pPr>
            <w:r w:rsidRPr="001308AC">
              <w:rPr>
                <w:color w:val="auto"/>
                <w:sz w:val="26"/>
                <w:szCs w:val="26"/>
                <w:lang w:val="pt-BR"/>
              </w:rPr>
              <w:t>Tỷ lệ thiếu việc làm (%)</w:t>
            </w:r>
          </w:p>
        </w:tc>
        <w:tc>
          <w:tcPr>
            <w:tcW w:w="425" w:type="dxa"/>
            <w:vMerge w:val="restart"/>
            <w:vAlign w:val="center"/>
          </w:tcPr>
          <w:p w14:paraId="6C3BC181" w14:textId="77777777" w:rsidR="00832A2B" w:rsidRPr="001308AC" w:rsidRDefault="00832A2B" w:rsidP="008B4E2E">
            <w:pPr>
              <w:spacing w:before="120" w:after="120" w:line="240" w:lineRule="auto"/>
              <w:jc w:val="center"/>
              <w:rPr>
                <w:bCs/>
                <w:color w:val="auto"/>
                <w:sz w:val="26"/>
                <w:szCs w:val="26"/>
                <w:lang w:val="pt-BR"/>
              </w:rPr>
            </w:pPr>
            <w:r w:rsidRPr="001308AC">
              <w:rPr>
                <w:bCs/>
                <w:color w:val="auto"/>
                <w:sz w:val="26"/>
                <w:szCs w:val="26"/>
                <w:lang w:val="pt-BR"/>
              </w:rPr>
              <w:t>=</w:t>
            </w:r>
          </w:p>
        </w:tc>
        <w:tc>
          <w:tcPr>
            <w:tcW w:w="3261" w:type="dxa"/>
            <w:tcBorders>
              <w:bottom w:val="single" w:sz="4" w:space="0" w:color="auto"/>
            </w:tcBorders>
            <w:vAlign w:val="center"/>
          </w:tcPr>
          <w:p w14:paraId="4B7B4FE6" w14:textId="77777777" w:rsidR="00832A2B" w:rsidRPr="001308AC" w:rsidRDefault="00832A2B" w:rsidP="008B4E2E">
            <w:pPr>
              <w:spacing w:before="120" w:after="120" w:line="240" w:lineRule="auto"/>
              <w:jc w:val="center"/>
              <w:rPr>
                <w:bCs/>
                <w:color w:val="auto"/>
                <w:sz w:val="26"/>
                <w:szCs w:val="26"/>
                <w:lang w:val="pt-BR"/>
              </w:rPr>
            </w:pPr>
            <w:r w:rsidRPr="001308AC">
              <w:rPr>
                <w:color w:val="auto"/>
                <w:sz w:val="26"/>
                <w:szCs w:val="26"/>
                <w:lang w:val="pt-BR"/>
              </w:rPr>
              <w:t>Số người thiếu việc làm</w:t>
            </w:r>
          </w:p>
        </w:tc>
        <w:tc>
          <w:tcPr>
            <w:tcW w:w="708" w:type="dxa"/>
            <w:vMerge w:val="restart"/>
            <w:vAlign w:val="center"/>
          </w:tcPr>
          <w:p w14:paraId="54B502E5" w14:textId="77777777" w:rsidR="00832A2B" w:rsidRPr="001308AC" w:rsidRDefault="00832A2B" w:rsidP="008B4E2E">
            <w:pPr>
              <w:spacing w:before="120" w:after="120" w:line="240" w:lineRule="auto"/>
              <w:jc w:val="center"/>
              <w:rPr>
                <w:bCs/>
                <w:color w:val="auto"/>
                <w:sz w:val="26"/>
                <w:szCs w:val="26"/>
                <w:lang w:val="pt-BR"/>
              </w:rPr>
            </w:pPr>
            <w:r w:rsidRPr="001308AC">
              <w:rPr>
                <w:bCs/>
                <w:color w:val="auto"/>
                <w:sz w:val="26"/>
                <w:szCs w:val="26"/>
                <w:lang w:val="pt-BR"/>
              </w:rPr>
              <w:t>× 100</w:t>
            </w:r>
          </w:p>
        </w:tc>
      </w:tr>
      <w:tr w:rsidR="001308AC" w:rsidRPr="001308AC" w14:paraId="2BEC9A06" w14:textId="77777777" w:rsidTr="008B4E2E">
        <w:trPr>
          <w:trHeight w:val="303"/>
          <w:jc w:val="center"/>
        </w:trPr>
        <w:tc>
          <w:tcPr>
            <w:tcW w:w="2362" w:type="dxa"/>
            <w:vMerge/>
            <w:vAlign w:val="center"/>
          </w:tcPr>
          <w:p w14:paraId="1F0E4B5D" w14:textId="77777777" w:rsidR="00832A2B" w:rsidRPr="001308AC" w:rsidRDefault="00832A2B" w:rsidP="008B4E2E">
            <w:pPr>
              <w:spacing w:before="120" w:after="120" w:line="240" w:lineRule="auto"/>
              <w:jc w:val="center"/>
              <w:rPr>
                <w:bCs/>
                <w:color w:val="auto"/>
                <w:sz w:val="26"/>
                <w:szCs w:val="26"/>
                <w:lang w:val="pt-BR"/>
              </w:rPr>
            </w:pPr>
          </w:p>
        </w:tc>
        <w:tc>
          <w:tcPr>
            <w:tcW w:w="425" w:type="dxa"/>
            <w:vMerge/>
            <w:vAlign w:val="center"/>
          </w:tcPr>
          <w:p w14:paraId="026DF586" w14:textId="77777777" w:rsidR="00832A2B" w:rsidRPr="001308AC" w:rsidRDefault="00832A2B" w:rsidP="008B4E2E">
            <w:pPr>
              <w:spacing w:before="120" w:after="120" w:line="240" w:lineRule="auto"/>
              <w:jc w:val="center"/>
              <w:rPr>
                <w:bCs/>
                <w:color w:val="auto"/>
                <w:sz w:val="26"/>
                <w:szCs w:val="26"/>
                <w:lang w:val="pt-BR"/>
              </w:rPr>
            </w:pPr>
          </w:p>
        </w:tc>
        <w:tc>
          <w:tcPr>
            <w:tcW w:w="3261" w:type="dxa"/>
            <w:tcBorders>
              <w:top w:val="single" w:sz="4" w:space="0" w:color="auto"/>
            </w:tcBorders>
            <w:vAlign w:val="center"/>
          </w:tcPr>
          <w:p w14:paraId="4F70B4C6" w14:textId="77777777" w:rsidR="00832A2B" w:rsidRPr="001308AC" w:rsidRDefault="00832A2B" w:rsidP="00AD164C">
            <w:pPr>
              <w:spacing w:before="120" w:after="120" w:line="240" w:lineRule="auto"/>
              <w:jc w:val="center"/>
              <w:rPr>
                <w:bCs/>
                <w:color w:val="auto"/>
                <w:sz w:val="26"/>
                <w:szCs w:val="26"/>
                <w:lang w:val="pt-BR"/>
              </w:rPr>
            </w:pPr>
            <w:r w:rsidRPr="001308AC">
              <w:rPr>
                <w:color w:val="auto"/>
                <w:sz w:val="26"/>
                <w:szCs w:val="26"/>
                <w:lang w:val="pt-BR"/>
              </w:rPr>
              <w:t xml:space="preserve">Tổng số </w:t>
            </w:r>
            <w:r w:rsidR="00732F53" w:rsidRPr="001308AC">
              <w:rPr>
                <w:color w:val="auto"/>
                <w:sz w:val="26"/>
                <w:szCs w:val="26"/>
                <w:lang w:val="pt-BR"/>
              </w:rPr>
              <w:t>lao động có việc làm</w:t>
            </w:r>
          </w:p>
        </w:tc>
        <w:tc>
          <w:tcPr>
            <w:tcW w:w="708" w:type="dxa"/>
            <w:vMerge/>
          </w:tcPr>
          <w:p w14:paraId="31D3F862" w14:textId="77777777" w:rsidR="00832A2B" w:rsidRPr="001308AC" w:rsidRDefault="00832A2B" w:rsidP="008B4E2E">
            <w:pPr>
              <w:spacing w:before="120" w:after="120" w:line="240" w:lineRule="auto"/>
              <w:rPr>
                <w:bCs/>
                <w:color w:val="auto"/>
                <w:sz w:val="26"/>
                <w:szCs w:val="26"/>
                <w:lang w:val="pt-BR"/>
              </w:rPr>
            </w:pPr>
          </w:p>
        </w:tc>
      </w:tr>
    </w:tbl>
    <w:p w14:paraId="2EDDAA87" w14:textId="77777777" w:rsidR="00516444" w:rsidRPr="001308AC" w:rsidRDefault="00516444">
      <w:pPr>
        <w:spacing w:before="120" w:after="120" w:line="240" w:lineRule="auto"/>
        <w:ind w:firstLine="720"/>
        <w:jc w:val="both"/>
        <w:rPr>
          <w:bCs/>
          <w:color w:val="auto"/>
          <w:sz w:val="26"/>
          <w:szCs w:val="26"/>
          <w:lang w:val="pt-BR"/>
        </w:rPr>
      </w:pPr>
      <w:r w:rsidRPr="001308AC">
        <w:rPr>
          <w:b/>
          <w:bCs/>
          <w:color w:val="auto"/>
          <w:sz w:val="26"/>
          <w:szCs w:val="26"/>
          <w:lang w:val="pt-BR"/>
        </w:rPr>
        <w:t>2. Phân tổ chủ yếu</w:t>
      </w:r>
    </w:p>
    <w:p w14:paraId="08E3C86D" w14:textId="77777777" w:rsidR="00832A2B" w:rsidRPr="001308AC" w:rsidRDefault="00832A2B">
      <w:pPr>
        <w:spacing w:before="120" w:after="120" w:line="240" w:lineRule="auto"/>
        <w:ind w:firstLine="720"/>
        <w:jc w:val="both"/>
        <w:rPr>
          <w:color w:val="auto"/>
          <w:sz w:val="26"/>
          <w:szCs w:val="26"/>
          <w:lang w:val="pt-BR"/>
        </w:rPr>
      </w:pPr>
      <w:r w:rsidRPr="001308AC">
        <w:rPr>
          <w:color w:val="auto"/>
          <w:sz w:val="26"/>
          <w:szCs w:val="26"/>
          <w:lang w:val="pt-BR"/>
        </w:rPr>
        <w:t xml:space="preserve">a) </w:t>
      </w:r>
      <w:r w:rsidR="005F481A" w:rsidRPr="001308AC">
        <w:rPr>
          <w:color w:val="auto"/>
          <w:sz w:val="26"/>
          <w:szCs w:val="26"/>
          <w:lang w:val="pt-BR"/>
        </w:rPr>
        <w:t>Kỳ quý</w:t>
      </w:r>
      <w:r w:rsidRPr="001308AC">
        <w:rPr>
          <w:color w:val="auto"/>
          <w:sz w:val="26"/>
          <w:szCs w:val="26"/>
          <w:lang w:val="pt-BR"/>
        </w:rPr>
        <w:t>:</w:t>
      </w:r>
    </w:p>
    <w:p w14:paraId="258CA6BC" w14:textId="77777777" w:rsidR="00832A2B" w:rsidRPr="001308AC" w:rsidRDefault="00832A2B">
      <w:pPr>
        <w:spacing w:before="120" w:after="120" w:line="240" w:lineRule="auto"/>
        <w:ind w:firstLine="720"/>
        <w:jc w:val="both"/>
        <w:rPr>
          <w:color w:val="auto"/>
          <w:sz w:val="26"/>
          <w:szCs w:val="26"/>
          <w:lang w:val="pt-BR"/>
        </w:rPr>
      </w:pPr>
      <w:r w:rsidRPr="001308AC">
        <w:rPr>
          <w:color w:val="auto"/>
          <w:sz w:val="26"/>
          <w:szCs w:val="26"/>
          <w:lang w:val="pt-BR"/>
        </w:rPr>
        <w:t>- Giới tính;</w:t>
      </w:r>
    </w:p>
    <w:p w14:paraId="1FE5496C" w14:textId="77777777" w:rsidR="00832A2B" w:rsidRPr="001308AC" w:rsidRDefault="00832A2B">
      <w:pPr>
        <w:spacing w:before="120" w:after="120" w:line="240" w:lineRule="auto"/>
        <w:ind w:firstLine="720"/>
        <w:jc w:val="both"/>
        <w:rPr>
          <w:color w:val="auto"/>
          <w:sz w:val="26"/>
          <w:szCs w:val="26"/>
          <w:lang w:val="pt-BR"/>
        </w:rPr>
      </w:pPr>
      <w:r w:rsidRPr="001308AC">
        <w:rPr>
          <w:color w:val="auto"/>
          <w:sz w:val="26"/>
          <w:szCs w:val="26"/>
          <w:lang w:val="pt-BR"/>
        </w:rPr>
        <w:t>- Trình độ chuyên môn kỹ thuật;</w:t>
      </w:r>
    </w:p>
    <w:p w14:paraId="3A3E86E2" w14:textId="77777777" w:rsidR="00832A2B" w:rsidRPr="001308AC" w:rsidRDefault="00832A2B">
      <w:pPr>
        <w:spacing w:before="120" w:after="120" w:line="240" w:lineRule="auto"/>
        <w:ind w:firstLine="720"/>
        <w:jc w:val="both"/>
        <w:rPr>
          <w:color w:val="auto"/>
          <w:sz w:val="26"/>
          <w:szCs w:val="26"/>
          <w:lang w:val="pt-BR"/>
        </w:rPr>
      </w:pPr>
      <w:r w:rsidRPr="001308AC">
        <w:rPr>
          <w:color w:val="auto"/>
          <w:sz w:val="26"/>
          <w:szCs w:val="26"/>
          <w:lang w:val="pt-BR"/>
        </w:rPr>
        <w:t>- Loại hình kinh tế;</w:t>
      </w:r>
    </w:p>
    <w:p w14:paraId="0BC94CFE" w14:textId="77777777" w:rsidR="00832A2B" w:rsidRPr="001308AC" w:rsidRDefault="00832A2B">
      <w:pPr>
        <w:spacing w:before="120" w:after="120" w:line="240" w:lineRule="auto"/>
        <w:ind w:firstLine="720"/>
        <w:jc w:val="both"/>
        <w:rPr>
          <w:color w:val="auto"/>
          <w:sz w:val="26"/>
          <w:szCs w:val="26"/>
          <w:lang w:val="pt-BR"/>
        </w:rPr>
      </w:pPr>
      <w:r w:rsidRPr="001308AC">
        <w:rPr>
          <w:color w:val="auto"/>
          <w:sz w:val="26"/>
          <w:szCs w:val="26"/>
          <w:lang w:val="pt-BR"/>
        </w:rPr>
        <w:t>- Khu vực kinh tế;</w:t>
      </w:r>
    </w:p>
    <w:p w14:paraId="449B6B4A" w14:textId="77777777" w:rsidR="00832A2B" w:rsidRPr="001308AC" w:rsidRDefault="00832A2B">
      <w:pPr>
        <w:spacing w:before="120" w:after="120" w:line="240" w:lineRule="auto"/>
        <w:ind w:firstLine="720"/>
        <w:jc w:val="both"/>
        <w:rPr>
          <w:color w:val="auto"/>
          <w:sz w:val="26"/>
          <w:szCs w:val="26"/>
          <w:lang w:val="pt-BR"/>
        </w:rPr>
      </w:pPr>
      <w:r w:rsidRPr="001308AC">
        <w:rPr>
          <w:color w:val="auto"/>
          <w:sz w:val="26"/>
          <w:szCs w:val="26"/>
          <w:lang w:val="pt-BR"/>
        </w:rPr>
        <w:t>- Thành thị/nông thôn;</w:t>
      </w:r>
    </w:p>
    <w:p w14:paraId="196FC682" w14:textId="77777777" w:rsidR="00667A40" w:rsidRPr="001308AC" w:rsidRDefault="00667A40">
      <w:pPr>
        <w:spacing w:before="120" w:after="120" w:line="240" w:lineRule="auto"/>
        <w:ind w:firstLine="720"/>
        <w:jc w:val="both"/>
        <w:rPr>
          <w:color w:val="auto"/>
          <w:sz w:val="26"/>
          <w:szCs w:val="26"/>
          <w:lang w:val="pt-BR"/>
        </w:rPr>
      </w:pPr>
      <w:r w:rsidRPr="001308AC">
        <w:rPr>
          <w:color w:val="auto"/>
          <w:sz w:val="26"/>
          <w:szCs w:val="26"/>
          <w:lang w:val="pt-BR"/>
        </w:rPr>
        <w:t>- Tỉnh, thành phố trực thuộc Trung ương;</w:t>
      </w:r>
    </w:p>
    <w:p w14:paraId="701F2DC9" w14:textId="77777777" w:rsidR="00832A2B" w:rsidRPr="001308AC" w:rsidRDefault="00832A2B">
      <w:pPr>
        <w:spacing w:before="120" w:after="120" w:line="240" w:lineRule="auto"/>
        <w:ind w:firstLine="720"/>
        <w:jc w:val="both"/>
        <w:rPr>
          <w:color w:val="auto"/>
          <w:sz w:val="26"/>
          <w:szCs w:val="26"/>
          <w:lang w:val="pt-BR"/>
        </w:rPr>
      </w:pPr>
      <w:r w:rsidRPr="001308AC">
        <w:rPr>
          <w:color w:val="auto"/>
          <w:sz w:val="26"/>
          <w:szCs w:val="26"/>
          <w:lang w:val="pt-BR"/>
        </w:rPr>
        <w:t>- Vùng kinh tế - xã hội.</w:t>
      </w:r>
    </w:p>
    <w:p w14:paraId="772C5993" w14:textId="77777777" w:rsidR="00832A2B" w:rsidRPr="001308AC" w:rsidRDefault="00832A2B">
      <w:pPr>
        <w:spacing w:before="120" w:after="120" w:line="240" w:lineRule="auto"/>
        <w:ind w:firstLine="720"/>
        <w:jc w:val="both"/>
        <w:rPr>
          <w:color w:val="auto"/>
          <w:sz w:val="26"/>
          <w:szCs w:val="26"/>
          <w:lang w:val="pt-BR"/>
        </w:rPr>
      </w:pPr>
      <w:r w:rsidRPr="001308AC">
        <w:rPr>
          <w:color w:val="auto"/>
          <w:sz w:val="26"/>
          <w:szCs w:val="26"/>
          <w:lang w:val="pt-BR"/>
        </w:rPr>
        <w:t xml:space="preserve">b) </w:t>
      </w:r>
      <w:r w:rsidR="005F481A" w:rsidRPr="001308AC">
        <w:rPr>
          <w:color w:val="auto"/>
          <w:sz w:val="26"/>
          <w:szCs w:val="26"/>
          <w:lang w:val="pt-BR"/>
        </w:rPr>
        <w:t>Kỳ năm</w:t>
      </w:r>
      <w:r w:rsidRPr="001308AC">
        <w:rPr>
          <w:color w:val="auto"/>
          <w:sz w:val="26"/>
          <w:szCs w:val="26"/>
          <w:lang w:val="pt-BR"/>
        </w:rPr>
        <w:t>:</w:t>
      </w:r>
    </w:p>
    <w:p w14:paraId="7B75496B" w14:textId="77777777" w:rsidR="00832A2B" w:rsidRPr="001308AC" w:rsidRDefault="00832A2B">
      <w:pPr>
        <w:spacing w:before="120" w:after="120" w:line="240" w:lineRule="auto"/>
        <w:ind w:firstLine="720"/>
        <w:jc w:val="both"/>
        <w:rPr>
          <w:color w:val="auto"/>
          <w:sz w:val="26"/>
          <w:szCs w:val="26"/>
          <w:lang w:val="pt-BR"/>
        </w:rPr>
      </w:pPr>
      <w:r w:rsidRPr="001308AC">
        <w:rPr>
          <w:color w:val="auto"/>
          <w:sz w:val="26"/>
          <w:szCs w:val="26"/>
          <w:lang w:val="pt-BR"/>
        </w:rPr>
        <w:t>- Giới tính;</w:t>
      </w:r>
    </w:p>
    <w:p w14:paraId="5D8E9929" w14:textId="77777777" w:rsidR="00832A2B" w:rsidRPr="001308AC" w:rsidRDefault="00832A2B">
      <w:pPr>
        <w:spacing w:before="120" w:after="120" w:line="240" w:lineRule="auto"/>
        <w:ind w:firstLine="720"/>
        <w:jc w:val="both"/>
        <w:rPr>
          <w:color w:val="auto"/>
          <w:sz w:val="26"/>
          <w:szCs w:val="26"/>
          <w:lang w:val="pt-BR"/>
        </w:rPr>
      </w:pPr>
      <w:r w:rsidRPr="001308AC">
        <w:rPr>
          <w:color w:val="auto"/>
          <w:sz w:val="26"/>
          <w:szCs w:val="26"/>
          <w:lang w:val="pt-BR"/>
        </w:rPr>
        <w:t>- Nhóm tuổi;</w:t>
      </w:r>
    </w:p>
    <w:p w14:paraId="4296AD82" w14:textId="77777777" w:rsidR="00832A2B" w:rsidRPr="001308AC" w:rsidRDefault="00832A2B">
      <w:pPr>
        <w:spacing w:before="120" w:after="120" w:line="240" w:lineRule="auto"/>
        <w:ind w:firstLine="720"/>
        <w:jc w:val="both"/>
        <w:rPr>
          <w:color w:val="auto"/>
          <w:sz w:val="26"/>
          <w:szCs w:val="26"/>
          <w:lang w:val="pt-BR"/>
        </w:rPr>
      </w:pPr>
      <w:r w:rsidRPr="001308AC">
        <w:rPr>
          <w:color w:val="auto"/>
          <w:sz w:val="26"/>
          <w:szCs w:val="26"/>
          <w:lang w:val="pt-BR"/>
        </w:rPr>
        <w:t>- Trình độ chuyên môn kỹ thuật;</w:t>
      </w:r>
    </w:p>
    <w:p w14:paraId="298B387B" w14:textId="77777777" w:rsidR="00701291" w:rsidRPr="001308AC" w:rsidRDefault="00701291">
      <w:pPr>
        <w:spacing w:before="120" w:after="120" w:line="240" w:lineRule="auto"/>
        <w:ind w:firstLine="720"/>
        <w:jc w:val="both"/>
        <w:rPr>
          <w:color w:val="auto"/>
          <w:sz w:val="26"/>
          <w:szCs w:val="26"/>
          <w:lang w:val="pt-BR"/>
        </w:rPr>
      </w:pPr>
      <w:r w:rsidRPr="001308AC">
        <w:rPr>
          <w:color w:val="auto"/>
          <w:sz w:val="26"/>
          <w:szCs w:val="26"/>
          <w:lang w:val="pt-BR"/>
        </w:rPr>
        <w:t>- Ngành kinh tế;</w:t>
      </w:r>
    </w:p>
    <w:p w14:paraId="5D02A1DF" w14:textId="77777777" w:rsidR="00701291" w:rsidRPr="001308AC" w:rsidRDefault="00701291">
      <w:pPr>
        <w:spacing w:before="120" w:after="120" w:line="240" w:lineRule="auto"/>
        <w:ind w:firstLine="720"/>
        <w:jc w:val="both"/>
        <w:rPr>
          <w:color w:val="auto"/>
          <w:sz w:val="26"/>
          <w:szCs w:val="26"/>
          <w:lang w:val="pt-BR"/>
        </w:rPr>
      </w:pPr>
      <w:r w:rsidRPr="001308AC">
        <w:rPr>
          <w:color w:val="auto"/>
          <w:sz w:val="26"/>
          <w:szCs w:val="26"/>
          <w:lang w:val="pt-BR"/>
        </w:rPr>
        <w:t>- Khu vực kinh tế;</w:t>
      </w:r>
    </w:p>
    <w:p w14:paraId="4908C406" w14:textId="77777777" w:rsidR="00832A2B" w:rsidRPr="001308AC" w:rsidRDefault="00832A2B">
      <w:pPr>
        <w:spacing w:before="120" w:after="120" w:line="240" w:lineRule="auto"/>
        <w:ind w:firstLine="720"/>
        <w:jc w:val="both"/>
        <w:rPr>
          <w:color w:val="auto"/>
          <w:sz w:val="26"/>
          <w:szCs w:val="26"/>
          <w:lang w:val="pt-BR"/>
        </w:rPr>
      </w:pPr>
      <w:r w:rsidRPr="001308AC">
        <w:rPr>
          <w:color w:val="auto"/>
          <w:sz w:val="26"/>
          <w:szCs w:val="26"/>
          <w:lang w:val="pt-BR"/>
        </w:rPr>
        <w:t>- Loại hình kinh tế;</w:t>
      </w:r>
    </w:p>
    <w:p w14:paraId="7054F61D" w14:textId="77777777" w:rsidR="00832A2B" w:rsidRPr="001308AC" w:rsidRDefault="00832A2B">
      <w:pPr>
        <w:spacing w:before="120" w:after="120" w:line="240" w:lineRule="auto"/>
        <w:ind w:firstLine="720"/>
        <w:jc w:val="both"/>
        <w:rPr>
          <w:color w:val="auto"/>
          <w:sz w:val="26"/>
          <w:szCs w:val="26"/>
          <w:lang w:val="pt-BR"/>
        </w:rPr>
      </w:pPr>
      <w:r w:rsidRPr="001308AC">
        <w:rPr>
          <w:color w:val="auto"/>
          <w:sz w:val="26"/>
          <w:szCs w:val="26"/>
          <w:lang w:val="pt-BR"/>
        </w:rPr>
        <w:t>- Thành thị/nông thôn;</w:t>
      </w:r>
    </w:p>
    <w:p w14:paraId="0672B1DF" w14:textId="77777777" w:rsidR="00221BD8" w:rsidRPr="001308AC" w:rsidRDefault="00832A2B">
      <w:pPr>
        <w:spacing w:before="120" w:after="120" w:line="240" w:lineRule="auto"/>
        <w:ind w:firstLine="720"/>
        <w:jc w:val="both"/>
        <w:rPr>
          <w:color w:val="auto"/>
          <w:sz w:val="26"/>
          <w:szCs w:val="26"/>
          <w:lang w:val="pt-BR"/>
        </w:rPr>
      </w:pPr>
      <w:r w:rsidRPr="001308AC">
        <w:rPr>
          <w:color w:val="auto"/>
          <w:sz w:val="26"/>
          <w:szCs w:val="26"/>
          <w:lang w:val="pt-BR"/>
        </w:rPr>
        <w:t>- Tỉnh, thành phố trực thuộc Trung ương</w:t>
      </w:r>
      <w:r w:rsidR="00221BD8" w:rsidRPr="001308AC">
        <w:rPr>
          <w:color w:val="auto"/>
          <w:sz w:val="26"/>
          <w:szCs w:val="26"/>
          <w:lang w:val="pt-BR"/>
        </w:rPr>
        <w:t>;</w:t>
      </w:r>
    </w:p>
    <w:p w14:paraId="791E6AE3" w14:textId="77777777" w:rsidR="00221BD8" w:rsidRPr="001308AC" w:rsidRDefault="00221BD8">
      <w:pPr>
        <w:spacing w:before="120" w:after="120" w:line="240" w:lineRule="auto"/>
        <w:ind w:firstLine="720"/>
        <w:jc w:val="both"/>
        <w:rPr>
          <w:color w:val="auto"/>
          <w:sz w:val="26"/>
          <w:szCs w:val="26"/>
        </w:rPr>
      </w:pPr>
      <w:r w:rsidRPr="001308AC">
        <w:rPr>
          <w:color w:val="auto"/>
          <w:sz w:val="26"/>
          <w:szCs w:val="26"/>
        </w:rPr>
        <w:t>- Vùng kinh tế - xã hội.</w:t>
      </w:r>
    </w:p>
    <w:p w14:paraId="1EF76D1E" w14:textId="77777777" w:rsidR="00516444" w:rsidRPr="001308AC" w:rsidRDefault="00516444">
      <w:pPr>
        <w:spacing w:before="120" w:after="120" w:line="240" w:lineRule="auto"/>
        <w:ind w:firstLine="720"/>
        <w:jc w:val="both"/>
        <w:rPr>
          <w:color w:val="auto"/>
          <w:sz w:val="26"/>
          <w:szCs w:val="26"/>
          <w:lang w:val="pt-BR"/>
        </w:rPr>
      </w:pPr>
      <w:r w:rsidRPr="001308AC">
        <w:rPr>
          <w:b/>
          <w:color w:val="auto"/>
          <w:sz w:val="26"/>
          <w:szCs w:val="26"/>
          <w:lang w:val="pt-BR"/>
        </w:rPr>
        <w:t xml:space="preserve">3. Kỳ công bố: </w:t>
      </w:r>
      <w:r w:rsidRPr="001308AC">
        <w:rPr>
          <w:color w:val="auto"/>
          <w:sz w:val="26"/>
          <w:szCs w:val="26"/>
          <w:lang w:val="pt-BR"/>
        </w:rPr>
        <w:t>Quý, năm.</w:t>
      </w:r>
    </w:p>
    <w:p w14:paraId="1521EC0C" w14:textId="77777777" w:rsidR="00516444" w:rsidRPr="001308AC" w:rsidRDefault="00516444">
      <w:pPr>
        <w:spacing w:before="120" w:after="120" w:line="240" w:lineRule="auto"/>
        <w:ind w:firstLine="720"/>
        <w:jc w:val="both"/>
        <w:rPr>
          <w:color w:val="auto"/>
          <w:sz w:val="26"/>
          <w:szCs w:val="26"/>
          <w:lang w:val="pt-BR"/>
        </w:rPr>
      </w:pPr>
      <w:r w:rsidRPr="001308AC">
        <w:rPr>
          <w:b/>
          <w:color w:val="auto"/>
          <w:sz w:val="26"/>
          <w:szCs w:val="26"/>
          <w:lang w:val="pt-BR"/>
        </w:rPr>
        <w:t xml:space="preserve">4. Nguồn số liệu: </w:t>
      </w:r>
      <w:r w:rsidR="004D6275" w:rsidRPr="001308AC">
        <w:rPr>
          <w:color w:val="auto"/>
          <w:sz w:val="26"/>
          <w:szCs w:val="26"/>
          <w:lang w:val="pt-BR"/>
        </w:rPr>
        <w:t>Điều tra lao động và việc làm.</w:t>
      </w:r>
    </w:p>
    <w:p w14:paraId="51693B29" w14:textId="77777777" w:rsidR="00516444" w:rsidRPr="001308AC" w:rsidRDefault="00516444">
      <w:pPr>
        <w:spacing w:before="120" w:after="120" w:line="240" w:lineRule="auto"/>
        <w:ind w:firstLine="720"/>
        <w:jc w:val="both"/>
        <w:rPr>
          <w:color w:val="auto"/>
          <w:sz w:val="26"/>
          <w:szCs w:val="26"/>
          <w:lang w:val="pt-BR"/>
        </w:rPr>
      </w:pPr>
      <w:r w:rsidRPr="001308AC">
        <w:rPr>
          <w:b/>
          <w:color w:val="auto"/>
          <w:sz w:val="26"/>
          <w:szCs w:val="26"/>
          <w:lang w:val="pt-BR"/>
        </w:rPr>
        <w:t xml:space="preserve">5. Cơ quan chịu trách nhiệm thu thập, tổng hợp: </w:t>
      </w:r>
      <w:r w:rsidR="00714F90" w:rsidRPr="001308AC">
        <w:rPr>
          <w:color w:val="auto"/>
          <w:sz w:val="26"/>
          <w:szCs w:val="26"/>
          <w:lang w:val="pt-BR"/>
        </w:rPr>
        <w:t>Bộ Kế hoạch và Đầu tư (Tổng cục Thống kê)</w:t>
      </w:r>
      <w:r w:rsidRPr="001308AC">
        <w:rPr>
          <w:color w:val="auto"/>
          <w:sz w:val="26"/>
          <w:szCs w:val="26"/>
          <w:lang w:val="pt-BR"/>
        </w:rPr>
        <w:t>.</w:t>
      </w:r>
    </w:p>
    <w:p w14:paraId="4D0F7394" w14:textId="77777777" w:rsidR="00516444" w:rsidRPr="001308AC" w:rsidRDefault="00516444" w:rsidP="00537FA1">
      <w:pPr>
        <w:spacing w:before="120" w:after="120" w:line="240" w:lineRule="auto"/>
        <w:ind w:firstLine="567"/>
        <w:jc w:val="both"/>
        <w:rPr>
          <w:b/>
          <w:color w:val="auto"/>
          <w:sz w:val="26"/>
          <w:szCs w:val="26"/>
        </w:rPr>
      </w:pPr>
    </w:p>
    <w:p w14:paraId="64D1CCE1" w14:textId="77777777" w:rsidR="00873D47" w:rsidRPr="001308AC" w:rsidRDefault="003B7B48">
      <w:pPr>
        <w:spacing w:before="120" w:after="120" w:line="240" w:lineRule="auto"/>
        <w:ind w:firstLine="720"/>
        <w:jc w:val="both"/>
        <w:rPr>
          <w:b/>
          <w:color w:val="auto"/>
          <w:sz w:val="26"/>
          <w:szCs w:val="26"/>
        </w:rPr>
      </w:pPr>
      <w:r w:rsidRPr="001308AC">
        <w:rPr>
          <w:b/>
          <w:color w:val="auto"/>
          <w:sz w:val="26"/>
          <w:szCs w:val="26"/>
        </w:rPr>
        <w:lastRenderedPageBreak/>
        <w:t>0206</w:t>
      </w:r>
      <w:r w:rsidR="00873D47" w:rsidRPr="001308AC">
        <w:rPr>
          <w:b/>
          <w:color w:val="auto"/>
          <w:sz w:val="26"/>
          <w:szCs w:val="26"/>
        </w:rPr>
        <w:t>. Tỷ lệ lao động có việc làm phi chính thức</w:t>
      </w:r>
    </w:p>
    <w:p w14:paraId="5FADC4F4" w14:textId="77777777" w:rsidR="00487955" w:rsidRPr="001308AC" w:rsidRDefault="00487955">
      <w:pPr>
        <w:spacing w:before="120" w:after="120" w:line="240" w:lineRule="auto"/>
        <w:ind w:firstLine="720"/>
        <w:jc w:val="both"/>
        <w:rPr>
          <w:b/>
          <w:color w:val="auto"/>
          <w:sz w:val="26"/>
          <w:szCs w:val="26"/>
        </w:rPr>
      </w:pPr>
      <w:r w:rsidRPr="001308AC">
        <w:rPr>
          <w:b/>
          <w:color w:val="auto"/>
          <w:sz w:val="26"/>
          <w:szCs w:val="26"/>
        </w:rPr>
        <w:t>1. Khái niệm, phương pháp tính</w:t>
      </w:r>
    </w:p>
    <w:p w14:paraId="2869B017" w14:textId="06333A80" w:rsidR="00E12728" w:rsidRPr="001308AC" w:rsidRDefault="00E12728">
      <w:pPr>
        <w:spacing w:before="120" w:after="120" w:line="240" w:lineRule="auto"/>
        <w:ind w:firstLine="720"/>
        <w:jc w:val="both"/>
        <w:rPr>
          <w:color w:val="auto"/>
          <w:sz w:val="26"/>
          <w:szCs w:val="26"/>
          <w:shd w:val="clear" w:color="auto" w:fill="FFFFFF"/>
        </w:rPr>
      </w:pPr>
      <w:r w:rsidRPr="001308AC">
        <w:rPr>
          <w:color w:val="auto"/>
          <w:sz w:val="26"/>
          <w:szCs w:val="26"/>
          <w:shd w:val="clear" w:color="auto" w:fill="FFFFFF"/>
        </w:rPr>
        <w:t>Lao động có việc làm phi chính thức là những người có việc làm thuộc một trong bố</w:t>
      </w:r>
      <w:r w:rsidR="003028E0" w:rsidRPr="001308AC">
        <w:rPr>
          <w:color w:val="auto"/>
          <w:sz w:val="26"/>
          <w:szCs w:val="26"/>
          <w:shd w:val="clear" w:color="auto" w:fill="FFFFFF"/>
        </w:rPr>
        <w:t>n nhóm sau: (i) L</w:t>
      </w:r>
      <w:r w:rsidRPr="001308AC">
        <w:rPr>
          <w:color w:val="auto"/>
          <w:sz w:val="26"/>
          <w:szCs w:val="26"/>
          <w:shd w:val="clear" w:color="auto" w:fill="FFFFFF"/>
        </w:rPr>
        <w:t>ao động gia đình không được hưởng lương, hưở</w:t>
      </w:r>
      <w:r w:rsidR="003028E0" w:rsidRPr="001308AC">
        <w:rPr>
          <w:color w:val="auto"/>
          <w:sz w:val="26"/>
          <w:szCs w:val="26"/>
          <w:shd w:val="clear" w:color="auto" w:fill="FFFFFF"/>
        </w:rPr>
        <w:t>ng công; (ii) N</w:t>
      </w:r>
      <w:r w:rsidRPr="001308AC">
        <w:rPr>
          <w:color w:val="auto"/>
          <w:sz w:val="26"/>
          <w:szCs w:val="26"/>
          <w:shd w:val="clear" w:color="auto" w:fill="FFFFFF"/>
        </w:rPr>
        <w:t>gười chủ của cơ sở, lao động tự làm trong khu vực phi chính thứ</w:t>
      </w:r>
      <w:r w:rsidR="003028E0" w:rsidRPr="001308AC">
        <w:rPr>
          <w:color w:val="auto"/>
          <w:sz w:val="26"/>
          <w:szCs w:val="26"/>
          <w:shd w:val="clear" w:color="auto" w:fill="FFFFFF"/>
        </w:rPr>
        <w:t>c; (iii) N</w:t>
      </w:r>
      <w:r w:rsidRPr="001308AC">
        <w:rPr>
          <w:color w:val="auto"/>
          <w:sz w:val="26"/>
          <w:szCs w:val="26"/>
          <w:shd w:val="clear" w:color="auto" w:fill="FFFFFF"/>
        </w:rPr>
        <w:t>gười làm công hưởng lương không được ký hợp đồng lao động hoặc được ký hợp đồng lao động nhưng không được cơ sở tuyển dụng đóng bảo hiểm xã hội theo hình thức bắt buộ</w:t>
      </w:r>
      <w:r w:rsidR="003028E0" w:rsidRPr="001308AC">
        <w:rPr>
          <w:color w:val="auto"/>
          <w:sz w:val="26"/>
          <w:szCs w:val="26"/>
          <w:shd w:val="clear" w:color="auto" w:fill="FFFFFF"/>
        </w:rPr>
        <w:t>c; (iv) X</w:t>
      </w:r>
      <w:r w:rsidRPr="001308AC">
        <w:rPr>
          <w:color w:val="auto"/>
          <w:sz w:val="26"/>
          <w:szCs w:val="26"/>
          <w:shd w:val="clear" w:color="auto" w:fill="FFFFFF"/>
        </w:rPr>
        <w:t>ã viên hợp tác xã không đóng bảo hiểm xã hội bắt buộ</w:t>
      </w:r>
      <w:r w:rsidR="003028E0" w:rsidRPr="001308AC">
        <w:rPr>
          <w:color w:val="auto"/>
          <w:sz w:val="26"/>
          <w:szCs w:val="26"/>
          <w:shd w:val="clear" w:color="auto" w:fill="FFFFFF"/>
        </w:rPr>
        <w:t>c; (v) L</w:t>
      </w:r>
      <w:r w:rsidRPr="001308AC">
        <w:rPr>
          <w:color w:val="auto"/>
          <w:sz w:val="26"/>
          <w:szCs w:val="26"/>
          <w:shd w:val="clear" w:color="auto" w:fill="FFFFFF"/>
        </w:rPr>
        <w:t>ao động trong khu vực hộ</w:t>
      </w:r>
      <w:r w:rsidR="005D632F" w:rsidRPr="001308AC">
        <w:rPr>
          <w:color w:val="auto"/>
          <w:sz w:val="26"/>
          <w:szCs w:val="26"/>
          <w:shd w:val="clear" w:color="auto" w:fill="FFFFFF"/>
        </w:rPr>
        <w:t xml:space="preserve"> nông, l</w:t>
      </w:r>
      <w:r w:rsidRPr="001308AC">
        <w:rPr>
          <w:color w:val="auto"/>
          <w:sz w:val="26"/>
          <w:szCs w:val="26"/>
          <w:shd w:val="clear" w:color="auto" w:fill="FFFFFF"/>
        </w:rPr>
        <w:t>âm nghiệp và thủy sản</w:t>
      </w:r>
      <w:r w:rsidR="005D632F" w:rsidRPr="001308AC">
        <w:rPr>
          <w:color w:val="auto"/>
          <w:sz w:val="26"/>
          <w:szCs w:val="26"/>
          <w:shd w:val="clear" w:color="auto" w:fill="FFFFFF"/>
        </w:rPr>
        <w:t>.</w:t>
      </w:r>
    </w:p>
    <w:p w14:paraId="799527F6" w14:textId="77777777" w:rsidR="003028E0" w:rsidRPr="001308AC" w:rsidRDefault="00832A2B">
      <w:pPr>
        <w:spacing w:before="120" w:after="120" w:line="240" w:lineRule="auto"/>
        <w:ind w:firstLine="720"/>
        <w:jc w:val="both"/>
        <w:rPr>
          <w:rFonts w:eastAsia="Calibri"/>
          <w:color w:val="auto"/>
          <w:sz w:val="26"/>
          <w:szCs w:val="26"/>
        </w:rPr>
      </w:pPr>
      <w:r w:rsidRPr="001308AC">
        <w:rPr>
          <w:rFonts w:eastAsia="Calibri"/>
          <w:color w:val="auto"/>
          <w:sz w:val="26"/>
          <w:szCs w:val="26"/>
        </w:rPr>
        <w:t xml:space="preserve">Tỷ lệ lao động có việc làm phi chính thức là </w:t>
      </w:r>
      <w:r w:rsidR="003028E0" w:rsidRPr="001308AC">
        <w:rPr>
          <w:rFonts w:eastAsia="Calibri"/>
          <w:color w:val="auto"/>
          <w:sz w:val="26"/>
          <w:szCs w:val="26"/>
        </w:rPr>
        <w:t xml:space="preserve">tỷ lệ phần trăm </w:t>
      </w:r>
      <w:r w:rsidR="008907C9" w:rsidRPr="001308AC">
        <w:rPr>
          <w:rFonts w:eastAsia="Calibri"/>
          <w:color w:val="auto"/>
          <w:sz w:val="26"/>
          <w:szCs w:val="26"/>
        </w:rPr>
        <w:t xml:space="preserve">giữa </w:t>
      </w:r>
      <w:r w:rsidR="003028E0" w:rsidRPr="001308AC">
        <w:rPr>
          <w:rFonts w:eastAsia="Calibri"/>
          <w:color w:val="auto"/>
          <w:sz w:val="26"/>
          <w:szCs w:val="26"/>
        </w:rPr>
        <w:t>số người có việc làm phi chính thức so với tổng số lao động có việc làm.</w:t>
      </w:r>
    </w:p>
    <w:p w14:paraId="6A2AFEC0" w14:textId="77777777" w:rsidR="00832A2B" w:rsidRPr="001308AC" w:rsidRDefault="00832A2B">
      <w:pPr>
        <w:spacing w:before="120" w:after="120" w:line="240" w:lineRule="auto"/>
        <w:ind w:firstLine="720"/>
        <w:jc w:val="both"/>
        <w:rPr>
          <w:color w:val="auto"/>
          <w:sz w:val="26"/>
          <w:szCs w:val="26"/>
        </w:rPr>
      </w:pPr>
      <w:r w:rsidRPr="001308AC">
        <w:rPr>
          <w:color w:val="auto"/>
          <w:sz w:val="26"/>
          <w:szCs w:val="26"/>
        </w:rPr>
        <w:t xml:space="preserve">Công thức tính: </w:t>
      </w:r>
    </w:p>
    <w:tbl>
      <w:tblPr>
        <w:tblW w:w="7542" w:type="dxa"/>
        <w:jc w:val="center"/>
        <w:tblBorders>
          <w:insideH w:val="single" w:sz="4" w:space="0" w:color="auto"/>
        </w:tblBorders>
        <w:tblLook w:val="04A0" w:firstRow="1" w:lastRow="0" w:firstColumn="1" w:lastColumn="0" w:noHBand="0" w:noVBand="1"/>
      </w:tblPr>
      <w:tblGrid>
        <w:gridCol w:w="2694"/>
        <w:gridCol w:w="421"/>
        <w:gridCol w:w="3351"/>
        <w:gridCol w:w="1076"/>
      </w:tblGrid>
      <w:tr w:rsidR="001308AC" w:rsidRPr="001308AC" w14:paraId="1A65DF6D" w14:textId="77777777" w:rsidTr="00B247FC">
        <w:trPr>
          <w:trHeight w:val="430"/>
          <w:jc w:val="center"/>
        </w:trPr>
        <w:tc>
          <w:tcPr>
            <w:tcW w:w="2694" w:type="dxa"/>
            <w:vMerge w:val="restart"/>
            <w:shd w:val="clear" w:color="auto" w:fill="auto"/>
            <w:vAlign w:val="center"/>
          </w:tcPr>
          <w:p w14:paraId="0E7C0BA8" w14:textId="77777777" w:rsidR="00832A2B" w:rsidRPr="001308AC" w:rsidRDefault="00832A2B">
            <w:pPr>
              <w:spacing w:before="120" w:after="120" w:line="240" w:lineRule="auto"/>
              <w:jc w:val="center"/>
              <w:rPr>
                <w:color w:val="auto"/>
                <w:sz w:val="26"/>
                <w:szCs w:val="26"/>
              </w:rPr>
            </w:pPr>
            <w:r w:rsidRPr="001308AC">
              <w:rPr>
                <w:color w:val="auto"/>
                <w:sz w:val="26"/>
                <w:szCs w:val="26"/>
              </w:rPr>
              <w:t>Tỷ lệ lao động có việc làm phi chính thức (%)</w:t>
            </w:r>
          </w:p>
        </w:tc>
        <w:tc>
          <w:tcPr>
            <w:tcW w:w="421" w:type="dxa"/>
            <w:vMerge w:val="restart"/>
            <w:shd w:val="clear" w:color="auto" w:fill="auto"/>
            <w:vAlign w:val="center"/>
          </w:tcPr>
          <w:p w14:paraId="47D7E1D4" w14:textId="77777777" w:rsidR="00832A2B" w:rsidRPr="001308AC" w:rsidRDefault="00832A2B" w:rsidP="00B247FC">
            <w:pPr>
              <w:spacing w:before="240" w:after="0" w:line="240" w:lineRule="auto"/>
              <w:jc w:val="center"/>
              <w:rPr>
                <w:color w:val="auto"/>
                <w:sz w:val="26"/>
                <w:szCs w:val="26"/>
              </w:rPr>
            </w:pPr>
            <w:r w:rsidRPr="001308AC">
              <w:rPr>
                <w:color w:val="auto"/>
                <w:sz w:val="26"/>
                <w:szCs w:val="26"/>
              </w:rPr>
              <w:t>=</w:t>
            </w:r>
          </w:p>
        </w:tc>
        <w:tc>
          <w:tcPr>
            <w:tcW w:w="3351" w:type="dxa"/>
            <w:shd w:val="clear" w:color="auto" w:fill="auto"/>
            <w:vAlign w:val="center"/>
          </w:tcPr>
          <w:p w14:paraId="3FFF6BE4" w14:textId="77777777" w:rsidR="00832A2B" w:rsidRPr="001308AC" w:rsidRDefault="006805C0">
            <w:pPr>
              <w:spacing w:before="120" w:after="120" w:line="240" w:lineRule="auto"/>
              <w:jc w:val="center"/>
              <w:rPr>
                <w:color w:val="auto"/>
                <w:sz w:val="26"/>
                <w:szCs w:val="26"/>
              </w:rPr>
            </w:pPr>
            <w:r w:rsidRPr="001308AC">
              <w:rPr>
                <w:color w:val="auto"/>
                <w:sz w:val="26"/>
                <w:szCs w:val="26"/>
              </w:rPr>
              <w:t>Số l</w:t>
            </w:r>
            <w:r w:rsidR="00832A2B" w:rsidRPr="001308AC">
              <w:rPr>
                <w:color w:val="auto"/>
                <w:sz w:val="26"/>
                <w:szCs w:val="26"/>
              </w:rPr>
              <w:t xml:space="preserve">ao động có việc làm </w:t>
            </w:r>
            <w:r w:rsidR="007C002B" w:rsidRPr="001308AC">
              <w:rPr>
                <w:color w:val="auto"/>
                <w:sz w:val="26"/>
                <w:szCs w:val="26"/>
              </w:rPr>
              <w:br/>
            </w:r>
            <w:r w:rsidR="00832A2B" w:rsidRPr="001308AC">
              <w:rPr>
                <w:color w:val="auto"/>
                <w:sz w:val="26"/>
                <w:szCs w:val="26"/>
              </w:rPr>
              <w:t>phi chính thức</w:t>
            </w:r>
          </w:p>
        </w:tc>
        <w:tc>
          <w:tcPr>
            <w:tcW w:w="1076" w:type="dxa"/>
            <w:vMerge w:val="restart"/>
            <w:vAlign w:val="center"/>
          </w:tcPr>
          <w:p w14:paraId="44DAD68E" w14:textId="77777777" w:rsidR="00832A2B" w:rsidRPr="001308AC" w:rsidRDefault="00832A2B" w:rsidP="00B247FC">
            <w:pPr>
              <w:spacing w:before="240" w:after="0" w:line="240" w:lineRule="auto"/>
              <w:jc w:val="center"/>
              <w:rPr>
                <w:color w:val="auto"/>
                <w:sz w:val="26"/>
                <w:szCs w:val="26"/>
              </w:rPr>
            </w:pPr>
            <w:r w:rsidRPr="001308AC">
              <w:rPr>
                <w:color w:val="auto"/>
                <w:sz w:val="26"/>
                <w:szCs w:val="26"/>
              </w:rPr>
              <w:t>× 100</w:t>
            </w:r>
          </w:p>
        </w:tc>
      </w:tr>
      <w:tr w:rsidR="001308AC" w:rsidRPr="001308AC" w14:paraId="26D5D8EB" w14:textId="77777777" w:rsidTr="00B247FC">
        <w:trPr>
          <w:trHeight w:val="529"/>
          <w:jc w:val="center"/>
        </w:trPr>
        <w:tc>
          <w:tcPr>
            <w:tcW w:w="2694" w:type="dxa"/>
            <w:vMerge/>
            <w:shd w:val="clear" w:color="auto" w:fill="auto"/>
            <w:vAlign w:val="center"/>
          </w:tcPr>
          <w:p w14:paraId="51392A45" w14:textId="77777777" w:rsidR="00832A2B" w:rsidRPr="001308AC" w:rsidRDefault="00832A2B">
            <w:pPr>
              <w:spacing w:before="120" w:after="120" w:line="240" w:lineRule="auto"/>
              <w:jc w:val="center"/>
              <w:rPr>
                <w:color w:val="auto"/>
                <w:sz w:val="26"/>
                <w:szCs w:val="26"/>
              </w:rPr>
            </w:pPr>
          </w:p>
        </w:tc>
        <w:tc>
          <w:tcPr>
            <w:tcW w:w="421" w:type="dxa"/>
            <w:vMerge/>
            <w:shd w:val="clear" w:color="auto" w:fill="auto"/>
            <w:vAlign w:val="center"/>
          </w:tcPr>
          <w:p w14:paraId="19177275" w14:textId="77777777" w:rsidR="00832A2B" w:rsidRPr="001308AC" w:rsidRDefault="00832A2B">
            <w:pPr>
              <w:spacing w:before="120" w:after="120" w:line="240" w:lineRule="auto"/>
              <w:jc w:val="center"/>
              <w:rPr>
                <w:color w:val="auto"/>
                <w:sz w:val="26"/>
                <w:szCs w:val="26"/>
              </w:rPr>
            </w:pPr>
          </w:p>
        </w:tc>
        <w:tc>
          <w:tcPr>
            <w:tcW w:w="3351" w:type="dxa"/>
            <w:shd w:val="clear" w:color="auto" w:fill="auto"/>
            <w:vAlign w:val="center"/>
          </w:tcPr>
          <w:p w14:paraId="338EC0BB" w14:textId="77777777" w:rsidR="00832A2B" w:rsidRPr="001308AC" w:rsidRDefault="006805C0">
            <w:pPr>
              <w:spacing w:before="120" w:after="120" w:line="240" w:lineRule="auto"/>
              <w:jc w:val="center"/>
              <w:rPr>
                <w:strike/>
                <w:color w:val="auto"/>
                <w:sz w:val="26"/>
                <w:szCs w:val="26"/>
              </w:rPr>
            </w:pPr>
            <w:r w:rsidRPr="001308AC">
              <w:rPr>
                <w:color w:val="auto"/>
                <w:sz w:val="26"/>
                <w:szCs w:val="26"/>
              </w:rPr>
              <w:t>Số l</w:t>
            </w:r>
            <w:r w:rsidR="00832A2B" w:rsidRPr="001308AC">
              <w:rPr>
                <w:color w:val="auto"/>
                <w:sz w:val="26"/>
                <w:szCs w:val="26"/>
              </w:rPr>
              <w:t>ao động có việc làm</w:t>
            </w:r>
          </w:p>
        </w:tc>
        <w:tc>
          <w:tcPr>
            <w:tcW w:w="1076" w:type="dxa"/>
            <w:vMerge/>
            <w:vAlign w:val="center"/>
          </w:tcPr>
          <w:p w14:paraId="068491B1" w14:textId="77777777" w:rsidR="00832A2B" w:rsidRPr="001308AC" w:rsidRDefault="00832A2B">
            <w:pPr>
              <w:spacing w:before="120" w:after="120" w:line="240" w:lineRule="auto"/>
              <w:jc w:val="center"/>
              <w:rPr>
                <w:color w:val="auto"/>
                <w:sz w:val="26"/>
                <w:szCs w:val="26"/>
              </w:rPr>
            </w:pPr>
          </w:p>
        </w:tc>
      </w:tr>
    </w:tbl>
    <w:p w14:paraId="74EF69E3" w14:textId="77777777" w:rsidR="00487955" w:rsidRPr="001308AC" w:rsidRDefault="00487955">
      <w:pPr>
        <w:spacing w:before="120" w:after="120" w:line="240" w:lineRule="auto"/>
        <w:ind w:firstLine="720"/>
        <w:jc w:val="both"/>
        <w:rPr>
          <w:b/>
          <w:color w:val="auto"/>
          <w:sz w:val="26"/>
          <w:szCs w:val="26"/>
        </w:rPr>
      </w:pPr>
      <w:r w:rsidRPr="001308AC">
        <w:rPr>
          <w:b/>
          <w:color w:val="auto"/>
          <w:sz w:val="26"/>
          <w:szCs w:val="26"/>
        </w:rPr>
        <w:t>2. Phân tổ chủ yếu</w:t>
      </w:r>
    </w:p>
    <w:p w14:paraId="1FBE2459" w14:textId="77777777" w:rsidR="00DF11F8" w:rsidRPr="001308AC" w:rsidRDefault="00DF11F8">
      <w:pPr>
        <w:spacing w:before="120" w:after="120" w:line="240" w:lineRule="auto"/>
        <w:ind w:firstLine="720"/>
        <w:jc w:val="both"/>
        <w:rPr>
          <w:color w:val="auto"/>
          <w:sz w:val="26"/>
          <w:szCs w:val="26"/>
          <w:lang w:val="pt-BR"/>
        </w:rPr>
      </w:pPr>
      <w:r w:rsidRPr="001308AC">
        <w:rPr>
          <w:color w:val="auto"/>
          <w:sz w:val="26"/>
          <w:szCs w:val="26"/>
          <w:lang w:val="pt-BR"/>
        </w:rPr>
        <w:t xml:space="preserve">a) </w:t>
      </w:r>
      <w:r w:rsidR="005F481A" w:rsidRPr="001308AC">
        <w:rPr>
          <w:color w:val="auto"/>
          <w:sz w:val="26"/>
          <w:szCs w:val="26"/>
          <w:lang w:val="pt-BR"/>
        </w:rPr>
        <w:t>Kỳ quý</w:t>
      </w:r>
      <w:r w:rsidRPr="001308AC">
        <w:rPr>
          <w:color w:val="auto"/>
          <w:sz w:val="26"/>
          <w:szCs w:val="26"/>
          <w:lang w:val="pt-BR"/>
        </w:rPr>
        <w:t>:</w:t>
      </w:r>
    </w:p>
    <w:p w14:paraId="5C853FF9" w14:textId="77777777" w:rsidR="00DF11F8" w:rsidRPr="001308AC" w:rsidRDefault="00DF11F8">
      <w:pPr>
        <w:spacing w:before="120" w:after="120" w:line="240" w:lineRule="auto"/>
        <w:ind w:firstLine="720"/>
        <w:jc w:val="both"/>
        <w:rPr>
          <w:color w:val="auto"/>
          <w:sz w:val="26"/>
          <w:szCs w:val="26"/>
          <w:lang w:val="pt-BR"/>
        </w:rPr>
      </w:pPr>
      <w:r w:rsidRPr="001308AC">
        <w:rPr>
          <w:color w:val="auto"/>
          <w:sz w:val="26"/>
          <w:szCs w:val="26"/>
          <w:lang w:val="pt-BR"/>
        </w:rPr>
        <w:t>- Giới tính;</w:t>
      </w:r>
    </w:p>
    <w:p w14:paraId="7EF424E5" w14:textId="77777777" w:rsidR="00DF11F8" w:rsidRPr="001308AC" w:rsidRDefault="00DF11F8">
      <w:pPr>
        <w:spacing w:before="120" w:after="120" w:line="240" w:lineRule="auto"/>
        <w:ind w:firstLine="720"/>
        <w:jc w:val="both"/>
        <w:rPr>
          <w:color w:val="auto"/>
          <w:sz w:val="26"/>
          <w:szCs w:val="26"/>
          <w:lang w:val="pt-BR"/>
        </w:rPr>
      </w:pPr>
      <w:r w:rsidRPr="001308AC">
        <w:rPr>
          <w:color w:val="auto"/>
          <w:sz w:val="26"/>
          <w:szCs w:val="26"/>
          <w:lang w:val="pt-BR"/>
        </w:rPr>
        <w:t>- Khu vực kinh tế;</w:t>
      </w:r>
    </w:p>
    <w:p w14:paraId="7738658A" w14:textId="77777777" w:rsidR="00DF11F8" w:rsidRPr="001308AC" w:rsidRDefault="00DF11F8">
      <w:pPr>
        <w:spacing w:before="120" w:after="120" w:line="240" w:lineRule="auto"/>
        <w:ind w:firstLine="720"/>
        <w:jc w:val="both"/>
        <w:rPr>
          <w:color w:val="auto"/>
          <w:sz w:val="26"/>
          <w:szCs w:val="26"/>
          <w:lang w:val="pt-BR"/>
        </w:rPr>
      </w:pPr>
      <w:r w:rsidRPr="001308AC">
        <w:rPr>
          <w:color w:val="auto"/>
          <w:sz w:val="26"/>
          <w:szCs w:val="26"/>
          <w:lang w:val="pt-BR"/>
        </w:rPr>
        <w:t>- Thành thị/nông thôn;</w:t>
      </w:r>
    </w:p>
    <w:p w14:paraId="499C652E" w14:textId="77777777" w:rsidR="00CD2E37" w:rsidRPr="001308AC" w:rsidRDefault="00DF11F8">
      <w:pPr>
        <w:spacing w:before="120" w:after="120" w:line="240" w:lineRule="auto"/>
        <w:ind w:firstLine="720"/>
        <w:jc w:val="both"/>
        <w:rPr>
          <w:color w:val="auto"/>
          <w:sz w:val="26"/>
          <w:szCs w:val="26"/>
          <w:lang w:val="pt-BR"/>
        </w:rPr>
      </w:pPr>
      <w:r w:rsidRPr="001308AC">
        <w:rPr>
          <w:color w:val="auto"/>
          <w:sz w:val="26"/>
          <w:szCs w:val="26"/>
          <w:lang w:val="pt-BR"/>
        </w:rPr>
        <w:t>- Tỉnh, thành phố trực thuộc Trung ương</w:t>
      </w:r>
      <w:r w:rsidR="00CD2E37" w:rsidRPr="001308AC">
        <w:rPr>
          <w:color w:val="auto"/>
          <w:sz w:val="26"/>
          <w:szCs w:val="26"/>
          <w:lang w:val="pt-BR"/>
        </w:rPr>
        <w:t>;</w:t>
      </w:r>
    </w:p>
    <w:p w14:paraId="0FE26DE8" w14:textId="77777777" w:rsidR="00CD2E37" w:rsidRPr="001308AC" w:rsidRDefault="00CD2E37">
      <w:pPr>
        <w:spacing w:before="120" w:after="120" w:line="240" w:lineRule="auto"/>
        <w:ind w:firstLine="720"/>
        <w:jc w:val="both"/>
        <w:rPr>
          <w:color w:val="auto"/>
          <w:sz w:val="26"/>
          <w:szCs w:val="26"/>
          <w:lang w:val="pt-BR"/>
        </w:rPr>
      </w:pPr>
      <w:r w:rsidRPr="001308AC">
        <w:rPr>
          <w:color w:val="auto"/>
          <w:sz w:val="26"/>
          <w:szCs w:val="26"/>
          <w:lang w:val="pt-BR"/>
        </w:rPr>
        <w:t>- Vùng kinh tế - xã hội.</w:t>
      </w:r>
    </w:p>
    <w:p w14:paraId="7C9F08BC" w14:textId="77777777" w:rsidR="00DF11F8" w:rsidRPr="001308AC" w:rsidRDefault="00DF11F8">
      <w:pPr>
        <w:spacing w:before="120" w:after="120" w:line="240" w:lineRule="auto"/>
        <w:ind w:firstLine="720"/>
        <w:jc w:val="both"/>
        <w:rPr>
          <w:color w:val="auto"/>
          <w:sz w:val="26"/>
          <w:szCs w:val="26"/>
          <w:lang w:val="pt-BR"/>
        </w:rPr>
      </w:pPr>
      <w:r w:rsidRPr="001308AC">
        <w:rPr>
          <w:color w:val="auto"/>
          <w:sz w:val="26"/>
          <w:szCs w:val="26"/>
          <w:lang w:val="pt-BR"/>
        </w:rPr>
        <w:t xml:space="preserve">b) </w:t>
      </w:r>
      <w:r w:rsidR="005F481A" w:rsidRPr="001308AC">
        <w:rPr>
          <w:color w:val="auto"/>
          <w:sz w:val="26"/>
          <w:szCs w:val="26"/>
          <w:lang w:val="pt-BR"/>
        </w:rPr>
        <w:t>Kỳ năm</w:t>
      </w:r>
      <w:r w:rsidRPr="001308AC">
        <w:rPr>
          <w:color w:val="auto"/>
          <w:sz w:val="26"/>
          <w:szCs w:val="26"/>
          <w:lang w:val="pt-BR"/>
        </w:rPr>
        <w:t>:</w:t>
      </w:r>
    </w:p>
    <w:p w14:paraId="7C1F21FC" w14:textId="77777777" w:rsidR="00DF11F8" w:rsidRPr="001308AC" w:rsidRDefault="00DF11F8">
      <w:pPr>
        <w:spacing w:before="120" w:after="120" w:line="240" w:lineRule="auto"/>
        <w:ind w:firstLine="720"/>
        <w:jc w:val="both"/>
        <w:rPr>
          <w:color w:val="auto"/>
          <w:sz w:val="26"/>
          <w:szCs w:val="26"/>
          <w:lang w:val="pt-BR"/>
        </w:rPr>
      </w:pPr>
      <w:r w:rsidRPr="001308AC">
        <w:rPr>
          <w:color w:val="auto"/>
          <w:sz w:val="26"/>
          <w:szCs w:val="26"/>
          <w:lang w:val="pt-BR"/>
        </w:rPr>
        <w:t>- Giới tính;</w:t>
      </w:r>
    </w:p>
    <w:p w14:paraId="5167ACF8" w14:textId="77777777" w:rsidR="00DF11F8" w:rsidRPr="001308AC" w:rsidRDefault="00DF11F8">
      <w:pPr>
        <w:spacing w:before="120" w:after="120" w:line="240" w:lineRule="auto"/>
        <w:ind w:firstLine="720"/>
        <w:jc w:val="both"/>
        <w:rPr>
          <w:color w:val="auto"/>
          <w:sz w:val="26"/>
          <w:szCs w:val="26"/>
          <w:lang w:val="pt-BR"/>
        </w:rPr>
      </w:pPr>
      <w:r w:rsidRPr="001308AC">
        <w:rPr>
          <w:color w:val="auto"/>
          <w:sz w:val="26"/>
          <w:szCs w:val="26"/>
          <w:lang w:val="pt-BR"/>
        </w:rPr>
        <w:t>- Nhóm tuổi;</w:t>
      </w:r>
    </w:p>
    <w:p w14:paraId="116379A4" w14:textId="77777777" w:rsidR="00DF11F8" w:rsidRPr="001308AC" w:rsidRDefault="00DF11F8">
      <w:pPr>
        <w:spacing w:before="120" w:after="120" w:line="240" w:lineRule="auto"/>
        <w:ind w:firstLine="720"/>
        <w:jc w:val="both"/>
        <w:rPr>
          <w:color w:val="auto"/>
          <w:sz w:val="26"/>
          <w:szCs w:val="26"/>
          <w:lang w:val="pt-BR"/>
        </w:rPr>
      </w:pPr>
      <w:r w:rsidRPr="001308AC">
        <w:rPr>
          <w:color w:val="auto"/>
          <w:sz w:val="26"/>
          <w:szCs w:val="26"/>
          <w:lang w:val="pt-BR"/>
        </w:rPr>
        <w:t>- Trình độ chuyên môn kỹ thuật;</w:t>
      </w:r>
    </w:p>
    <w:p w14:paraId="303E505C" w14:textId="77777777" w:rsidR="00DF11F8" w:rsidRPr="001308AC" w:rsidRDefault="00DF11F8">
      <w:pPr>
        <w:spacing w:before="120" w:after="120" w:line="240" w:lineRule="auto"/>
        <w:ind w:firstLine="720"/>
        <w:jc w:val="both"/>
        <w:rPr>
          <w:color w:val="auto"/>
          <w:sz w:val="26"/>
          <w:szCs w:val="26"/>
          <w:lang w:val="pt-BR"/>
        </w:rPr>
      </w:pPr>
      <w:r w:rsidRPr="001308AC">
        <w:rPr>
          <w:color w:val="auto"/>
          <w:sz w:val="26"/>
          <w:szCs w:val="26"/>
          <w:lang w:val="pt-BR"/>
        </w:rPr>
        <w:t>- Ngành kinh tế;</w:t>
      </w:r>
    </w:p>
    <w:p w14:paraId="619DB3B5" w14:textId="77777777" w:rsidR="00883403" w:rsidRPr="001308AC" w:rsidRDefault="00883403">
      <w:pPr>
        <w:spacing w:before="120" w:after="120" w:line="240" w:lineRule="auto"/>
        <w:ind w:firstLine="720"/>
        <w:jc w:val="both"/>
        <w:rPr>
          <w:color w:val="auto"/>
          <w:sz w:val="26"/>
          <w:szCs w:val="26"/>
          <w:lang w:val="pt-BR"/>
        </w:rPr>
      </w:pPr>
      <w:r w:rsidRPr="001308AC">
        <w:rPr>
          <w:color w:val="auto"/>
          <w:sz w:val="26"/>
          <w:szCs w:val="26"/>
          <w:lang w:val="pt-BR"/>
        </w:rPr>
        <w:t>- Khu vực kinh tế;</w:t>
      </w:r>
    </w:p>
    <w:p w14:paraId="7A04223C" w14:textId="77777777" w:rsidR="00DF11F8" w:rsidRPr="001308AC" w:rsidRDefault="00DF11F8">
      <w:pPr>
        <w:spacing w:before="120" w:after="120" w:line="240" w:lineRule="auto"/>
        <w:ind w:firstLine="720"/>
        <w:jc w:val="both"/>
        <w:rPr>
          <w:color w:val="auto"/>
          <w:sz w:val="26"/>
          <w:szCs w:val="26"/>
          <w:lang w:val="pt-BR"/>
        </w:rPr>
      </w:pPr>
      <w:r w:rsidRPr="001308AC">
        <w:rPr>
          <w:color w:val="auto"/>
          <w:sz w:val="26"/>
          <w:szCs w:val="26"/>
          <w:lang w:val="pt-BR"/>
        </w:rPr>
        <w:t>- Loại hình kinh tế;</w:t>
      </w:r>
    </w:p>
    <w:p w14:paraId="0BA23ED4" w14:textId="77777777" w:rsidR="00DF11F8" w:rsidRPr="001308AC" w:rsidRDefault="00DF11F8">
      <w:pPr>
        <w:spacing w:before="120" w:after="120" w:line="240" w:lineRule="auto"/>
        <w:ind w:firstLine="720"/>
        <w:jc w:val="both"/>
        <w:rPr>
          <w:color w:val="auto"/>
          <w:sz w:val="26"/>
          <w:szCs w:val="26"/>
          <w:lang w:val="pt-BR"/>
        </w:rPr>
      </w:pPr>
      <w:r w:rsidRPr="001308AC">
        <w:rPr>
          <w:color w:val="auto"/>
          <w:sz w:val="26"/>
          <w:szCs w:val="26"/>
          <w:lang w:val="pt-BR"/>
        </w:rPr>
        <w:t>- Nghề nghiệp;</w:t>
      </w:r>
    </w:p>
    <w:p w14:paraId="6A50F533" w14:textId="77777777" w:rsidR="00DF11F8" w:rsidRPr="001308AC" w:rsidRDefault="00DF11F8">
      <w:pPr>
        <w:spacing w:before="120" w:after="120" w:line="240" w:lineRule="auto"/>
        <w:ind w:firstLine="720"/>
        <w:jc w:val="both"/>
        <w:rPr>
          <w:color w:val="auto"/>
          <w:sz w:val="26"/>
          <w:szCs w:val="26"/>
          <w:lang w:val="pt-BR"/>
        </w:rPr>
      </w:pPr>
      <w:r w:rsidRPr="001308AC">
        <w:rPr>
          <w:color w:val="auto"/>
          <w:sz w:val="26"/>
          <w:szCs w:val="26"/>
          <w:lang w:val="pt-BR"/>
        </w:rPr>
        <w:t>- Thành thị/nông thôn;</w:t>
      </w:r>
    </w:p>
    <w:p w14:paraId="3EDB897B" w14:textId="77777777" w:rsidR="00221BD8" w:rsidRPr="001308AC" w:rsidRDefault="00DF11F8">
      <w:pPr>
        <w:spacing w:before="120" w:after="120" w:line="240" w:lineRule="auto"/>
        <w:ind w:firstLine="720"/>
        <w:jc w:val="both"/>
        <w:rPr>
          <w:color w:val="auto"/>
          <w:sz w:val="26"/>
          <w:szCs w:val="26"/>
          <w:lang w:val="pt-BR"/>
        </w:rPr>
      </w:pPr>
      <w:r w:rsidRPr="001308AC">
        <w:rPr>
          <w:color w:val="auto"/>
          <w:sz w:val="26"/>
          <w:szCs w:val="26"/>
          <w:lang w:val="pt-BR"/>
        </w:rPr>
        <w:t>- Tỉnh, thành phố trực thuộc Trung ương</w:t>
      </w:r>
      <w:r w:rsidR="00221BD8" w:rsidRPr="001308AC">
        <w:rPr>
          <w:color w:val="auto"/>
          <w:sz w:val="26"/>
          <w:szCs w:val="26"/>
          <w:lang w:val="pt-BR"/>
        </w:rPr>
        <w:t>;</w:t>
      </w:r>
    </w:p>
    <w:p w14:paraId="0736195D" w14:textId="77777777" w:rsidR="00221BD8" w:rsidRPr="001308AC" w:rsidRDefault="00221BD8">
      <w:pPr>
        <w:spacing w:before="120" w:after="120" w:line="240" w:lineRule="auto"/>
        <w:ind w:firstLine="720"/>
        <w:jc w:val="both"/>
        <w:rPr>
          <w:color w:val="auto"/>
          <w:sz w:val="26"/>
          <w:szCs w:val="26"/>
        </w:rPr>
      </w:pPr>
      <w:r w:rsidRPr="001308AC">
        <w:rPr>
          <w:color w:val="auto"/>
          <w:sz w:val="26"/>
          <w:szCs w:val="26"/>
        </w:rPr>
        <w:t>- Vùng kinh tế - xã hội.</w:t>
      </w:r>
    </w:p>
    <w:p w14:paraId="4177CAEB" w14:textId="77777777" w:rsidR="00487955" w:rsidRPr="001308AC" w:rsidRDefault="00487955">
      <w:pPr>
        <w:spacing w:before="120" w:after="120" w:line="240" w:lineRule="auto"/>
        <w:ind w:firstLine="720"/>
        <w:jc w:val="both"/>
        <w:rPr>
          <w:color w:val="auto"/>
          <w:sz w:val="26"/>
          <w:szCs w:val="26"/>
        </w:rPr>
      </w:pPr>
      <w:r w:rsidRPr="001308AC">
        <w:rPr>
          <w:b/>
          <w:color w:val="auto"/>
          <w:sz w:val="26"/>
          <w:szCs w:val="26"/>
        </w:rPr>
        <w:t>3. Kỳ công bố</w:t>
      </w:r>
      <w:r w:rsidRPr="001308AC">
        <w:rPr>
          <w:color w:val="auto"/>
          <w:sz w:val="26"/>
          <w:szCs w:val="26"/>
        </w:rPr>
        <w:t xml:space="preserve">: </w:t>
      </w:r>
      <w:r w:rsidR="00DF11F8" w:rsidRPr="001308AC">
        <w:rPr>
          <w:color w:val="auto"/>
          <w:sz w:val="26"/>
          <w:szCs w:val="26"/>
        </w:rPr>
        <w:t>Quý, năm</w:t>
      </w:r>
      <w:r w:rsidRPr="001308AC">
        <w:rPr>
          <w:color w:val="auto"/>
          <w:sz w:val="26"/>
          <w:szCs w:val="26"/>
        </w:rPr>
        <w:t>.</w:t>
      </w:r>
    </w:p>
    <w:p w14:paraId="2BB073D0" w14:textId="77777777" w:rsidR="00487955" w:rsidRPr="001308AC" w:rsidRDefault="00487955">
      <w:pPr>
        <w:spacing w:before="120" w:after="120" w:line="240" w:lineRule="auto"/>
        <w:ind w:firstLine="720"/>
        <w:jc w:val="both"/>
        <w:rPr>
          <w:color w:val="auto"/>
          <w:sz w:val="26"/>
          <w:szCs w:val="26"/>
        </w:rPr>
      </w:pPr>
      <w:r w:rsidRPr="001308AC">
        <w:rPr>
          <w:b/>
          <w:color w:val="auto"/>
          <w:sz w:val="26"/>
          <w:szCs w:val="26"/>
        </w:rPr>
        <w:t xml:space="preserve">4. Nguồn số liệu: </w:t>
      </w:r>
      <w:r w:rsidR="004D6275" w:rsidRPr="001308AC">
        <w:rPr>
          <w:color w:val="auto"/>
          <w:sz w:val="26"/>
          <w:szCs w:val="26"/>
          <w:lang w:val="pt-BR"/>
        </w:rPr>
        <w:t>Điều tra lao động và việc làm.</w:t>
      </w:r>
    </w:p>
    <w:p w14:paraId="2B57AF42" w14:textId="77777777" w:rsidR="00487955" w:rsidRPr="001308AC" w:rsidRDefault="00487955">
      <w:pPr>
        <w:spacing w:before="120" w:after="120" w:line="240" w:lineRule="auto"/>
        <w:ind w:firstLine="720"/>
        <w:jc w:val="both"/>
        <w:rPr>
          <w:color w:val="auto"/>
          <w:sz w:val="26"/>
          <w:szCs w:val="26"/>
        </w:rPr>
      </w:pPr>
      <w:r w:rsidRPr="001308AC">
        <w:rPr>
          <w:b/>
          <w:color w:val="auto"/>
          <w:sz w:val="26"/>
          <w:szCs w:val="26"/>
        </w:rPr>
        <w:lastRenderedPageBreak/>
        <w:t xml:space="preserve">5. Cơ quan chịu trách nhiệm thu thập, tổng hợp: </w:t>
      </w:r>
      <w:r w:rsidR="00714F90" w:rsidRPr="001308AC">
        <w:rPr>
          <w:color w:val="auto"/>
          <w:sz w:val="26"/>
          <w:szCs w:val="26"/>
        </w:rPr>
        <w:t>Bộ Kế hoạch và Đầu tư (Tổng cục Thống kê)</w:t>
      </w:r>
      <w:r w:rsidRPr="001308AC">
        <w:rPr>
          <w:color w:val="auto"/>
          <w:sz w:val="26"/>
          <w:szCs w:val="26"/>
        </w:rPr>
        <w:t>.</w:t>
      </w:r>
    </w:p>
    <w:p w14:paraId="5DEB2F65" w14:textId="77777777" w:rsidR="003A3B73" w:rsidRPr="001308AC" w:rsidRDefault="003A3B73">
      <w:pPr>
        <w:rPr>
          <w:b/>
          <w:color w:val="auto"/>
          <w:sz w:val="26"/>
          <w:szCs w:val="26"/>
        </w:rPr>
      </w:pPr>
    </w:p>
    <w:p w14:paraId="22862D47" w14:textId="77777777" w:rsidR="00F1271E" w:rsidRPr="001308AC" w:rsidRDefault="00F1271E">
      <w:pPr>
        <w:spacing w:before="120" w:after="120" w:line="240" w:lineRule="auto"/>
        <w:ind w:firstLine="720"/>
        <w:jc w:val="both"/>
        <w:rPr>
          <w:b/>
          <w:color w:val="auto"/>
          <w:sz w:val="26"/>
          <w:szCs w:val="26"/>
        </w:rPr>
      </w:pPr>
      <w:r w:rsidRPr="001308AC">
        <w:rPr>
          <w:b/>
          <w:color w:val="auto"/>
          <w:sz w:val="26"/>
          <w:szCs w:val="26"/>
        </w:rPr>
        <w:t xml:space="preserve">0207. Tỷ lệ người từ </w:t>
      </w:r>
      <w:r w:rsidR="00FF64B1" w:rsidRPr="001308AC">
        <w:rPr>
          <w:b/>
          <w:color w:val="auto"/>
          <w:sz w:val="26"/>
          <w:szCs w:val="26"/>
        </w:rPr>
        <w:t>0</w:t>
      </w:r>
      <w:r w:rsidRPr="001308AC">
        <w:rPr>
          <w:b/>
          <w:color w:val="auto"/>
          <w:sz w:val="26"/>
          <w:szCs w:val="26"/>
        </w:rPr>
        <w:t>5-17 tuổi tham gia lao động</w:t>
      </w:r>
    </w:p>
    <w:p w14:paraId="1083D2BD" w14:textId="77777777" w:rsidR="001E4A2B" w:rsidRPr="001308AC" w:rsidRDefault="001E4A2B">
      <w:pPr>
        <w:spacing w:before="120" w:after="120" w:line="240" w:lineRule="auto"/>
        <w:ind w:firstLine="720"/>
        <w:jc w:val="both"/>
        <w:rPr>
          <w:rStyle w:val="normal-h1"/>
          <w:rFonts w:ascii="Times New Roman" w:eastAsia="MS Gothic" w:hAnsi="Times New Roman"/>
          <w:b/>
          <w:color w:val="auto"/>
          <w:sz w:val="26"/>
          <w:szCs w:val="26"/>
        </w:rPr>
      </w:pPr>
      <w:r w:rsidRPr="001308AC">
        <w:rPr>
          <w:rStyle w:val="normal-h1"/>
          <w:rFonts w:ascii="Times New Roman" w:eastAsia="MS Gothic" w:hAnsi="Times New Roman"/>
          <w:b/>
          <w:color w:val="auto"/>
          <w:sz w:val="26"/>
          <w:szCs w:val="26"/>
        </w:rPr>
        <w:t>1. Khái niệm, phương pháp tính</w:t>
      </w:r>
    </w:p>
    <w:p w14:paraId="2C385D40" w14:textId="77777777" w:rsidR="00DF11F8" w:rsidRPr="001308AC" w:rsidRDefault="00DF11F8">
      <w:pPr>
        <w:spacing w:before="120" w:after="120" w:line="240" w:lineRule="auto"/>
        <w:ind w:firstLine="720"/>
        <w:jc w:val="both"/>
        <w:rPr>
          <w:color w:val="auto"/>
          <w:sz w:val="26"/>
          <w:szCs w:val="26"/>
        </w:rPr>
      </w:pPr>
      <w:r w:rsidRPr="001308AC">
        <w:rPr>
          <w:color w:val="auto"/>
          <w:sz w:val="26"/>
          <w:szCs w:val="26"/>
          <w:lang w:val="pt-BR"/>
        </w:rPr>
        <w:t xml:space="preserve">Người từ </w:t>
      </w:r>
      <w:r w:rsidR="00BB2E66" w:rsidRPr="001308AC">
        <w:rPr>
          <w:color w:val="auto"/>
          <w:sz w:val="26"/>
          <w:szCs w:val="26"/>
          <w:lang w:val="pt-BR"/>
        </w:rPr>
        <w:t>0</w:t>
      </w:r>
      <w:r w:rsidRPr="001308AC">
        <w:rPr>
          <w:color w:val="auto"/>
          <w:sz w:val="26"/>
          <w:szCs w:val="26"/>
          <w:lang w:val="pt-BR"/>
        </w:rPr>
        <w:t xml:space="preserve">5-17 tuổi tham gia lao động là những người từ đủ </w:t>
      </w:r>
      <w:r w:rsidR="00BB2E66" w:rsidRPr="001308AC">
        <w:rPr>
          <w:color w:val="auto"/>
          <w:sz w:val="26"/>
          <w:szCs w:val="26"/>
          <w:lang w:val="pt-BR"/>
        </w:rPr>
        <w:t>0</w:t>
      </w:r>
      <w:r w:rsidRPr="001308AC">
        <w:rPr>
          <w:color w:val="auto"/>
          <w:sz w:val="26"/>
          <w:szCs w:val="26"/>
          <w:lang w:val="pt-BR"/>
        </w:rPr>
        <w:t>5 đến 17 tuổi trong thời gian tham chiếu có làm việc từ 01 giờ trở lên để tạo ra các sản phẩm hàng hóa hoặc cung cấp các dịch vụ nhằm mục đích được nhận tiền công, tiền lương hoặc để thu lợi nhuận hoặc để phụ giúp thành viên trong gia đình nhận tiền công, tiền lương</w:t>
      </w:r>
      <w:r w:rsidR="002D65CE" w:rsidRPr="001308AC">
        <w:rPr>
          <w:color w:val="auto"/>
          <w:sz w:val="26"/>
          <w:szCs w:val="26"/>
          <w:lang w:val="pt-BR"/>
        </w:rPr>
        <w:t>;</w:t>
      </w:r>
      <w:r w:rsidRPr="001308AC">
        <w:rPr>
          <w:color w:val="auto"/>
          <w:sz w:val="26"/>
          <w:szCs w:val="26"/>
          <w:lang w:val="pt-BR"/>
        </w:rPr>
        <w:t xml:space="preserve"> </w:t>
      </w:r>
      <w:r w:rsidRPr="001308AC">
        <w:rPr>
          <w:color w:val="auto"/>
          <w:sz w:val="26"/>
          <w:szCs w:val="26"/>
        </w:rPr>
        <w:t>ngoại trừ các công việc nội trợ của hộ gia đình và/hoặc công việc vặt ở nhà trường hoặc các công việc nông nghiệp tự sản</w:t>
      </w:r>
      <w:r w:rsidR="002D65CE" w:rsidRPr="001308AC">
        <w:rPr>
          <w:color w:val="auto"/>
          <w:sz w:val="26"/>
          <w:szCs w:val="26"/>
        </w:rPr>
        <w:t>,</w:t>
      </w:r>
      <w:r w:rsidRPr="001308AC">
        <w:rPr>
          <w:color w:val="auto"/>
          <w:sz w:val="26"/>
          <w:szCs w:val="26"/>
        </w:rPr>
        <w:t xml:space="preserve"> tự tiêu.</w:t>
      </w:r>
    </w:p>
    <w:p w14:paraId="095E29C2" w14:textId="77777777" w:rsidR="00E83214" w:rsidRPr="001308AC" w:rsidRDefault="00DF11F8">
      <w:pPr>
        <w:spacing w:before="120" w:after="120" w:line="240" w:lineRule="auto"/>
        <w:ind w:firstLine="720"/>
        <w:jc w:val="both"/>
        <w:rPr>
          <w:color w:val="auto"/>
          <w:sz w:val="26"/>
          <w:szCs w:val="26"/>
        </w:rPr>
      </w:pPr>
      <w:r w:rsidRPr="001308AC">
        <w:rPr>
          <w:color w:val="auto"/>
          <w:sz w:val="26"/>
          <w:szCs w:val="26"/>
        </w:rPr>
        <w:t>Tỷ lệ ng</w:t>
      </w:r>
      <w:r w:rsidRPr="001308AC">
        <w:rPr>
          <w:rFonts w:hint="eastAsia"/>
          <w:color w:val="auto"/>
          <w:sz w:val="26"/>
          <w:szCs w:val="26"/>
        </w:rPr>
        <w:t>ư</w:t>
      </w:r>
      <w:r w:rsidRPr="001308AC">
        <w:rPr>
          <w:color w:val="auto"/>
          <w:sz w:val="26"/>
          <w:szCs w:val="26"/>
        </w:rPr>
        <w:t xml:space="preserve">ời từ </w:t>
      </w:r>
      <w:r w:rsidR="00BB2E66" w:rsidRPr="001308AC">
        <w:rPr>
          <w:color w:val="auto"/>
          <w:sz w:val="26"/>
          <w:szCs w:val="26"/>
        </w:rPr>
        <w:t>0</w:t>
      </w:r>
      <w:r w:rsidRPr="001308AC">
        <w:rPr>
          <w:color w:val="auto"/>
          <w:sz w:val="26"/>
          <w:szCs w:val="26"/>
        </w:rPr>
        <w:t xml:space="preserve">5-17 tuổi tham gia lao động là </w:t>
      </w:r>
      <w:r w:rsidR="00E83214" w:rsidRPr="001308AC">
        <w:rPr>
          <w:color w:val="auto"/>
          <w:sz w:val="26"/>
          <w:szCs w:val="26"/>
        </w:rPr>
        <w:t xml:space="preserve">tỷ lệ phần trăm </w:t>
      </w:r>
      <w:r w:rsidR="003D6730" w:rsidRPr="001308AC">
        <w:rPr>
          <w:color w:val="auto"/>
          <w:sz w:val="26"/>
          <w:szCs w:val="26"/>
        </w:rPr>
        <w:t xml:space="preserve">giữa </w:t>
      </w:r>
      <w:r w:rsidR="00E83214" w:rsidRPr="001308AC">
        <w:rPr>
          <w:color w:val="auto"/>
          <w:sz w:val="26"/>
          <w:szCs w:val="26"/>
        </w:rPr>
        <w:t>số người từ 05-17 tuổi tham gia lao động so với tổng dân số từ 05-17 tuổi.</w:t>
      </w:r>
    </w:p>
    <w:p w14:paraId="7C74B238" w14:textId="77777777" w:rsidR="00DF11F8" w:rsidRPr="001308AC" w:rsidRDefault="00DF11F8">
      <w:pPr>
        <w:spacing w:before="120" w:after="120" w:line="240" w:lineRule="auto"/>
        <w:ind w:firstLine="720"/>
        <w:jc w:val="both"/>
        <w:rPr>
          <w:color w:val="auto"/>
          <w:sz w:val="26"/>
          <w:szCs w:val="26"/>
        </w:rPr>
      </w:pPr>
      <w:r w:rsidRPr="001308AC">
        <w:rPr>
          <w:color w:val="auto"/>
          <w:sz w:val="26"/>
          <w:szCs w:val="26"/>
        </w:rPr>
        <w:t xml:space="preserve">Công thức tính: </w:t>
      </w:r>
    </w:p>
    <w:tbl>
      <w:tblPr>
        <w:tblW w:w="8276" w:type="dxa"/>
        <w:jc w:val="center"/>
        <w:tblLook w:val="04A0" w:firstRow="1" w:lastRow="0" w:firstColumn="1" w:lastColumn="0" w:noHBand="0" w:noVBand="1"/>
      </w:tblPr>
      <w:tblGrid>
        <w:gridCol w:w="3085"/>
        <w:gridCol w:w="567"/>
        <w:gridCol w:w="3490"/>
        <w:gridCol w:w="1134"/>
      </w:tblGrid>
      <w:tr w:rsidR="001308AC" w:rsidRPr="001308AC" w14:paraId="5ACD1306" w14:textId="77777777" w:rsidTr="008B4E2E">
        <w:trPr>
          <w:jc w:val="center"/>
        </w:trPr>
        <w:tc>
          <w:tcPr>
            <w:tcW w:w="3085" w:type="dxa"/>
            <w:vMerge w:val="restart"/>
            <w:shd w:val="clear" w:color="auto" w:fill="auto"/>
            <w:vAlign w:val="center"/>
          </w:tcPr>
          <w:p w14:paraId="23E5F7C5" w14:textId="77777777" w:rsidR="00DF11F8" w:rsidRPr="001308AC" w:rsidRDefault="00DF11F8" w:rsidP="00DB3996">
            <w:pPr>
              <w:spacing w:before="120" w:after="120" w:line="240" w:lineRule="auto"/>
              <w:jc w:val="center"/>
              <w:rPr>
                <w:color w:val="auto"/>
                <w:sz w:val="26"/>
                <w:szCs w:val="26"/>
              </w:rPr>
            </w:pPr>
            <w:r w:rsidRPr="001308AC">
              <w:rPr>
                <w:color w:val="auto"/>
                <w:sz w:val="26"/>
                <w:szCs w:val="26"/>
              </w:rPr>
              <w:t xml:space="preserve">Tỷ lệ người từ </w:t>
            </w:r>
            <w:r w:rsidR="00BB2E66" w:rsidRPr="001308AC">
              <w:rPr>
                <w:color w:val="auto"/>
                <w:sz w:val="26"/>
                <w:szCs w:val="26"/>
              </w:rPr>
              <w:t>0</w:t>
            </w:r>
            <w:r w:rsidRPr="001308AC">
              <w:rPr>
                <w:color w:val="auto"/>
                <w:sz w:val="26"/>
                <w:szCs w:val="26"/>
              </w:rPr>
              <w:t>5-17 tuổi tham gia lao động (%)</w:t>
            </w:r>
          </w:p>
        </w:tc>
        <w:tc>
          <w:tcPr>
            <w:tcW w:w="567" w:type="dxa"/>
            <w:vMerge w:val="restart"/>
            <w:shd w:val="clear" w:color="auto" w:fill="auto"/>
            <w:vAlign w:val="center"/>
          </w:tcPr>
          <w:p w14:paraId="485F09EC" w14:textId="77777777" w:rsidR="00DF11F8" w:rsidRPr="001308AC" w:rsidRDefault="00DF11F8" w:rsidP="00DB3996">
            <w:pPr>
              <w:spacing w:before="240" w:after="0" w:line="240" w:lineRule="auto"/>
              <w:jc w:val="center"/>
              <w:rPr>
                <w:color w:val="auto"/>
                <w:sz w:val="26"/>
                <w:szCs w:val="26"/>
              </w:rPr>
            </w:pPr>
            <w:r w:rsidRPr="001308AC">
              <w:rPr>
                <w:color w:val="auto"/>
                <w:sz w:val="26"/>
                <w:szCs w:val="26"/>
              </w:rPr>
              <w:t>=</w:t>
            </w:r>
          </w:p>
        </w:tc>
        <w:tc>
          <w:tcPr>
            <w:tcW w:w="3490" w:type="dxa"/>
            <w:tcBorders>
              <w:bottom w:val="single" w:sz="4" w:space="0" w:color="auto"/>
            </w:tcBorders>
            <w:shd w:val="clear" w:color="auto" w:fill="auto"/>
            <w:vAlign w:val="center"/>
          </w:tcPr>
          <w:p w14:paraId="010C75E9" w14:textId="77777777" w:rsidR="00DF11F8" w:rsidRPr="001308AC" w:rsidRDefault="00DF11F8" w:rsidP="00DB3996">
            <w:pPr>
              <w:spacing w:before="120" w:after="120" w:line="240" w:lineRule="auto"/>
              <w:jc w:val="center"/>
              <w:rPr>
                <w:color w:val="auto"/>
                <w:sz w:val="26"/>
                <w:szCs w:val="26"/>
              </w:rPr>
            </w:pPr>
            <w:r w:rsidRPr="001308AC">
              <w:rPr>
                <w:color w:val="auto"/>
                <w:sz w:val="26"/>
                <w:szCs w:val="26"/>
              </w:rPr>
              <w:t xml:space="preserve">Số người từ </w:t>
            </w:r>
            <w:r w:rsidR="00BB2E66" w:rsidRPr="001308AC">
              <w:rPr>
                <w:color w:val="auto"/>
                <w:sz w:val="26"/>
                <w:szCs w:val="26"/>
              </w:rPr>
              <w:t>0</w:t>
            </w:r>
            <w:r w:rsidRPr="001308AC">
              <w:rPr>
                <w:color w:val="auto"/>
                <w:sz w:val="26"/>
                <w:szCs w:val="26"/>
              </w:rPr>
              <w:t>5-17 tuổi tham gia lao động</w:t>
            </w:r>
          </w:p>
        </w:tc>
        <w:tc>
          <w:tcPr>
            <w:tcW w:w="1134" w:type="dxa"/>
            <w:vMerge w:val="restart"/>
            <w:shd w:val="clear" w:color="auto" w:fill="auto"/>
            <w:vAlign w:val="center"/>
          </w:tcPr>
          <w:p w14:paraId="56141095" w14:textId="77777777" w:rsidR="00DF11F8" w:rsidRPr="001308AC" w:rsidRDefault="00DF11F8" w:rsidP="00DB3996">
            <w:pPr>
              <w:spacing w:before="240" w:after="0" w:line="240" w:lineRule="auto"/>
              <w:jc w:val="center"/>
              <w:rPr>
                <w:color w:val="auto"/>
                <w:sz w:val="26"/>
                <w:szCs w:val="26"/>
              </w:rPr>
            </w:pPr>
            <w:r w:rsidRPr="001308AC">
              <w:rPr>
                <w:color w:val="auto"/>
                <w:sz w:val="26"/>
                <w:szCs w:val="26"/>
              </w:rPr>
              <w:t>× 100</w:t>
            </w:r>
          </w:p>
        </w:tc>
      </w:tr>
      <w:tr w:rsidR="001308AC" w:rsidRPr="001308AC" w14:paraId="7C955BC3" w14:textId="77777777" w:rsidTr="008B4E2E">
        <w:trPr>
          <w:jc w:val="center"/>
        </w:trPr>
        <w:tc>
          <w:tcPr>
            <w:tcW w:w="3085" w:type="dxa"/>
            <w:vMerge/>
            <w:shd w:val="clear" w:color="auto" w:fill="auto"/>
            <w:vAlign w:val="center"/>
          </w:tcPr>
          <w:p w14:paraId="085FABE5" w14:textId="77777777" w:rsidR="00DF11F8" w:rsidRPr="001308AC" w:rsidRDefault="00DF11F8" w:rsidP="00DB3996">
            <w:pPr>
              <w:spacing w:before="120" w:after="120" w:line="240" w:lineRule="auto"/>
              <w:jc w:val="center"/>
              <w:rPr>
                <w:color w:val="auto"/>
                <w:sz w:val="26"/>
                <w:szCs w:val="26"/>
              </w:rPr>
            </w:pPr>
          </w:p>
        </w:tc>
        <w:tc>
          <w:tcPr>
            <w:tcW w:w="567" w:type="dxa"/>
            <w:vMerge/>
            <w:shd w:val="clear" w:color="auto" w:fill="auto"/>
            <w:vAlign w:val="center"/>
          </w:tcPr>
          <w:p w14:paraId="59521415" w14:textId="77777777" w:rsidR="00DF11F8" w:rsidRPr="001308AC" w:rsidRDefault="00DF11F8" w:rsidP="00DB3996">
            <w:pPr>
              <w:spacing w:before="120" w:after="120" w:line="240" w:lineRule="auto"/>
              <w:jc w:val="center"/>
              <w:rPr>
                <w:color w:val="auto"/>
                <w:sz w:val="26"/>
                <w:szCs w:val="26"/>
              </w:rPr>
            </w:pPr>
          </w:p>
        </w:tc>
        <w:tc>
          <w:tcPr>
            <w:tcW w:w="3490" w:type="dxa"/>
            <w:tcBorders>
              <w:top w:val="single" w:sz="4" w:space="0" w:color="auto"/>
            </w:tcBorders>
            <w:shd w:val="clear" w:color="auto" w:fill="auto"/>
            <w:vAlign w:val="center"/>
          </w:tcPr>
          <w:p w14:paraId="3CD943B1" w14:textId="77777777" w:rsidR="00DF11F8" w:rsidRPr="001308AC" w:rsidRDefault="00DF11F8" w:rsidP="00DB3996">
            <w:pPr>
              <w:spacing w:before="120" w:after="120" w:line="240" w:lineRule="auto"/>
              <w:jc w:val="center"/>
              <w:rPr>
                <w:color w:val="auto"/>
                <w:sz w:val="26"/>
                <w:szCs w:val="26"/>
              </w:rPr>
            </w:pPr>
            <w:r w:rsidRPr="001308AC">
              <w:rPr>
                <w:color w:val="auto"/>
                <w:sz w:val="26"/>
                <w:szCs w:val="26"/>
              </w:rPr>
              <w:t xml:space="preserve">Tổng </w:t>
            </w:r>
            <w:r w:rsidR="002D65CE" w:rsidRPr="001308AC">
              <w:rPr>
                <w:color w:val="auto"/>
                <w:sz w:val="26"/>
                <w:szCs w:val="26"/>
              </w:rPr>
              <w:t>dân số</w:t>
            </w:r>
            <w:r w:rsidRPr="001308AC">
              <w:rPr>
                <w:color w:val="auto"/>
                <w:sz w:val="26"/>
                <w:szCs w:val="26"/>
              </w:rPr>
              <w:t xml:space="preserve"> từ </w:t>
            </w:r>
            <w:r w:rsidR="00BB2E66" w:rsidRPr="001308AC">
              <w:rPr>
                <w:color w:val="auto"/>
                <w:sz w:val="26"/>
                <w:szCs w:val="26"/>
              </w:rPr>
              <w:t>0</w:t>
            </w:r>
            <w:r w:rsidRPr="001308AC">
              <w:rPr>
                <w:color w:val="auto"/>
                <w:sz w:val="26"/>
                <w:szCs w:val="26"/>
              </w:rPr>
              <w:t>5-17 tuổi</w:t>
            </w:r>
          </w:p>
        </w:tc>
        <w:tc>
          <w:tcPr>
            <w:tcW w:w="1134" w:type="dxa"/>
            <w:vMerge/>
            <w:shd w:val="clear" w:color="auto" w:fill="auto"/>
            <w:vAlign w:val="center"/>
          </w:tcPr>
          <w:p w14:paraId="7606C3E0" w14:textId="77777777" w:rsidR="00DF11F8" w:rsidRPr="001308AC" w:rsidRDefault="00DF11F8" w:rsidP="00DB3996">
            <w:pPr>
              <w:spacing w:before="120" w:after="120" w:line="240" w:lineRule="auto"/>
              <w:jc w:val="center"/>
              <w:rPr>
                <w:color w:val="auto"/>
                <w:sz w:val="26"/>
                <w:szCs w:val="26"/>
              </w:rPr>
            </w:pPr>
          </w:p>
        </w:tc>
      </w:tr>
    </w:tbl>
    <w:p w14:paraId="08EE3D8E" w14:textId="77777777" w:rsidR="001E4A2B" w:rsidRPr="001308AC" w:rsidRDefault="00F5704F">
      <w:pPr>
        <w:spacing w:before="120" w:after="120" w:line="240" w:lineRule="auto"/>
        <w:ind w:firstLine="720"/>
        <w:jc w:val="both"/>
        <w:rPr>
          <w:rStyle w:val="normal-h1"/>
          <w:rFonts w:ascii="Times New Roman" w:eastAsia="MS Gothic" w:hAnsi="Times New Roman"/>
          <w:b/>
          <w:color w:val="auto"/>
          <w:sz w:val="26"/>
          <w:szCs w:val="26"/>
        </w:rPr>
      </w:pPr>
      <w:r w:rsidRPr="001308AC">
        <w:rPr>
          <w:rStyle w:val="normal-h1"/>
          <w:rFonts w:ascii="Times New Roman" w:eastAsia="MS Gothic" w:hAnsi="Times New Roman"/>
          <w:b/>
          <w:color w:val="auto"/>
          <w:sz w:val="26"/>
          <w:szCs w:val="26"/>
        </w:rPr>
        <w:t>2.</w:t>
      </w:r>
      <w:r w:rsidR="001E4A2B" w:rsidRPr="001308AC">
        <w:rPr>
          <w:rStyle w:val="normal-h1"/>
          <w:rFonts w:ascii="Times New Roman" w:eastAsia="MS Gothic" w:hAnsi="Times New Roman"/>
          <w:b/>
          <w:color w:val="auto"/>
          <w:sz w:val="26"/>
          <w:szCs w:val="26"/>
        </w:rPr>
        <w:t xml:space="preserve"> Phân tổ chủ yếu</w:t>
      </w:r>
    </w:p>
    <w:p w14:paraId="36BC31D9" w14:textId="77777777" w:rsidR="00DF11F8" w:rsidRPr="001308AC" w:rsidRDefault="00DF11F8">
      <w:pPr>
        <w:spacing w:before="120" w:after="120" w:line="240" w:lineRule="auto"/>
        <w:ind w:firstLine="720"/>
        <w:jc w:val="both"/>
        <w:rPr>
          <w:color w:val="auto"/>
          <w:sz w:val="26"/>
          <w:szCs w:val="26"/>
        </w:rPr>
      </w:pPr>
      <w:r w:rsidRPr="001308AC">
        <w:rPr>
          <w:color w:val="auto"/>
          <w:sz w:val="26"/>
          <w:szCs w:val="26"/>
        </w:rPr>
        <w:t xml:space="preserve">- Giới tính; </w:t>
      </w:r>
    </w:p>
    <w:p w14:paraId="6CD133B0" w14:textId="77777777" w:rsidR="00DF11F8" w:rsidRPr="001308AC" w:rsidRDefault="00DF11F8">
      <w:pPr>
        <w:spacing w:before="120" w:after="120" w:line="240" w:lineRule="auto"/>
        <w:ind w:firstLine="720"/>
        <w:jc w:val="both"/>
        <w:rPr>
          <w:color w:val="auto"/>
          <w:sz w:val="26"/>
          <w:szCs w:val="26"/>
        </w:rPr>
      </w:pPr>
      <w:r w:rsidRPr="001308AC">
        <w:rPr>
          <w:color w:val="auto"/>
          <w:sz w:val="26"/>
          <w:szCs w:val="26"/>
        </w:rPr>
        <w:t>- Nhóm tuổi (</w:t>
      </w:r>
      <w:r w:rsidR="002D65CE" w:rsidRPr="001308AC">
        <w:rPr>
          <w:color w:val="auto"/>
          <w:sz w:val="26"/>
          <w:szCs w:val="26"/>
        </w:rPr>
        <w:t>0</w:t>
      </w:r>
      <w:r w:rsidRPr="001308AC">
        <w:rPr>
          <w:color w:val="auto"/>
          <w:sz w:val="26"/>
          <w:szCs w:val="26"/>
        </w:rPr>
        <w:t xml:space="preserve">5-15 tuổi; 16-17 tuổi); </w:t>
      </w:r>
    </w:p>
    <w:p w14:paraId="30B8C952" w14:textId="77777777" w:rsidR="00DF11F8" w:rsidRPr="001308AC" w:rsidRDefault="00DF11F8">
      <w:pPr>
        <w:spacing w:before="120" w:after="120" w:line="240" w:lineRule="auto"/>
        <w:ind w:firstLine="720"/>
        <w:jc w:val="both"/>
        <w:rPr>
          <w:color w:val="auto"/>
          <w:sz w:val="26"/>
          <w:szCs w:val="26"/>
        </w:rPr>
      </w:pPr>
      <w:r w:rsidRPr="001308AC">
        <w:rPr>
          <w:color w:val="auto"/>
          <w:sz w:val="26"/>
          <w:szCs w:val="26"/>
        </w:rPr>
        <w:t>- Ngành kinh tế;</w:t>
      </w:r>
    </w:p>
    <w:p w14:paraId="3C10154C" w14:textId="77777777" w:rsidR="00DF11F8" w:rsidRPr="001308AC" w:rsidRDefault="00DF11F8">
      <w:pPr>
        <w:spacing w:before="120" w:after="120" w:line="240" w:lineRule="auto"/>
        <w:ind w:firstLine="720"/>
        <w:jc w:val="both"/>
        <w:rPr>
          <w:color w:val="auto"/>
          <w:sz w:val="26"/>
          <w:szCs w:val="26"/>
        </w:rPr>
      </w:pPr>
      <w:r w:rsidRPr="001308AC">
        <w:rPr>
          <w:color w:val="auto"/>
          <w:sz w:val="26"/>
          <w:szCs w:val="26"/>
        </w:rPr>
        <w:t xml:space="preserve">- Nghề nghiệp; </w:t>
      </w:r>
    </w:p>
    <w:p w14:paraId="500DDB87" w14:textId="77777777" w:rsidR="00DF11F8" w:rsidRPr="001308AC" w:rsidRDefault="00DF11F8">
      <w:pPr>
        <w:spacing w:before="120" w:after="120" w:line="240" w:lineRule="auto"/>
        <w:ind w:firstLine="720"/>
        <w:jc w:val="both"/>
        <w:rPr>
          <w:color w:val="auto"/>
          <w:sz w:val="26"/>
          <w:szCs w:val="26"/>
        </w:rPr>
      </w:pPr>
      <w:r w:rsidRPr="001308AC">
        <w:rPr>
          <w:color w:val="auto"/>
          <w:sz w:val="26"/>
          <w:szCs w:val="26"/>
        </w:rPr>
        <w:t xml:space="preserve">- Thành thị/nông thôn; </w:t>
      </w:r>
    </w:p>
    <w:p w14:paraId="3EAB987E" w14:textId="77777777" w:rsidR="00DF11F8" w:rsidRPr="001308AC" w:rsidRDefault="00DF11F8">
      <w:pPr>
        <w:spacing w:before="120" w:after="120" w:line="240" w:lineRule="auto"/>
        <w:ind w:firstLine="720"/>
        <w:jc w:val="both"/>
        <w:rPr>
          <w:color w:val="auto"/>
          <w:sz w:val="26"/>
          <w:szCs w:val="26"/>
        </w:rPr>
      </w:pPr>
      <w:r w:rsidRPr="001308AC">
        <w:rPr>
          <w:color w:val="auto"/>
          <w:sz w:val="26"/>
          <w:szCs w:val="26"/>
        </w:rPr>
        <w:t>- Tỉnh</w:t>
      </w:r>
      <w:r w:rsidR="00F55E66" w:rsidRPr="001308AC">
        <w:rPr>
          <w:color w:val="auto"/>
          <w:sz w:val="26"/>
          <w:szCs w:val="26"/>
        </w:rPr>
        <w:t xml:space="preserve">, </w:t>
      </w:r>
      <w:r w:rsidRPr="001308AC">
        <w:rPr>
          <w:color w:val="auto"/>
          <w:sz w:val="26"/>
          <w:szCs w:val="26"/>
        </w:rPr>
        <w:t>thành phố trực thuộc Trung ương.</w:t>
      </w:r>
    </w:p>
    <w:p w14:paraId="5805FA6E" w14:textId="77777777" w:rsidR="00667A40" w:rsidRPr="001308AC" w:rsidRDefault="00667A40">
      <w:pPr>
        <w:spacing w:before="120" w:after="120" w:line="240" w:lineRule="auto"/>
        <w:ind w:firstLine="720"/>
        <w:jc w:val="both"/>
        <w:rPr>
          <w:color w:val="auto"/>
          <w:sz w:val="26"/>
          <w:szCs w:val="26"/>
        </w:rPr>
      </w:pPr>
      <w:r w:rsidRPr="001308AC">
        <w:rPr>
          <w:color w:val="auto"/>
          <w:sz w:val="26"/>
          <w:szCs w:val="26"/>
        </w:rPr>
        <w:t>- Vùng kinh tế - xã hội.</w:t>
      </w:r>
    </w:p>
    <w:p w14:paraId="786533EF" w14:textId="77777777" w:rsidR="001E4A2B" w:rsidRPr="001308AC" w:rsidRDefault="00F5704F">
      <w:pPr>
        <w:spacing w:before="120" w:after="120" w:line="240" w:lineRule="auto"/>
        <w:ind w:firstLine="720"/>
        <w:jc w:val="both"/>
        <w:rPr>
          <w:rStyle w:val="normal-h1"/>
          <w:rFonts w:ascii="Times New Roman" w:eastAsia="MS Gothic" w:hAnsi="Times New Roman"/>
          <w:color w:val="auto"/>
          <w:sz w:val="26"/>
          <w:szCs w:val="26"/>
        </w:rPr>
      </w:pPr>
      <w:r w:rsidRPr="001308AC">
        <w:rPr>
          <w:rStyle w:val="normal-h1"/>
          <w:rFonts w:ascii="Times New Roman" w:eastAsia="MS Gothic" w:hAnsi="Times New Roman"/>
          <w:b/>
          <w:color w:val="auto"/>
          <w:sz w:val="26"/>
          <w:szCs w:val="26"/>
        </w:rPr>
        <w:t>3.</w:t>
      </w:r>
      <w:r w:rsidR="001E4A2B" w:rsidRPr="001308AC">
        <w:rPr>
          <w:rStyle w:val="normal-h1"/>
          <w:rFonts w:ascii="Times New Roman" w:eastAsia="MS Gothic" w:hAnsi="Times New Roman"/>
          <w:b/>
          <w:color w:val="auto"/>
          <w:sz w:val="26"/>
          <w:szCs w:val="26"/>
        </w:rPr>
        <w:t xml:space="preserve"> Kỳ công bố</w:t>
      </w:r>
      <w:r w:rsidR="001E4A2B" w:rsidRPr="001308AC">
        <w:rPr>
          <w:rStyle w:val="normal-h1"/>
          <w:rFonts w:ascii="Times New Roman" w:eastAsia="MS Gothic" w:hAnsi="Times New Roman"/>
          <w:color w:val="auto"/>
          <w:sz w:val="26"/>
          <w:szCs w:val="26"/>
        </w:rPr>
        <w:t xml:space="preserve">: </w:t>
      </w:r>
      <w:r w:rsidR="001E4A2B" w:rsidRPr="001308AC">
        <w:rPr>
          <w:color w:val="auto"/>
          <w:sz w:val="26"/>
          <w:szCs w:val="26"/>
        </w:rPr>
        <w:t>5 năm.</w:t>
      </w:r>
    </w:p>
    <w:p w14:paraId="5D866031" w14:textId="77777777" w:rsidR="00DF11F8" w:rsidRPr="001308AC" w:rsidRDefault="00F5704F">
      <w:pPr>
        <w:spacing w:before="120" w:after="120" w:line="240" w:lineRule="auto"/>
        <w:ind w:firstLine="720"/>
        <w:jc w:val="both"/>
        <w:rPr>
          <w:color w:val="auto"/>
          <w:sz w:val="26"/>
          <w:szCs w:val="26"/>
          <w:lang w:val="vi-VN"/>
        </w:rPr>
      </w:pPr>
      <w:r w:rsidRPr="001308AC">
        <w:rPr>
          <w:rStyle w:val="normal-h1"/>
          <w:rFonts w:ascii="Times New Roman" w:eastAsia="MS Gothic" w:hAnsi="Times New Roman"/>
          <w:b/>
          <w:color w:val="auto"/>
          <w:sz w:val="26"/>
          <w:szCs w:val="26"/>
        </w:rPr>
        <w:t>4.</w:t>
      </w:r>
      <w:r w:rsidR="001E4A2B" w:rsidRPr="001308AC">
        <w:rPr>
          <w:rStyle w:val="normal-h1"/>
          <w:rFonts w:ascii="Times New Roman" w:eastAsia="MS Gothic" w:hAnsi="Times New Roman"/>
          <w:b/>
          <w:color w:val="auto"/>
          <w:sz w:val="26"/>
          <w:szCs w:val="26"/>
        </w:rPr>
        <w:t xml:space="preserve"> Nguồn số liệu:</w:t>
      </w:r>
      <w:r w:rsidR="001E4A2B" w:rsidRPr="001308AC">
        <w:rPr>
          <w:bCs/>
          <w:color w:val="auto"/>
          <w:sz w:val="26"/>
          <w:szCs w:val="26"/>
        </w:rPr>
        <w:t xml:space="preserve"> </w:t>
      </w:r>
      <w:r w:rsidR="004D6275" w:rsidRPr="001308AC">
        <w:rPr>
          <w:color w:val="auto"/>
          <w:sz w:val="26"/>
          <w:szCs w:val="26"/>
          <w:lang w:val="pt-BR"/>
        </w:rPr>
        <w:t>Điều tra lao động và việc làm</w:t>
      </w:r>
      <w:r w:rsidR="00DF11F8" w:rsidRPr="001308AC">
        <w:rPr>
          <w:color w:val="auto"/>
          <w:sz w:val="26"/>
          <w:szCs w:val="26"/>
          <w:lang w:val="vi-VN"/>
        </w:rPr>
        <w:t>.</w:t>
      </w:r>
    </w:p>
    <w:p w14:paraId="0725281F" w14:textId="77777777" w:rsidR="001E4A2B" w:rsidRPr="001308AC" w:rsidRDefault="00F5704F">
      <w:pPr>
        <w:spacing w:before="120" w:after="120" w:line="240" w:lineRule="auto"/>
        <w:ind w:firstLine="720"/>
        <w:jc w:val="both"/>
        <w:rPr>
          <w:rStyle w:val="normal-h1"/>
          <w:rFonts w:ascii="Times New Roman" w:eastAsia="MS Gothic" w:hAnsi="Times New Roman"/>
          <w:b/>
          <w:color w:val="auto"/>
          <w:sz w:val="26"/>
          <w:szCs w:val="26"/>
        </w:rPr>
      </w:pPr>
      <w:r w:rsidRPr="001308AC">
        <w:rPr>
          <w:rStyle w:val="normal-h1"/>
          <w:rFonts w:ascii="Times New Roman" w:eastAsia="MS Gothic" w:hAnsi="Times New Roman"/>
          <w:b/>
          <w:color w:val="auto"/>
          <w:sz w:val="26"/>
          <w:szCs w:val="26"/>
        </w:rPr>
        <w:t>5.</w:t>
      </w:r>
      <w:r w:rsidR="001E4A2B" w:rsidRPr="001308AC">
        <w:rPr>
          <w:rStyle w:val="normal-h1"/>
          <w:rFonts w:ascii="Times New Roman" w:eastAsia="MS Gothic" w:hAnsi="Times New Roman"/>
          <w:b/>
          <w:color w:val="auto"/>
          <w:sz w:val="26"/>
          <w:szCs w:val="26"/>
        </w:rPr>
        <w:t xml:space="preserve"> Cơ quan chịu trách nhiệm thu thập, tổng hợp</w:t>
      </w:r>
    </w:p>
    <w:p w14:paraId="3780EB74" w14:textId="77777777" w:rsidR="001E4A2B" w:rsidRPr="001308AC" w:rsidRDefault="001E4A2B">
      <w:pPr>
        <w:spacing w:before="120" w:after="120" w:line="240" w:lineRule="auto"/>
        <w:ind w:firstLine="720"/>
        <w:jc w:val="both"/>
        <w:rPr>
          <w:color w:val="auto"/>
          <w:sz w:val="26"/>
          <w:szCs w:val="26"/>
        </w:rPr>
      </w:pPr>
      <w:r w:rsidRPr="001308AC">
        <w:rPr>
          <w:color w:val="auto"/>
          <w:sz w:val="26"/>
          <w:szCs w:val="26"/>
        </w:rPr>
        <w:t xml:space="preserve">- Chủ trì: </w:t>
      </w:r>
      <w:r w:rsidR="00714F90" w:rsidRPr="001308AC">
        <w:rPr>
          <w:color w:val="auto"/>
          <w:sz w:val="26"/>
          <w:szCs w:val="26"/>
        </w:rPr>
        <w:t>Bộ Kế hoạch và Đầu tư (Tổng cục Thống kê)</w:t>
      </w:r>
      <w:r w:rsidR="00F55E66" w:rsidRPr="001308AC">
        <w:rPr>
          <w:color w:val="auto"/>
          <w:sz w:val="26"/>
          <w:szCs w:val="26"/>
        </w:rPr>
        <w:t>;</w:t>
      </w:r>
    </w:p>
    <w:p w14:paraId="67D591D6" w14:textId="77777777" w:rsidR="001E4A2B" w:rsidRPr="001308AC" w:rsidRDefault="001E4A2B">
      <w:pPr>
        <w:spacing w:before="120" w:after="120" w:line="240" w:lineRule="auto"/>
        <w:ind w:firstLine="720"/>
        <w:jc w:val="both"/>
        <w:rPr>
          <w:color w:val="auto"/>
          <w:sz w:val="26"/>
          <w:szCs w:val="26"/>
        </w:rPr>
      </w:pPr>
      <w:r w:rsidRPr="001308AC">
        <w:rPr>
          <w:color w:val="auto"/>
          <w:sz w:val="26"/>
          <w:szCs w:val="26"/>
        </w:rPr>
        <w:t>- Phối hợp: Bộ Lao động</w:t>
      </w:r>
      <w:r w:rsidR="007539AC" w:rsidRPr="001308AC">
        <w:rPr>
          <w:color w:val="auto"/>
          <w:sz w:val="26"/>
          <w:szCs w:val="26"/>
        </w:rPr>
        <w:t xml:space="preserve"> -</w:t>
      </w:r>
      <w:r w:rsidRPr="001308AC">
        <w:rPr>
          <w:color w:val="auto"/>
          <w:sz w:val="26"/>
          <w:szCs w:val="26"/>
        </w:rPr>
        <w:t xml:space="preserve"> Thương binh và Xã hội.</w:t>
      </w:r>
    </w:p>
    <w:p w14:paraId="0748B0A3" w14:textId="77777777" w:rsidR="00F1271E" w:rsidRPr="001308AC" w:rsidRDefault="00F1271E">
      <w:pPr>
        <w:spacing w:before="120" w:after="120" w:line="240" w:lineRule="auto"/>
        <w:ind w:firstLine="720"/>
        <w:jc w:val="both"/>
        <w:rPr>
          <w:b/>
          <w:color w:val="auto"/>
          <w:sz w:val="26"/>
          <w:szCs w:val="26"/>
        </w:rPr>
      </w:pPr>
    </w:p>
    <w:p w14:paraId="0AAD144A" w14:textId="77777777" w:rsidR="00370941" w:rsidRPr="001308AC" w:rsidRDefault="00F5704F">
      <w:pPr>
        <w:spacing w:before="120" w:after="120" w:line="240" w:lineRule="auto"/>
        <w:ind w:firstLine="720"/>
        <w:jc w:val="both"/>
        <w:rPr>
          <w:b/>
          <w:color w:val="auto"/>
          <w:sz w:val="26"/>
          <w:szCs w:val="26"/>
        </w:rPr>
      </w:pPr>
      <w:r w:rsidRPr="001308AC">
        <w:rPr>
          <w:b/>
          <w:color w:val="auto"/>
          <w:sz w:val="26"/>
          <w:szCs w:val="26"/>
        </w:rPr>
        <w:t>0208</w:t>
      </w:r>
      <w:r w:rsidR="00370941" w:rsidRPr="001308AC">
        <w:rPr>
          <w:b/>
          <w:color w:val="auto"/>
          <w:sz w:val="26"/>
          <w:szCs w:val="26"/>
        </w:rPr>
        <w:t>. Năng suất lao động</w:t>
      </w:r>
    </w:p>
    <w:p w14:paraId="2CF021C4" w14:textId="77777777" w:rsidR="002A70BA" w:rsidRPr="001308AC" w:rsidRDefault="002A70BA">
      <w:pPr>
        <w:spacing w:before="120" w:after="120" w:line="240" w:lineRule="auto"/>
        <w:ind w:firstLine="720"/>
        <w:jc w:val="both"/>
        <w:rPr>
          <w:color w:val="auto"/>
          <w:sz w:val="26"/>
          <w:szCs w:val="26"/>
          <w:lang w:val="pt-BR"/>
        </w:rPr>
      </w:pPr>
      <w:r w:rsidRPr="001308AC">
        <w:rPr>
          <w:b/>
          <w:color w:val="auto"/>
          <w:sz w:val="26"/>
          <w:szCs w:val="26"/>
          <w:lang w:val="pt-BR"/>
        </w:rPr>
        <w:t>1. Khái niệm, phương pháp tính</w:t>
      </w:r>
    </w:p>
    <w:p w14:paraId="134C2F9A" w14:textId="48C28A29" w:rsidR="002A70BA" w:rsidRPr="001308AC" w:rsidRDefault="002A70BA">
      <w:pPr>
        <w:spacing w:before="120" w:after="120" w:line="240" w:lineRule="auto"/>
        <w:ind w:firstLine="720"/>
        <w:jc w:val="both"/>
        <w:rPr>
          <w:color w:val="auto"/>
          <w:sz w:val="26"/>
          <w:szCs w:val="26"/>
          <w:lang w:val="pt-BR"/>
        </w:rPr>
      </w:pPr>
      <w:r w:rsidRPr="001308AC">
        <w:rPr>
          <w:color w:val="auto"/>
          <w:sz w:val="26"/>
          <w:szCs w:val="26"/>
          <w:lang w:val="pt-BR"/>
        </w:rPr>
        <w:t xml:space="preserve">Năng suất lao động </w:t>
      </w:r>
      <w:r w:rsidR="00AD5580" w:rsidRPr="001308AC">
        <w:rPr>
          <w:color w:val="auto"/>
          <w:sz w:val="26"/>
          <w:szCs w:val="26"/>
          <w:lang w:val="pt-BR"/>
        </w:rPr>
        <w:t xml:space="preserve">(năng suất lao động toàn bộ  nền kinh tế quốc dân) </w:t>
      </w:r>
      <w:r w:rsidRPr="001308AC">
        <w:rPr>
          <w:color w:val="auto"/>
          <w:sz w:val="26"/>
          <w:szCs w:val="26"/>
          <w:lang w:val="pt-BR"/>
        </w:rPr>
        <w:t>phản ánh hiệu suất làm việc của lao động, thường đo bằng tổng sản phẩm trong nước tính bình quân một lao động trong thời kỳ tham chiếu.</w:t>
      </w:r>
    </w:p>
    <w:p w14:paraId="6CCAE0CA" w14:textId="77777777" w:rsidR="002A70BA" w:rsidRPr="001308AC" w:rsidRDefault="002A70BA">
      <w:pPr>
        <w:spacing w:before="120" w:after="120" w:line="240" w:lineRule="auto"/>
        <w:ind w:firstLine="720"/>
        <w:jc w:val="both"/>
        <w:rPr>
          <w:color w:val="auto"/>
          <w:sz w:val="26"/>
          <w:szCs w:val="26"/>
        </w:rPr>
      </w:pPr>
      <w:r w:rsidRPr="001308AC">
        <w:rPr>
          <w:color w:val="auto"/>
          <w:sz w:val="26"/>
          <w:szCs w:val="26"/>
          <w:lang w:val="pt-BR"/>
        </w:rPr>
        <w:lastRenderedPageBreak/>
        <w:t>Công thức tính:</w:t>
      </w:r>
    </w:p>
    <w:tbl>
      <w:tblPr>
        <w:tblW w:w="0" w:type="auto"/>
        <w:jc w:val="center"/>
        <w:tblCellMar>
          <w:left w:w="28" w:type="dxa"/>
          <w:right w:w="28" w:type="dxa"/>
        </w:tblCellMar>
        <w:tblLook w:val="04A0" w:firstRow="1" w:lastRow="0" w:firstColumn="1" w:lastColumn="0" w:noHBand="0" w:noVBand="1"/>
      </w:tblPr>
      <w:tblGrid>
        <w:gridCol w:w="2971"/>
        <w:gridCol w:w="283"/>
        <w:gridCol w:w="3969"/>
      </w:tblGrid>
      <w:tr w:rsidR="001308AC" w:rsidRPr="001308AC" w14:paraId="55000120" w14:textId="77777777" w:rsidTr="002A70BA">
        <w:trPr>
          <w:trHeight w:val="303"/>
          <w:jc w:val="center"/>
        </w:trPr>
        <w:tc>
          <w:tcPr>
            <w:tcW w:w="2971" w:type="dxa"/>
            <w:vMerge w:val="restart"/>
            <w:vAlign w:val="center"/>
          </w:tcPr>
          <w:p w14:paraId="3E1E87EA" w14:textId="77777777" w:rsidR="002A70BA" w:rsidRPr="001308AC" w:rsidRDefault="002A70BA" w:rsidP="00AD164C">
            <w:pPr>
              <w:spacing w:before="120" w:after="120" w:line="240" w:lineRule="auto"/>
              <w:jc w:val="center"/>
              <w:rPr>
                <w:color w:val="auto"/>
                <w:sz w:val="26"/>
                <w:szCs w:val="26"/>
                <w:lang w:val="pt-BR"/>
              </w:rPr>
            </w:pPr>
            <w:r w:rsidRPr="001308AC">
              <w:rPr>
                <w:color w:val="auto"/>
                <w:sz w:val="26"/>
                <w:szCs w:val="26"/>
                <w:lang w:val="pt-BR"/>
              </w:rPr>
              <w:t>Năng suất lao động</w:t>
            </w:r>
          </w:p>
        </w:tc>
        <w:tc>
          <w:tcPr>
            <w:tcW w:w="283" w:type="dxa"/>
            <w:vMerge w:val="restart"/>
            <w:vAlign w:val="center"/>
          </w:tcPr>
          <w:p w14:paraId="3450F074" w14:textId="77777777" w:rsidR="002A70BA" w:rsidRPr="001308AC" w:rsidRDefault="002A70BA" w:rsidP="002A70BA">
            <w:pPr>
              <w:spacing w:before="120" w:after="120" w:line="240" w:lineRule="auto"/>
              <w:jc w:val="center"/>
              <w:rPr>
                <w:color w:val="auto"/>
                <w:sz w:val="26"/>
                <w:szCs w:val="26"/>
                <w:lang w:val="pt-BR"/>
              </w:rPr>
            </w:pPr>
            <w:r w:rsidRPr="001308AC">
              <w:rPr>
                <w:color w:val="auto"/>
                <w:sz w:val="26"/>
                <w:szCs w:val="26"/>
                <w:lang w:val="pt-BR"/>
              </w:rPr>
              <w:t>=</w:t>
            </w:r>
          </w:p>
        </w:tc>
        <w:tc>
          <w:tcPr>
            <w:tcW w:w="3969" w:type="dxa"/>
            <w:tcBorders>
              <w:bottom w:val="single" w:sz="4" w:space="0" w:color="auto"/>
            </w:tcBorders>
            <w:vAlign w:val="center"/>
          </w:tcPr>
          <w:p w14:paraId="202560D1" w14:textId="77777777" w:rsidR="002A70BA" w:rsidRPr="001308AC" w:rsidRDefault="002A70BA" w:rsidP="002A70BA">
            <w:pPr>
              <w:spacing w:before="120" w:after="120" w:line="240" w:lineRule="auto"/>
              <w:jc w:val="center"/>
              <w:rPr>
                <w:color w:val="auto"/>
                <w:sz w:val="26"/>
                <w:szCs w:val="26"/>
                <w:lang w:val="pt-BR"/>
              </w:rPr>
            </w:pPr>
            <w:r w:rsidRPr="001308AC">
              <w:rPr>
                <w:color w:val="auto"/>
                <w:sz w:val="26"/>
                <w:szCs w:val="26"/>
                <w:lang w:val="pt-BR"/>
              </w:rPr>
              <w:t>Tổng sản phẩm trong nước (GDP)</w:t>
            </w:r>
          </w:p>
        </w:tc>
      </w:tr>
      <w:tr w:rsidR="001308AC" w:rsidRPr="001308AC" w14:paraId="17652F31" w14:textId="77777777" w:rsidTr="002A70BA">
        <w:trPr>
          <w:trHeight w:val="303"/>
          <w:jc w:val="center"/>
        </w:trPr>
        <w:tc>
          <w:tcPr>
            <w:tcW w:w="2971" w:type="dxa"/>
            <w:vMerge/>
            <w:vAlign w:val="center"/>
          </w:tcPr>
          <w:p w14:paraId="7C38023C" w14:textId="77777777" w:rsidR="002A70BA" w:rsidRPr="001308AC" w:rsidRDefault="002A70BA" w:rsidP="002A70BA">
            <w:pPr>
              <w:spacing w:before="120" w:after="120" w:line="240" w:lineRule="auto"/>
              <w:jc w:val="center"/>
              <w:rPr>
                <w:color w:val="auto"/>
                <w:sz w:val="26"/>
                <w:szCs w:val="26"/>
                <w:lang w:val="pt-BR"/>
              </w:rPr>
            </w:pPr>
          </w:p>
        </w:tc>
        <w:tc>
          <w:tcPr>
            <w:tcW w:w="283" w:type="dxa"/>
            <w:vMerge/>
            <w:vAlign w:val="center"/>
          </w:tcPr>
          <w:p w14:paraId="0BBAC14B" w14:textId="77777777" w:rsidR="002A70BA" w:rsidRPr="001308AC" w:rsidRDefault="002A70BA" w:rsidP="002A70BA">
            <w:pPr>
              <w:spacing w:before="120" w:after="120" w:line="240" w:lineRule="auto"/>
              <w:jc w:val="center"/>
              <w:rPr>
                <w:color w:val="auto"/>
                <w:sz w:val="26"/>
                <w:szCs w:val="26"/>
                <w:lang w:val="pt-BR"/>
              </w:rPr>
            </w:pPr>
          </w:p>
        </w:tc>
        <w:tc>
          <w:tcPr>
            <w:tcW w:w="3969" w:type="dxa"/>
            <w:tcBorders>
              <w:top w:val="single" w:sz="4" w:space="0" w:color="auto"/>
            </w:tcBorders>
            <w:vAlign w:val="center"/>
          </w:tcPr>
          <w:p w14:paraId="169619B7" w14:textId="77777777" w:rsidR="002A70BA" w:rsidRPr="001308AC" w:rsidRDefault="002A70BA" w:rsidP="002A70BA">
            <w:pPr>
              <w:spacing w:before="120" w:after="120" w:line="240" w:lineRule="auto"/>
              <w:jc w:val="center"/>
              <w:rPr>
                <w:color w:val="auto"/>
                <w:sz w:val="26"/>
                <w:szCs w:val="26"/>
                <w:lang w:val="pt-BR"/>
              </w:rPr>
            </w:pPr>
            <w:r w:rsidRPr="001308AC">
              <w:rPr>
                <w:color w:val="auto"/>
                <w:sz w:val="26"/>
                <w:szCs w:val="26"/>
                <w:lang w:val="pt-BR"/>
              </w:rPr>
              <w:t>Tổng số người làm việc bình quân</w:t>
            </w:r>
          </w:p>
        </w:tc>
      </w:tr>
    </w:tbl>
    <w:p w14:paraId="1FD016A3" w14:textId="77777777" w:rsidR="002A70BA" w:rsidRPr="001308AC" w:rsidRDefault="002A70BA">
      <w:pPr>
        <w:spacing w:before="120" w:after="120" w:line="240" w:lineRule="auto"/>
        <w:ind w:firstLine="720"/>
        <w:jc w:val="both"/>
        <w:rPr>
          <w:color w:val="auto"/>
          <w:sz w:val="26"/>
          <w:szCs w:val="26"/>
          <w:lang w:val="pt-BR"/>
        </w:rPr>
      </w:pPr>
      <w:r w:rsidRPr="001308AC">
        <w:rPr>
          <w:b/>
          <w:color w:val="auto"/>
          <w:sz w:val="26"/>
          <w:szCs w:val="26"/>
          <w:lang w:val="pt-BR"/>
        </w:rPr>
        <w:t>2. Phân tổ chủ yếu</w:t>
      </w:r>
    </w:p>
    <w:p w14:paraId="0D0128A9" w14:textId="77777777" w:rsidR="002A70BA" w:rsidRPr="001308AC" w:rsidRDefault="002A70BA">
      <w:pPr>
        <w:spacing w:before="120" w:after="120" w:line="240" w:lineRule="auto"/>
        <w:ind w:firstLine="720"/>
        <w:jc w:val="both"/>
        <w:rPr>
          <w:color w:val="auto"/>
          <w:sz w:val="26"/>
          <w:szCs w:val="26"/>
          <w:lang w:val="pt-BR"/>
        </w:rPr>
      </w:pPr>
      <w:r w:rsidRPr="001308AC">
        <w:rPr>
          <w:color w:val="auto"/>
          <w:sz w:val="26"/>
          <w:szCs w:val="26"/>
          <w:lang w:val="pt-BR"/>
        </w:rPr>
        <w:t>- Ngành kinh tế;</w:t>
      </w:r>
    </w:p>
    <w:p w14:paraId="00818CC7" w14:textId="77777777" w:rsidR="002A70BA" w:rsidRPr="001308AC" w:rsidRDefault="002A70BA">
      <w:pPr>
        <w:spacing w:before="120" w:after="120" w:line="240" w:lineRule="auto"/>
        <w:ind w:firstLine="720"/>
        <w:jc w:val="both"/>
        <w:rPr>
          <w:color w:val="auto"/>
          <w:sz w:val="26"/>
          <w:szCs w:val="26"/>
          <w:lang w:val="pt-BR"/>
        </w:rPr>
      </w:pPr>
      <w:r w:rsidRPr="001308AC">
        <w:rPr>
          <w:color w:val="auto"/>
          <w:sz w:val="26"/>
          <w:szCs w:val="26"/>
          <w:lang w:val="pt-BR"/>
        </w:rPr>
        <w:t>- Loại hình kinh tế</w:t>
      </w:r>
      <w:r w:rsidR="00C67834" w:rsidRPr="001308AC">
        <w:rPr>
          <w:color w:val="auto"/>
          <w:sz w:val="26"/>
          <w:szCs w:val="26"/>
          <w:lang w:val="pt-BR"/>
        </w:rPr>
        <w:t>;</w:t>
      </w:r>
    </w:p>
    <w:p w14:paraId="0502564F" w14:textId="77777777" w:rsidR="00221BD8" w:rsidRPr="001308AC" w:rsidRDefault="002A70BA">
      <w:pPr>
        <w:spacing w:before="120" w:after="120" w:line="240" w:lineRule="auto"/>
        <w:ind w:firstLine="720"/>
        <w:jc w:val="both"/>
        <w:rPr>
          <w:color w:val="auto"/>
          <w:sz w:val="26"/>
          <w:szCs w:val="26"/>
          <w:lang w:val="pt-BR"/>
        </w:rPr>
      </w:pPr>
      <w:r w:rsidRPr="001308AC">
        <w:rPr>
          <w:color w:val="auto"/>
          <w:sz w:val="26"/>
          <w:szCs w:val="26"/>
          <w:lang w:val="pt-BR"/>
        </w:rPr>
        <w:t>- Tỉnh/thành phố trực thuộc Trung ương</w:t>
      </w:r>
      <w:r w:rsidR="00221BD8" w:rsidRPr="001308AC">
        <w:rPr>
          <w:color w:val="auto"/>
          <w:sz w:val="26"/>
          <w:szCs w:val="26"/>
          <w:lang w:val="pt-BR"/>
        </w:rPr>
        <w:t>;</w:t>
      </w:r>
    </w:p>
    <w:p w14:paraId="45B5C807" w14:textId="77777777" w:rsidR="00221BD8" w:rsidRPr="001308AC" w:rsidRDefault="00221BD8">
      <w:pPr>
        <w:spacing w:before="120" w:after="120" w:line="240" w:lineRule="auto"/>
        <w:ind w:firstLine="720"/>
        <w:jc w:val="both"/>
        <w:rPr>
          <w:color w:val="auto"/>
          <w:sz w:val="26"/>
          <w:szCs w:val="26"/>
        </w:rPr>
      </w:pPr>
      <w:r w:rsidRPr="001308AC">
        <w:rPr>
          <w:color w:val="auto"/>
          <w:sz w:val="26"/>
          <w:szCs w:val="26"/>
        </w:rPr>
        <w:t>- Vùng kinh tế - xã hội.</w:t>
      </w:r>
    </w:p>
    <w:p w14:paraId="69C783C6" w14:textId="77777777" w:rsidR="002A70BA" w:rsidRPr="001308AC" w:rsidRDefault="002A70BA">
      <w:pPr>
        <w:spacing w:before="120" w:after="120" w:line="240" w:lineRule="auto"/>
        <w:ind w:firstLine="720"/>
        <w:jc w:val="both"/>
        <w:rPr>
          <w:color w:val="auto"/>
          <w:sz w:val="26"/>
          <w:szCs w:val="26"/>
          <w:lang w:val="pt-BR"/>
        </w:rPr>
      </w:pPr>
      <w:r w:rsidRPr="001308AC">
        <w:rPr>
          <w:b/>
          <w:color w:val="auto"/>
          <w:sz w:val="26"/>
          <w:szCs w:val="26"/>
          <w:lang w:val="pt-BR"/>
        </w:rPr>
        <w:t xml:space="preserve">3. Kỳ công bố: </w:t>
      </w:r>
      <w:r w:rsidRPr="001308AC">
        <w:rPr>
          <w:color w:val="auto"/>
          <w:sz w:val="26"/>
          <w:szCs w:val="26"/>
          <w:lang w:val="pt-BR"/>
        </w:rPr>
        <w:t>Năm.</w:t>
      </w:r>
    </w:p>
    <w:p w14:paraId="26172B9B" w14:textId="77777777" w:rsidR="002A70BA" w:rsidRPr="001308AC" w:rsidRDefault="002A70BA">
      <w:pPr>
        <w:spacing w:before="120" w:after="120" w:line="240" w:lineRule="auto"/>
        <w:ind w:firstLine="720"/>
        <w:jc w:val="both"/>
        <w:rPr>
          <w:color w:val="auto"/>
          <w:sz w:val="26"/>
          <w:szCs w:val="26"/>
          <w:lang w:val="pt-BR"/>
        </w:rPr>
      </w:pPr>
      <w:r w:rsidRPr="001308AC">
        <w:rPr>
          <w:b/>
          <w:color w:val="auto"/>
          <w:sz w:val="26"/>
          <w:szCs w:val="26"/>
          <w:lang w:val="pt-BR"/>
        </w:rPr>
        <w:t>4. Nguồn số liệu</w:t>
      </w:r>
    </w:p>
    <w:p w14:paraId="61F0A9A1" w14:textId="77777777" w:rsidR="004D6275" w:rsidRPr="001308AC" w:rsidRDefault="004D6275">
      <w:pPr>
        <w:spacing w:before="120" w:after="120" w:line="240" w:lineRule="auto"/>
        <w:ind w:firstLine="720"/>
        <w:jc w:val="both"/>
        <w:rPr>
          <w:color w:val="auto"/>
          <w:sz w:val="26"/>
          <w:szCs w:val="26"/>
        </w:rPr>
      </w:pPr>
      <w:r w:rsidRPr="001308AC">
        <w:rPr>
          <w:color w:val="auto"/>
          <w:sz w:val="26"/>
          <w:szCs w:val="26"/>
        </w:rPr>
        <w:t xml:space="preserve">- </w:t>
      </w:r>
      <w:r w:rsidRPr="001308AC">
        <w:rPr>
          <w:color w:val="auto"/>
          <w:sz w:val="26"/>
          <w:szCs w:val="26"/>
          <w:lang w:val="vi-VN"/>
        </w:rPr>
        <w:t xml:space="preserve">Điều tra </w:t>
      </w:r>
      <w:r w:rsidR="007539AC" w:rsidRPr="001308AC">
        <w:rPr>
          <w:color w:val="auto"/>
          <w:sz w:val="26"/>
          <w:szCs w:val="26"/>
        </w:rPr>
        <w:t>l</w:t>
      </w:r>
      <w:r w:rsidRPr="001308AC">
        <w:rPr>
          <w:color w:val="auto"/>
          <w:sz w:val="26"/>
          <w:szCs w:val="26"/>
        </w:rPr>
        <w:t>ao động và việc làm</w:t>
      </w:r>
      <w:r w:rsidR="00EF3562" w:rsidRPr="001308AC">
        <w:rPr>
          <w:color w:val="auto"/>
          <w:sz w:val="26"/>
          <w:szCs w:val="26"/>
        </w:rPr>
        <w:t>;</w:t>
      </w:r>
    </w:p>
    <w:p w14:paraId="68A87AE6" w14:textId="77777777" w:rsidR="004D6275" w:rsidRPr="001308AC" w:rsidRDefault="004D6275">
      <w:pPr>
        <w:spacing w:before="120" w:after="120" w:line="240" w:lineRule="auto"/>
        <w:ind w:firstLine="720"/>
        <w:jc w:val="both"/>
        <w:rPr>
          <w:color w:val="auto"/>
          <w:spacing w:val="-2"/>
          <w:sz w:val="26"/>
          <w:szCs w:val="26"/>
          <w:lang w:val="pt-BR"/>
        </w:rPr>
      </w:pPr>
      <w:r w:rsidRPr="001308AC">
        <w:rPr>
          <w:bCs/>
          <w:color w:val="auto"/>
          <w:spacing w:val="-2"/>
          <w:sz w:val="26"/>
          <w:szCs w:val="26"/>
        </w:rPr>
        <w:t>- Kết quả các cuộc điều tra thống kê trong Chương trình điều tra thống kê quốc gia.</w:t>
      </w:r>
    </w:p>
    <w:p w14:paraId="227FBB99" w14:textId="77777777" w:rsidR="00C51201" w:rsidRPr="001308AC" w:rsidRDefault="00C51201">
      <w:pPr>
        <w:spacing w:before="120" w:after="120" w:line="240" w:lineRule="auto"/>
        <w:ind w:firstLine="720"/>
        <w:jc w:val="both"/>
        <w:rPr>
          <w:color w:val="auto"/>
          <w:sz w:val="26"/>
          <w:szCs w:val="26"/>
          <w:lang w:val="pt-BR"/>
        </w:rPr>
      </w:pPr>
      <w:r w:rsidRPr="001308AC">
        <w:rPr>
          <w:b/>
          <w:color w:val="auto"/>
          <w:sz w:val="26"/>
          <w:szCs w:val="26"/>
          <w:lang w:val="pt-BR"/>
        </w:rPr>
        <w:t xml:space="preserve">5. Cơ quan chịu trách nhiệm thu thập, tổng hợp: </w:t>
      </w:r>
      <w:r w:rsidR="00714F90" w:rsidRPr="001308AC">
        <w:rPr>
          <w:color w:val="auto"/>
          <w:sz w:val="26"/>
          <w:szCs w:val="26"/>
          <w:lang w:val="pt-BR"/>
        </w:rPr>
        <w:t>Bộ Kế hoạch và Đầu tư (Tổng cục Thống kê)</w:t>
      </w:r>
      <w:r w:rsidRPr="001308AC">
        <w:rPr>
          <w:color w:val="auto"/>
          <w:sz w:val="26"/>
          <w:szCs w:val="26"/>
          <w:lang w:val="pt-BR"/>
        </w:rPr>
        <w:t>.</w:t>
      </w:r>
    </w:p>
    <w:p w14:paraId="194CA198" w14:textId="77777777" w:rsidR="003A3B73" w:rsidRPr="001308AC" w:rsidRDefault="003A3B73">
      <w:pPr>
        <w:spacing w:before="120" w:after="120" w:line="240" w:lineRule="auto"/>
        <w:ind w:firstLine="720"/>
        <w:jc w:val="both"/>
        <w:rPr>
          <w:b/>
          <w:color w:val="auto"/>
          <w:sz w:val="26"/>
          <w:szCs w:val="26"/>
        </w:rPr>
      </w:pPr>
    </w:p>
    <w:p w14:paraId="2BE002DC" w14:textId="77777777" w:rsidR="00370941" w:rsidRPr="001308AC" w:rsidRDefault="00F5704F">
      <w:pPr>
        <w:spacing w:before="120" w:after="120" w:line="240" w:lineRule="auto"/>
        <w:ind w:firstLine="720"/>
        <w:jc w:val="both"/>
        <w:rPr>
          <w:b/>
          <w:color w:val="auto"/>
          <w:sz w:val="26"/>
          <w:szCs w:val="26"/>
        </w:rPr>
      </w:pPr>
      <w:r w:rsidRPr="001308AC">
        <w:rPr>
          <w:b/>
          <w:color w:val="auto"/>
          <w:sz w:val="26"/>
          <w:szCs w:val="26"/>
        </w:rPr>
        <w:t>0209</w:t>
      </w:r>
      <w:r w:rsidR="00370941" w:rsidRPr="001308AC">
        <w:rPr>
          <w:b/>
          <w:color w:val="auto"/>
          <w:sz w:val="26"/>
          <w:szCs w:val="26"/>
        </w:rPr>
        <w:t>. Thu nhập bình quân một lao động đang làm việc</w:t>
      </w:r>
    </w:p>
    <w:p w14:paraId="4BDA8611" w14:textId="77777777" w:rsidR="003A3B73" w:rsidRPr="001308AC" w:rsidRDefault="003A3B73">
      <w:pPr>
        <w:spacing w:before="120" w:after="120" w:line="240" w:lineRule="auto"/>
        <w:ind w:firstLine="720"/>
        <w:jc w:val="both"/>
        <w:rPr>
          <w:b/>
          <w:color w:val="auto"/>
          <w:sz w:val="26"/>
          <w:szCs w:val="26"/>
          <w:lang w:val="pt-BR"/>
        </w:rPr>
      </w:pPr>
      <w:r w:rsidRPr="001308AC">
        <w:rPr>
          <w:b/>
          <w:color w:val="auto"/>
          <w:sz w:val="26"/>
          <w:szCs w:val="26"/>
          <w:lang w:val="pt-BR"/>
        </w:rPr>
        <w:t xml:space="preserve">1. Khái niệm, phương pháp tính </w:t>
      </w:r>
    </w:p>
    <w:p w14:paraId="19561358" w14:textId="77777777" w:rsidR="00421D96" w:rsidRPr="001308AC" w:rsidRDefault="00421D96">
      <w:pPr>
        <w:spacing w:before="120" w:after="120" w:line="240" w:lineRule="auto"/>
        <w:ind w:firstLine="720"/>
        <w:jc w:val="both"/>
        <w:rPr>
          <w:color w:val="auto"/>
          <w:sz w:val="26"/>
          <w:szCs w:val="26"/>
          <w:lang w:val="pt-BR"/>
        </w:rPr>
      </w:pPr>
      <w:r w:rsidRPr="001308AC">
        <w:rPr>
          <w:color w:val="auto"/>
          <w:sz w:val="26"/>
          <w:szCs w:val="26"/>
          <w:lang w:val="pt-BR"/>
        </w:rPr>
        <w:t xml:space="preserve">Thu nhập của lao động đang làm việc bao gồm những khoản thu nhập sau: </w:t>
      </w:r>
    </w:p>
    <w:p w14:paraId="1630D04B" w14:textId="77777777" w:rsidR="00421D96" w:rsidRPr="001308AC" w:rsidRDefault="00421D96">
      <w:pPr>
        <w:spacing w:before="120" w:after="120" w:line="240" w:lineRule="auto"/>
        <w:ind w:firstLine="720"/>
        <w:jc w:val="both"/>
        <w:rPr>
          <w:color w:val="auto"/>
          <w:sz w:val="26"/>
          <w:szCs w:val="26"/>
          <w:lang w:val="pt-BR"/>
        </w:rPr>
      </w:pPr>
      <w:r w:rsidRPr="001308AC">
        <w:rPr>
          <w:color w:val="auto"/>
          <w:spacing w:val="-5"/>
          <w:sz w:val="26"/>
          <w:szCs w:val="26"/>
          <w:lang w:val="pt-BR"/>
        </w:rPr>
        <w:t>- Thu nhập từ tiền công, tiền lương và các khoản thu nhập khác có tính chất như lương</w:t>
      </w:r>
      <w:r w:rsidR="00C84EB4" w:rsidRPr="001308AC">
        <w:rPr>
          <w:color w:val="auto"/>
          <w:spacing w:val="-5"/>
          <w:sz w:val="26"/>
          <w:szCs w:val="26"/>
          <w:lang w:val="pt-BR"/>
        </w:rPr>
        <w:t>,</w:t>
      </w:r>
      <w:r w:rsidRPr="001308AC">
        <w:rPr>
          <w:color w:val="auto"/>
          <w:spacing w:val="-5"/>
          <w:sz w:val="26"/>
          <w:szCs w:val="26"/>
          <w:lang w:val="pt-BR"/>
        </w:rPr>
        <w:t xml:space="preserve"> gồm</w:t>
      </w:r>
      <w:r w:rsidR="00C84EB4" w:rsidRPr="001308AC">
        <w:rPr>
          <w:color w:val="auto"/>
          <w:spacing w:val="-5"/>
          <w:sz w:val="26"/>
          <w:szCs w:val="26"/>
          <w:lang w:val="pt-BR"/>
        </w:rPr>
        <w:t>:</w:t>
      </w:r>
      <w:r w:rsidRPr="001308AC">
        <w:rPr>
          <w:color w:val="auto"/>
          <w:spacing w:val="-5"/>
          <w:sz w:val="26"/>
          <w:szCs w:val="26"/>
          <w:lang w:val="pt-BR"/>
        </w:rPr>
        <w:t xml:space="preserve"> </w:t>
      </w:r>
      <w:r w:rsidR="00C84EB4" w:rsidRPr="001308AC">
        <w:rPr>
          <w:color w:val="auto"/>
          <w:spacing w:val="-5"/>
          <w:sz w:val="26"/>
          <w:szCs w:val="26"/>
          <w:lang w:val="pt-BR"/>
        </w:rPr>
        <w:t>T</w:t>
      </w:r>
      <w:r w:rsidRPr="001308AC">
        <w:rPr>
          <w:color w:val="auto"/>
          <w:spacing w:val="-5"/>
          <w:sz w:val="26"/>
          <w:szCs w:val="26"/>
          <w:lang w:val="pt-BR"/>
        </w:rPr>
        <w:t>iền làm thêm, tiền thưởng, tiền phụ cấp,… của những người lao động làm công hưởng lương trong nền kinh tế. Các khoản thu nhập này có thể bằng tiền hoặc hiện vật</w:t>
      </w:r>
      <w:r w:rsidRPr="001308AC">
        <w:rPr>
          <w:color w:val="auto"/>
          <w:sz w:val="26"/>
          <w:szCs w:val="26"/>
          <w:lang w:val="pt-BR"/>
        </w:rPr>
        <w:t xml:space="preserve">. </w:t>
      </w:r>
    </w:p>
    <w:p w14:paraId="69B37EFF" w14:textId="77777777" w:rsidR="00421D96" w:rsidRPr="001308AC" w:rsidRDefault="00421D96">
      <w:pPr>
        <w:spacing w:before="120" w:after="120" w:line="240" w:lineRule="auto"/>
        <w:ind w:firstLine="720"/>
        <w:jc w:val="both"/>
        <w:rPr>
          <w:color w:val="auto"/>
          <w:sz w:val="26"/>
          <w:szCs w:val="26"/>
          <w:lang w:val="pt-BR"/>
        </w:rPr>
      </w:pPr>
      <w:r w:rsidRPr="001308AC">
        <w:rPr>
          <w:color w:val="auto"/>
          <w:sz w:val="26"/>
          <w:szCs w:val="26"/>
          <w:lang w:val="pt-BR"/>
        </w:rPr>
        <w:t>- Thu nhập từ các hoạt động sản xuất kinh doanh</w:t>
      </w:r>
      <w:r w:rsidR="007C1833" w:rsidRPr="001308AC">
        <w:rPr>
          <w:color w:val="auto"/>
          <w:sz w:val="26"/>
          <w:szCs w:val="26"/>
          <w:lang w:val="pt-BR"/>
        </w:rPr>
        <w:t>, gồm</w:t>
      </w:r>
      <w:r w:rsidRPr="001308AC">
        <w:rPr>
          <w:color w:val="auto"/>
          <w:sz w:val="26"/>
          <w:szCs w:val="26"/>
          <w:lang w:val="pt-BR"/>
        </w:rPr>
        <w:t xml:space="preserve">: </w:t>
      </w:r>
      <w:r w:rsidR="007C1833" w:rsidRPr="001308AC">
        <w:rPr>
          <w:color w:val="auto"/>
          <w:sz w:val="26"/>
          <w:szCs w:val="26"/>
          <w:lang w:val="pt-BR"/>
        </w:rPr>
        <w:t>T</w:t>
      </w:r>
      <w:r w:rsidRPr="001308AC">
        <w:rPr>
          <w:color w:val="auto"/>
          <w:sz w:val="26"/>
          <w:szCs w:val="26"/>
          <w:lang w:val="pt-BR"/>
        </w:rPr>
        <w:t>hu lợi từ các hoạt động sản xuất nông nghiệp để bán sản phẩm, lợi nhuận từ việc kinh doanh hàng hóa, dịch vụ,... không bao gồm những khoản thu nhập từ lãi suất cho vay hay lợi tức được trả mà không liên quan đến công việc đang làm.</w:t>
      </w:r>
    </w:p>
    <w:p w14:paraId="261BEDDB" w14:textId="77777777" w:rsidR="00FE5451" w:rsidRPr="001308AC" w:rsidRDefault="00421D96">
      <w:pPr>
        <w:spacing w:before="120" w:after="120" w:line="240" w:lineRule="auto"/>
        <w:ind w:firstLine="720"/>
        <w:jc w:val="both"/>
        <w:rPr>
          <w:color w:val="auto"/>
          <w:sz w:val="26"/>
          <w:szCs w:val="26"/>
          <w:lang w:val="pt-BR"/>
        </w:rPr>
      </w:pPr>
      <w:r w:rsidRPr="001308AC">
        <w:rPr>
          <w:color w:val="auto"/>
          <w:sz w:val="26"/>
          <w:szCs w:val="26"/>
          <w:lang w:val="pt-BR"/>
        </w:rPr>
        <w:t xml:space="preserve">Thu nhập bình quân một lao động đang làm việc là tổng </w:t>
      </w:r>
      <w:r w:rsidR="00FE5451" w:rsidRPr="001308AC">
        <w:rPr>
          <w:color w:val="auto"/>
          <w:sz w:val="26"/>
          <w:szCs w:val="26"/>
          <w:lang w:val="pt-BR"/>
        </w:rPr>
        <w:t>thu nhập của tất cả lao động đang làm việc so với tổng số lao động đang làm việc.</w:t>
      </w:r>
    </w:p>
    <w:p w14:paraId="1880AFA5" w14:textId="77777777" w:rsidR="00421D96" w:rsidRPr="001308AC" w:rsidRDefault="00421D96">
      <w:pPr>
        <w:spacing w:before="120" w:after="120" w:line="240" w:lineRule="auto"/>
        <w:ind w:firstLine="720"/>
        <w:jc w:val="both"/>
        <w:rPr>
          <w:color w:val="auto"/>
          <w:sz w:val="26"/>
          <w:szCs w:val="26"/>
        </w:rPr>
      </w:pPr>
      <w:r w:rsidRPr="001308AC">
        <w:rPr>
          <w:color w:val="auto"/>
          <w:sz w:val="26"/>
          <w:szCs w:val="26"/>
        </w:rPr>
        <w:t>Công thức tính:</w:t>
      </w:r>
    </w:p>
    <w:tbl>
      <w:tblPr>
        <w:tblW w:w="0" w:type="auto"/>
        <w:jc w:val="center"/>
        <w:tblLook w:val="04A0" w:firstRow="1" w:lastRow="0" w:firstColumn="1" w:lastColumn="0" w:noHBand="0" w:noVBand="1"/>
      </w:tblPr>
      <w:tblGrid>
        <w:gridCol w:w="3075"/>
        <w:gridCol w:w="577"/>
        <w:gridCol w:w="3861"/>
      </w:tblGrid>
      <w:tr w:rsidR="001308AC" w:rsidRPr="001308AC" w14:paraId="1430A6C3" w14:textId="77777777" w:rsidTr="008B4E2E">
        <w:trPr>
          <w:jc w:val="center"/>
        </w:trPr>
        <w:tc>
          <w:tcPr>
            <w:tcW w:w="3075" w:type="dxa"/>
            <w:vMerge w:val="restart"/>
            <w:shd w:val="clear" w:color="auto" w:fill="auto"/>
            <w:vAlign w:val="center"/>
          </w:tcPr>
          <w:p w14:paraId="1BDF128D" w14:textId="77777777" w:rsidR="00421D96" w:rsidRPr="001308AC" w:rsidRDefault="007C1833" w:rsidP="00DB3996">
            <w:pPr>
              <w:spacing w:before="120" w:after="120" w:line="240" w:lineRule="auto"/>
              <w:jc w:val="center"/>
              <w:rPr>
                <w:color w:val="auto"/>
                <w:sz w:val="26"/>
                <w:szCs w:val="26"/>
              </w:rPr>
            </w:pPr>
            <w:r w:rsidRPr="001308AC">
              <w:rPr>
                <w:color w:val="auto"/>
                <w:sz w:val="26"/>
                <w:szCs w:val="26"/>
              </w:rPr>
              <w:t>Thu nhập bình quân một lao động đang làm việc</w:t>
            </w:r>
          </w:p>
        </w:tc>
        <w:tc>
          <w:tcPr>
            <w:tcW w:w="577" w:type="dxa"/>
            <w:vMerge w:val="restart"/>
            <w:shd w:val="clear" w:color="auto" w:fill="auto"/>
            <w:vAlign w:val="center"/>
          </w:tcPr>
          <w:p w14:paraId="57D77B3F" w14:textId="77777777" w:rsidR="00421D96" w:rsidRPr="001308AC" w:rsidRDefault="00421D96" w:rsidP="00DB3996">
            <w:pPr>
              <w:spacing w:before="120" w:after="120" w:line="240" w:lineRule="auto"/>
              <w:jc w:val="center"/>
              <w:rPr>
                <w:color w:val="auto"/>
                <w:sz w:val="26"/>
                <w:szCs w:val="26"/>
              </w:rPr>
            </w:pPr>
            <w:r w:rsidRPr="001308AC">
              <w:rPr>
                <w:color w:val="auto"/>
                <w:sz w:val="26"/>
                <w:szCs w:val="26"/>
              </w:rPr>
              <w:t>=</w:t>
            </w:r>
          </w:p>
        </w:tc>
        <w:tc>
          <w:tcPr>
            <w:tcW w:w="3861" w:type="dxa"/>
            <w:tcBorders>
              <w:bottom w:val="single" w:sz="4" w:space="0" w:color="auto"/>
            </w:tcBorders>
            <w:shd w:val="clear" w:color="auto" w:fill="auto"/>
            <w:vAlign w:val="center"/>
          </w:tcPr>
          <w:p w14:paraId="009FF96E" w14:textId="77777777" w:rsidR="00421D96" w:rsidRPr="001308AC" w:rsidRDefault="00421D96" w:rsidP="00DB3996">
            <w:pPr>
              <w:spacing w:before="120" w:after="120" w:line="240" w:lineRule="auto"/>
              <w:jc w:val="center"/>
              <w:rPr>
                <w:color w:val="auto"/>
                <w:sz w:val="26"/>
                <w:szCs w:val="26"/>
              </w:rPr>
            </w:pPr>
            <w:r w:rsidRPr="001308AC">
              <w:rPr>
                <w:color w:val="auto"/>
                <w:sz w:val="26"/>
                <w:szCs w:val="26"/>
              </w:rPr>
              <w:t>Tổng thu nhập của tất cả lao động đang làm việc</w:t>
            </w:r>
          </w:p>
        </w:tc>
      </w:tr>
      <w:tr w:rsidR="001308AC" w:rsidRPr="001308AC" w14:paraId="60E630D4" w14:textId="77777777" w:rsidTr="008B4E2E">
        <w:trPr>
          <w:jc w:val="center"/>
        </w:trPr>
        <w:tc>
          <w:tcPr>
            <w:tcW w:w="3075" w:type="dxa"/>
            <w:vMerge/>
            <w:shd w:val="clear" w:color="auto" w:fill="auto"/>
            <w:vAlign w:val="center"/>
          </w:tcPr>
          <w:p w14:paraId="297A4A5A" w14:textId="77777777" w:rsidR="00421D96" w:rsidRPr="001308AC" w:rsidRDefault="00421D96" w:rsidP="00DB3996">
            <w:pPr>
              <w:spacing w:before="120" w:after="120" w:line="240" w:lineRule="auto"/>
              <w:jc w:val="center"/>
              <w:rPr>
                <w:color w:val="auto"/>
                <w:sz w:val="26"/>
                <w:szCs w:val="26"/>
              </w:rPr>
            </w:pPr>
          </w:p>
        </w:tc>
        <w:tc>
          <w:tcPr>
            <w:tcW w:w="577" w:type="dxa"/>
            <w:vMerge/>
            <w:shd w:val="clear" w:color="auto" w:fill="auto"/>
            <w:vAlign w:val="center"/>
          </w:tcPr>
          <w:p w14:paraId="538336EC" w14:textId="77777777" w:rsidR="00421D96" w:rsidRPr="001308AC" w:rsidRDefault="00421D96" w:rsidP="00DB3996">
            <w:pPr>
              <w:spacing w:before="120" w:after="120" w:line="240" w:lineRule="auto"/>
              <w:jc w:val="center"/>
              <w:rPr>
                <w:color w:val="auto"/>
                <w:sz w:val="26"/>
                <w:szCs w:val="26"/>
              </w:rPr>
            </w:pPr>
          </w:p>
        </w:tc>
        <w:tc>
          <w:tcPr>
            <w:tcW w:w="3861" w:type="dxa"/>
            <w:tcBorders>
              <w:top w:val="single" w:sz="4" w:space="0" w:color="auto"/>
            </w:tcBorders>
            <w:shd w:val="clear" w:color="auto" w:fill="auto"/>
            <w:vAlign w:val="center"/>
          </w:tcPr>
          <w:p w14:paraId="6BDEE438" w14:textId="77777777" w:rsidR="00421D96" w:rsidRPr="001308AC" w:rsidRDefault="00356407">
            <w:pPr>
              <w:spacing w:before="120" w:after="120" w:line="240" w:lineRule="auto"/>
              <w:jc w:val="center"/>
              <w:rPr>
                <w:color w:val="auto"/>
                <w:sz w:val="26"/>
                <w:szCs w:val="26"/>
              </w:rPr>
            </w:pPr>
            <w:r w:rsidRPr="001308AC">
              <w:rPr>
                <w:color w:val="auto"/>
                <w:sz w:val="26"/>
                <w:szCs w:val="26"/>
              </w:rPr>
              <w:t>Tổng số lao động có việc làm</w:t>
            </w:r>
          </w:p>
        </w:tc>
      </w:tr>
    </w:tbl>
    <w:p w14:paraId="79EC11D9" w14:textId="77777777" w:rsidR="006D307C" w:rsidRPr="001308AC" w:rsidRDefault="006D307C">
      <w:pPr>
        <w:spacing w:before="120" w:after="120" w:line="240" w:lineRule="auto"/>
        <w:ind w:firstLine="720"/>
        <w:jc w:val="both"/>
        <w:rPr>
          <w:color w:val="auto"/>
          <w:sz w:val="26"/>
          <w:szCs w:val="26"/>
          <w:lang w:val="pt-BR"/>
        </w:rPr>
      </w:pPr>
      <w:r w:rsidRPr="001308AC">
        <w:rPr>
          <w:b/>
          <w:color w:val="auto"/>
          <w:sz w:val="26"/>
          <w:szCs w:val="26"/>
          <w:lang w:val="pt-BR"/>
        </w:rPr>
        <w:t>2. Phân tổ chủ yếu</w:t>
      </w:r>
    </w:p>
    <w:p w14:paraId="7075B40E" w14:textId="77777777" w:rsidR="00421D96" w:rsidRPr="001308AC" w:rsidRDefault="00421D96">
      <w:pPr>
        <w:spacing w:before="120" w:after="120" w:line="240" w:lineRule="auto"/>
        <w:ind w:firstLine="720"/>
        <w:jc w:val="both"/>
        <w:rPr>
          <w:color w:val="auto"/>
          <w:sz w:val="26"/>
          <w:szCs w:val="26"/>
          <w:lang w:val="pt-BR"/>
        </w:rPr>
      </w:pPr>
      <w:r w:rsidRPr="001308AC">
        <w:rPr>
          <w:color w:val="auto"/>
          <w:sz w:val="26"/>
          <w:szCs w:val="26"/>
          <w:lang w:val="pt-BR"/>
        </w:rPr>
        <w:t>- Giới tính;</w:t>
      </w:r>
    </w:p>
    <w:p w14:paraId="6E897199" w14:textId="77777777" w:rsidR="00421D96" w:rsidRPr="001308AC" w:rsidRDefault="00421D96">
      <w:pPr>
        <w:spacing w:before="120" w:after="120" w:line="240" w:lineRule="auto"/>
        <w:ind w:firstLine="720"/>
        <w:jc w:val="both"/>
        <w:rPr>
          <w:color w:val="auto"/>
          <w:sz w:val="26"/>
          <w:szCs w:val="26"/>
          <w:lang w:val="pt-BR"/>
        </w:rPr>
      </w:pPr>
      <w:r w:rsidRPr="001308AC">
        <w:rPr>
          <w:color w:val="auto"/>
          <w:sz w:val="26"/>
          <w:szCs w:val="26"/>
          <w:lang w:val="pt-BR"/>
        </w:rPr>
        <w:t>- Nghề nghiệp;</w:t>
      </w:r>
    </w:p>
    <w:p w14:paraId="29D7E5CE" w14:textId="77777777" w:rsidR="007539AC" w:rsidRPr="001308AC" w:rsidRDefault="00421D96">
      <w:pPr>
        <w:spacing w:before="120" w:after="120" w:line="240" w:lineRule="auto"/>
        <w:ind w:firstLine="720"/>
        <w:jc w:val="both"/>
        <w:rPr>
          <w:color w:val="auto"/>
          <w:sz w:val="26"/>
          <w:szCs w:val="26"/>
          <w:lang w:val="pt-BR"/>
        </w:rPr>
      </w:pPr>
      <w:r w:rsidRPr="001308AC">
        <w:rPr>
          <w:color w:val="auto"/>
          <w:sz w:val="26"/>
          <w:szCs w:val="26"/>
          <w:lang w:val="pt-BR"/>
        </w:rPr>
        <w:t>- Ngành kinh tế;</w:t>
      </w:r>
      <w:r w:rsidR="007539AC" w:rsidRPr="001308AC">
        <w:rPr>
          <w:color w:val="auto"/>
          <w:sz w:val="26"/>
          <w:szCs w:val="26"/>
          <w:lang w:val="pt-BR"/>
        </w:rPr>
        <w:t xml:space="preserve"> </w:t>
      </w:r>
    </w:p>
    <w:p w14:paraId="5A97E6FA" w14:textId="77777777" w:rsidR="007539AC" w:rsidRPr="001308AC" w:rsidRDefault="007539AC">
      <w:pPr>
        <w:spacing w:before="120" w:after="120" w:line="240" w:lineRule="auto"/>
        <w:ind w:firstLine="720"/>
        <w:jc w:val="both"/>
        <w:rPr>
          <w:color w:val="auto"/>
          <w:sz w:val="26"/>
          <w:szCs w:val="26"/>
          <w:lang w:val="pt-BR"/>
        </w:rPr>
      </w:pPr>
      <w:r w:rsidRPr="001308AC">
        <w:rPr>
          <w:color w:val="auto"/>
          <w:sz w:val="26"/>
          <w:szCs w:val="26"/>
          <w:lang w:val="pt-BR"/>
        </w:rPr>
        <w:lastRenderedPageBreak/>
        <w:t>- Thành thị/nông thôn;</w:t>
      </w:r>
    </w:p>
    <w:p w14:paraId="1084E82E" w14:textId="77777777" w:rsidR="00221BD8" w:rsidRPr="001308AC" w:rsidRDefault="00421D96">
      <w:pPr>
        <w:spacing w:before="120" w:after="120" w:line="240" w:lineRule="auto"/>
        <w:ind w:firstLine="720"/>
        <w:jc w:val="both"/>
        <w:rPr>
          <w:color w:val="auto"/>
          <w:sz w:val="26"/>
          <w:szCs w:val="26"/>
          <w:lang w:val="pt-BR"/>
        </w:rPr>
      </w:pPr>
      <w:r w:rsidRPr="001308AC">
        <w:rPr>
          <w:color w:val="auto"/>
          <w:sz w:val="26"/>
          <w:szCs w:val="26"/>
          <w:lang w:val="pt-BR"/>
        </w:rPr>
        <w:t>- Tỉnh</w:t>
      </w:r>
      <w:r w:rsidR="00F55E66" w:rsidRPr="001308AC">
        <w:rPr>
          <w:color w:val="auto"/>
          <w:sz w:val="26"/>
          <w:szCs w:val="26"/>
          <w:lang w:val="pt-BR"/>
        </w:rPr>
        <w:t xml:space="preserve">, </w:t>
      </w:r>
      <w:r w:rsidRPr="001308AC">
        <w:rPr>
          <w:color w:val="auto"/>
          <w:sz w:val="26"/>
          <w:szCs w:val="26"/>
          <w:lang w:val="pt-BR"/>
        </w:rPr>
        <w:t>thành phố trực thuộc Trung ương</w:t>
      </w:r>
      <w:r w:rsidR="00221BD8" w:rsidRPr="001308AC">
        <w:rPr>
          <w:color w:val="auto"/>
          <w:sz w:val="26"/>
          <w:szCs w:val="26"/>
          <w:lang w:val="pt-BR"/>
        </w:rPr>
        <w:t>;</w:t>
      </w:r>
    </w:p>
    <w:p w14:paraId="55CBDAA4" w14:textId="77777777" w:rsidR="00221BD8" w:rsidRPr="001308AC" w:rsidRDefault="00221BD8">
      <w:pPr>
        <w:spacing w:before="120" w:after="120" w:line="240" w:lineRule="auto"/>
        <w:ind w:firstLine="720"/>
        <w:jc w:val="both"/>
        <w:rPr>
          <w:color w:val="auto"/>
          <w:sz w:val="26"/>
          <w:szCs w:val="26"/>
        </w:rPr>
      </w:pPr>
      <w:r w:rsidRPr="001308AC">
        <w:rPr>
          <w:color w:val="auto"/>
          <w:sz w:val="26"/>
          <w:szCs w:val="26"/>
        </w:rPr>
        <w:t>- Vùng kinh tế - xã hội.</w:t>
      </w:r>
    </w:p>
    <w:p w14:paraId="088FACAF" w14:textId="77777777" w:rsidR="006D307C" w:rsidRPr="001308AC" w:rsidRDefault="006D307C">
      <w:pPr>
        <w:spacing w:before="120" w:after="120" w:line="240" w:lineRule="auto"/>
        <w:ind w:firstLine="720"/>
        <w:jc w:val="both"/>
        <w:rPr>
          <w:color w:val="auto"/>
          <w:sz w:val="26"/>
          <w:szCs w:val="26"/>
          <w:lang w:val="pt-BR"/>
        </w:rPr>
      </w:pPr>
      <w:r w:rsidRPr="001308AC">
        <w:rPr>
          <w:b/>
          <w:color w:val="auto"/>
          <w:sz w:val="26"/>
          <w:szCs w:val="26"/>
          <w:lang w:val="pt-BR"/>
        </w:rPr>
        <w:t xml:space="preserve">3. Kỳ công bố: </w:t>
      </w:r>
      <w:r w:rsidRPr="001308AC">
        <w:rPr>
          <w:color w:val="auto"/>
          <w:sz w:val="26"/>
          <w:szCs w:val="26"/>
          <w:lang w:val="pt-BR"/>
        </w:rPr>
        <w:t>Quý, năm.</w:t>
      </w:r>
    </w:p>
    <w:p w14:paraId="0AE066A8" w14:textId="77777777" w:rsidR="004D6275" w:rsidRPr="001308AC" w:rsidRDefault="006D307C">
      <w:pPr>
        <w:spacing w:before="120" w:after="120" w:line="240" w:lineRule="auto"/>
        <w:ind w:firstLine="720"/>
        <w:jc w:val="both"/>
        <w:rPr>
          <w:color w:val="auto"/>
          <w:sz w:val="26"/>
          <w:szCs w:val="26"/>
          <w:lang w:val="pt-BR"/>
        </w:rPr>
      </w:pPr>
      <w:r w:rsidRPr="001308AC">
        <w:rPr>
          <w:b/>
          <w:color w:val="auto"/>
          <w:sz w:val="26"/>
          <w:szCs w:val="26"/>
          <w:lang w:val="pt-BR"/>
        </w:rPr>
        <w:t xml:space="preserve">4. Nguồn số liệu: </w:t>
      </w:r>
      <w:r w:rsidR="004D6275" w:rsidRPr="001308AC">
        <w:rPr>
          <w:color w:val="auto"/>
          <w:sz w:val="26"/>
          <w:szCs w:val="26"/>
          <w:lang w:val="pt-BR"/>
        </w:rPr>
        <w:t>Điều tra lao động và việc làm.</w:t>
      </w:r>
    </w:p>
    <w:p w14:paraId="5DCEED88" w14:textId="77777777" w:rsidR="006D307C" w:rsidRPr="001308AC" w:rsidRDefault="006D307C">
      <w:pPr>
        <w:spacing w:before="120" w:after="120" w:line="240" w:lineRule="auto"/>
        <w:ind w:firstLine="720"/>
        <w:jc w:val="both"/>
        <w:rPr>
          <w:b/>
          <w:color w:val="auto"/>
          <w:sz w:val="26"/>
          <w:szCs w:val="26"/>
          <w:lang w:val="pt-BR"/>
        </w:rPr>
      </w:pPr>
      <w:r w:rsidRPr="001308AC">
        <w:rPr>
          <w:b/>
          <w:color w:val="auto"/>
          <w:sz w:val="26"/>
          <w:szCs w:val="26"/>
          <w:lang w:val="pt-BR"/>
        </w:rPr>
        <w:t xml:space="preserve">5. Cơ quan chịu trách nhiệm thu thập, tổng hợp: </w:t>
      </w:r>
      <w:r w:rsidR="00714F90" w:rsidRPr="001308AC">
        <w:rPr>
          <w:color w:val="auto"/>
          <w:sz w:val="26"/>
          <w:szCs w:val="26"/>
          <w:lang w:val="pt-BR"/>
        </w:rPr>
        <w:t>Bộ Kế hoạch và Đầu tư (Tổng cục Thống kê)</w:t>
      </w:r>
      <w:r w:rsidRPr="001308AC">
        <w:rPr>
          <w:color w:val="auto"/>
          <w:sz w:val="26"/>
          <w:szCs w:val="26"/>
          <w:lang w:val="pt-BR"/>
        </w:rPr>
        <w:t>.</w:t>
      </w:r>
    </w:p>
    <w:p w14:paraId="667B6494" w14:textId="77777777" w:rsidR="006D307C" w:rsidRPr="001308AC" w:rsidRDefault="006D307C">
      <w:pPr>
        <w:spacing w:before="120" w:after="120" w:line="240" w:lineRule="auto"/>
        <w:ind w:firstLine="720"/>
        <w:jc w:val="both"/>
        <w:rPr>
          <w:b/>
          <w:color w:val="auto"/>
          <w:sz w:val="26"/>
          <w:szCs w:val="26"/>
        </w:rPr>
      </w:pPr>
    </w:p>
    <w:p w14:paraId="26CE6A5E" w14:textId="77777777" w:rsidR="006D307C" w:rsidRPr="001308AC" w:rsidRDefault="00F5704F">
      <w:pPr>
        <w:spacing w:before="120" w:after="120" w:line="240" w:lineRule="auto"/>
        <w:ind w:firstLine="720"/>
        <w:jc w:val="both"/>
        <w:rPr>
          <w:b/>
          <w:color w:val="auto"/>
          <w:sz w:val="26"/>
          <w:szCs w:val="26"/>
        </w:rPr>
      </w:pPr>
      <w:r w:rsidRPr="001308AC">
        <w:rPr>
          <w:b/>
          <w:color w:val="auto"/>
          <w:sz w:val="26"/>
          <w:szCs w:val="26"/>
        </w:rPr>
        <w:t>0210</w:t>
      </w:r>
      <w:r w:rsidR="006D307C" w:rsidRPr="001308AC">
        <w:rPr>
          <w:b/>
          <w:color w:val="auto"/>
          <w:sz w:val="26"/>
          <w:szCs w:val="26"/>
        </w:rPr>
        <w:t>. Tỷ lệ nữ tham gia cấp ủy đảng</w:t>
      </w:r>
    </w:p>
    <w:p w14:paraId="57D36181" w14:textId="77777777" w:rsidR="00231980" w:rsidRPr="001308AC" w:rsidRDefault="00231980">
      <w:pPr>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63506508" w14:textId="77777777" w:rsidR="005956C1" w:rsidRPr="001308AC" w:rsidRDefault="005956C1">
      <w:pPr>
        <w:spacing w:before="120" w:after="120" w:line="240" w:lineRule="auto"/>
        <w:ind w:firstLine="720"/>
        <w:jc w:val="both"/>
        <w:rPr>
          <w:color w:val="auto"/>
          <w:sz w:val="26"/>
          <w:szCs w:val="26"/>
          <w:lang w:val="pt-BR"/>
        </w:rPr>
      </w:pPr>
      <w:r w:rsidRPr="001308AC">
        <w:rPr>
          <w:color w:val="auto"/>
          <w:sz w:val="26"/>
          <w:szCs w:val="26"/>
          <w:lang w:val="pt-BR"/>
        </w:rPr>
        <w:t xml:space="preserve">Tỷ lệ nữ tham gia cấp ủy đảng là tỷ lệ phần trăm </w:t>
      </w:r>
      <w:r w:rsidR="004072AC" w:rsidRPr="001308AC">
        <w:rPr>
          <w:color w:val="auto"/>
          <w:sz w:val="26"/>
          <w:szCs w:val="26"/>
          <w:lang w:val="pt-BR"/>
        </w:rPr>
        <w:t xml:space="preserve">giữa số </w:t>
      </w:r>
      <w:r w:rsidRPr="001308AC">
        <w:rPr>
          <w:color w:val="auto"/>
          <w:sz w:val="26"/>
          <w:szCs w:val="26"/>
          <w:lang w:val="pt-BR"/>
        </w:rPr>
        <w:t>phụ nữ tham gia cấp uỷ đảng so với tổng số người tham gia cấp uỷ đảng.</w:t>
      </w:r>
    </w:p>
    <w:p w14:paraId="1E40D593" w14:textId="77777777" w:rsidR="005956C1" w:rsidRPr="001308AC" w:rsidRDefault="005956C1">
      <w:pPr>
        <w:spacing w:before="120" w:after="120" w:line="240" w:lineRule="auto"/>
        <w:ind w:firstLine="720"/>
        <w:jc w:val="both"/>
        <w:rPr>
          <w:color w:val="auto"/>
          <w:sz w:val="26"/>
          <w:szCs w:val="26"/>
        </w:rPr>
      </w:pPr>
      <w:r w:rsidRPr="001308AC">
        <w:rPr>
          <w:color w:val="auto"/>
          <w:sz w:val="26"/>
          <w:szCs w:val="26"/>
          <w:lang w:val="pt-BR"/>
        </w:rPr>
        <w:t>Công thức tính:</w:t>
      </w:r>
    </w:p>
    <w:tbl>
      <w:tblPr>
        <w:tblW w:w="7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60"/>
        <w:gridCol w:w="497"/>
        <w:gridCol w:w="4253"/>
        <w:gridCol w:w="1080"/>
      </w:tblGrid>
      <w:tr w:rsidR="001308AC" w:rsidRPr="001308AC" w14:paraId="507CFF27" w14:textId="77777777" w:rsidTr="00F86513">
        <w:trPr>
          <w:cantSplit/>
          <w:jc w:val="center"/>
        </w:trPr>
        <w:tc>
          <w:tcPr>
            <w:tcW w:w="1860" w:type="dxa"/>
            <w:vMerge w:val="restart"/>
            <w:tcBorders>
              <w:top w:val="nil"/>
              <w:left w:val="nil"/>
              <w:right w:val="nil"/>
            </w:tcBorders>
            <w:vAlign w:val="center"/>
          </w:tcPr>
          <w:p w14:paraId="384E30EF" w14:textId="77777777" w:rsidR="005956C1" w:rsidRPr="001308AC" w:rsidRDefault="005956C1" w:rsidP="00F86513">
            <w:pPr>
              <w:spacing w:before="120" w:after="120" w:line="240" w:lineRule="auto"/>
              <w:jc w:val="center"/>
              <w:rPr>
                <w:color w:val="auto"/>
                <w:sz w:val="26"/>
                <w:szCs w:val="26"/>
                <w:lang w:val="pt-BR"/>
              </w:rPr>
            </w:pPr>
            <w:r w:rsidRPr="001308AC">
              <w:rPr>
                <w:color w:val="auto"/>
                <w:sz w:val="26"/>
                <w:szCs w:val="26"/>
                <w:lang w:val="pt-BR"/>
              </w:rPr>
              <w:t>Tỷ lệ nữ tham gia cấp uỷ đảng (%)</w:t>
            </w:r>
          </w:p>
        </w:tc>
        <w:tc>
          <w:tcPr>
            <w:tcW w:w="497" w:type="dxa"/>
            <w:vMerge w:val="restart"/>
            <w:tcBorders>
              <w:top w:val="nil"/>
              <w:left w:val="nil"/>
              <w:right w:val="nil"/>
            </w:tcBorders>
            <w:vAlign w:val="center"/>
          </w:tcPr>
          <w:p w14:paraId="2AB81412" w14:textId="77777777" w:rsidR="005956C1" w:rsidRPr="001308AC" w:rsidRDefault="005956C1" w:rsidP="00F86513">
            <w:pPr>
              <w:spacing w:before="120" w:after="120" w:line="240" w:lineRule="auto"/>
              <w:jc w:val="center"/>
              <w:rPr>
                <w:color w:val="auto"/>
                <w:sz w:val="26"/>
                <w:szCs w:val="26"/>
              </w:rPr>
            </w:pPr>
            <w:r w:rsidRPr="001308AC">
              <w:rPr>
                <w:color w:val="auto"/>
                <w:sz w:val="26"/>
                <w:szCs w:val="26"/>
              </w:rPr>
              <w:t>=</w:t>
            </w:r>
          </w:p>
        </w:tc>
        <w:tc>
          <w:tcPr>
            <w:tcW w:w="4253" w:type="dxa"/>
            <w:tcBorders>
              <w:top w:val="nil"/>
              <w:left w:val="nil"/>
              <w:bottom w:val="single" w:sz="4" w:space="0" w:color="auto"/>
              <w:right w:val="nil"/>
            </w:tcBorders>
            <w:vAlign w:val="center"/>
          </w:tcPr>
          <w:p w14:paraId="72E6C8CF" w14:textId="77777777" w:rsidR="005956C1" w:rsidRPr="001308AC" w:rsidRDefault="005956C1" w:rsidP="00F86513">
            <w:pPr>
              <w:spacing w:before="120" w:after="120" w:line="240" w:lineRule="auto"/>
              <w:jc w:val="center"/>
              <w:rPr>
                <w:color w:val="auto"/>
                <w:sz w:val="26"/>
                <w:szCs w:val="26"/>
              </w:rPr>
            </w:pPr>
            <w:r w:rsidRPr="001308AC">
              <w:rPr>
                <w:color w:val="auto"/>
                <w:sz w:val="26"/>
                <w:szCs w:val="26"/>
              </w:rPr>
              <w:t>Số nữ tham gia cấp uỷ đảng trong nhiệm kỳ xác định</w:t>
            </w:r>
          </w:p>
        </w:tc>
        <w:tc>
          <w:tcPr>
            <w:tcW w:w="1080" w:type="dxa"/>
            <w:vMerge w:val="restart"/>
            <w:tcBorders>
              <w:top w:val="nil"/>
              <w:left w:val="nil"/>
              <w:right w:val="nil"/>
            </w:tcBorders>
            <w:vAlign w:val="center"/>
          </w:tcPr>
          <w:p w14:paraId="1AB297FA" w14:textId="77777777" w:rsidR="005956C1" w:rsidRPr="001308AC" w:rsidRDefault="005956C1" w:rsidP="00F86513">
            <w:pPr>
              <w:spacing w:before="120" w:after="120" w:line="240" w:lineRule="auto"/>
              <w:jc w:val="center"/>
              <w:rPr>
                <w:color w:val="auto"/>
                <w:sz w:val="26"/>
                <w:szCs w:val="26"/>
              </w:rPr>
            </w:pPr>
            <w:r w:rsidRPr="001308AC">
              <w:rPr>
                <w:color w:val="auto"/>
                <w:sz w:val="26"/>
                <w:szCs w:val="26"/>
              </w:rPr>
              <w:t>× 100</w:t>
            </w:r>
          </w:p>
        </w:tc>
      </w:tr>
      <w:tr w:rsidR="001308AC" w:rsidRPr="001308AC" w14:paraId="65E9FDDA" w14:textId="77777777" w:rsidTr="00F86513">
        <w:trPr>
          <w:cantSplit/>
          <w:jc w:val="center"/>
        </w:trPr>
        <w:tc>
          <w:tcPr>
            <w:tcW w:w="1860" w:type="dxa"/>
            <w:vMerge/>
            <w:tcBorders>
              <w:left w:val="nil"/>
              <w:bottom w:val="nil"/>
              <w:right w:val="nil"/>
            </w:tcBorders>
            <w:vAlign w:val="center"/>
          </w:tcPr>
          <w:p w14:paraId="665550E2" w14:textId="77777777" w:rsidR="005956C1" w:rsidRPr="001308AC" w:rsidRDefault="005956C1" w:rsidP="00F86513">
            <w:pPr>
              <w:spacing w:before="120" w:after="120" w:line="240" w:lineRule="auto"/>
              <w:rPr>
                <w:b/>
                <w:color w:val="auto"/>
                <w:sz w:val="26"/>
                <w:szCs w:val="26"/>
              </w:rPr>
            </w:pPr>
          </w:p>
        </w:tc>
        <w:tc>
          <w:tcPr>
            <w:tcW w:w="497" w:type="dxa"/>
            <w:vMerge/>
            <w:tcBorders>
              <w:left w:val="nil"/>
              <w:bottom w:val="nil"/>
              <w:right w:val="nil"/>
            </w:tcBorders>
            <w:vAlign w:val="center"/>
          </w:tcPr>
          <w:p w14:paraId="720CE682" w14:textId="77777777" w:rsidR="005956C1" w:rsidRPr="001308AC" w:rsidRDefault="005956C1" w:rsidP="00F86513">
            <w:pPr>
              <w:spacing w:before="120" w:after="120" w:line="240" w:lineRule="auto"/>
              <w:rPr>
                <w:b/>
                <w:color w:val="auto"/>
                <w:sz w:val="26"/>
                <w:szCs w:val="26"/>
              </w:rPr>
            </w:pPr>
          </w:p>
        </w:tc>
        <w:tc>
          <w:tcPr>
            <w:tcW w:w="4253" w:type="dxa"/>
            <w:tcBorders>
              <w:top w:val="single" w:sz="4" w:space="0" w:color="auto"/>
              <w:left w:val="nil"/>
              <w:bottom w:val="nil"/>
              <w:right w:val="nil"/>
            </w:tcBorders>
            <w:vAlign w:val="center"/>
          </w:tcPr>
          <w:p w14:paraId="73F40574" w14:textId="77777777" w:rsidR="005956C1" w:rsidRPr="001308AC" w:rsidRDefault="005956C1" w:rsidP="00F86513">
            <w:pPr>
              <w:spacing w:before="120" w:after="120" w:line="240" w:lineRule="auto"/>
              <w:jc w:val="center"/>
              <w:rPr>
                <w:color w:val="auto"/>
                <w:sz w:val="26"/>
                <w:szCs w:val="26"/>
              </w:rPr>
            </w:pPr>
            <w:r w:rsidRPr="001308AC">
              <w:rPr>
                <w:color w:val="auto"/>
                <w:sz w:val="26"/>
                <w:szCs w:val="26"/>
              </w:rPr>
              <w:t>Tổng số người tham gia cấp uỷ đảng trong cùng nhiệm kỳ</w:t>
            </w:r>
          </w:p>
        </w:tc>
        <w:tc>
          <w:tcPr>
            <w:tcW w:w="1080" w:type="dxa"/>
            <w:vMerge/>
            <w:tcBorders>
              <w:left w:val="nil"/>
              <w:bottom w:val="nil"/>
              <w:right w:val="nil"/>
            </w:tcBorders>
            <w:vAlign w:val="center"/>
          </w:tcPr>
          <w:p w14:paraId="738239A2" w14:textId="77777777" w:rsidR="005956C1" w:rsidRPr="001308AC" w:rsidRDefault="005956C1" w:rsidP="00F86513">
            <w:pPr>
              <w:spacing w:before="120" w:after="120" w:line="240" w:lineRule="auto"/>
              <w:rPr>
                <w:b/>
                <w:color w:val="auto"/>
                <w:sz w:val="26"/>
                <w:szCs w:val="26"/>
              </w:rPr>
            </w:pPr>
          </w:p>
        </w:tc>
      </w:tr>
    </w:tbl>
    <w:p w14:paraId="5CBC73BA" w14:textId="77777777" w:rsidR="00231980" w:rsidRPr="001308AC" w:rsidRDefault="00231980" w:rsidP="001B479A">
      <w:pPr>
        <w:spacing w:before="120" w:after="120" w:line="240" w:lineRule="auto"/>
        <w:ind w:firstLine="720"/>
        <w:jc w:val="both"/>
        <w:rPr>
          <w:b/>
          <w:color w:val="auto"/>
          <w:sz w:val="26"/>
          <w:szCs w:val="26"/>
        </w:rPr>
      </w:pPr>
      <w:r w:rsidRPr="001308AC">
        <w:rPr>
          <w:b/>
          <w:color w:val="auto"/>
          <w:sz w:val="26"/>
          <w:szCs w:val="26"/>
        </w:rPr>
        <w:t>2. Phân tổ chủ yế</w:t>
      </w:r>
      <w:r w:rsidR="00063A97" w:rsidRPr="001308AC">
        <w:rPr>
          <w:b/>
          <w:color w:val="auto"/>
          <w:sz w:val="26"/>
          <w:szCs w:val="26"/>
        </w:rPr>
        <w:t>u</w:t>
      </w:r>
    </w:p>
    <w:p w14:paraId="44B0971D" w14:textId="77777777" w:rsidR="00231980" w:rsidRPr="001308AC" w:rsidRDefault="00231980" w:rsidP="001B479A">
      <w:pPr>
        <w:spacing w:before="120" w:after="120" w:line="240" w:lineRule="auto"/>
        <w:ind w:firstLine="720"/>
        <w:jc w:val="both"/>
        <w:rPr>
          <w:color w:val="auto"/>
          <w:sz w:val="26"/>
          <w:szCs w:val="26"/>
        </w:rPr>
      </w:pPr>
      <w:r w:rsidRPr="001308AC">
        <w:rPr>
          <w:color w:val="auto"/>
          <w:sz w:val="26"/>
          <w:szCs w:val="26"/>
        </w:rPr>
        <w:t>- Cấp uỷ;</w:t>
      </w:r>
    </w:p>
    <w:p w14:paraId="45A206A1" w14:textId="77777777" w:rsidR="00231980" w:rsidRPr="001308AC" w:rsidRDefault="00231980" w:rsidP="001B479A">
      <w:pPr>
        <w:spacing w:before="120" w:after="120" w:line="240" w:lineRule="auto"/>
        <w:ind w:firstLine="720"/>
        <w:jc w:val="both"/>
        <w:rPr>
          <w:color w:val="auto"/>
          <w:sz w:val="26"/>
          <w:szCs w:val="26"/>
        </w:rPr>
      </w:pPr>
      <w:r w:rsidRPr="001308AC">
        <w:rPr>
          <w:color w:val="auto"/>
          <w:sz w:val="26"/>
          <w:szCs w:val="26"/>
        </w:rPr>
        <w:t>- Dân tộc;</w:t>
      </w:r>
    </w:p>
    <w:p w14:paraId="73E5392F" w14:textId="77777777" w:rsidR="00231980" w:rsidRPr="001308AC" w:rsidRDefault="00231980" w:rsidP="001B479A">
      <w:pPr>
        <w:spacing w:before="120" w:after="120" w:line="240" w:lineRule="auto"/>
        <w:ind w:firstLine="720"/>
        <w:jc w:val="both"/>
        <w:rPr>
          <w:color w:val="auto"/>
          <w:sz w:val="26"/>
          <w:szCs w:val="26"/>
        </w:rPr>
      </w:pPr>
      <w:r w:rsidRPr="001308AC">
        <w:rPr>
          <w:color w:val="auto"/>
          <w:sz w:val="26"/>
          <w:szCs w:val="26"/>
        </w:rPr>
        <w:t>- Nhóm tuổi;</w:t>
      </w:r>
    </w:p>
    <w:p w14:paraId="3BCFB317" w14:textId="77777777" w:rsidR="00231980" w:rsidRPr="001308AC" w:rsidRDefault="00231980" w:rsidP="001B479A">
      <w:pPr>
        <w:spacing w:before="120" w:after="120" w:line="240" w:lineRule="auto"/>
        <w:ind w:firstLine="720"/>
        <w:jc w:val="both"/>
        <w:rPr>
          <w:color w:val="auto"/>
          <w:sz w:val="26"/>
          <w:szCs w:val="26"/>
        </w:rPr>
      </w:pPr>
      <w:r w:rsidRPr="001308AC">
        <w:rPr>
          <w:color w:val="auto"/>
          <w:sz w:val="26"/>
          <w:szCs w:val="26"/>
        </w:rPr>
        <w:t>- Trình độ học vấn</w:t>
      </w:r>
      <w:r w:rsidR="00B515A9" w:rsidRPr="001308AC">
        <w:rPr>
          <w:color w:val="auto"/>
          <w:sz w:val="26"/>
          <w:szCs w:val="26"/>
        </w:rPr>
        <w:t>;</w:t>
      </w:r>
    </w:p>
    <w:p w14:paraId="2A164C4E" w14:textId="77777777" w:rsidR="00A70304" w:rsidRPr="001308AC" w:rsidRDefault="00A70304" w:rsidP="001B479A">
      <w:pPr>
        <w:spacing w:before="120" w:after="120" w:line="240" w:lineRule="auto"/>
        <w:ind w:firstLine="720"/>
        <w:jc w:val="both"/>
        <w:rPr>
          <w:color w:val="auto"/>
          <w:sz w:val="26"/>
          <w:szCs w:val="26"/>
        </w:rPr>
      </w:pPr>
      <w:r w:rsidRPr="001308AC">
        <w:rPr>
          <w:color w:val="auto"/>
          <w:sz w:val="26"/>
          <w:szCs w:val="26"/>
        </w:rPr>
        <w:t>- Tỉnh ủy, thành ủy và Đảng ủy trực thuộc Trung ương.</w:t>
      </w:r>
    </w:p>
    <w:p w14:paraId="347A02BC" w14:textId="77777777" w:rsidR="00231980" w:rsidRPr="001308AC" w:rsidRDefault="00231980" w:rsidP="001B479A">
      <w:pPr>
        <w:spacing w:before="120" w:after="120" w:line="240" w:lineRule="auto"/>
        <w:ind w:firstLine="720"/>
        <w:jc w:val="both"/>
        <w:rPr>
          <w:color w:val="auto"/>
          <w:sz w:val="26"/>
          <w:szCs w:val="26"/>
        </w:rPr>
      </w:pPr>
      <w:r w:rsidRPr="001308AC">
        <w:rPr>
          <w:b/>
          <w:color w:val="auto"/>
          <w:sz w:val="26"/>
          <w:szCs w:val="26"/>
        </w:rPr>
        <w:t xml:space="preserve">3. Kỳ công bố: </w:t>
      </w:r>
      <w:r w:rsidR="002B30ED" w:rsidRPr="001308AC">
        <w:rPr>
          <w:color w:val="auto"/>
          <w:sz w:val="26"/>
          <w:szCs w:val="26"/>
        </w:rPr>
        <w:t>Đầu mỗi nhiệm kỳ.</w:t>
      </w:r>
    </w:p>
    <w:p w14:paraId="47C7BB31" w14:textId="77777777" w:rsidR="00231980" w:rsidRPr="001308AC" w:rsidRDefault="00231980" w:rsidP="001B479A">
      <w:pPr>
        <w:spacing w:before="120" w:after="120" w:line="240" w:lineRule="auto"/>
        <w:ind w:firstLine="720"/>
        <w:jc w:val="both"/>
        <w:rPr>
          <w:b/>
          <w:color w:val="auto"/>
          <w:sz w:val="26"/>
          <w:szCs w:val="26"/>
        </w:rPr>
      </w:pPr>
      <w:r w:rsidRPr="001308AC">
        <w:rPr>
          <w:b/>
          <w:color w:val="auto"/>
          <w:sz w:val="26"/>
          <w:szCs w:val="26"/>
        </w:rPr>
        <w:t xml:space="preserve">4. Nguồn số liệu: </w:t>
      </w:r>
      <w:r w:rsidR="004D6275" w:rsidRPr="001308AC">
        <w:rPr>
          <w:color w:val="auto"/>
          <w:sz w:val="26"/>
          <w:szCs w:val="26"/>
          <w:lang w:val="nl-NL"/>
        </w:rPr>
        <w:t>Chế độ báo cáo thống kê cấp quốc gia.</w:t>
      </w:r>
    </w:p>
    <w:p w14:paraId="546518EC" w14:textId="77777777" w:rsidR="00231980" w:rsidRPr="001308AC" w:rsidRDefault="00231980" w:rsidP="001B479A">
      <w:pPr>
        <w:spacing w:before="120" w:after="120" w:line="240" w:lineRule="auto"/>
        <w:ind w:firstLine="720"/>
        <w:jc w:val="both"/>
        <w:rPr>
          <w:color w:val="auto"/>
          <w:spacing w:val="-3"/>
          <w:sz w:val="26"/>
          <w:szCs w:val="26"/>
        </w:rPr>
      </w:pPr>
      <w:r w:rsidRPr="001308AC">
        <w:rPr>
          <w:b/>
          <w:color w:val="auto"/>
          <w:spacing w:val="-3"/>
          <w:sz w:val="26"/>
          <w:szCs w:val="26"/>
        </w:rPr>
        <w:t>5. Cơ quan chịu trách nhiệm thu thập, tổng hợp:</w:t>
      </w:r>
      <w:r w:rsidRPr="001308AC">
        <w:rPr>
          <w:color w:val="auto"/>
          <w:spacing w:val="-3"/>
          <w:sz w:val="26"/>
          <w:szCs w:val="26"/>
        </w:rPr>
        <w:t xml:space="preserve"> Ban Tổ chức Trung ương Đảng.</w:t>
      </w:r>
    </w:p>
    <w:p w14:paraId="4579F292" w14:textId="77777777" w:rsidR="006D307C" w:rsidRPr="001308AC" w:rsidRDefault="006D307C">
      <w:pPr>
        <w:spacing w:before="120" w:after="120" w:line="240" w:lineRule="auto"/>
        <w:ind w:firstLine="720"/>
        <w:jc w:val="both"/>
        <w:rPr>
          <w:b/>
          <w:color w:val="auto"/>
          <w:sz w:val="26"/>
          <w:szCs w:val="26"/>
        </w:rPr>
      </w:pPr>
    </w:p>
    <w:p w14:paraId="725BA6E6" w14:textId="77777777" w:rsidR="006716D5" w:rsidRPr="001308AC" w:rsidRDefault="00F5704F" w:rsidP="00343814">
      <w:pPr>
        <w:spacing w:before="120" w:after="120" w:line="264" w:lineRule="auto"/>
        <w:ind w:firstLine="720"/>
        <w:jc w:val="both"/>
        <w:rPr>
          <w:b/>
          <w:color w:val="auto"/>
          <w:sz w:val="26"/>
          <w:szCs w:val="26"/>
        </w:rPr>
      </w:pPr>
      <w:r w:rsidRPr="001308AC">
        <w:rPr>
          <w:b/>
          <w:color w:val="auto"/>
          <w:sz w:val="26"/>
          <w:szCs w:val="26"/>
        </w:rPr>
        <w:t>0211</w:t>
      </w:r>
      <w:r w:rsidR="006716D5" w:rsidRPr="001308AC">
        <w:rPr>
          <w:b/>
          <w:color w:val="auto"/>
          <w:sz w:val="26"/>
          <w:szCs w:val="26"/>
        </w:rPr>
        <w:t>. Tỷ lệ nữ đại biểu Quốc hội</w:t>
      </w:r>
    </w:p>
    <w:p w14:paraId="411EB9EB" w14:textId="77777777" w:rsidR="00231980" w:rsidRPr="001308AC" w:rsidRDefault="00231980" w:rsidP="00343814">
      <w:pPr>
        <w:spacing w:before="120" w:after="120" w:line="264" w:lineRule="auto"/>
        <w:ind w:firstLine="720"/>
        <w:jc w:val="both"/>
        <w:rPr>
          <w:b/>
          <w:color w:val="auto"/>
          <w:sz w:val="26"/>
          <w:szCs w:val="26"/>
          <w:lang w:val="pt-BR"/>
        </w:rPr>
      </w:pPr>
      <w:r w:rsidRPr="001308AC">
        <w:rPr>
          <w:b/>
          <w:color w:val="auto"/>
          <w:sz w:val="26"/>
          <w:szCs w:val="26"/>
          <w:lang w:val="pt-BR"/>
        </w:rPr>
        <w:t>1. Khái niệm, phương pháp tính</w:t>
      </w:r>
    </w:p>
    <w:p w14:paraId="52CF49A8" w14:textId="77777777" w:rsidR="00CF4730" w:rsidRPr="001308AC" w:rsidRDefault="00CF4730" w:rsidP="00343814">
      <w:pPr>
        <w:spacing w:before="120" w:after="120" w:line="264" w:lineRule="auto"/>
        <w:ind w:firstLine="720"/>
        <w:jc w:val="both"/>
        <w:rPr>
          <w:color w:val="auto"/>
          <w:sz w:val="26"/>
          <w:szCs w:val="26"/>
          <w:lang w:val="pt-BR"/>
        </w:rPr>
      </w:pPr>
      <w:r w:rsidRPr="001308AC">
        <w:rPr>
          <w:color w:val="auto"/>
          <w:sz w:val="26"/>
          <w:szCs w:val="26"/>
          <w:lang w:val="pt-BR"/>
        </w:rPr>
        <w:t xml:space="preserve">Tỷ lệ nữ đại biểu Quốc hội là tỷ lệ phần trăm </w:t>
      </w:r>
      <w:r w:rsidR="004072AC" w:rsidRPr="001308AC">
        <w:rPr>
          <w:color w:val="auto"/>
          <w:sz w:val="26"/>
          <w:szCs w:val="26"/>
          <w:lang w:val="pt-BR"/>
        </w:rPr>
        <w:t xml:space="preserve">giữa số </w:t>
      </w:r>
      <w:r w:rsidRPr="001308AC">
        <w:rPr>
          <w:color w:val="auto"/>
          <w:sz w:val="26"/>
          <w:szCs w:val="26"/>
          <w:lang w:val="pt-BR"/>
        </w:rPr>
        <w:t>nữ đại biểu Quốc hội so với tổng số đại biểu Quốc hội trong cùng nhiệm kỳ.</w:t>
      </w:r>
    </w:p>
    <w:p w14:paraId="75499156" w14:textId="77777777" w:rsidR="00CF4730" w:rsidRPr="001308AC" w:rsidRDefault="00CF4730" w:rsidP="00343814">
      <w:pPr>
        <w:spacing w:before="120" w:after="120" w:line="264" w:lineRule="auto"/>
        <w:ind w:firstLine="720"/>
        <w:jc w:val="both"/>
        <w:rPr>
          <w:color w:val="auto"/>
          <w:sz w:val="26"/>
          <w:szCs w:val="26"/>
        </w:rPr>
      </w:pPr>
      <w:r w:rsidRPr="001308AC">
        <w:rPr>
          <w:color w:val="auto"/>
          <w:sz w:val="26"/>
          <w:szCs w:val="26"/>
          <w:lang w:val="pt-BR"/>
        </w:rPr>
        <w:t>Công thức tính:</w:t>
      </w:r>
    </w:p>
    <w:tbl>
      <w:tblPr>
        <w:tblW w:w="7655" w:type="dxa"/>
        <w:jc w:val="center"/>
        <w:tblCellMar>
          <w:left w:w="28" w:type="dxa"/>
          <w:right w:w="28" w:type="dxa"/>
        </w:tblCellMar>
        <w:tblLook w:val="04A0" w:firstRow="1" w:lastRow="0" w:firstColumn="1" w:lastColumn="0" w:noHBand="0" w:noVBand="1"/>
      </w:tblPr>
      <w:tblGrid>
        <w:gridCol w:w="2009"/>
        <w:gridCol w:w="283"/>
        <w:gridCol w:w="4431"/>
        <w:gridCol w:w="932"/>
      </w:tblGrid>
      <w:tr w:rsidR="001308AC" w:rsidRPr="001308AC" w14:paraId="4E319AD4" w14:textId="77777777" w:rsidTr="00F86513">
        <w:trPr>
          <w:jc w:val="center"/>
        </w:trPr>
        <w:tc>
          <w:tcPr>
            <w:tcW w:w="2009" w:type="dxa"/>
            <w:vMerge w:val="restart"/>
            <w:vAlign w:val="center"/>
          </w:tcPr>
          <w:p w14:paraId="2259923F" w14:textId="77777777" w:rsidR="00CF4730" w:rsidRPr="001308AC" w:rsidRDefault="00CF4730" w:rsidP="00F86513">
            <w:pPr>
              <w:spacing w:before="120" w:after="120" w:line="240" w:lineRule="auto"/>
              <w:jc w:val="center"/>
              <w:rPr>
                <w:b/>
                <w:i/>
                <w:color w:val="auto"/>
                <w:sz w:val="26"/>
                <w:szCs w:val="26"/>
              </w:rPr>
            </w:pPr>
            <w:r w:rsidRPr="001308AC">
              <w:rPr>
                <w:color w:val="auto"/>
                <w:sz w:val="26"/>
                <w:szCs w:val="26"/>
                <w:lang w:val="pt-BR"/>
              </w:rPr>
              <w:t xml:space="preserve">Tỷ lệ nữ đại biểu Quốc hội </w:t>
            </w:r>
            <w:r w:rsidRPr="001308AC">
              <w:rPr>
                <w:color w:val="auto"/>
                <w:sz w:val="26"/>
                <w:szCs w:val="26"/>
                <w:lang w:val="pt-BR"/>
              </w:rPr>
              <w:br/>
              <w:t>nhiệm kỳ k (%)</w:t>
            </w:r>
          </w:p>
        </w:tc>
        <w:tc>
          <w:tcPr>
            <w:tcW w:w="283" w:type="dxa"/>
            <w:vMerge w:val="restart"/>
            <w:vAlign w:val="center"/>
          </w:tcPr>
          <w:p w14:paraId="614C340E" w14:textId="77777777" w:rsidR="00CF4730" w:rsidRPr="001308AC" w:rsidRDefault="00CF4730" w:rsidP="00F86513">
            <w:pPr>
              <w:spacing w:before="120" w:after="120" w:line="240" w:lineRule="auto"/>
              <w:jc w:val="center"/>
              <w:rPr>
                <w:b/>
                <w:i/>
                <w:color w:val="auto"/>
                <w:sz w:val="26"/>
                <w:szCs w:val="26"/>
              </w:rPr>
            </w:pPr>
            <w:r w:rsidRPr="001308AC">
              <w:rPr>
                <w:color w:val="auto"/>
                <w:sz w:val="26"/>
                <w:szCs w:val="26"/>
              </w:rPr>
              <w:t>=</w:t>
            </w:r>
          </w:p>
        </w:tc>
        <w:tc>
          <w:tcPr>
            <w:tcW w:w="4431" w:type="dxa"/>
            <w:tcBorders>
              <w:bottom w:val="single" w:sz="4" w:space="0" w:color="auto"/>
            </w:tcBorders>
            <w:vAlign w:val="center"/>
          </w:tcPr>
          <w:p w14:paraId="4375EDA1" w14:textId="77777777" w:rsidR="00CF4730" w:rsidRPr="001308AC" w:rsidRDefault="00CF4730" w:rsidP="00F86513">
            <w:pPr>
              <w:spacing w:before="120" w:after="120" w:line="240" w:lineRule="auto"/>
              <w:jc w:val="center"/>
              <w:rPr>
                <w:color w:val="auto"/>
                <w:sz w:val="26"/>
                <w:szCs w:val="26"/>
              </w:rPr>
            </w:pPr>
            <w:r w:rsidRPr="001308AC">
              <w:rPr>
                <w:color w:val="auto"/>
                <w:sz w:val="26"/>
                <w:szCs w:val="26"/>
              </w:rPr>
              <w:t>Số nữ đại biểu Quốc hội nhiệm kỳ k</w:t>
            </w:r>
          </w:p>
        </w:tc>
        <w:tc>
          <w:tcPr>
            <w:tcW w:w="932" w:type="dxa"/>
            <w:vMerge w:val="restart"/>
            <w:vAlign w:val="center"/>
          </w:tcPr>
          <w:p w14:paraId="1E2A0C96" w14:textId="77777777" w:rsidR="00CF4730" w:rsidRPr="001308AC" w:rsidRDefault="00CF4730" w:rsidP="00F86513">
            <w:pPr>
              <w:spacing w:before="120" w:after="120" w:line="240" w:lineRule="auto"/>
              <w:jc w:val="center"/>
              <w:rPr>
                <w:color w:val="auto"/>
                <w:sz w:val="26"/>
                <w:szCs w:val="26"/>
              </w:rPr>
            </w:pPr>
            <w:r w:rsidRPr="001308AC">
              <w:rPr>
                <w:color w:val="auto"/>
                <w:sz w:val="26"/>
                <w:szCs w:val="26"/>
              </w:rPr>
              <w:t>× 100</w:t>
            </w:r>
          </w:p>
        </w:tc>
      </w:tr>
      <w:tr w:rsidR="001308AC" w:rsidRPr="001308AC" w14:paraId="02FBA904" w14:textId="77777777" w:rsidTr="00F86513">
        <w:trPr>
          <w:jc w:val="center"/>
        </w:trPr>
        <w:tc>
          <w:tcPr>
            <w:tcW w:w="2009" w:type="dxa"/>
            <w:vMerge/>
            <w:vAlign w:val="center"/>
          </w:tcPr>
          <w:p w14:paraId="600D83AA" w14:textId="77777777" w:rsidR="00CF4730" w:rsidRPr="001308AC" w:rsidRDefault="00CF4730" w:rsidP="00F86513">
            <w:pPr>
              <w:spacing w:before="120" w:after="120" w:line="240" w:lineRule="auto"/>
              <w:jc w:val="center"/>
              <w:rPr>
                <w:b/>
                <w:i/>
                <w:color w:val="auto"/>
                <w:sz w:val="26"/>
                <w:szCs w:val="26"/>
              </w:rPr>
            </w:pPr>
          </w:p>
        </w:tc>
        <w:tc>
          <w:tcPr>
            <w:tcW w:w="283" w:type="dxa"/>
            <w:vMerge/>
            <w:vAlign w:val="center"/>
          </w:tcPr>
          <w:p w14:paraId="018109FF" w14:textId="77777777" w:rsidR="00CF4730" w:rsidRPr="001308AC" w:rsidRDefault="00CF4730" w:rsidP="00F86513">
            <w:pPr>
              <w:spacing w:before="120" w:after="120" w:line="240" w:lineRule="auto"/>
              <w:jc w:val="center"/>
              <w:rPr>
                <w:b/>
                <w:i/>
                <w:color w:val="auto"/>
                <w:sz w:val="26"/>
                <w:szCs w:val="26"/>
              </w:rPr>
            </w:pPr>
          </w:p>
        </w:tc>
        <w:tc>
          <w:tcPr>
            <w:tcW w:w="4431" w:type="dxa"/>
            <w:tcBorders>
              <w:top w:val="single" w:sz="4" w:space="0" w:color="auto"/>
            </w:tcBorders>
            <w:vAlign w:val="center"/>
          </w:tcPr>
          <w:p w14:paraId="4E692B11" w14:textId="77777777" w:rsidR="00CF4730" w:rsidRPr="001308AC" w:rsidRDefault="00CF4730" w:rsidP="00F86513">
            <w:pPr>
              <w:spacing w:before="120" w:after="120" w:line="240" w:lineRule="auto"/>
              <w:jc w:val="center"/>
              <w:rPr>
                <w:b/>
                <w:i/>
                <w:color w:val="auto"/>
                <w:sz w:val="26"/>
                <w:szCs w:val="26"/>
              </w:rPr>
            </w:pPr>
            <w:r w:rsidRPr="001308AC">
              <w:rPr>
                <w:color w:val="auto"/>
                <w:sz w:val="26"/>
                <w:szCs w:val="26"/>
              </w:rPr>
              <w:t>Tổng số đại biểu Quốc hội nhiệm kỳ k</w:t>
            </w:r>
          </w:p>
        </w:tc>
        <w:tc>
          <w:tcPr>
            <w:tcW w:w="932" w:type="dxa"/>
            <w:vMerge/>
            <w:vAlign w:val="center"/>
          </w:tcPr>
          <w:p w14:paraId="33A60431" w14:textId="77777777" w:rsidR="00CF4730" w:rsidRPr="001308AC" w:rsidRDefault="00CF4730" w:rsidP="00F86513">
            <w:pPr>
              <w:spacing w:before="120" w:after="120" w:line="240" w:lineRule="auto"/>
              <w:jc w:val="center"/>
              <w:rPr>
                <w:b/>
                <w:i/>
                <w:color w:val="auto"/>
                <w:sz w:val="26"/>
                <w:szCs w:val="26"/>
              </w:rPr>
            </w:pPr>
          </w:p>
        </w:tc>
      </w:tr>
    </w:tbl>
    <w:p w14:paraId="0B8FB06F" w14:textId="77777777" w:rsidR="00231980" w:rsidRPr="001308AC" w:rsidRDefault="00231980">
      <w:pPr>
        <w:spacing w:before="120" w:after="120" w:line="240" w:lineRule="auto"/>
        <w:ind w:firstLine="720"/>
        <w:jc w:val="both"/>
        <w:rPr>
          <w:b/>
          <w:color w:val="auto"/>
          <w:sz w:val="26"/>
          <w:szCs w:val="26"/>
        </w:rPr>
      </w:pPr>
      <w:r w:rsidRPr="001308AC">
        <w:rPr>
          <w:b/>
          <w:color w:val="auto"/>
          <w:sz w:val="26"/>
          <w:szCs w:val="26"/>
        </w:rPr>
        <w:lastRenderedPageBreak/>
        <w:t>2. Phân tổ chủ yếu</w:t>
      </w:r>
    </w:p>
    <w:p w14:paraId="22704BB9" w14:textId="77777777" w:rsidR="00231980" w:rsidRPr="001308AC" w:rsidRDefault="00231980">
      <w:pPr>
        <w:spacing w:before="120" w:after="120" w:line="240" w:lineRule="auto"/>
        <w:ind w:firstLine="720"/>
        <w:jc w:val="both"/>
        <w:rPr>
          <w:color w:val="auto"/>
          <w:sz w:val="26"/>
          <w:szCs w:val="26"/>
        </w:rPr>
      </w:pPr>
      <w:r w:rsidRPr="001308AC">
        <w:rPr>
          <w:color w:val="auto"/>
          <w:sz w:val="26"/>
          <w:szCs w:val="26"/>
        </w:rPr>
        <w:t>- Dân tộc;</w:t>
      </w:r>
    </w:p>
    <w:p w14:paraId="4915C7EC" w14:textId="77777777" w:rsidR="00231980" w:rsidRPr="001308AC" w:rsidRDefault="00231980">
      <w:pPr>
        <w:spacing w:before="120" w:after="120" w:line="240" w:lineRule="auto"/>
        <w:ind w:firstLine="720"/>
        <w:jc w:val="both"/>
        <w:rPr>
          <w:color w:val="auto"/>
          <w:sz w:val="26"/>
          <w:szCs w:val="26"/>
        </w:rPr>
      </w:pPr>
      <w:r w:rsidRPr="001308AC">
        <w:rPr>
          <w:color w:val="auto"/>
          <w:sz w:val="26"/>
          <w:szCs w:val="26"/>
        </w:rPr>
        <w:t>- Nhóm tuổi;</w:t>
      </w:r>
    </w:p>
    <w:p w14:paraId="63A37D84" w14:textId="77777777" w:rsidR="00231980" w:rsidRPr="001308AC" w:rsidRDefault="00231980">
      <w:pPr>
        <w:spacing w:before="120" w:after="120" w:line="240" w:lineRule="auto"/>
        <w:ind w:firstLine="720"/>
        <w:jc w:val="both"/>
        <w:rPr>
          <w:color w:val="auto"/>
          <w:sz w:val="26"/>
          <w:szCs w:val="26"/>
        </w:rPr>
      </w:pPr>
      <w:r w:rsidRPr="001308AC">
        <w:rPr>
          <w:color w:val="auto"/>
          <w:sz w:val="26"/>
          <w:szCs w:val="26"/>
        </w:rPr>
        <w:t>- Trình độ học vấn.</w:t>
      </w:r>
    </w:p>
    <w:p w14:paraId="12130BC5" w14:textId="77777777" w:rsidR="00231980" w:rsidRPr="001308AC" w:rsidRDefault="00231980">
      <w:pPr>
        <w:spacing w:before="120" w:after="120" w:line="240" w:lineRule="auto"/>
        <w:ind w:firstLine="720"/>
        <w:jc w:val="both"/>
        <w:rPr>
          <w:color w:val="auto"/>
          <w:sz w:val="26"/>
          <w:szCs w:val="26"/>
        </w:rPr>
      </w:pPr>
      <w:r w:rsidRPr="001308AC">
        <w:rPr>
          <w:b/>
          <w:color w:val="auto"/>
          <w:sz w:val="26"/>
          <w:szCs w:val="26"/>
        </w:rPr>
        <w:t>3. Kỳ công bố:</w:t>
      </w:r>
      <w:r w:rsidRPr="001308AC">
        <w:rPr>
          <w:color w:val="auto"/>
          <w:sz w:val="26"/>
          <w:szCs w:val="26"/>
        </w:rPr>
        <w:t xml:space="preserve"> Đầu mỗi nhiệm kỳ.</w:t>
      </w:r>
    </w:p>
    <w:p w14:paraId="7FB73DBC" w14:textId="77777777" w:rsidR="00231980" w:rsidRPr="001308AC" w:rsidRDefault="00231980">
      <w:pPr>
        <w:spacing w:before="120" w:after="120" w:line="240" w:lineRule="auto"/>
        <w:ind w:firstLine="720"/>
        <w:jc w:val="both"/>
        <w:rPr>
          <w:b/>
          <w:color w:val="auto"/>
          <w:sz w:val="26"/>
          <w:szCs w:val="26"/>
        </w:rPr>
      </w:pPr>
      <w:r w:rsidRPr="001308AC">
        <w:rPr>
          <w:b/>
          <w:color w:val="auto"/>
          <w:sz w:val="26"/>
          <w:szCs w:val="26"/>
        </w:rPr>
        <w:t>4. Nguồn số liệu</w:t>
      </w:r>
      <w:r w:rsidR="007A17ED" w:rsidRPr="001308AC">
        <w:rPr>
          <w:b/>
          <w:color w:val="auto"/>
          <w:sz w:val="26"/>
          <w:szCs w:val="26"/>
        </w:rPr>
        <w:t xml:space="preserve">: </w:t>
      </w:r>
      <w:r w:rsidR="007A17ED" w:rsidRPr="001308AC">
        <w:rPr>
          <w:color w:val="auto"/>
          <w:sz w:val="26"/>
          <w:szCs w:val="26"/>
          <w:lang w:val="nl-NL"/>
        </w:rPr>
        <w:t>Chế độ báo cáo thống kê cấp quốc gia.</w:t>
      </w:r>
    </w:p>
    <w:p w14:paraId="33C845D7" w14:textId="77777777" w:rsidR="00231980" w:rsidRPr="001308AC" w:rsidRDefault="00231980">
      <w:pPr>
        <w:spacing w:before="120" w:after="120" w:line="240" w:lineRule="auto"/>
        <w:ind w:firstLine="720"/>
        <w:jc w:val="both"/>
        <w:rPr>
          <w:color w:val="auto"/>
          <w:sz w:val="26"/>
          <w:szCs w:val="26"/>
          <w:lang w:val="nl-NL"/>
        </w:rPr>
      </w:pPr>
      <w:r w:rsidRPr="001308AC">
        <w:rPr>
          <w:b/>
          <w:color w:val="auto"/>
          <w:sz w:val="26"/>
          <w:szCs w:val="26"/>
          <w:lang w:val="nl-NL"/>
        </w:rPr>
        <w:t xml:space="preserve">5. Cơ quan chịu trách nhiệm thu thập, tổng hợp: </w:t>
      </w:r>
      <w:r w:rsidRPr="001308AC">
        <w:rPr>
          <w:color w:val="auto"/>
          <w:sz w:val="26"/>
          <w:szCs w:val="26"/>
          <w:lang w:val="nl-NL"/>
        </w:rPr>
        <w:t>Văn phòng Quốc hội.</w:t>
      </w:r>
    </w:p>
    <w:p w14:paraId="252C1C5A" w14:textId="77777777" w:rsidR="00CB57DE" w:rsidRPr="001308AC" w:rsidRDefault="00CB57DE" w:rsidP="007D29FD">
      <w:pPr>
        <w:spacing w:before="120" w:after="120" w:line="240" w:lineRule="auto"/>
        <w:ind w:firstLine="720"/>
        <w:jc w:val="both"/>
        <w:rPr>
          <w:b/>
          <w:color w:val="auto"/>
          <w:sz w:val="26"/>
          <w:szCs w:val="26"/>
        </w:rPr>
      </w:pPr>
    </w:p>
    <w:p w14:paraId="28487AF8" w14:textId="77777777" w:rsidR="006716D5" w:rsidRPr="001308AC" w:rsidRDefault="00F5704F" w:rsidP="00343814">
      <w:pPr>
        <w:spacing w:before="120" w:after="120" w:line="276" w:lineRule="auto"/>
        <w:ind w:firstLine="720"/>
        <w:jc w:val="both"/>
        <w:rPr>
          <w:b/>
          <w:color w:val="auto"/>
          <w:sz w:val="26"/>
          <w:szCs w:val="26"/>
        </w:rPr>
      </w:pPr>
      <w:r w:rsidRPr="001308AC">
        <w:rPr>
          <w:b/>
          <w:color w:val="auto"/>
          <w:sz w:val="26"/>
          <w:szCs w:val="26"/>
        </w:rPr>
        <w:t>0212</w:t>
      </w:r>
      <w:r w:rsidR="00F85DE1" w:rsidRPr="001308AC">
        <w:rPr>
          <w:b/>
          <w:color w:val="auto"/>
          <w:sz w:val="26"/>
          <w:szCs w:val="26"/>
        </w:rPr>
        <w:t>. Tỷ lệ nữ đại biểu Hội đồng nhân dân</w:t>
      </w:r>
    </w:p>
    <w:p w14:paraId="7FA24080" w14:textId="77777777" w:rsidR="00231980" w:rsidRPr="001308AC" w:rsidRDefault="00231980" w:rsidP="00343814">
      <w:pPr>
        <w:spacing w:before="120" w:after="120" w:line="276" w:lineRule="auto"/>
        <w:ind w:firstLine="720"/>
        <w:jc w:val="both"/>
        <w:rPr>
          <w:b/>
          <w:color w:val="auto"/>
          <w:sz w:val="26"/>
          <w:szCs w:val="26"/>
          <w:lang w:val="pt-BR"/>
        </w:rPr>
      </w:pPr>
      <w:r w:rsidRPr="001308AC">
        <w:rPr>
          <w:b/>
          <w:color w:val="auto"/>
          <w:sz w:val="26"/>
          <w:szCs w:val="26"/>
          <w:lang w:val="pt-BR"/>
        </w:rPr>
        <w:t>1. Khái niệm, phương pháp tính</w:t>
      </w:r>
    </w:p>
    <w:p w14:paraId="0E91687D" w14:textId="77777777" w:rsidR="00F86513" w:rsidRPr="001308AC" w:rsidRDefault="00F86513" w:rsidP="00343814">
      <w:pPr>
        <w:spacing w:before="120" w:after="120" w:line="276" w:lineRule="auto"/>
        <w:ind w:firstLine="720"/>
        <w:jc w:val="both"/>
        <w:rPr>
          <w:color w:val="auto"/>
          <w:sz w:val="26"/>
          <w:szCs w:val="26"/>
        </w:rPr>
      </w:pPr>
      <w:r w:rsidRPr="001308AC">
        <w:rPr>
          <w:color w:val="auto"/>
          <w:sz w:val="26"/>
          <w:szCs w:val="26"/>
        </w:rPr>
        <w:t xml:space="preserve">Tỷ lệ nữ đại biểu Hội đồng nhân dân cấp tỉnh (tỉnh, thành phố thuộc Trung ương) là tỷ lệ phần trăm </w:t>
      </w:r>
      <w:r w:rsidR="004072AC" w:rsidRPr="001308AC">
        <w:rPr>
          <w:color w:val="auto"/>
          <w:sz w:val="26"/>
          <w:szCs w:val="26"/>
        </w:rPr>
        <w:t xml:space="preserve">giữa số </w:t>
      </w:r>
      <w:r w:rsidRPr="001308AC">
        <w:rPr>
          <w:color w:val="auto"/>
          <w:sz w:val="26"/>
          <w:szCs w:val="26"/>
        </w:rPr>
        <w:t>nữ đại biểu Hội đồng nhân dân cấp tỉnh so với tổng số đại biểu Hội đồng nhân dân cấp tỉnh cùng nhiệm kỳ.</w:t>
      </w:r>
    </w:p>
    <w:p w14:paraId="7B622BCB" w14:textId="5FC25D04" w:rsidR="00F86513" w:rsidRPr="001308AC" w:rsidRDefault="00F86513" w:rsidP="00343814">
      <w:pPr>
        <w:spacing w:before="120" w:after="120" w:line="276" w:lineRule="auto"/>
        <w:ind w:firstLine="720"/>
        <w:jc w:val="both"/>
        <w:rPr>
          <w:color w:val="auto"/>
          <w:spacing w:val="-4"/>
          <w:sz w:val="26"/>
          <w:szCs w:val="26"/>
        </w:rPr>
      </w:pPr>
      <w:r w:rsidRPr="001308AC">
        <w:rPr>
          <w:color w:val="auto"/>
          <w:spacing w:val="-4"/>
          <w:sz w:val="26"/>
          <w:szCs w:val="26"/>
        </w:rPr>
        <w:t xml:space="preserve">Tỷ lệ nữ đại biểu Hội đồng nhân dân cấp huyện (huyện, quận, thị xã, thành phố trực thuộc </w:t>
      </w:r>
      <w:r w:rsidR="002B510A" w:rsidRPr="001308AC">
        <w:rPr>
          <w:color w:val="auto"/>
          <w:spacing w:val="-4"/>
          <w:sz w:val="26"/>
          <w:szCs w:val="26"/>
        </w:rPr>
        <w:t xml:space="preserve">tỉnh, </w:t>
      </w:r>
      <w:r w:rsidRPr="001308AC">
        <w:rPr>
          <w:color w:val="auto"/>
          <w:spacing w:val="-4"/>
          <w:sz w:val="26"/>
          <w:szCs w:val="26"/>
        </w:rPr>
        <w:t xml:space="preserve">thành phố thuộc Trung ương) là tỷ lệ phần trăm </w:t>
      </w:r>
      <w:r w:rsidR="004072AC" w:rsidRPr="001308AC">
        <w:rPr>
          <w:color w:val="auto"/>
          <w:spacing w:val="-4"/>
          <w:sz w:val="26"/>
          <w:szCs w:val="26"/>
        </w:rPr>
        <w:t xml:space="preserve">giữa số </w:t>
      </w:r>
      <w:r w:rsidRPr="001308AC">
        <w:rPr>
          <w:color w:val="auto"/>
          <w:spacing w:val="-4"/>
          <w:sz w:val="26"/>
          <w:szCs w:val="26"/>
        </w:rPr>
        <w:t>nữ đại biểu Hội đồng nhân dân cấp huyện so với tổng số đại biểu Hội đồng nhân dân cấp huyện cùng nhiệm kỳ.</w:t>
      </w:r>
    </w:p>
    <w:p w14:paraId="00370748" w14:textId="77777777" w:rsidR="00F86513" w:rsidRPr="001308AC" w:rsidRDefault="00F86513" w:rsidP="00343814">
      <w:pPr>
        <w:spacing w:before="120" w:after="120" w:line="276" w:lineRule="auto"/>
        <w:ind w:firstLine="720"/>
        <w:jc w:val="both"/>
        <w:rPr>
          <w:color w:val="auto"/>
          <w:sz w:val="26"/>
          <w:szCs w:val="26"/>
        </w:rPr>
      </w:pPr>
      <w:r w:rsidRPr="001308AC">
        <w:rPr>
          <w:color w:val="auto"/>
          <w:sz w:val="26"/>
          <w:szCs w:val="26"/>
        </w:rPr>
        <w:t xml:space="preserve">Tỷ lệ nữ đại biểu Hội đồng nhân dân cấp xã (xã, phường, thị trấn) là tỷ lệ phần trăm </w:t>
      </w:r>
      <w:r w:rsidR="004072AC" w:rsidRPr="001308AC">
        <w:rPr>
          <w:color w:val="auto"/>
          <w:sz w:val="26"/>
          <w:szCs w:val="26"/>
        </w:rPr>
        <w:t xml:space="preserve">giữa số </w:t>
      </w:r>
      <w:r w:rsidRPr="001308AC">
        <w:rPr>
          <w:color w:val="auto"/>
          <w:sz w:val="26"/>
          <w:szCs w:val="26"/>
        </w:rPr>
        <w:t>nữ đại biểu Hội đồng nhân dân cấp xã so với tổng số đại biểu Hội đồng nhân dân cấp xã cùng nghiệm kỳ.</w:t>
      </w:r>
    </w:p>
    <w:p w14:paraId="5A1F046F" w14:textId="77777777" w:rsidR="00F86513" w:rsidRPr="001308AC" w:rsidRDefault="00F86513" w:rsidP="00343814">
      <w:pPr>
        <w:spacing w:before="120" w:after="120" w:line="276" w:lineRule="auto"/>
        <w:ind w:firstLine="720"/>
        <w:jc w:val="both"/>
        <w:rPr>
          <w:color w:val="auto"/>
          <w:sz w:val="26"/>
          <w:szCs w:val="26"/>
          <w:lang w:val="pt-BR"/>
        </w:rPr>
      </w:pPr>
      <w:r w:rsidRPr="001308AC">
        <w:rPr>
          <w:color w:val="auto"/>
          <w:sz w:val="26"/>
          <w:szCs w:val="26"/>
          <w:lang w:val="pt-BR"/>
        </w:rPr>
        <w:t>Công thức tính:</w:t>
      </w:r>
    </w:p>
    <w:tbl>
      <w:tblPr>
        <w:tblW w:w="8407" w:type="dxa"/>
        <w:tblInd w:w="534" w:type="dxa"/>
        <w:tblCellMar>
          <w:left w:w="28" w:type="dxa"/>
          <w:right w:w="28" w:type="dxa"/>
        </w:tblCellMar>
        <w:tblLook w:val="01E0" w:firstRow="1" w:lastRow="1" w:firstColumn="1" w:lastColumn="1" w:noHBand="0" w:noVBand="0"/>
      </w:tblPr>
      <w:tblGrid>
        <w:gridCol w:w="2693"/>
        <w:gridCol w:w="567"/>
        <w:gridCol w:w="4031"/>
        <w:gridCol w:w="1116"/>
      </w:tblGrid>
      <w:tr w:rsidR="001308AC" w:rsidRPr="001308AC" w14:paraId="27B0B8EA" w14:textId="77777777" w:rsidTr="00F86513">
        <w:trPr>
          <w:cantSplit/>
          <w:trHeight w:val="629"/>
        </w:trPr>
        <w:tc>
          <w:tcPr>
            <w:tcW w:w="2693" w:type="dxa"/>
            <w:vMerge w:val="restart"/>
            <w:vAlign w:val="center"/>
          </w:tcPr>
          <w:p w14:paraId="72FA07C4" w14:textId="77777777" w:rsidR="00F86513" w:rsidRPr="001308AC" w:rsidRDefault="00F86513" w:rsidP="00F86513">
            <w:pPr>
              <w:spacing w:before="140" w:after="140" w:line="240" w:lineRule="auto"/>
              <w:jc w:val="center"/>
              <w:rPr>
                <w:color w:val="auto"/>
                <w:sz w:val="26"/>
                <w:szCs w:val="26"/>
                <w:lang w:val="pt-BR"/>
              </w:rPr>
            </w:pPr>
            <w:r w:rsidRPr="001308AC">
              <w:rPr>
                <w:color w:val="auto"/>
                <w:sz w:val="26"/>
                <w:szCs w:val="26"/>
                <w:lang w:val="pt-BR"/>
              </w:rPr>
              <w:t xml:space="preserve">Tỷ lệ nữ đại biểu </w:t>
            </w:r>
            <w:r w:rsidRPr="001308AC">
              <w:rPr>
                <w:color w:val="auto"/>
                <w:sz w:val="26"/>
                <w:szCs w:val="26"/>
                <w:lang w:val="pt-BR"/>
              </w:rPr>
              <w:br/>
              <w:t>Hội đồng nhân dân cấp t nhiệm kỳ k (%)</w:t>
            </w:r>
          </w:p>
        </w:tc>
        <w:tc>
          <w:tcPr>
            <w:tcW w:w="567" w:type="dxa"/>
            <w:vMerge w:val="restart"/>
            <w:vAlign w:val="center"/>
          </w:tcPr>
          <w:p w14:paraId="7D08D293" w14:textId="77777777" w:rsidR="00F86513" w:rsidRPr="001308AC" w:rsidRDefault="00F86513" w:rsidP="00F86513">
            <w:pPr>
              <w:spacing w:before="140" w:after="140" w:line="240" w:lineRule="auto"/>
              <w:jc w:val="center"/>
              <w:rPr>
                <w:color w:val="auto"/>
                <w:sz w:val="26"/>
                <w:szCs w:val="26"/>
              </w:rPr>
            </w:pPr>
            <w:r w:rsidRPr="001308AC">
              <w:rPr>
                <w:color w:val="auto"/>
                <w:sz w:val="26"/>
                <w:szCs w:val="26"/>
              </w:rPr>
              <w:t>=</w:t>
            </w:r>
          </w:p>
        </w:tc>
        <w:tc>
          <w:tcPr>
            <w:tcW w:w="4031" w:type="dxa"/>
            <w:tcBorders>
              <w:bottom w:val="single" w:sz="4" w:space="0" w:color="auto"/>
            </w:tcBorders>
            <w:vAlign w:val="center"/>
          </w:tcPr>
          <w:p w14:paraId="568352A7" w14:textId="77777777" w:rsidR="00F86513" w:rsidRPr="001308AC" w:rsidRDefault="00F86513" w:rsidP="00F86513">
            <w:pPr>
              <w:spacing w:before="140" w:after="140" w:line="240" w:lineRule="auto"/>
              <w:jc w:val="center"/>
              <w:rPr>
                <w:color w:val="auto"/>
                <w:sz w:val="26"/>
                <w:szCs w:val="26"/>
              </w:rPr>
            </w:pPr>
            <w:r w:rsidRPr="001308AC">
              <w:rPr>
                <w:color w:val="auto"/>
                <w:sz w:val="26"/>
                <w:szCs w:val="26"/>
              </w:rPr>
              <w:t xml:space="preserve">Số nữ đại biểu Hội đồng nhân dân </w:t>
            </w:r>
            <w:r w:rsidRPr="001308AC">
              <w:rPr>
                <w:color w:val="auto"/>
                <w:sz w:val="26"/>
                <w:szCs w:val="26"/>
              </w:rPr>
              <w:br/>
              <w:t>cấp t nhiệm kỳ k</w:t>
            </w:r>
          </w:p>
        </w:tc>
        <w:tc>
          <w:tcPr>
            <w:tcW w:w="1116" w:type="dxa"/>
            <w:vMerge w:val="restart"/>
            <w:vAlign w:val="center"/>
          </w:tcPr>
          <w:p w14:paraId="0706B740" w14:textId="77777777" w:rsidR="00F86513" w:rsidRPr="001308AC" w:rsidRDefault="00F86513" w:rsidP="00F86513">
            <w:pPr>
              <w:spacing w:before="140" w:after="140" w:line="240" w:lineRule="auto"/>
              <w:jc w:val="center"/>
              <w:rPr>
                <w:color w:val="auto"/>
                <w:sz w:val="26"/>
                <w:szCs w:val="26"/>
              </w:rPr>
            </w:pPr>
            <w:r w:rsidRPr="001308AC">
              <w:rPr>
                <w:color w:val="auto"/>
                <w:sz w:val="26"/>
                <w:szCs w:val="26"/>
              </w:rPr>
              <w:t>× 100</w:t>
            </w:r>
          </w:p>
        </w:tc>
      </w:tr>
      <w:tr w:rsidR="001308AC" w:rsidRPr="001308AC" w14:paraId="2F54F796" w14:textId="77777777" w:rsidTr="00F86513">
        <w:trPr>
          <w:cantSplit/>
        </w:trPr>
        <w:tc>
          <w:tcPr>
            <w:tcW w:w="2693" w:type="dxa"/>
            <w:vMerge/>
            <w:vAlign w:val="center"/>
          </w:tcPr>
          <w:p w14:paraId="41B2B85B" w14:textId="77777777" w:rsidR="00F86513" w:rsidRPr="001308AC" w:rsidRDefault="00F86513" w:rsidP="00F86513">
            <w:pPr>
              <w:spacing w:before="140" w:after="140" w:line="240" w:lineRule="auto"/>
              <w:jc w:val="center"/>
              <w:rPr>
                <w:b/>
                <w:color w:val="auto"/>
                <w:sz w:val="26"/>
                <w:szCs w:val="26"/>
              </w:rPr>
            </w:pPr>
          </w:p>
        </w:tc>
        <w:tc>
          <w:tcPr>
            <w:tcW w:w="567" w:type="dxa"/>
            <w:vMerge/>
            <w:vAlign w:val="center"/>
          </w:tcPr>
          <w:p w14:paraId="0057629D" w14:textId="77777777" w:rsidR="00F86513" w:rsidRPr="001308AC" w:rsidRDefault="00F86513" w:rsidP="00F86513">
            <w:pPr>
              <w:spacing w:before="140" w:after="140" w:line="240" w:lineRule="auto"/>
              <w:jc w:val="center"/>
              <w:rPr>
                <w:b/>
                <w:color w:val="auto"/>
                <w:sz w:val="26"/>
                <w:szCs w:val="26"/>
              </w:rPr>
            </w:pPr>
          </w:p>
        </w:tc>
        <w:tc>
          <w:tcPr>
            <w:tcW w:w="4031" w:type="dxa"/>
            <w:tcBorders>
              <w:top w:val="single" w:sz="4" w:space="0" w:color="auto"/>
            </w:tcBorders>
            <w:vAlign w:val="center"/>
          </w:tcPr>
          <w:p w14:paraId="336ED590" w14:textId="77777777" w:rsidR="00F86513" w:rsidRPr="001308AC" w:rsidRDefault="00F86513" w:rsidP="00F86513">
            <w:pPr>
              <w:spacing w:before="140" w:after="140" w:line="240" w:lineRule="auto"/>
              <w:jc w:val="center"/>
              <w:rPr>
                <w:color w:val="auto"/>
                <w:sz w:val="26"/>
                <w:szCs w:val="26"/>
              </w:rPr>
            </w:pPr>
            <w:r w:rsidRPr="001308AC">
              <w:rPr>
                <w:color w:val="auto"/>
                <w:sz w:val="26"/>
                <w:szCs w:val="26"/>
              </w:rPr>
              <w:t xml:space="preserve">Tổng số đại biểu Hội đồng nhân dân </w:t>
            </w:r>
            <w:r w:rsidRPr="001308AC">
              <w:rPr>
                <w:color w:val="auto"/>
                <w:sz w:val="26"/>
                <w:szCs w:val="26"/>
              </w:rPr>
              <w:br/>
              <w:t>cấp t nhiệm kỳ k</w:t>
            </w:r>
          </w:p>
        </w:tc>
        <w:tc>
          <w:tcPr>
            <w:tcW w:w="1116" w:type="dxa"/>
            <w:vMerge/>
            <w:vAlign w:val="center"/>
          </w:tcPr>
          <w:p w14:paraId="3E03B574" w14:textId="77777777" w:rsidR="00F86513" w:rsidRPr="001308AC" w:rsidRDefault="00F86513" w:rsidP="00F86513">
            <w:pPr>
              <w:spacing w:before="140" w:after="140" w:line="240" w:lineRule="auto"/>
              <w:jc w:val="center"/>
              <w:rPr>
                <w:b/>
                <w:color w:val="auto"/>
                <w:sz w:val="26"/>
                <w:szCs w:val="26"/>
              </w:rPr>
            </w:pPr>
          </w:p>
        </w:tc>
      </w:tr>
    </w:tbl>
    <w:p w14:paraId="69AB042A" w14:textId="77777777" w:rsidR="00231980" w:rsidRPr="001308AC" w:rsidRDefault="00231980" w:rsidP="00343814">
      <w:pPr>
        <w:spacing w:before="120" w:after="120" w:line="276" w:lineRule="auto"/>
        <w:ind w:firstLine="720"/>
        <w:jc w:val="both"/>
        <w:rPr>
          <w:b/>
          <w:color w:val="auto"/>
          <w:sz w:val="26"/>
          <w:szCs w:val="26"/>
        </w:rPr>
      </w:pPr>
      <w:r w:rsidRPr="001308AC">
        <w:rPr>
          <w:b/>
          <w:color w:val="auto"/>
          <w:sz w:val="26"/>
          <w:szCs w:val="26"/>
        </w:rPr>
        <w:t>2. Phân tổ chủ yế</w:t>
      </w:r>
      <w:r w:rsidR="0008227C" w:rsidRPr="001308AC">
        <w:rPr>
          <w:b/>
          <w:color w:val="auto"/>
          <w:sz w:val="26"/>
          <w:szCs w:val="26"/>
        </w:rPr>
        <w:t>u</w:t>
      </w:r>
    </w:p>
    <w:p w14:paraId="60CBB4D2" w14:textId="77777777" w:rsidR="00231980" w:rsidRPr="001308AC" w:rsidRDefault="00231980" w:rsidP="00343814">
      <w:pPr>
        <w:spacing w:before="120" w:after="120" w:line="276" w:lineRule="auto"/>
        <w:ind w:firstLine="720"/>
        <w:jc w:val="both"/>
        <w:rPr>
          <w:color w:val="auto"/>
          <w:sz w:val="26"/>
          <w:szCs w:val="26"/>
        </w:rPr>
      </w:pPr>
      <w:r w:rsidRPr="001308AC">
        <w:rPr>
          <w:color w:val="auto"/>
          <w:sz w:val="26"/>
          <w:szCs w:val="26"/>
        </w:rPr>
        <w:t xml:space="preserve">- </w:t>
      </w:r>
      <w:r w:rsidR="00D303E7" w:rsidRPr="001308AC">
        <w:rPr>
          <w:color w:val="auto"/>
          <w:sz w:val="26"/>
          <w:szCs w:val="26"/>
        </w:rPr>
        <w:t>Cấp hành chính</w:t>
      </w:r>
      <w:r w:rsidRPr="001308AC">
        <w:rPr>
          <w:color w:val="auto"/>
          <w:sz w:val="26"/>
          <w:szCs w:val="26"/>
        </w:rPr>
        <w:t>;</w:t>
      </w:r>
    </w:p>
    <w:p w14:paraId="01E4B5E8" w14:textId="77777777" w:rsidR="00231980" w:rsidRPr="001308AC" w:rsidRDefault="00231980" w:rsidP="00343814">
      <w:pPr>
        <w:spacing w:before="120" w:after="120" w:line="276" w:lineRule="auto"/>
        <w:ind w:firstLine="720"/>
        <w:jc w:val="both"/>
        <w:rPr>
          <w:color w:val="auto"/>
          <w:sz w:val="26"/>
          <w:szCs w:val="26"/>
        </w:rPr>
      </w:pPr>
      <w:r w:rsidRPr="001308AC">
        <w:rPr>
          <w:color w:val="auto"/>
          <w:sz w:val="26"/>
          <w:szCs w:val="26"/>
        </w:rPr>
        <w:t>- Dân tộc;</w:t>
      </w:r>
    </w:p>
    <w:p w14:paraId="3E23420C" w14:textId="77777777" w:rsidR="00231980" w:rsidRPr="001308AC" w:rsidRDefault="00231980" w:rsidP="00343814">
      <w:pPr>
        <w:spacing w:before="120" w:after="120" w:line="276" w:lineRule="auto"/>
        <w:ind w:firstLine="720"/>
        <w:jc w:val="both"/>
        <w:rPr>
          <w:color w:val="auto"/>
          <w:sz w:val="26"/>
          <w:szCs w:val="26"/>
        </w:rPr>
      </w:pPr>
      <w:r w:rsidRPr="001308AC">
        <w:rPr>
          <w:color w:val="auto"/>
          <w:sz w:val="26"/>
          <w:szCs w:val="26"/>
        </w:rPr>
        <w:t>- Nhóm tuổi;</w:t>
      </w:r>
    </w:p>
    <w:p w14:paraId="69A9AC1D" w14:textId="77777777" w:rsidR="00C05840" w:rsidRPr="001308AC" w:rsidRDefault="00C05840" w:rsidP="00343814">
      <w:pPr>
        <w:spacing w:before="120" w:after="120" w:line="276" w:lineRule="auto"/>
        <w:ind w:firstLine="720"/>
        <w:jc w:val="both"/>
        <w:rPr>
          <w:color w:val="auto"/>
          <w:sz w:val="26"/>
          <w:szCs w:val="26"/>
        </w:rPr>
      </w:pPr>
      <w:r w:rsidRPr="001308AC">
        <w:rPr>
          <w:color w:val="auto"/>
          <w:sz w:val="26"/>
          <w:szCs w:val="26"/>
        </w:rPr>
        <w:t>- Trình độ học vấn.</w:t>
      </w:r>
    </w:p>
    <w:p w14:paraId="2D3CB8A4" w14:textId="77777777" w:rsidR="00231980" w:rsidRPr="001308AC" w:rsidRDefault="00231980" w:rsidP="00343814">
      <w:pPr>
        <w:spacing w:before="120" w:after="120" w:line="276" w:lineRule="auto"/>
        <w:ind w:firstLine="720"/>
        <w:jc w:val="both"/>
        <w:rPr>
          <w:color w:val="auto"/>
          <w:sz w:val="26"/>
          <w:szCs w:val="26"/>
        </w:rPr>
      </w:pPr>
      <w:r w:rsidRPr="001308AC">
        <w:rPr>
          <w:b/>
          <w:color w:val="auto"/>
          <w:sz w:val="26"/>
          <w:szCs w:val="26"/>
        </w:rPr>
        <w:t>3. Kỳ công bố:</w:t>
      </w:r>
      <w:r w:rsidRPr="001308AC">
        <w:rPr>
          <w:color w:val="auto"/>
          <w:sz w:val="26"/>
          <w:szCs w:val="26"/>
        </w:rPr>
        <w:t xml:space="preserve"> Đầu mỗi nhiệm kỳ.</w:t>
      </w:r>
    </w:p>
    <w:p w14:paraId="0D8438D5" w14:textId="77777777" w:rsidR="004D6275" w:rsidRPr="001308AC" w:rsidRDefault="00231980" w:rsidP="00343814">
      <w:pPr>
        <w:spacing w:before="120" w:after="120" w:line="276" w:lineRule="auto"/>
        <w:ind w:firstLine="720"/>
        <w:jc w:val="both"/>
        <w:rPr>
          <w:b/>
          <w:color w:val="auto"/>
          <w:sz w:val="26"/>
          <w:szCs w:val="26"/>
        </w:rPr>
      </w:pPr>
      <w:r w:rsidRPr="001308AC">
        <w:rPr>
          <w:b/>
          <w:color w:val="auto"/>
          <w:sz w:val="26"/>
          <w:szCs w:val="26"/>
        </w:rPr>
        <w:t>4. Nguồn số liệu</w:t>
      </w:r>
      <w:r w:rsidR="007A17ED" w:rsidRPr="001308AC">
        <w:rPr>
          <w:b/>
          <w:color w:val="auto"/>
          <w:sz w:val="26"/>
          <w:szCs w:val="26"/>
        </w:rPr>
        <w:t xml:space="preserve">: </w:t>
      </w:r>
      <w:r w:rsidR="007A17ED" w:rsidRPr="001308AC">
        <w:rPr>
          <w:color w:val="auto"/>
          <w:sz w:val="26"/>
          <w:szCs w:val="26"/>
          <w:lang w:val="nl-NL"/>
        </w:rPr>
        <w:t>Chế độ báo cáo thống kê cấp quốc gia.</w:t>
      </w:r>
    </w:p>
    <w:p w14:paraId="24850146" w14:textId="77777777" w:rsidR="00231980" w:rsidRPr="001308AC" w:rsidRDefault="00231980" w:rsidP="00343814">
      <w:pPr>
        <w:spacing w:before="120" w:after="120" w:line="276" w:lineRule="auto"/>
        <w:ind w:firstLine="720"/>
        <w:jc w:val="both"/>
        <w:rPr>
          <w:color w:val="auto"/>
          <w:sz w:val="26"/>
          <w:szCs w:val="26"/>
        </w:rPr>
      </w:pPr>
      <w:r w:rsidRPr="001308AC">
        <w:rPr>
          <w:b/>
          <w:color w:val="auto"/>
          <w:sz w:val="26"/>
          <w:szCs w:val="26"/>
        </w:rPr>
        <w:t xml:space="preserve">5. Cơ quan chịu trách nhiệm thu thập, tổng hợp: </w:t>
      </w:r>
      <w:r w:rsidRPr="001308AC">
        <w:rPr>
          <w:color w:val="auto"/>
          <w:sz w:val="26"/>
          <w:szCs w:val="26"/>
        </w:rPr>
        <w:t>Bộ Nội vụ.</w:t>
      </w:r>
    </w:p>
    <w:p w14:paraId="1D8E8F42" w14:textId="77777777" w:rsidR="00F85DE1" w:rsidRPr="001308AC" w:rsidRDefault="00F85DE1" w:rsidP="007D29FD">
      <w:pPr>
        <w:spacing w:before="120" w:after="120" w:line="240" w:lineRule="auto"/>
        <w:ind w:firstLine="720"/>
        <w:jc w:val="both"/>
        <w:rPr>
          <w:b/>
          <w:color w:val="auto"/>
          <w:sz w:val="26"/>
          <w:szCs w:val="26"/>
        </w:rPr>
      </w:pPr>
    </w:p>
    <w:p w14:paraId="011A8CA1" w14:textId="77777777" w:rsidR="008C69B5" w:rsidRPr="001308AC" w:rsidRDefault="007E60D3">
      <w:pPr>
        <w:spacing w:before="120" w:after="120" w:line="240" w:lineRule="auto"/>
        <w:ind w:firstLine="720"/>
        <w:jc w:val="both"/>
        <w:rPr>
          <w:b/>
          <w:color w:val="auto"/>
          <w:sz w:val="26"/>
          <w:szCs w:val="26"/>
          <w:lang w:val="pt-BR"/>
        </w:rPr>
      </w:pPr>
      <w:r w:rsidRPr="001308AC">
        <w:rPr>
          <w:b/>
          <w:color w:val="auto"/>
          <w:sz w:val="26"/>
          <w:szCs w:val="26"/>
        </w:rPr>
        <w:lastRenderedPageBreak/>
        <w:t>021</w:t>
      </w:r>
      <w:r w:rsidR="00F5704F" w:rsidRPr="001308AC">
        <w:rPr>
          <w:b/>
          <w:color w:val="auto"/>
          <w:sz w:val="26"/>
          <w:szCs w:val="26"/>
        </w:rPr>
        <w:t>3</w:t>
      </w:r>
      <w:r w:rsidR="00505571" w:rsidRPr="001308AC">
        <w:rPr>
          <w:b/>
          <w:color w:val="auto"/>
          <w:sz w:val="26"/>
          <w:szCs w:val="26"/>
        </w:rPr>
        <w:t xml:space="preserve">. </w:t>
      </w:r>
      <w:r w:rsidR="00AC728D" w:rsidRPr="001308AC">
        <w:rPr>
          <w:b/>
          <w:color w:val="auto"/>
          <w:sz w:val="26"/>
          <w:szCs w:val="26"/>
        </w:rPr>
        <w:t>Tỷ lệ cơ quan quản lý nhà nước, chính quyền địa phương các cấp có lãnh đạo chủ chốt là nữ</w:t>
      </w:r>
      <w:r w:rsidR="008C69B5" w:rsidRPr="001308AC">
        <w:rPr>
          <w:b/>
          <w:color w:val="auto"/>
          <w:sz w:val="26"/>
          <w:szCs w:val="26"/>
        </w:rPr>
        <w:t xml:space="preserve"> </w:t>
      </w:r>
    </w:p>
    <w:p w14:paraId="7291B20F" w14:textId="77777777" w:rsidR="008C69B5" w:rsidRPr="001308AC" w:rsidRDefault="00231980">
      <w:pPr>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5A68E4C8" w14:textId="4B03F54F" w:rsidR="0078317B" w:rsidRPr="001308AC" w:rsidRDefault="0078317B" w:rsidP="00343814">
      <w:pPr>
        <w:spacing w:before="120" w:after="120" w:line="240" w:lineRule="auto"/>
        <w:ind w:firstLine="720"/>
        <w:jc w:val="both"/>
        <w:rPr>
          <w:color w:val="auto"/>
          <w:sz w:val="26"/>
          <w:szCs w:val="26"/>
        </w:rPr>
      </w:pPr>
      <w:r w:rsidRPr="001308AC">
        <w:rPr>
          <w:color w:val="auto"/>
          <w:sz w:val="26"/>
          <w:szCs w:val="26"/>
        </w:rPr>
        <w:t xml:space="preserve">Tỷ lệ cơ quan quản lý nhà nước, chính quyền địa phương các cấp có lãnh đạo chủ chốt là nữ là tỷ lệ phần trăm </w:t>
      </w:r>
      <w:r w:rsidR="004072AC" w:rsidRPr="001308AC">
        <w:rPr>
          <w:color w:val="auto"/>
          <w:sz w:val="26"/>
          <w:szCs w:val="26"/>
        </w:rPr>
        <w:t xml:space="preserve">giữa số </w:t>
      </w:r>
      <w:r w:rsidRPr="001308AC">
        <w:rPr>
          <w:color w:val="auto"/>
          <w:sz w:val="26"/>
          <w:szCs w:val="26"/>
        </w:rPr>
        <w:t xml:space="preserve">cơ quan quản lý nhà nước ở Trung ương, chính quyền địa phương các cấp có lãnh đạo chủ chốt là nữ so với tổng số cơ quan quản lý nhà nước, chính quyền địa phương các cấp. Trong đó: </w:t>
      </w:r>
    </w:p>
    <w:p w14:paraId="051DB14A" w14:textId="77777777" w:rsidR="0078317B" w:rsidRPr="001308AC" w:rsidRDefault="0078317B" w:rsidP="00343814">
      <w:pPr>
        <w:spacing w:before="120" w:after="120" w:line="240" w:lineRule="auto"/>
        <w:ind w:firstLine="720"/>
        <w:jc w:val="both"/>
        <w:rPr>
          <w:color w:val="auto"/>
          <w:sz w:val="26"/>
          <w:szCs w:val="26"/>
        </w:rPr>
      </w:pPr>
      <w:r w:rsidRPr="001308AC">
        <w:rPr>
          <w:color w:val="auto"/>
          <w:sz w:val="26"/>
          <w:szCs w:val="26"/>
        </w:rPr>
        <w:t>- Cơ quan quản lý nhà nước Trung ương bao gồm: Bộ, cơ quan ngang Bộ.</w:t>
      </w:r>
    </w:p>
    <w:p w14:paraId="5F27152F" w14:textId="77777777" w:rsidR="0078317B" w:rsidRPr="001308AC" w:rsidRDefault="0078317B" w:rsidP="00343814">
      <w:pPr>
        <w:spacing w:before="120" w:after="120" w:line="240" w:lineRule="auto"/>
        <w:ind w:firstLine="720"/>
        <w:jc w:val="both"/>
        <w:rPr>
          <w:color w:val="auto"/>
          <w:sz w:val="26"/>
          <w:szCs w:val="26"/>
        </w:rPr>
      </w:pPr>
      <w:r w:rsidRPr="001308AC">
        <w:rPr>
          <w:color w:val="auto"/>
          <w:sz w:val="26"/>
          <w:szCs w:val="26"/>
        </w:rPr>
        <w:t>- Chính quyền địa phương bao gồm: Hội đồng nhân dân và Ủy ban nhân dân các cấp. Đối với chính quyền đô thị không tổ chức Hội đồng nhân dân quận, phường sẽ không bao gồm Hội đồng nhân dân ở các cấp này.</w:t>
      </w:r>
    </w:p>
    <w:p w14:paraId="796499D7" w14:textId="77777777" w:rsidR="0078317B" w:rsidRPr="001308AC" w:rsidRDefault="0078317B" w:rsidP="00343814">
      <w:pPr>
        <w:spacing w:before="120" w:after="120" w:line="240" w:lineRule="auto"/>
        <w:ind w:firstLine="720"/>
        <w:jc w:val="both"/>
        <w:rPr>
          <w:color w:val="auto"/>
          <w:sz w:val="26"/>
          <w:szCs w:val="26"/>
        </w:rPr>
      </w:pPr>
      <w:r w:rsidRPr="001308AC">
        <w:rPr>
          <w:color w:val="auto"/>
          <w:sz w:val="26"/>
          <w:szCs w:val="26"/>
        </w:rPr>
        <w:t>- Lãnh đạo chủ chốt của các Bộ, cơ quan ngang Bộ là các chức vụ từ Thứ trưởng hoặc tương đương trở lên. Lãnh đạo chủ chốt của Hội đồng nhân dân, Ủy ban nhân dân bao gồm Chủ tị</w:t>
      </w:r>
      <w:r w:rsidR="00413A81" w:rsidRPr="001308AC">
        <w:rPr>
          <w:color w:val="auto"/>
          <w:sz w:val="26"/>
          <w:szCs w:val="26"/>
        </w:rPr>
        <w:t xml:space="preserve">ch, </w:t>
      </w:r>
      <w:r w:rsidRPr="001308AC">
        <w:rPr>
          <w:color w:val="auto"/>
          <w:sz w:val="26"/>
          <w:szCs w:val="26"/>
        </w:rPr>
        <w:t>Phó chủ tịch Hội đồng nhân dân, Ủy ban nhân dân các cấp.</w:t>
      </w:r>
    </w:p>
    <w:p w14:paraId="5705968F" w14:textId="1AFA4AC6" w:rsidR="00D23C19" w:rsidRPr="001308AC" w:rsidRDefault="00D23C19" w:rsidP="00343814">
      <w:pPr>
        <w:spacing w:before="120" w:after="120" w:line="240" w:lineRule="auto"/>
        <w:ind w:firstLine="720"/>
        <w:jc w:val="both"/>
        <w:rPr>
          <w:color w:val="auto"/>
          <w:sz w:val="26"/>
          <w:szCs w:val="26"/>
        </w:rPr>
      </w:pPr>
      <w:r w:rsidRPr="001308AC">
        <w:rPr>
          <w:color w:val="auto"/>
          <w:sz w:val="26"/>
          <w:szCs w:val="26"/>
        </w:rPr>
        <w:t>Công thức tính:</w:t>
      </w:r>
    </w:p>
    <w:tbl>
      <w:tblPr>
        <w:tblStyle w:val="TableGrid"/>
        <w:tblW w:w="921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830"/>
        <w:gridCol w:w="426"/>
        <w:gridCol w:w="5103"/>
        <w:gridCol w:w="851"/>
      </w:tblGrid>
      <w:tr w:rsidR="001308AC" w:rsidRPr="001308AC" w14:paraId="213CBE0D" w14:textId="77777777" w:rsidTr="00B56DED">
        <w:tc>
          <w:tcPr>
            <w:tcW w:w="2830" w:type="dxa"/>
            <w:vMerge w:val="restart"/>
            <w:vAlign w:val="center"/>
          </w:tcPr>
          <w:p w14:paraId="6733E9A3" w14:textId="298645F6" w:rsidR="00D23C19" w:rsidRPr="001308AC" w:rsidRDefault="00D23C19" w:rsidP="00B56DED">
            <w:pPr>
              <w:spacing w:before="120" w:after="120"/>
              <w:jc w:val="center"/>
              <w:rPr>
                <w:color w:val="auto"/>
                <w:sz w:val="26"/>
                <w:szCs w:val="26"/>
              </w:rPr>
            </w:pPr>
            <w:r w:rsidRPr="001308AC">
              <w:rPr>
                <w:color w:val="auto"/>
                <w:sz w:val="26"/>
                <w:szCs w:val="26"/>
              </w:rPr>
              <w:t>Tỷ lệ cơ quan quản lý nhà nước, chính quyền địa phương các cấp có lãnh đạo chủ chốt là nữ (%)</w:t>
            </w:r>
          </w:p>
        </w:tc>
        <w:tc>
          <w:tcPr>
            <w:tcW w:w="426" w:type="dxa"/>
            <w:vMerge w:val="restart"/>
            <w:vAlign w:val="center"/>
          </w:tcPr>
          <w:p w14:paraId="4D970AB3" w14:textId="434DF1ED" w:rsidR="00D23C19" w:rsidRPr="001308AC" w:rsidRDefault="00D23C19" w:rsidP="00B56DED">
            <w:pPr>
              <w:spacing w:before="120" w:after="120"/>
              <w:jc w:val="center"/>
              <w:rPr>
                <w:color w:val="auto"/>
                <w:sz w:val="26"/>
                <w:szCs w:val="26"/>
              </w:rPr>
            </w:pPr>
            <w:r w:rsidRPr="001308AC">
              <w:rPr>
                <w:color w:val="auto"/>
                <w:sz w:val="26"/>
                <w:szCs w:val="26"/>
              </w:rPr>
              <w:t>=</w:t>
            </w:r>
          </w:p>
        </w:tc>
        <w:tc>
          <w:tcPr>
            <w:tcW w:w="5103" w:type="dxa"/>
            <w:vAlign w:val="center"/>
          </w:tcPr>
          <w:p w14:paraId="368251DD" w14:textId="1B692A7A" w:rsidR="00D23C19" w:rsidRPr="001308AC" w:rsidRDefault="00D23C19" w:rsidP="00B56DED">
            <w:pPr>
              <w:spacing w:before="120" w:after="120"/>
              <w:jc w:val="center"/>
              <w:rPr>
                <w:color w:val="auto"/>
                <w:sz w:val="26"/>
                <w:szCs w:val="26"/>
              </w:rPr>
            </w:pPr>
            <w:r w:rsidRPr="001308AC">
              <w:rPr>
                <w:color w:val="auto"/>
                <w:sz w:val="26"/>
                <w:szCs w:val="26"/>
              </w:rPr>
              <w:t>Số cơ quan quản lý nhà nước, chính quyền địa phương các cấp có lãnh đạo chủ chốt là nữ</w:t>
            </w:r>
          </w:p>
        </w:tc>
        <w:tc>
          <w:tcPr>
            <w:tcW w:w="851" w:type="dxa"/>
            <w:vMerge w:val="restart"/>
            <w:vAlign w:val="center"/>
          </w:tcPr>
          <w:p w14:paraId="408B6726" w14:textId="0FFD38DE" w:rsidR="00D23C19" w:rsidRPr="001308AC" w:rsidRDefault="00D23C19" w:rsidP="00B56DED">
            <w:pPr>
              <w:spacing w:before="120" w:after="120"/>
              <w:jc w:val="center"/>
              <w:rPr>
                <w:color w:val="auto"/>
                <w:sz w:val="26"/>
                <w:szCs w:val="26"/>
              </w:rPr>
            </w:pPr>
            <w:r w:rsidRPr="001308AC">
              <w:rPr>
                <w:color w:val="auto"/>
                <w:sz w:val="26"/>
                <w:szCs w:val="26"/>
              </w:rPr>
              <w:t>× 100</w:t>
            </w:r>
          </w:p>
        </w:tc>
      </w:tr>
      <w:tr w:rsidR="001308AC" w:rsidRPr="001308AC" w14:paraId="3CF49A17" w14:textId="77777777" w:rsidTr="00B56DED">
        <w:tc>
          <w:tcPr>
            <w:tcW w:w="2830" w:type="dxa"/>
            <w:vMerge/>
            <w:vAlign w:val="center"/>
          </w:tcPr>
          <w:p w14:paraId="3253AAB3" w14:textId="77777777" w:rsidR="00D23C19" w:rsidRPr="001308AC" w:rsidRDefault="00D23C19" w:rsidP="00B56DED">
            <w:pPr>
              <w:spacing w:before="120" w:after="120"/>
              <w:jc w:val="center"/>
              <w:rPr>
                <w:color w:val="auto"/>
                <w:sz w:val="26"/>
                <w:szCs w:val="26"/>
              </w:rPr>
            </w:pPr>
          </w:p>
        </w:tc>
        <w:tc>
          <w:tcPr>
            <w:tcW w:w="426" w:type="dxa"/>
            <w:vMerge/>
            <w:vAlign w:val="center"/>
          </w:tcPr>
          <w:p w14:paraId="4EC874C9" w14:textId="77777777" w:rsidR="00D23C19" w:rsidRPr="001308AC" w:rsidRDefault="00D23C19" w:rsidP="00B56DED">
            <w:pPr>
              <w:spacing w:before="120" w:after="120"/>
              <w:jc w:val="center"/>
              <w:rPr>
                <w:color w:val="auto"/>
                <w:sz w:val="26"/>
                <w:szCs w:val="26"/>
              </w:rPr>
            </w:pPr>
          </w:p>
        </w:tc>
        <w:tc>
          <w:tcPr>
            <w:tcW w:w="5103" w:type="dxa"/>
            <w:vAlign w:val="center"/>
          </w:tcPr>
          <w:p w14:paraId="7B35221A" w14:textId="2216E2E2" w:rsidR="00D23C19" w:rsidRPr="001308AC" w:rsidRDefault="00D23C19" w:rsidP="00B56DED">
            <w:pPr>
              <w:spacing w:before="120" w:after="120"/>
              <w:jc w:val="center"/>
              <w:rPr>
                <w:color w:val="auto"/>
                <w:sz w:val="26"/>
                <w:szCs w:val="26"/>
              </w:rPr>
            </w:pPr>
            <w:r w:rsidRPr="001308AC">
              <w:rPr>
                <w:color w:val="auto"/>
                <w:sz w:val="26"/>
                <w:szCs w:val="26"/>
              </w:rPr>
              <w:t>Tổng số cơ quan quản lý nhà nước, chính quyền địa phương các cấp</w:t>
            </w:r>
          </w:p>
        </w:tc>
        <w:tc>
          <w:tcPr>
            <w:tcW w:w="851" w:type="dxa"/>
            <w:vMerge/>
            <w:vAlign w:val="center"/>
          </w:tcPr>
          <w:p w14:paraId="406A2C8B" w14:textId="77777777" w:rsidR="00D23C19" w:rsidRPr="001308AC" w:rsidRDefault="00D23C19" w:rsidP="00B56DED">
            <w:pPr>
              <w:spacing w:before="120" w:after="120"/>
              <w:jc w:val="center"/>
              <w:rPr>
                <w:color w:val="auto"/>
                <w:sz w:val="26"/>
                <w:szCs w:val="26"/>
              </w:rPr>
            </w:pPr>
          </w:p>
        </w:tc>
      </w:tr>
    </w:tbl>
    <w:p w14:paraId="236ED148" w14:textId="77777777" w:rsidR="00393203" w:rsidRPr="001308AC" w:rsidRDefault="00231980">
      <w:pPr>
        <w:spacing w:before="120" w:after="120" w:line="240" w:lineRule="auto"/>
        <w:ind w:firstLine="720"/>
        <w:jc w:val="both"/>
        <w:rPr>
          <w:b/>
          <w:color w:val="auto"/>
          <w:sz w:val="26"/>
          <w:szCs w:val="26"/>
          <w:lang w:val="pt-BR"/>
        </w:rPr>
      </w:pPr>
      <w:r w:rsidRPr="001308AC">
        <w:rPr>
          <w:b/>
          <w:color w:val="auto"/>
          <w:sz w:val="26"/>
          <w:szCs w:val="26"/>
          <w:lang w:val="pt-BR"/>
        </w:rPr>
        <w:t xml:space="preserve">2. Phân tổ chủ yếu </w:t>
      </w:r>
    </w:p>
    <w:p w14:paraId="6D5F7A84" w14:textId="77777777" w:rsidR="00DA5C42" w:rsidRPr="001308AC" w:rsidRDefault="00DA5C42">
      <w:pPr>
        <w:spacing w:before="120" w:after="120" w:line="240" w:lineRule="auto"/>
        <w:ind w:firstLine="720"/>
        <w:jc w:val="both"/>
        <w:rPr>
          <w:b/>
          <w:color w:val="auto"/>
          <w:sz w:val="26"/>
          <w:szCs w:val="26"/>
          <w:lang w:val="pt-BR"/>
        </w:rPr>
      </w:pPr>
      <w:r w:rsidRPr="001308AC">
        <w:rPr>
          <w:color w:val="auto"/>
          <w:sz w:val="26"/>
          <w:szCs w:val="26"/>
          <w:lang w:val="pt-BR"/>
        </w:rPr>
        <w:t>-</w:t>
      </w:r>
      <w:r w:rsidR="009C443E" w:rsidRPr="001308AC">
        <w:rPr>
          <w:color w:val="auto"/>
          <w:sz w:val="26"/>
          <w:szCs w:val="26"/>
          <w:lang w:val="pt-BR"/>
        </w:rPr>
        <w:t xml:space="preserve"> </w:t>
      </w:r>
      <w:r w:rsidRPr="001308AC">
        <w:rPr>
          <w:color w:val="auto"/>
          <w:sz w:val="26"/>
          <w:szCs w:val="26"/>
          <w:lang w:val="pt-BR"/>
        </w:rPr>
        <w:t>Trung ương: Bộ, cơ quan ngang Bộ;</w:t>
      </w:r>
    </w:p>
    <w:p w14:paraId="02EBFF1C" w14:textId="77777777" w:rsidR="00DA5C42" w:rsidRPr="001308AC" w:rsidRDefault="00DA5C42">
      <w:pPr>
        <w:spacing w:before="120" w:after="120" w:line="240" w:lineRule="auto"/>
        <w:ind w:firstLine="720"/>
        <w:jc w:val="both"/>
        <w:rPr>
          <w:color w:val="auto"/>
          <w:sz w:val="26"/>
          <w:szCs w:val="26"/>
          <w:lang w:val="pt-BR"/>
        </w:rPr>
      </w:pPr>
      <w:r w:rsidRPr="001308AC">
        <w:rPr>
          <w:b/>
          <w:color w:val="auto"/>
          <w:sz w:val="26"/>
          <w:szCs w:val="26"/>
          <w:lang w:val="pt-BR"/>
        </w:rPr>
        <w:t xml:space="preserve">- </w:t>
      </w:r>
      <w:r w:rsidR="009C443E" w:rsidRPr="001308AC">
        <w:rPr>
          <w:color w:val="auto"/>
          <w:sz w:val="26"/>
          <w:szCs w:val="26"/>
          <w:lang w:val="pt-BR"/>
        </w:rPr>
        <w:t>Đ</w:t>
      </w:r>
      <w:r w:rsidRPr="001308AC">
        <w:rPr>
          <w:color w:val="auto"/>
          <w:sz w:val="26"/>
          <w:szCs w:val="26"/>
          <w:lang w:val="pt-BR"/>
        </w:rPr>
        <w:t>ịa phương: Hội đồng nhân dân/Ủy ban nhân dân; cấp hành chính.</w:t>
      </w:r>
    </w:p>
    <w:p w14:paraId="32A6910A" w14:textId="77777777" w:rsidR="00231980" w:rsidRPr="001308AC" w:rsidRDefault="00231980">
      <w:pPr>
        <w:spacing w:before="120" w:after="120" w:line="240" w:lineRule="auto"/>
        <w:ind w:firstLine="720"/>
        <w:jc w:val="both"/>
        <w:rPr>
          <w:color w:val="auto"/>
          <w:sz w:val="26"/>
          <w:szCs w:val="26"/>
          <w:lang w:val="pt-BR"/>
        </w:rPr>
      </w:pPr>
      <w:r w:rsidRPr="001308AC">
        <w:rPr>
          <w:b/>
          <w:color w:val="auto"/>
          <w:sz w:val="26"/>
          <w:szCs w:val="26"/>
          <w:lang w:val="pt-BR"/>
        </w:rPr>
        <w:t>3. Kỳ công bố:</w:t>
      </w:r>
      <w:r w:rsidRPr="001308AC">
        <w:rPr>
          <w:color w:val="auto"/>
          <w:sz w:val="26"/>
          <w:szCs w:val="26"/>
          <w:lang w:val="pt-BR"/>
        </w:rPr>
        <w:t xml:space="preserve"> Năm.</w:t>
      </w:r>
    </w:p>
    <w:p w14:paraId="3B170B7F" w14:textId="77777777" w:rsidR="00FF56B4" w:rsidRPr="001308AC" w:rsidRDefault="00231980">
      <w:pPr>
        <w:spacing w:before="120" w:after="120" w:line="240" w:lineRule="auto"/>
        <w:ind w:firstLine="720"/>
        <w:jc w:val="both"/>
        <w:rPr>
          <w:b/>
          <w:color w:val="auto"/>
          <w:sz w:val="26"/>
          <w:szCs w:val="26"/>
          <w:lang w:val="pt-BR"/>
        </w:rPr>
      </w:pPr>
      <w:r w:rsidRPr="001308AC">
        <w:rPr>
          <w:b/>
          <w:color w:val="auto"/>
          <w:sz w:val="26"/>
          <w:szCs w:val="26"/>
          <w:lang w:val="pt-BR"/>
        </w:rPr>
        <w:t xml:space="preserve">4. Nguồn số liệu: </w:t>
      </w:r>
      <w:r w:rsidR="004D6275" w:rsidRPr="001308AC">
        <w:rPr>
          <w:color w:val="auto"/>
          <w:sz w:val="26"/>
          <w:szCs w:val="26"/>
          <w:lang w:val="nl-NL"/>
        </w:rPr>
        <w:t>Chế độ báo cáo thống kê cấp quốc gia.</w:t>
      </w:r>
    </w:p>
    <w:p w14:paraId="7E20CFF7" w14:textId="77777777" w:rsidR="00231980" w:rsidRPr="001308AC" w:rsidRDefault="00231980">
      <w:pPr>
        <w:spacing w:before="120" w:after="120" w:line="240" w:lineRule="auto"/>
        <w:ind w:firstLine="720"/>
        <w:jc w:val="both"/>
        <w:rPr>
          <w:color w:val="auto"/>
          <w:sz w:val="26"/>
          <w:szCs w:val="26"/>
          <w:lang w:val="pt-BR"/>
        </w:rPr>
      </w:pPr>
      <w:r w:rsidRPr="001308AC">
        <w:rPr>
          <w:b/>
          <w:color w:val="auto"/>
          <w:sz w:val="26"/>
          <w:szCs w:val="26"/>
          <w:lang w:val="pt-BR"/>
        </w:rPr>
        <w:t>5. Cơ quan chịu trách nhiệm thu thập, tổng hợp:</w:t>
      </w:r>
      <w:r w:rsidRPr="001308AC">
        <w:rPr>
          <w:color w:val="auto"/>
          <w:sz w:val="26"/>
          <w:szCs w:val="26"/>
          <w:lang w:val="pt-BR"/>
        </w:rPr>
        <w:t xml:space="preserve"> Bộ Nội vụ.</w:t>
      </w:r>
    </w:p>
    <w:p w14:paraId="4BD725D9" w14:textId="77777777" w:rsidR="001E2227" w:rsidRPr="001308AC" w:rsidRDefault="001E2227">
      <w:pPr>
        <w:spacing w:before="120" w:after="120" w:line="240" w:lineRule="auto"/>
        <w:ind w:firstLine="720"/>
        <w:jc w:val="both"/>
        <w:rPr>
          <w:b/>
          <w:color w:val="auto"/>
          <w:sz w:val="26"/>
          <w:szCs w:val="26"/>
        </w:rPr>
      </w:pPr>
    </w:p>
    <w:p w14:paraId="17D3DE0F" w14:textId="77777777" w:rsidR="007E5167" w:rsidRPr="001308AC" w:rsidRDefault="007E5167">
      <w:pPr>
        <w:spacing w:before="120" w:after="120" w:line="240" w:lineRule="auto"/>
        <w:ind w:firstLine="720"/>
        <w:jc w:val="both"/>
        <w:rPr>
          <w:b/>
          <w:color w:val="auto"/>
          <w:sz w:val="26"/>
          <w:szCs w:val="26"/>
        </w:rPr>
      </w:pPr>
      <w:r w:rsidRPr="001308AC">
        <w:rPr>
          <w:b/>
          <w:color w:val="auto"/>
          <w:sz w:val="26"/>
          <w:szCs w:val="26"/>
        </w:rPr>
        <w:t>03. Doanh nghiệp, cơ sở kinh tế, hành chính, sự nghiệp</w:t>
      </w:r>
    </w:p>
    <w:p w14:paraId="35FAB254" w14:textId="77777777" w:rsidR="007E5167" w:rsidRPr="001308AC" w:rsidRDefault="00CF386E">
      <w:pPr>
        <w:spacing w:before="120" w:after="120" w:line="240" w:lineRule="auto"/>
        <w:ind w:firstLine="720"/>
        <w:jc w:val="both"/>
        <w:rPr>
          <w:b/>
          <w:color w:val="auto"/>
          <w:sz w:val="26"/>
          <w:szCs w:val="26"/>
        </w:rPr>
      </w:pPr>
      <w:r w:rsidRPr="001308AC">
        <w:rPr>
          <w:b/>
          <w:color w:val="auto"/>
          <w:sz w:val="26"/>
          <w:szCs w:val="26"/>
        </w:rPr>
        <w:t>03</w:t>
      </w:r>
      <w:r w:rsidR="005523C3" w:rsidRPr="001308AC">
        <w:rPr>
          <w:b/>
          <w:color w:val="auto"/>
          <w:sz w:val="26"/>
          <w:szCs w:val="26"/>
        </w:rPr>
        <w:t>01</w:t>
      </w:r>
      <w:r w:rsidR="007E5167" w:rsidRPr="001308AC">
        <w:rPr>
          <w:b/>
          <w:color w:val="auto"/>
          <w:sz w:val="26"/>
          <w:szCs w:val="26"/>
        </w:rPr>
        <w:t xml:space="preserve">. Số cơ sở, </w:t>
      </w:r>
      <w:r w:rsidR="00C963F6" w:rsidRPr="001308AC">
        <w:rPr>
          <w:b/>
          <w:color w:val="auto"/>
          <w:sz w:val="26"/>
          <w:szCs w:val="26"/>
        </w:rPr>
        <w:t xml:space="preserve">số </w:t>
      </w:r>
      <w:r w:rsidR="007E5167" w:rsidRPr="001308AC">
        <w:rPr>
          <w:b/>
          <w:color w:val="auto"/>
          <w:sz w:val="26"/>
          <w:szCs w:val="26"/>
        </w:rPr>
        <w:t>lao động trong các cơ sở kinh tế</w:t>
      </w:r>
    </w:p>
    <w:p w14:paraId="6D9801ED" w14:textId="77777777" w:rsidR="002F625C" w:rsidRPr="001308AC" w:rsidRDefault="0076696C" w:rsidP="00343814">
      <w:pPr>
        <w:tabs>
          <w:tab w:val="left" w:pos="0"/>
          <w:tab w:val="left" w:pos="360"/>
          <w:tab w:val="left" w:pos="900"/>
        </w:tabs>
        <w:spacing w:before="120" w:after="120" w:line="240" w:lineRule="auto"/>
        <w:ind w:firstLine="720"/>
        <w:jc w:val="both"/>
        <w:rPr>
          <w:b/>
          <w:color w:val="auto"/>
          <w:sz w:val="26"/>
          <w:szCs w:val="26"/>
        </w:rPr>
      </w:pPr>
      <w:r w:rsidRPr="001308AC">
        <w:rPr>
          <w:b/>
          <w:color w:val="auto"/>
          <w:sz w:val="26"/>
          <w:szCs w:val="26"/>
        </w:rPr>
        <w:t xml:space="preserve">1. </w:t>
      </w:r>
      <w:r w:rsidR="002F625C" w:rsidRPr="001308AC">
        <w:rPr>
          <w:b/>
          <w:color w:val="auto"/>
          <w:sz w:val="26"/>
          <w:szCs w:val="26"/>
        </w:rPr>
        <w:t>Khái niệm, phương pháp tính</w:t>
      </w:r>
    </w:p>
    <w:p w14:paraId="7B8ED0E3" w14:textId="77777777" w:rsidR="002F625C" w:rsidRPr="001308AC" w:rsidRDefault="002F625C">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a) Số cơ sở kinh tế</w:t>
      </w:r>
    </w:p>
    <w:p w14:paraId="30F094F8" w14:textId="77777777" w:rsidR="002F625C" w:rsidRPr="001308AC" w:rsidRDefault="002F625C">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Cơ sở kinh tế (đơn vị cơ sở) được khái niệm như sau:</w:t>
      </w:r>
    </w:p>
    <w:p w14:paraId="188FB55A" w14:textId="77777777" w:rsidR="002F625C" w:rsidRPr="001308AC" w:rsidRDefault="002F625C">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Là nơi trực tiếp diễn ra hoạt động sản xuất, kinh doanh, cung cấp dịch vụ, hoạt động của doanh nghiệp, hợp tác xã/liên hiệp hợp tác xã, quỹ tín dụng nhân dân, cơ sở sản xuất kinh doanh cá thể</w:t>
      </w:r>
      <w:r w:rsidR="00F64EB3" w:rsidRPr="001308AC">
        <w:rPr>
          <w:color w:val="auto"/>
          <w:sz w:val="26"/>
          <w:szCs w:val="26"/>
        </w:rPr>
        <w:t>,</w:t>
      </w:r>
      <w:r w:rsidRPr="001308AC">
        <w:rPr>
          <w:color w:val="auto"/>
          <w:sz w:val="26"/>
          <w:szCs w:val="26"/>
        </w:rPr>
        <w:t>…)</w:t>
      </w:r>
      <w:r w:rsidR="00037E26" w:rsidRPr="001308AC">
        <w:rPr>
          <w:color w:val="auto"/>
          <w:sz w:val="26"/>
          <w:szCs w:val="26"/>
        </w:rPr>
        <w:t>.</w:t>
      </w:r>
    </w:p>
    <w:p w14:paraId="5C2D0D91" w14:textId="77777777" w:rsidR="002F625C" w:rsidRPr="001308AC" w:rsidRDefault="002F625C">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Có chủ thể quản lý hoặc người chịu trách nhiệm về các hoạt động tại địa điểm đó; có lao động chuyên nghiệp</w:t>
      </w:r>
      <w:r w:rsidR="00037E26" w:rsidRPr="001308AC">
        <w:rPr>
          <w:color w:val="auto"/>
          <w:sz w:val="26"/>
          <w:szCs w:val="26"/>
        </w:rPr>
        <w:t>.</w:t>
      </w:r>
    </w:p>
    <w:p w14:paraId="476E65A4" w14:textId="77777777" w:rsidR="002F625C" w:rsidRPr="001308AC" w:rsidRDefault="002F625C">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Có địa điểm xác định trên lãnh thổ Việt Nam</w:t>
      </w:r>
      <w:r w:rsidR="00037E26" w:rsidRPr="001308AC">
        <w:rPr>
          <w:color w:val="auto"/>
          <w:sz w:val="26"/>
          <w:szCs w:val="26"/>
        </w:rPr>
        <w:t>.</w:t>
      </w:r>
    </w:p>
    <w:p w14:paraId="713E28FB" w14:textId="77777777" w:rsidR="002F625C" w:rsidRPr="001308AC" w:rsidRDefault="002F625C" w:rsidP="001B479A">
      <w:pPr>
        <w:tabs>
          <w:tab w:val="left" w:pos="0"/>
          <w:tab w:val="left" w:pos="360"/>
          <w:tab w:val="left" w:pos="900"/>
        </w:tabs>
        <w:spacing w:before="120" w:after="120" w:line="252" w:lineRule="auto"/>
        <w:ind w:firstLine="720"/>
        <w:jc w:val="both"/>
        <w:rPr>
          <w:color w:val="auto"/>
          <w:sz w:val="26"/>
          <w:szCs w:val="26"/>
        </w:rPr>
      </w:pPr>
      <w:r w:rsidRPr="001308AC">
        <w:rPr>
          <w:color w:val="auto"/>
          <w:sz w:val="26"/>
          <w:szCs w:val="26"/>
        </w:rPr>
        <w:lastRenderedPageBreak/>
        <w:t>- Có thời gian hoạt động liên tục hoặc định kỳ (theo mùa vụ hoặc theo tập quán kinh doanh).</w:t>
      </w:r>
    </w:p>
    <w:p w14:paraId="78B70E4E" w14:textId="77777777" w:rsidR="002F625C" w:rsidRPr="001308AC" w:rsidRDefault="002F625C" w:rsidP="001B479A">
      <w:pPr>
        <w:tabs>
          <w:tab w:val="left" w:pos="0"/>
          <w:tab w:val="left" w:pos="360"/>
          <w:tab w:val="left" w:pos="900"/>
        </w:tabs>
        <w:spacing w:before="120" w:after="120" w:line="252" w:lineRule="auto"/>
        <w:ind w:firstLine="720"/>
        <w:jc w:val="both"/>
        <w:rPr>
          <w:color w:val="auto"/>
          <w:sz w:val="26"/>
          <w:szCs w:val="26"/>
        </w:rPr>
      </w:pPr>
      <w:r w:rsidRPr="001308AC">
        <w:rPr>
          <w:color w:val="auto"/>
          <w:sz w:val="26"/>
          <w:szCs w:val="26"/>
        </w:rPr>
        <w:t xml:space="preserve">- Mỗi cơ sở kinh tế chỉ đóng tại </w:t>
      </w:r>
      <w:r w:rsidR="006829F2" w:rsidRPr="001308AC">
        <w:rPr>
          <w:color w:val="auto"/>
          <w:sz w:val="26"/>
          <w:szCs w:val="26"/>
        </w:rPr>
        <w:t>0</w:t>
      </w:r>
      <w:r w:rsidRPr="001308AC">
        <w:rPr>
          <w:color w:val="auto"/>
          <w:sz w:val="26"/>
          <w:szCs w:val="26"/>
        </w:rPr>
        <w:t xml:space="preserve">1 địa bàn xã, phường, thị trấn (sau đây gọi </w:t>
      </w:r>
      <w:r w:rsidR="00334E8C" w:rsidRPr="001308AC">
        <w:rPr>
          <w:color w:val="auto"/>
          <w:sz w:val="26"/>
          <w:szCs w:val="26"/>
        </w:rPr>
        <w:t xml:space="preserve">chung </w:t>
      </w:r>
      <w:r w:rsidRPr="001308AC">
        <w:rPr>
          <w:color w:val="auto"/>
          <w:sz w:val="26"/>
          <w:szCs w:val="26"/>
        </w:rPr>
        <w:t xml:space="preserve">là xã) và chỉ tiến hành </w:t>
      </w:r>
      <w:r w:rsidR="006829F2" w:rsidRPr="001308AC">
        <w:rPr>
          <w:color w:val="auto"/>
          <w:sz w:val="26"/>
          <w:szCs w:val="26"/>
        </w:rPr>
        <w:t>0</w:t>
      </w:r>
      <w:r w:rsidRPr="001308AC">
        <w:rPr>
          <w:color w:val="auto"/>
          <w:sz w:val="26"/>
          <w:szCs w:val="26"/>
        </w:rPr>
        <w:t xml:space="preserve">1 loại hoạt động kinh tế thuộc ngành </w:t>
      </w:r>
      <w:r w:rsidR="006829F2" w:rsidRPr="001308AC">
        <w:rPr>
          <w:color w:val="auto"/>
          <w:sz w:val="26"/>
          <w:szCs w:val="26"/>
        </w:rPr>
        <w:t xml:space="preserve">kinh tế </w:t>
      </w:r>
      <w:r w:rsidRPr="001308AC">
        <w:rPr>
          <w:color w:val="auto"/>
          <w:sz w:val="26"/>
          <w:szCs w:val="26"/>
        </w:rPr>
        <w:t>cấp 3.</w:t>
      </w:r>
    </w:p>
    <w:p w14:paraId="21ACC08C" w14:textId="77777777" w:rsidR="002F625C" w:rsidRPr="001308AC" w:rsidRDefault="002F625C" w:rsidP="001B479A">
      <w:pPr>
        <w:tabs>
          <w:tab w:val="left" w:pos="0"/>
          <w:tab w:val="left" w:pos="360"/>
          <w:tab w:val="left" w:pos="900"/>
        </w:tabs>
        <w:spacing w:before="120" w:after="120" w:line="252" w:lineRule="auto"/>
        <w:ind w:firstLine="720"/>
        <w:jc w:val="both"/>
        <w:rPr>
          <w:color w:val="auto"/>
          <w:sz w:val="26"/>
          <w:szCs w:val="26"/>
        </w:rPr>
      </w:pPr>
      <w:r w:rsidRPr="001308AC">
        <w:rPr>
          <w:color w:val="auto"/>
          <w:sz w:val="26"/>
          <w:szCs w:val="26"/>
        </w:rPr>
        <w:t>Đơn vị cơ sở có thể là một nhà máy, xí nghiệp, chi nhánh, văn phòng đại diện, khách sạn, nhà hàng, cửa hàng, điểm sản xuất, điểm bán hàng, nhà ga, bến cảng,  trường học, bệnh viện, nhà thờ hoặc đền, chùa,...</w:t>
      </w:r>
    </w:p>
    <w:p w14:paraId="7B637839" w14:textId="77777777" w:rsidR="00F55E66" w:rsidRPr="001308AC" w:rsidRDefault="002F625C" w:rsidP="001B479A">
      <w:pPr>
        <w:tabs>
          <w:tab w:val="left" w:pos="0"/>
          <w:tab w:val="left" w:pos="360"/>
          <w:tab w:val="left" w:pos="900"/>
        </w:tabs>
        <w:spacing w:before="120" w:after="120" w:line="252" w:lineRule="auto"/>
        <w:ind w:firstLine="720"/>
        <w:jc w:val="both"/>
        <w:rPr>
          <w:color w:val="auto"/>
          <w:sz w:val="26"/>
          <w:szCs w:val="26"/>
        </w:rPr>
      </w:pPr>
      <w:r w:rsidRPr="001308AC">
        <w:rPr>
          <w:color w:val="auto"/>
          <w:sz w:val="26"/>
          <w:szCs w:val="26"/>
        </w:rPr>
        <w:t>Số cơ sở kinh tế là tổng số lượng cơ sở thỏa mãn khái niệm nêu trên, hoạt động trong các ngành kinh tế quốc dân (trừ các ngành nông, lâm nghiệp và thủy sản; hoạt động của Đảng cộng sản, tổ chức chính trị - xã hội, quản lý nhà nước, an ninh quốc phòng, bảo đảm xã hội bắt buộc) tại thời điểm thống kê trên lãnh thổ Việt Nam.</w:t>
      </w:r>
    </w:p>
    <w:p w14:paraId="320819D8" w14:textId="77777777" w:rsidR="00E21BF7" w:rsidRPr="001308AC" w:rsidRDefault="002F625C" w:rsidP="001B479A">
      <w:pPr>
        <w:tabs>
          <w:tab w:val="left" w:pos="0"/>
          <w:tab w:val="left" w:pos="360"/>
          <w:tab w:val="left" w:pos="900"/>
        </w:tabs>
        <w:spacing w:before="120" w:after="120" w:line="252" w:lineRule="auto"/>
        <w:ind w:firstLine="720"/>
        <w:jc w:val="both"/>
        <w:rPr>
          <w:color w:val="auto"/>
          <w:sz w:val="26"/>
          <w:szCs w:val="26"/>
        </w:rPr>
      </w:pPr>
      <w:r w:rsidRPr="001308AC">
        <w:rPr>
          <w:color w:val="auto"/>
          <w:sz w:val="26"/>
          <w:szCs w:val="26"/>
        </w:rPr>
        <w:t>Số cơ sở kinh tế gồm:</w:t>
      </w:r>
    </w:p>
    <w:p w14:paraId="7BD4461D" w14:textId="77777777" w:rsidR="002F625C" w:rsidRPr="001308AC" w:rsidRDefault="002F625C" w:rsidP="001B479A">
      <w:pPr>
        <w:tabs>
          <w:tab w:val="left" w:pos="0"/>
          <w:tab w:val="left" w:pos="360"/>
          <w:tab w:val="left" w:pos="900"/>
        </w:tabs>
        <w:spacing w:before="120" w:after="120" w:line="252" w:lineRule="auto"/>
        <w:ind w:firstLine="720"/>
        <w:jc w:val="both"/>
        <w:rPr>
          <w:color w:val="auto"/>
          <w:sz w:val="26"/>
          <w:szCs w:val="26"/>
        </w:rPr>
      </w:pPr>
      <w:r w:rsidRPr="001308AC">
        <w:rPr>
          <w:color w:val="auto"/>
          <w:sz w:val="26"/>
          <w:szCs w:val="26"/>
        </w:rPr>
        <w:t>- Số cơ sở là trụ sở chính của doanh nghiệp (trụ sở chính của doanh nghiệp là cơ sở có trách nhiệm lãnh đạo, quản lý hoạt động của các cơ sở khác trong cùng hệ thống tổ chức, quản lý của doanh nghiệp)</w:t>
      </w:r>
      <w:r w:rsidR="00F55E66" w:rsidRPr="001308AC">
        <w:rPr>
          <w:color w:val="auto"/>
          <w:sz w:val="26"/>
          <w:szCs w:val="26"/>
        </w:rPr>
        <w:t>;</w:t>
      </w:r>
    </w:p>
    <w:p w14:paraId="1992ADCA" w14:textId="77777777" w:rsidR="002F625C" w:rsidRPr="001308AC" w:rsidRDefault="002F625C" w:rsidP="001B479A">
      <w:pPr>
        <w:tabs>
          <w:tab w:val="left" w:pos="0"/>
          <w:tab w:val="left" w:pos="567"/>
          <w:tab w:val="left" w:pos="900"/>
          <w:tab w:val="left" w:pos="1080"/>
        </w:tabs>
        <w:spacing w:before="120" w:after="120" w:line="252" w:lineRule="auto"/>
        <w:ind w:firstLine="720"/>
        <w:jc w:val="both"/>
        <w:rPr>
          <w:color w:val="auto"/>
          <w:sz w:val="26"/>
          <w:szCs w:val="26"/>
        </w:rPr>
      </w:pPr>
      <w:r w:rsidRPr="001308AC">
        <w:rPr>
          <w:color w:val="auto"/>
          <w:sz w:val="26"/>
          <w:szCs w:val="26"/>
        </w:rPr>
        <w:t>- Số cơ sở là chi nhánh, đơn vị sản xuất kinh doanh phụ thuộc, chịu sự quản lý giám sát của trụ sở chính hoặc một cơ sở chi nhánh khác; cơ sở sản xuất kinh doanh phụ thuộc có thể là một chi nhánh, một văn phòng đại diện của một doanh nghiệp, kể cả trường hợp cơ sở đó chỉ là một bộ phận sản xuất kinh doanh nằm ngoài địa điểm của doanh nghiệp. Trong trường hợp doanh nghiệp không có các chi nhánh, đơn vị phụ thuộc (gọi là doanh nghiệp đơn) thì doanh nghiệp chỉ là một đơn vị cơ sở duy nhất</w:t>
      </w:r>
      <w:r w:rsidR="00F55E66" w:rsidRPr="001308AC">
        <w:rPr>
          <w:color w:val="auto"/>
          <w:sz w:val="26"/>
          <w:szCs w:val="26"/>
        </w:rPr>
        <w:t>;</w:t>
      </w:r>
    </w:p>
    <w:p w14:paraId="2B21DD8D" w14:textId="77777777" w:rsidR="002F625C" w:rsidRPr="001308AC" w:rsidRDefault="002F625C" w:rsidP="001B479A">
      <w:pPr>
        <w:tabs>
          <w:tab w:val="left" w:pos="0"/>
          <w:tab w:val="left" w:pos="567"/>
          <w:tab w:val="left" w:pos="900"/>
          <w:tab w:val="left" w:pos="1080"/>
        </w:tabs>
        <w:spacing w:before="120" w:after="120" w:line="252" w:lineRule="auto"/>
        <w:ind w:firstLine="720"/>
        <w:jc w:val="both"/>
        <w:rPr>
          <w:color w:val="auto"/>
          <w:sz w:val="26"/>
          <w:szCs w:val="26"/>
        </w:rPr>
      </w:pPr>
      <w:r w:rsidRPr="001308AC">
        <w:rPr>
          <w:color w:val="auto"/>
          <w:sz w:val="26"/>
          <w:szCs w:val="26"/>
        </w:rPr>
        <w:t xml:space="preserve">- Cơ sở sản xuất kinh doanh cá thể là cơ sở sản xuất kinh doanh do một cá nhân hoặc một nhóm người cùng sở hữu (sở hữu cá thể, tiểu chủ), chưa đăng ký hoạt động theo Luật </w:t>
      </w:r>
      <w:r w:rsidR="00D100E1" w:rsidRPr="001308AC">
        <w:rPr>
          <w:color w:val="auto"/>
          <w:sz w:val="26"/>
          <w:szCs w:val="26"/>
        </w:rPr>
        <w:t>D</w:t>
      </w:r>
      <w:r w:rsidRPr="001308AC">
        <w:rPr>
          <w:color w:val="auto"/>
          <w:sz w:val="26"/>
          <w:szCs w:val="26"/>
        </w:rPr>
        <w:t xml:space="preserve">oanh nghiệp (thuộc loại hình doanh nghiệp). </w:t>
      </w:r>
    </w:p>
    <w:p w14:paraId="4D3D226B" w14:textId="77777777" w:rsidR="002F625C" w:rsidRPr="001308AC" w:rsidRDefault="002F625C" w:rsidP="001B479A">
      <w:pPr>
        <w:tabs>
          <w:tab w:val="left" w:pos="0"/>
          <w:tab w:val="left" w:pos="360"/>
          <w:tab w:val="left" w:pos="900"/>
        </w:tabs>
        <w:spacing w:before="120" w:after="120" w:line="252" w:lineRule="auto"/>
        <w:ind w:firstLine="720"/>
        <w:jc w:val="both"/>
        <w:rPr>
          <w:color w:val="auto"/>
          <w:sz w:val="26"/>
          <w:szCs w:val="26"/>
        </w:rPr>
      </w:pPr>
      <w:r w:rsidRPr="001308AC">
        <w:rPr>
          <w:color w:val="auto"/>
          <w:sz w:val="26"/>
          <w:szCs w:val="26"/>
        </w:rPr>
        <w:t>b) Số lao động trong các cơ sở kinh tế</w:t>
      </w:r>
    </w:p>
    <w:p w14:paraId="3D5E458D" w14:textId="77777777" w:rsidR="002F625C" w:rsidRPr="001308AC" w:rsidRDefault="002F625C" w:rsidP="001B479A">
      <w:pPr>
        <w:tabs>
          <w:tab w:val="left" w:pos="0"/>
          <w:tab w:val="left" w:pos="360"/>
          <w:tab w:val="left" w:pos="900"/>
        </w:tabs>
        <w:spacing w:before="120" w:after="120" w:line="252" w:lineRule="auto"/>
        <w:ind w:firstLine="720"/>
        <w:jc w:val="both"/>
        <w:rPr>
          <w:color w:val="auto"/>
          <w:sz w:val="26"/>
          <w:szCs w:val="26"/>
        </w:rPr>
      </w:pPr>
      <w:r w:rsidRPr="001308AC">
        <w:rPr>
          <w:color w:val="auto"/>
          <w:sz w:val="26"/>
          <w:szCs w:val="26"/>
        </w:rPr>
        <w:t>Số lao động trong các cơ sở kinh tế là toàn bộ số lao động hiện đang làm việc trong các cơ sở này tại thời điểm thống kê, gồm lao động làm đầy đủ thời gian; lao động làm bán thời gian; lao động hợp đồng (có thời hạn và không có thời hạn); lao động gia đình không được trả lương, trả công; lao động thuê ngoài; lao động trực tiếp; lao động gián tiếp,... kể cả những người đang nghỉ chờ việc hay chờ chế độ nghỉ hưu, nhưng vẫn thuộc đơn vị cơ sở quản lý.</w:t>
      </w:r>
    </w:p>
    <w:p w14:paraId="649F1487" w14:textId="77777777" w:rsidR="002F625C" w:rsidRPr="001308AC" w:rsidRDefault="002F625C">
      <w:pPr>
        <w:tabs>
          <w:tab w:val="left" w:pos="0"/>
          <w:tab w:val="left" w:pos="360"/>
          <w:tab w:val="left" w:pos="900"/>
        </w:tabs>
        <w:spacing w:before="120" w:after="120" w:line="240" w:lineRule="auto"/>
        <w:ind w:firstLine="720"/>
        <w:jc w:val="both"/>
        <w:rPr>
          <w:color w:val="auto"/>
          <w:sz w:val="26"/>
          <w:szCs w:val="26"/>
        </w:rPr>
      </w:pPr>
      <w:r w:rsidRPr="001308AC">
        <w:rPr>
          <w:b/>
          <w:color w:val="auto"/>
          <w:sz w:val="26"/>
          <w:szCs w:val="26"/>
        </w:rPr>
        <w:t>2. Phân tổ chủ yếu</w:t>
      </w:r>
    </w:p>
    <w:p w14:paraId="45E364DF" w14:textId="77777777" w:rsidR="002F625C" w:rsidRPr="001308AC" w:rsidRDefault="002F625C">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Loại cơ sở;</w:t>
      </w:r>
    </w:p>
    <w:p w14:paraId="3FA19315" w14:textId="77777777" w:rsidR="002F625C" w:rsidRPr="001308AC" w:rsidRDefault="002F625C">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Ngành kinh tế;</w:t>
      </w:r>
    </w:p>
    <w:p w14:paraId="34945ED4" w14:textId="77777777" w:rsidR="002F625C" w:rsidRPr="001308AC" w:rsidRDefault="002F625C">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Loại hình kinh tế;</w:t>
      </w:r>
    </w:p>
    <w:p w14:paraId="3B06A875" w14:textId="77777777" w:rsidR="002F625C" w:rsidRPr="001308AC" w:rsidRDefault="002F625C">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Quy mô;</w:t>
      </w:r>
    </w:p>
    <w:p w14:paraId="09796840" w14:textId="77777777" w:rsidR="00221BD8" w:rsidRPr="001308AC" w:rsidRDefault="002F625C">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r w:rsidR="00221BD8" w:rsidRPr="001308AC">
        <w:rPr>
          <w:color w:val="auto"/>
          <w:sz w:val="26"/>
          <w:szCs w:val="26"/>
        </w:rPr>
        <w:t>;</w:t>
      </w:r>
    </w:p>
    <w:p w14:paraId="11A10744" w14:textId="77777777" w:rsidR="00221BD8" w:rsidRPr="001308AC" w:rsidRDefault="00221BD8">
      <w:pPr>
        <w:spacing w:before="120" w:after="120" w:line="240" w:lineRule="auto"/>
        <w:ind w:firstLine="720"/>
        <w:jc w:val="both"/>
        <w:rPr>
          <w:color w:val="auto"/>
          <w:sz w:val="26"/>
          <w:szCs w:val="26"/>
        </w:rPr>
      </w:pPr>
      <w:r w:rsidRPr="001308AC">
        <w:rPr>
          <w:color w:val="auto"/>
          <w:sz w:val="26"/>
          <w:szCs w:val="26"/>
        </w:rPr>
        <w:t>- Vùng kinh tế - xã hội.</w:t>
      </w:r>
    </w:p>
    <w:p w14:paraId="69A06F07" w14:textId="77777777" w:rsidR="002F625C" w:rsidRPr="001308AC" w:rsidRDefault="00A718CB">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Riêng l</w:t>
      </w:r>
      <w:r w:rsidR="002F625C" w:rsidRPr="001308AC">
        <w:rPr>
          <w:color w:val="auto"/>
          <w:sz w:val="26"/>
          <w:szCs w:val="26"/>
        </w:rPr>
        <w:t>ao động phân tổ thêm giới tính</w:t>
      </w:r>
      <w:r w:rsidR="009C443E" w:rsidRPr="001308AC">
        <w:rPr>
          <w:color w:val="auto"/>
          <w:sz w:val="26"/>
          <w:szCs w:val="26"/>
        </w:rPr>
        <w:t>, nhóm tuổi, trình độ học vấn</w:t>
      </w:r>
      <w:r w:rsidR="002F625C" w:rsidRPr="001308AC">
        <w:rPr>
          <w:color w:val="auto"/>
          <w:sz w:val="26"/>
          <w:szCs w:val="26"/>
        </w:rPr>
        <w:t>.</w:t>
      </w:r>
    </w:p>
    <w:p w14:paraId="4AD049A4" w14:textId="77777777" w:rsidR="002F625C" w:rsidRPr="001308AC" w:rsidRDefault="002F625C">
      <w:pPr>
        <w:tabs>
          <w:tab w:val="left" w:pos="0"/>
          <w:tab w:val="left" w:pos="360"/>
          <w:tab w:val="left" w:pos="900"/>
        </w:tabs>
        <w:spacing w:before="120" w:after="120" w:line="240" w:lineRule="auto"/>
        <w:ind w:firstLine="720"/>
        <w:jc w:val="both"/>
        <w:rPr>
          <w:color w:val="auto"/>
          <w:sz w:val="26"/>
          <w:szCs w:val="26"/>
        </w:rPr>
      </w:pPr>
      <w:r w:rsidRPr="001308AC">
        <w:rPr>
          <w:b/>
          <w:color w:val="auto"/>
          <w:sz w:val="26"/>
          <w:szCs w:val="26"/>
        </w:rPr>
        <w:lastRenderedPageBreak/>
        <w:t>3. Kỳ công bố:</w:t>
      </w:r>
      <w:r w:rsidRPr="001308AC">
        <w:rPr>
          <w:color w:val="auto"/>
          <w:sz w:val="26"/>
          <w:szCs w:val="26"/>
        </w:rPr>
        <w:t xml:space="preserve"> 5 năm.</w:t>
      </w:r>
    </w:p>
    <w:p w14:paraId="33A5FA36" w14:textId="77777777" w:rsidR="004D6275" w:rsidRPr="001308AC" w:rsidRDefault="002F625C">
      <w:pPr>
        <w:tabs>
          <w:tab w:val="left" w:pos="0"/>
          <w:tab w:val="left" w:pos="360"/>
          <w:tab w:val="left" w:pos="900"/>
        </w:tabs>
        <w:spacing w:before="120" w:after="120" w:line="240" w:lineRule="auto"/>
        <w:ind w:firstLine="720"/>
        <w:jc w:val="both"/>
        <w:rPr>
          <w:color w:val="auto"/>
          <w:sz w:val="26"/>
          <w:szCs w:val="26"/>
        </w:rPr>
      </w:pPr>
      <w:r w:rsidRPr="001308AC">
        <w:rPr>
          <w:b/>
          <w:color w:val="auto"/>
          <w:sz w:val="26"/>
          <w:szCs w:val="26"/>
        </w:rPr>
        <w:t>4. Nguồn số liệu</w:t>
      </w:r>
      <w:r w:rsidRPr="001308AC">
        <w:rPr>
          <w:color w:val="auto"/>
          <w:sz w:val="26"/>
          <w:szCs w:val="26"/>
        </w:rPr>
        <w:t xml:space="preserve"> </w:t>
      </w:r>
    </w:p>
    <w:p w14:paraId="017CB719" w14:textId="77777777" w:rsidR="004D6275" w:rsidRPr="001308AC" w:rsidRDefault="004D6275">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Tổng điều tra kinh tế</w:t>
      </w:r>
      <w:r w:rsidR="00334E8C" w:rsidRPr="001308AC">
        <w:rPr>
          <w:color w:val="auto"/>
          <w:sz w:val="26"/>
          <w:szCs w:val="26"/>
        </w:rPr>
        <w:t>;</w:t>
      </w:r>
    </w:p>
    <w:p w14:paraId="2888E684" w14:textId="77777777" w:rsidR="004D6275" w:rsidRPr="001308AC" w:rsidRDefault="004D6275">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Dữ liệu hành chính.</w:t>
      </w:r>
    </w:p>
    <w:p w14:paraId="270024C8" w14:textId="77777777" w:rsidR="002F625C" w:rsidRPr="001308AC" w:rsidRDefault="002F625C">
      <w:pPr>
        <w:tabs>
          <w:tab w:val="left" w:pos="0"/>
          <w:tab w:val="left" w:pos="360"/>
          <w:tab w:val="left" w:pos="900"/>
        </w:tabs>
        <w:spacing w:before="120" w:after="120" w:line="240" w:lineRule="auto"/>
        <w:ind w:firstLine="720"/>
        <w:jc w:val="both"/>
        <w:rPr>
          <w:b/>
          <w:color w:val="auto"/>
          <w:sz w:val="26"/>
          <w:szCs w:val="26"/>
        </w:rPr>
      </w:pPr>
      <w:r w:rsidRPr="001308AC">
        <w:rPr>
          <w:b/>
          <w:color w:val="auto"/>
          <w:sz w:val="26"/>
          <w:szCs w:val="26"/>
        </w:rPr>
        <w:t xml:space="preserve">5. Cơ quan chịu trách nhiệm thu thập, tổng hợp </w:t>
      </w:r>
    </w:p>
    <w:p w14:paraId="4B8FCEEE" w14:textId="77777777" w:rsidR="00715C02" w:rsidRPr="001308AC" w:rsidRDefault="002F625C">
      <w:pPr>
        <w:tabs>
          <w:tab w:val="left" w:pos="0"/>
          <w:tab w:val="left" w:pos="360"/>
          <w:tab w:val="left" w:pos="900"/>
        </w:tabs>
        <w:spacing w:before="120" w:after="120" w:line="240" w:lineRule="auto"/>
        <w:ind w:firstLine="720"/>
        <w:jc w:val="both"/>
        <w:rPr>
          <w:color w:val="auto"/>
          <w:sz w:val="26"/>
          <w:szCs w:val="26"/>
        </w:rPr>
      </w:pPr>
      <w:r w:rsidRPr="001308AC">
        <w:rPr>
          <w:b/>
          <w:color w:val="auto"/>
          <w:sz w:val="26"/>
          <w:szCs w:val="26"/>
        </w:rPr>
        <w:t xml:space="preserve">- </w:t>
      </w:r>
      <w:r w:rsidRPr="001308AC">
        <w:rPr>
          <w:color w:val="auto"/>
          <w:sz w:val="26"/>
          <w:szCs w:val="26"/>
        </w:rPr>
        <w:t>Chủ trì:</w:t>
      </w:r>
      <w:r w:rsidRPr="001308AC">
        <w:rPr>
          <w:b/>
          <w:color w:val="auto"/>
          <w:sz w:val="26"/>
          <w:szCs w:val="26"/>
        </w:rPr>
        <w:t xml:space="preserve"> </w:t>
      </w:r>
      <w:r w:rsidR="00714F90" w:rsidRPr="001308AC">
        <w:rPr>
          <w:color w:val="auto"/>
          <w:sz w:val="26"/>
          <w:szCs w:val="26"/>
        </w:rPr>
        <w:t>Bộ Kế hoạch và Đầu tư (Tổng cục Thống kê)</w:t>
      </w:r>
      <w:r w:rsidR="00F55E66" w:rsidRPr="001308AC">
        <w:rPr>
          <w:color w:val="auto"/>
          <w:sz w:val="26"/>
          <w:szCs w:val="26"/>
        </w:rPr>
        <w:t>;</w:t>
      </w:r>
    </w:p>
    <w:p w14:paraId="6702607B" w14:textId="77777777" w:rsidR="00F55E66" w:rsidRPr="001308AC" w:rsidRDefault="002F625C">
      <w:pPr>
        <w:tabs>
          <w:tab w:val="left" w:pos="0"/>
          <w:tab w:val="left" w:pos="360"/>
          <w:tab w:val="left" w:pos="900"/>
        </w:tabs>
        <w:spacing w:before="120" w:after="120" w:line="240" w:lineRule="auto"/>
        <w:ind w:firstLine="720"/>
        <w:jc w:val="both"/>
        <w:rPr>
          <w:b/>
          <w:color w:val="auto"/>
          <w:sz w:val="26"/>
          <w:szCs w:val="26"/>
        </w:rPr>
      </w:pPr>
      <w:r w:rsidRPr="001308AC">
        <w:rPr>
          <w:color w:val="auto"/>
          <w:sz w:val="26"/>
          <w:szCs w:val="26"/>
        </w:rPr>
        <w:t>- Phối hợp: Các Bộ, ngành có liên quan.</w:t>
      </w:r>
    </w:p>
    <w:p w14:paraId="613C32F0" w14:textId="77777777" w:rsidR="00715C02" w:rsidRPr="001308AC" w:rsidRDefault="00715C02" w:rsidP="00343814">
      <w:pPr>
        <w:spacing w:before="120" w:after="120" w:line="240" w:lineRule="auto"/>
        <w:ind w:firstLine="720"/>
        <w:jc w:val="both"/>
        <w:rPr>
          <w:b/>
          <w:color w:val="auto"/>
          <w:sz w:val="26"/>
          <w:szCs w:val="26"/>
        </w:rPr>
      </w:pPr>
    </w:p>
    <w:p w14:paraId="5D7AFC60" w14:textId="77777777" w:rsidR="007E5167" w:rsidRPr="001308AC" w:rsidRDefault="006F5C8D">
      <w:pPr>
        <w:spacing w:before="120" w:after="120" w:line="240" w:lineRule="auto"/>
        <w:ind w:firstLine="720"/>
        <w:jc w:val="both"/>
        <w:rPr>
          <w:b/>
          <w:color w:val="auto"/>
          <w:sz w:val="26"/>
          <w:szCs w:val="26"/>
        </w:rPr>
      </w:pPr>
      <w:r w:rsidRPr="001308AC">
        <w:rPr>
          <w:b/>
          <w:color w:val="auto"/>
          <w:sz w:val="26"/>
          <w:szCs w:val="26"/>
        </w:rPr>
        <w:t>0302</w:t>
      </w:r>
      <w:r w:rsidR="007E5167" w:rsidRPr="001308AC">
        <w:rPr>
          <w:b/>
          <w:color w:val="auto"/>
          <w:sz w:val="26"/>
          <w:szCs w:val="26"/>
        </w:rPr>
        <w:t xml:space="preserve">. Số cơ sở, </w:t>
      </w:r>
      <w:r w:rsidR="00C963F6" w:rsidRPr="001308AC">
        <w:rPr>
          <w:b/>
          <w:color w:val="auto"/>
          <w:sz w:val="26"/>
          <w:szCs w:val="26"/>
        </w:rPr>
        <w:t xml:space="preserve">số </w:t>
      </w:r>
      <w:r w:rsidR="007E5167" w:rsidRPr="001308AC">
        <w:rPr>
          <w:b/>
          <w:color w:val="auto"/>
          <w:sz w:val="26"/>
          <w:szCs w:val="26"/>
        </w:rPr>
        <w:t>lao động trong các cơ sở hành chính</w:t>
      </w:r>
      <w:r w:rsidRPr="001308AC">
        <w:rPr>
          <w:b/>
          <w:color w:val="auto"/>
          <w:sz w:val="26"/>
          <w:szCs w:val="26"/>
        </w:rPr>
        <w:t>, sự nghiệp</w:t>
      </w:r>
    </w:p>
    <w:p w14:paraId="5230CAE3" w14:textId="77777777" w:rsidR="00A55AAF" w:rsidRPr="001308AC" w:rsidRDefault="00A55AAF" w:rsidP="00343814">
      <w:pPr>
        <w:tabs>
          <w:tab w:val="left" w:pos="0"/>
          <w:tab w:val="left" w:pos="567"/>
          <w:tab w:val="left" w:pos="900"/>
        </w:tabs>
        <w:spacing w:before="120" w:after="120" w:line="252" w:lineRule="auto"/>
        <w:ind w:firstLine="720"/>
        <w:jc w:val="both"/>
        <w:rPr>
          <w:b/>
          <w:color w:val="auto"/>
          <w:sz w:val="26"/>
          <w:szCs w:val="26"/>
          <w:lang w:val="pt-BR"/>
        </w:rPr>
      </w:pPr>
      <w:r w:rsidRPr="001308AC">
        <w:rPr>
          <w:b/>
          <w:color w:val="auto"/>
          <w:sz w:val="26"/>
          <w:szCs w:val="26"/>
          <w:lang w:val="pt-BR"/>
        </w:rPr>
        <w:t>1. Khái niệm, phương pháp tính</w:t>
      </w:r>
    </w:p>
    <w:p w14:paraId="34E44267" w14:textId="77777777" w:rsidR="00A55AAF" w:rsidRPr="001308AC" w:rsidRDefault="00A55AAF" w:rsidP="00343814">
      <w:pPr>
        <w:tabs>
          <w:tab w:val="left" w:pos="0"/>
          <w:tab w:val="left" w:pos="567"/>
          <w:tab w:val="left" w:pos="900"/>
        </w:tabs>
        <w:spacing w:before="120" w:after="120" w:line="252" w:lineRule="auto"/>
        <w:ind w:firstLine="720"/>
        <w:jc w:val="both"/>
        <w:rPr>
          <w:color w:val="auto"/>
          <w:sz w:val="26"/>
          <w:szCs w:val="26"/>
          <w:lang w:val="pt-BR"/>
        </w:rPr>
      </w:pPr>
      <w:r w:rsidRPr="001308AC">
        <w:rPr>
          <w:color w:val="auto"/>
          <w:sz w:val="26"/>
          <w:szCs w:val="26"/>
          <w:lang w:val="pt-BR"/>
        </w:rPr>
        <w:t>a) Số cơ sở hành chính</w:t>
      </w:r>
    </w:p>
    <w:p w14:paraId="33D43E63" w14:textId="77777777" w:rsidR="00A55AAF" w:rsidRPr="001308AC" w:rsidRDefault="00A55AAF" w:rsidP="00343814">
      <w:pPr>
        <w:tabs>
          <w:tab w:val="left" w:pos="0"/>
          <w:tab w:val="left" w:pos="360"/>
          <w:tab w:val="left" w:pos="900"/>
        </w:tabs>
        <w:spacing w:before="120" w:after="120" w:line="252" w:lineRule="auto"/>
        <w:ind w:firstLine="720"/>
        <w:jc w:val="both"/>
        <w:rPr>
          <w:color w:val="auto"/>
          <w:sz w:val="26"/>
          <w:szCs w:val="26"/>
          <w:lang w:val="pt-BR"/>
        </w:rPr>
      </w:pPr>
      <w:r w:rsidRPr="001308AC">
        <w:rPr>
          <w:color w:val="auto"/>
          <w:sz w:val="26"/>
          <w:szCs w:val="26"/>
          <w:lang w:val="pt-BR"/>
        </w:rPr>
        <w:t>Cơ sở hành chính (đơn vị cơ sở) được khái niệm như sau:</w:t>
      </w:r>
    </w:p>
    <w:p w14:paraId="706A350D" w14:textId="77777777" w:rsidR="00A55AAF" w:rsidRPr="001308AC" w:rsidRDefault="00A55AAF" w:rsidP="00343814">
      <w:pPr>
        <w:tabs>
          <w:tab w:val="left" w:pos="0"/>
          <w:tab w:val="left" w:pos="360"/>
          <w:tab w:val="left" w:pos="900"/>
        </w:tabs>
        <w:spacing w:before="120" w:after="120" w:line="252" w:lineRule="auto"/>
        <w:ind w:firstLine="720"/>
        <w:jc w:val="both"/>
        <w:rPr>
          <w:color w:val="auto"/>
          <w:sz w:val="26"/>
          <w:szCs w:val="26"/>
          <w:lang w:val="pt-BR"/>
        </w:rPr>
      </w:pPr>
      <w:r w:rsidRPr="001308AC">
        <w:rPr>
          <w:color w:val="auto"/>
          <w:spacing w:val="-4"/>
          <w:sz w:val="26"/>
          <w:szCs w:val="26"/>
          <w:lang w:val="pt-BR"/>
        </w:rPr>
        <w:t>- Là nơi trực tiếp diễn ra hoạt động của Đảng Cộng sản Việt Nam, tổ chức chính trị xã</w:t>
      </w:r>
      <w:r w:rsidRPr="001308AC">
        <w:rPr>
          <w:color w:val="auto"/>
          <w:sz w:val="26"/>
          <w:szCs w:val="26"/>
          <w:lang w:val="pt-BR"/>
        </w:rPr>
        <w:t xml:space="preserve"> hội, quản lý nhà nước, an ninh, quốc phòng, bảo đảm xã hội bắt buộc;</w:t>
      </w:r>
    </w:p>
    <w:p w14:paraId="358232CD" w14:textId="77777777" w:rsidR="00A55AAF" w:rsidRPr="001308AC" w:rsidRDefault="00A55AAF" w:rsidP="00343814">
      <w:pPr>
        <w:tabs>
          <w:tab w:val="left" w:pos="0"/>
          <w:tab w:val="left" w:pos="360"/>
          <w:tab w:val="left" w:pos="900"/>
        </w:tabs>
        <w:spacing w:before="120" w:after="120" w:line="252" w:lineRule="auto"/>
        <w:ind w:firstLine="720"/>
        <w:jc w:val="both"/>
        <w:rPr>
          <w:color w:val="auto"/>
          <w:spacing w:val="-4"/>
          <w:sz w:val="26"/>
          <w:szCs w:val="26"/>
          <w:lang w:val="pt-BR"/>
        </w:rPr>
      </w:pPr>
      <w:r w:rsidRPr="001308AC">
        <w:rPr>
          <w:color w:val="auto"/>
          <w:spacing w:val="-4"/>
          <w:sz w:val="26"/>
          <w:szCs w:val="26"/>
          <w:lang w:val="pt-BR"/>
        </w:rPr>
        <w:t>- Có chủ thể quản lý hoặc người chịu trách nhiệm về các hoạt động tại địa</w:t>
      </w:r>
      <w:r w:rsidRPr="001308AC">
        <w:rPr>
          <w:color w:val="auto"/>
          <w:spacing w:val="-4"/>
          <w:sz w:val="26"/>
          <w:szCs w:val="26"/>
        </w:rPr>
        <w:t xml:space="preserve"> </w:t>
      </w:r>
      <w:r w:rsidRPr="001308AC">
        <w:rPr>
          <w:color w:val="auto"/>
          <w:spacing w:val="-4"/>
          <w:sz w:val="26"/>
          <w:szCs w:val="26"/>
          <w:lang w:val="pt-BR"/>
        </w:rPr>
        <w:t>điểm đó;</w:t>
      </w:r>
    </w:p>
    <w:p w14:paraId="5EE3BEB5" w14:textId="77777777" w:rsidR="00A55AAF" w:rsidRPr="001308AC" w:rsidRDefault="00A55AAF" w:rsidP="00343814">
      <w:pPr>
        <w:tabs>
          <w:tab w:val="left" w:pos="0"/>
          <w:tab w:val="left" w:pos="360"/>
          <w:tab w:val="left" w:pos="900"/>
        </w:tabs>
        <w:spacing w:before="120" w:after="120" w:line="252" w:lineRule="auto"/>
        <w:ind w:firstLine="720"/>
        <w:jc w:val="both"/>
        <w:rPr>
          <w:color w:val="auto"/>
          <w:sz w:val="26"/>
          <w:szCs w:val="26"/>
          <w:lang w:val="pt-BR"/>
        </w:rPr>
      </w:pPr>
      <w:r w:rsidRPr="001308AC">
        <w:rPr>
          <w:color w:val="auto"/>
          <w:sz w:val="26"/>
          <w:szCs w:val="26"/>
          <w:lang w:val="pt-BR"/>
        </w:rPr>
        <w:t xml:space="preserve">- Có địa điểm xác định, thời gian hoạt động liên tục. </w:t>
      </w:r>
    </w:p>
    <w:p w14:paraId="62181698" w14:textId="77777777" w:rsidR="00A55AAF" w:rsidRPr="001308AC" w:rsidRDefault="00A55AAF" w:rsidP="00343814">
      <w:pPr>
        <w:tabs>
          <w:tab w:val="left" w:pos="0"/>
          <w:tab w:val="left" w:pos="360"/>
          <w:tab w:val="left" w:pos="900"/>
        </w:tabs>
        <w:spacing w:before="120" w:after="120" w:line="252" w:lineRule="auto"/>
        <w:ind w:firstLine="720"/>
        <w:jc w:val="both"/>
        <w:rPr>
          <w:color w:val="auto"/>
          <w:sz w:val="26"/>
          <w:szCs w:val="26"/>
          <w:lang w:val="pt-BR"/>
        </w:rPr>
      </w:pPr>
      <w:r w:rsidRPr="001308AC">
        <w:rPr>
          <w:color w:val="auto"/>
          <w:sz w:val="26"/>
          <w:szCs w:val="26"/>
          <w:lang w:val="pt-BR"/>
        </w:rPr>
        <w:t>Đơn vị cơ sở có thể là một cơ quan hoặc chi nhánh của cơ quan hành chính.</w:t>
      </w:r>
    </w:p>
    <w:p w14:paraId="5127B430" w14:textId="77777777" w:rsidR="00A55AAF" w:rsidRPr="001308AC" w:rsidRDefault="00A55AAF" w:rsidP="00343814">
      <w:pPr>
        <w:tabs>
          <w:tab w:val="left" w:pos="0"/>
          <w:tab w:val="left" w:pos="360"/>
          <w:tab w:val="left" w:pos="900"/>
        </w:tabs>
        <w:spacing w:before="120" w:after="120" w:line="252" w:lineRule="auto"/>
        <w:ind w:firstLine="720"/>
        <w:jc w:val="both"/>
        <w:rPr>
          <w:color w:val="auto"/>
          <w:sz w:val="26"/>
          <w:szCs w:val="26"/>
          <w:lang w:val="pt-BR"/>
        </w:rPr>
      </w:pPr>
      <w:r w:rsidRPr="001308AC">
        <w:rPr>
          <w:color w:val="auto"/>
          <w:sz w:val="26"/>
          <w:szCs w:val="26"/>
          <w:lang w:val="pt-BR"/>
        </w:rPr>
        <w:t xml:space="preserve">Số cơ sở hành chính là tổng số lượng cơ sở thỏa mãn khái niệm nêu trên, hoạt động trong ngành O theo hệ thống ngành kinh tế </w:t>
      </w:r>
      <w:r w:rsidR="006829F2" w:rsidRPr="001308AC">
        <w:rPr>
          <w:color w:val="auto"/>
          <w:sz w:val="26"/>
          <w:szCs w:val="26"/>
          <w:lang w:val="pt-BR"/>
        </w:rPr>
        <w:t>Việt Nam (h</w:t>
      </w:r>
      <w:r w:rsidRPr="001308AC">
        <w:rPr>
          <w:color w:val="auto"/>
          <w:sz w:val="26"/>
          <w:szCs w:val="26"/>
          <w:lang w:val="pt-BR"/>
        </w:rPr>
        <w:t>oạt động của Đảng Cộng sản, tổ chức chính trị xã hội, quản lý nhà nước, an ninh, quốc phòng, bảo đảm xã hội bắt buộc</w:t>
      </w:r>
      <w:r w:rsidR="006829F2" w:rsidRPr="001308AC">
        <w:rPr>
          <w:color w:val="auto"/>
          <w:sz w:val="26"/>
          <w:szCs w:val="26"/>
          <w:lang w:val="pt-BR"/>
        </w:rPr>
        <w:t>)</w:t>
      </w:r>
      <w:r w:rsidRPr="001308AC">
        <w:rPr>
          <w:color w:val="auto"/>
          <w:sz w:val="26"/>
          <w:szCs w:val="26"/>
          <w:lang w:val="pt-BR"/>
        </w:rPr>
        <w:t xml:space="preserve"> tại thời điểm thống kê trên lãnh thổ Việt Nam.</w:t>
      </w:r>
    </w:p>
    <w:p w14:paraId="7B386FA6" w14:textId="77777777" w:rsidR="00A55AAF" w:rsidRPr="001308AC" w:rsidRDefault="00A55AAF" w:rsidP="001B479A">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b) Số cơ sở sự nghiệp</w:t>
      </w:r>
    </w:p>
    <w:p w14:paraId="3F2027D2" w14:textId="77777777" w:rsidR="00A55AAF" w:rsidRPr="001308AC" w:rsidRDefault="00A55AAF" w:rsidP="001B479A">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Cơ sở </w:t>
      </w:r>
      <w:r w:rsidRPr="001308AC">
        <w:rPr>
          <w:color w:val="auto"/>
          <w:sz w:val="26"/>
          <w:szCs w:val="26"/>
          <w:lang w:val="pt-BR"/>
        </w:rPr>
        <w:t>sự nghiệp</w:t>
      </w:r>
      <w:r w:rsidRPr="001308AC">
        <w:rPr>
          <w:color w:val="auto"/>
          <w:sz w:val="26"/>
          <w:szCs w:val="26"/>
        </w:rPr>
        <w:t xml:space="preserve"> được khái niệm như sau:</w:t>
      </w:r>
    </w:p>
    <w:p w14:paraId="4FA46826" w14:textId="77777777" w:rsidR="00A55AAF" w:rsidRPr="001308AC" w:rsidRDefault="00A55AAF" w:rsidP="001B479A">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Là nơi trực tiếp cung cấp dịch vụ, hoạt động của tổ chức chính trị - xã hội - nghề nghiệp, tổ chức xã hội, tổ chức xã hội nghề nghiệp,…;</w:t>
      </w:r>
    </w:p>
    <w:p w14:paraId="713C50DE" w14:textId="77777777" w:rsidR="00A55AAF" w:rsidRPr="001308AC" w:rsidRDefault="00A55AAF" w:rsidP="001B479A">
      <w:pPr>
        <w:tabs>
          <w:tab w:val="left" w:pos="0"/>
          <w:tab w:val="left" w:pos="360"/>
          <w:tab w:val="left" w:pos="900"/>
        </w:tabs>
        <w:spacing w:before="120" w:after="120" w:line="240" w:lineRule="auto"/>
        <w:ind w:firstLine="720"/>
        <w:jc w:val="both"/>
        <w:rPr>
          <w:color w:val="auto"/>
          <w:spacing w:val="-4"/>
          <w:sz w:val="26"/>
          <w:szCs w:val="26"/>
        </w:rPr>
      </w:pPr>
      <w:r w:rsidRPr="001308AC">
        <w:rPr>
          <w:color w:val="auto"/>
          <w:spacing w:val="-4"/>
          <w:sz w:val="26"/>
          <w:szCs w:val="26"/>
        </w:rPr>
        <w:t xml:space="preserve">- Có chủ thể quản lý hoặc người chịu trách nhiệm về các hoạt động tại địa điểm đó; </w:t>
      </w:r>
    </w:p>
    <w:p w14:paraId="31F75766" w14:textId="77777777" w:rsidR="00A55AAF" w:rsidRPr="001308AC" w:rsidRDefault="00A55AAF" w:rsidP="001B479A">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Có địa điểm xác định;</w:t>
      </w:r>
    </w:p>
    <w:p w14:paraId="78E0BC8B" w14:textId="77777777" w:rsidR="00A55AAF" w:rsidRPr="001308AC" w:rsidRDefault="00A55AAF" w:rsidP="001B479A">
      <w:pPr>
        <w:tabs>
          <w:tab w:val="left" w:pos="0"/>
          <w:tab w:val="left" w:pos="360"/>
          <w:tab w:val="left" w:pos="900"/>
        </w:tabs>
        <w:spacing w:before="120" w:after="120" w:line="240" w:lineRule="auto"/>
        <w:ind w:firstLine="720"/>
        <w:jc w:val="both"/>
        <w:rPr>
          <w:color w:val="auto"/>
          <w:sz w:val="26"/>
          <w:szCs w:val="26"/>
        </w:rPr>
      </w:pPr>
      <w:r w:rsidRPr="001308AC">
        <w:rPr>
          <w:color w:val="auto"/>
          <w:spacing w:val="4"/>
          <w:sz w:val="26"/>
          <w:szCs w:val="26"/>
        </w:rPr>
        <w:t>- Có thời gian hoạt động liên tục hoặc định kỳ</w:t>
      </w:r>
      <w:r w:rsidRPr="001308AC">
        <w:rPr>
          <w:color w:val="auto"/>
          <w:sz w:val="26"/>
          <w:szCs w:val="26"/>
        </w:rPr>
        <w:t>.</w:t>
      </w:r>
    </w:p>
    <w:p w14:paraId="60AE0E30" w14:textId="77777777" w:rsidR="00A55AAF" w:rsidRPr="001308AC" w:rsidRDefault="00A55AAF" w:rsidP="001B479A">
      <w:pPr>
        <w:tabs>
          <w:tab w:val="left" w:pos="0"/>
          <w:tab w:val="left" w:pos="567"/>
          <w:tab w:val="left" w:pos="900"/>
          <w:tab w:val="left" w:pos="1080"/>
        </w:tabs>
        <w:spacing w:before="120" w:after="120" w:line="240" w:lineRule="auto"/>
        <w:ind w:firstLine="720"/>
        <w:jc w:val="both"/>
        <w:rPr>
          <w:color w:val="auto"/>
          <w:sz w:val="26"/>
          <w:szCs w:val="26"/>
        </w:rPr>
      </w:pPr>
      <w:r w:rsidRPr="001308AC">
        <w:rPr>
          <w:color w:val="auto"/>
          <w:sz w:val="26"/>
          <w:szCs w:val="26"/>
        </w:rPr>
        <w:t>Cơ sở sự nghiệp hoạt động trong các ngành khoa học công nghệ; giáo dục đào tạo; y tế, cứu trợ xã hội; thể thao, văn hoá; hoạt động hiệp hội</w:t>
      </w:r>
      <w:r w:rsidR="006829F2" w:rsidRPr="001308AC">
        <w:rPr>
          <w:color w:val="auto"/>
          <w:sz w:val="26"/>
          <w:szCs w:val="26"/>
        </w:rPr>
        <w:t>;</w:t>
      </w:r>
      <w:r w:rsidRPr="001308AC">
        <w:rPr>
          <w:color w:val="auto"/>
          <w:sz w:val="26"/>
          <w:szCs w:val="26"/>
        </w:rPr>
        <w:t xml:space="preserve"> hoạt động tôn giáo,...</w:t>
      </w:r>
    </w:p>
    <w:p w14:paraId="106344A5" w14:textId="77777777" w:rsidR="00A55AAF" w:rsidRPr="001308AC" w:rsidRDefault="00A55AAF" w:rsidP="001B479A">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c) Số lao động trong các cơ sở hành chính, sự nghiệp</w:t>
      </w:r>
    </w:p>
    <w:p w14:paraId="4B4D356C" w14:textId="77777777" w:rsidR="00A55AAF" w:rsidRPr="001308AC" w:rsidRDefault="00A55AAF" w:rsidP="001B479A">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Số lao động trong các cơ sở hành chính, sự nghiệp là toàn bộ số lao động hiện đang làm việc trong các cơ sở này tại thời điểm thống kê, gồm lao động trong biên chế; lao động hợp đồng (có thời hạn và không có thời hạn). Kể cả những người đang nghỉ chờ việc hay chờ chế độ nghỉ hưu, nhưng vẫn thuộc đơn vị quản lý.</w:t>
      </w:r>
    </w:p>
    <w:p w14:paraId="6C075503" w14:textId="77777777" w:rsidR="00A55AAF" w:rsidRPr="001308AC" w:rsidRDefault="00A55AAF">
      <w:pPr>
        <w:tabs>
          <w:tab w:val="left" w:pos="0"/>
          <w:tab w:val="left" w:pos="360"/>
          <w:tab w:val="left" w:pos="900"/>
        </w:tabs>
        <w:spacing w:before="120" w:after="120" w:line="240" w:lineRule="auto"/>
        <w:ind w:firstLine="720"/>
        <w:jc w:val="both"/>
        <w:rPr>
          <w:color w:val="auto"/>
          <w:sz w:val="26"/>
          <w:szCs w:val="26"/>
          <w:lang w:val="pt-BR"/>
        </w:rPr>
      </w:pPr>
      <w:r w:rsidRPr="001308AC">
        <w:rPr>
          <w:b/>
          <w:color w:val="auto"/>
          <w:sz w:val="26"/>
          <w:szCs w:val="26"/>
          <w:lang w:val="pt-BR"/>
        </w:rPr>
        <w:t xml:space="preserve">2. Phân tổ chủ yếu </w:t>
      </w:r>
    </w:p>
    <w:p w14:paraId="705539B1" w14:textId="77777777" w:rsidR="00A55AAF" w:rsidRPr="001308AC" w:rsidRDefault="00A55AAF">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Loại cơ sở;</w:t>
      </w:r>
    </w:p>
    <w:p w14:paraId="109320D5" w14:textId="77777777" w:rsidR="00A55AAF" w:rsidRPr="001308AC" w:rsidRDefault="00A55AAF">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lastRenderedPageBreak/>
        <w:t>- Ngành kinh tế;</w:t>
      </w:r>
    </w:p>
    <w:p w14:paraId="775F43A6" w14:textId="77777777" w:rsidR="00A55AAF" w:rsidRPr="001308AC" w:rsidRDefault="00A55AAF">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Quy mô;</w:t>
      </w:r>
    </w:p>
    <w:p w14:paraId="1CB320F5" w14:textId="77777777" w:rsidR="00221BD8" w:rsidRPr="001308AC" w:rsidRDefault="00A55AAF">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Tỉnh, thành phố trực thuộc Trung ương</w:t>
      </w:r>
      <w:r w:rsidR="00221BD8" w:rsidRPr="001308AC">
        <w:rPr>
          <w:color w:val="auto"/>
          <w:sz w:val="26"/>
          <w:szCs w:val="26"/>
          <w:lang w:val="pt-BR"/>
        </w:rPr>
        <w:t>;</w:t>
      </w:r>
    </w:p>
    <w:p w14:paraId="1F040EFA" w14:textId="77777777" w:rsidR="00221BD8" w:rsidRPr="001308AC" w:rsidRDefault="00221BD8">
      <w:pPr>
        <w:spacing w:before="120" w:after="120" w:line="240" w:lineRule="auto"/>
        <w:ind w:firstLine="720"/>
        <w:jc w:val="both"/>
        <w:rPr>
          <w:color w:val="auto"/>
          <w:sz w:val="26"/>
          <w:szCs w:val="26"/>
        </w:rPr>
      </w:pPr>
      <w:r w:rsidRPr="001308AC">
        <w:rPr>
          <w:color w:val="auto"/>
          <w:sz w:val="26"/>
          <w:szCs w:val="26"/>
        </w:rPr>
        <w:t>- Vùng kinh tế - xã hội.</w:t>
      </w:r>
    </w:p>
    <w:p w14:paraId="79BF5A98" w14:textId="77777777" w:rsidR="00A55AAF" w:rsidRPr="001308AC" w:rsidRDefault="00A55AAF">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Lao động phân tổ thêm giới tính, nhóm tuổi, trình độ học vấn.</w:t>
      </w:r>
    </w:p>
    <w:p w14:paraId="3D0367E3" w14:textId="77777777" w:rsidR="00A55AAF" w:rsidRPr="001308AC" w:rsidRDefault="00A55AAF">
      <w:pPr>
        <w:spacing w:before="120" w:after="120" w:line="240" w:lineRule="auto"/>
        <w:ind w:firstLine="720"/>
        <w:jc w:val="both"/>
        <w:rPr>
          <w:color w:val="auto"/>
          <w:sz w:val="26"/>
          <w:szCs w:val="26"/>
          <w:lang w:val="pt-BR"/>
        </w:rPr>
      </w:pPr>
      <w:r w:rsidRPr="001308AC">
        <w:rPr>
          <w:b/>
          <w:color w:val="auto"/>
          <w:sz w:val="26"/>
          <w:szCs w:val="26"/>
          <w:lang w:val="pt-BR"/>
        </w:rPr>
        <w:t xml:space="preserve">3. Kỳ công bố: </w:t>
      </w:r>
      <w:r w:rsidRPr="001308AC">
        <w:rPr>
          <w:color w:val="auto"/>
          <w:sz w:val="26"/>
          <w:szCs w:val="26"/>
          <w:lang w:val="pt-BR"/>
        </w:rPr>
        <w:t>5 năm.</w:t>
      </w:r>
    </w:p>
    <w:p w14:paraId="46B5543E" w14:textId="77777777" w:rsidR="004D6275" w:rsidRPr="001308AC" w:rsidRDefault="00A55AAF">
      <w:pPr>
        <w:spacing w:before="120" w:after="120" w:line="240" w:lineRule="auto"/>
        <w:ind w:firstLine="720"/>
        <w:jc w:val="both"/>
        <w:rPr>
          <w:color w:val="auto"/>
          <w:sz w:val="26"/>
          <w:szCs w:val="26"/>
        </w:rPr>
      </w:pPr>
      <w:r w:rsidRPr="001308AC">
        <w:rPr>
          <w:b/>
          <w:color w:val="auto"/>
          <w:sz w:val="26"/>
          <w:szCs w:val="26"/>
          <w:lang w:val="pt-BR"/>
        </w:rPr>
        <w:t>4. Nguồn số liệu</w:t>
      </w:r>
    </w:p>
    <w:p w14:paraId="356DB421" w14:textId="77777777" w:rsidR="004D6275" w:rsidRPr="001308AC" w:rsidRDefault="004D6275">
      <w:pPr>
        <w:spacing w:before="120" w:after="120" w:line="240" w:lineRule="auto"/>
        <w:ind w:firstLine="720"/>
        <w:jc w:val="both"/>
        <w:rPr>
          <w:color w:val="auto"/>
          <w:sz w:val="26"/>
          <w:szCs w:val="26"/>
        </w:rPr>
      </w:pPr>
      <w:r w:rsidRPr="001308AC">
        <w:rPr>
          <w:color w:val="auto"/>
          <w:sz w:val="26"/>
          <w:szCs w:val="26"/>
        </w:rPr>
        <w:t>- Điều tra cơ sở hành chính, sự nghiệp;</w:t>
      </w:r>
    </w:p>
    <w:p w14:paraId="4CA41527" w14:textId="1B550011" w:rsidR="004D6275" w:rsidRPr="001308AC" w:rsidRDefault="004D6275">
      <w:pPr>
        <w:spacing w:before="120" w:after="120" w:line="240" w:lineRule="auto"/>
        <w:ind w:firstLine="720"/>
        <w:jc w:val="both"/>
        <w:rPr>
          <w:color w:val="auto"/>
          <w:sz w:val="26"/>
          <w:szCs w:val="26"/>
        </w:rPr>
      </w:pPr>
      <w:r w:rsidRPr="001308AC">
        <w:rPr>
          <w:color w:val="auto"/>
          <w:sz w:val="26"/>
          <w:szCs w:val="26"/>
        </w:rPr>
        <w:t>- Chế độ báo cáo thống kê cấp quốc gia</w:t>
      </w:r>
      <w:r w:rsidR="00F45DB7" w:rsidRPr="001308AC">
        <w:rPr>
          <w:color w:val="auto"/>
          <w:sz w:val="26"/>
          <w:szCs w:val="26"/>
        </w:rPr>
        <w:t>.</w:t>
      </w:r>
    </w:p>
    <w:p w14:paraId="4DCC57BA" w14:textId="77777777" w:rsidR="00A55AAF" w:rsidRPr="001308AC" w:rsidRDefault="00A55AAF">
      <w:pPr>
        <w:spacing w:before="120" w:after="120" w:line="240" w:lineRule="auto"/>
        <w:ind w:firstLine="720"/>
        <w:jc w:val="both"/>
        <w:rPr>
          <w:b/>
          <w:color w:val="auto"/>
          <w:sz w:val="26"/>
          <w:szCs w:val="26"/>
          <w:lang w:val="pt-BR"/>
        </w:rPr>
      </w:pPr>
      <w:r w:rsidRPr="001308AC">
        <w:rPr>
          <w:b/>
          <w:color w:val="auto"/>
          <w:sz w:val="26"/>
          <w:szCs w:val="26"/>
          <w:lang w:val="pt-BR"/>
        </w:rPr>
        <w:t>5. Cơ quan chịu trách nhiệm thu thập, tổng hợp</w:t>
      </w:r>
    </w:p>
    <w:p w14:paraId="334E5D41" w14:textId="77777777" w:rsidR="00A55AAF" w:rsidRPr="001308AC" w:rsidRDefault="00A55AAF">
      <w:pPr>
        <w:spacing w:before="120" w:after="120" w:line="240" w:lineRule="auto"/>
        <w:ind w:firstLine="720"/>
        <w:jc w:val="both"/>
        <w:rPr>
          <w:color w:val="auto"/>
          <w:sz w:val="26"/>
          <w:szCs w:val="26"/>
          <w:lang w:val="pt-BR"/>
        </w:rPr>
      </w:pPr>
      <w:r w:rsidRPr="001308AC">
        <w:rPr>
          <w:color w:val="auto"/>
          <w:sz w:val="26"/>
          <w:szCs w:val="26"/>
          <w:lang w:val="pt-BR"/>
        </w:rPr>
        <w:t>- Chủ trì:</w:t>
      </w:r>
      <w:r w:rsidRPr="001308AC">
        <w:rPr>
          <w:b/>
          <w:color w:val="auto"/>
          <w:sz w:val="26"/>
          <w:szCs w:val="26"/>
          <w:lang w:val="pt-BR"/>
        </w:rPr>
        <w:t xml:space="preserve"> </w:t>
      </w:r>
      <w:r w:rsidRPr="001308AC">
        <w:rPr>
          <w:color w:val="auto"/>
          <w:sz w:val="26"/>
          <w:szCs w:val="26"/>
          <w:lang w:val="pt-BR"/>
        </w:rPr>
        <w:t>Bộ Nội vụ</w:t>
      </w:r>
      <w:r w:rsidR="00F55E66" w:rsidRPr="001308AC">
        <w:rPr>
          <w:color w:val="auto"/>
          <w:sz w:val="26"/>
          <w:szCs w:val="26"/>
          <w:lang w:val="pt-BR"/>
        </w:rPr>
        <w:t>;</w:t>
      </w:r>
    </w:p>
    <w:p w14:paraId="605C428E" w14:textId="77777777" w:rsidR="00A55AAF" w:rsidRPr="001308AC" w:rsidRDefault="00A55AAF">
      <w:pPr>
        <w:spacing w:before="120" w:after="120" w:line="240" w:lineRule="auto"/>
        <w:ind w:firstLine="720"/>
        <w:jc w:val="both"/>
        <w:rPr>
          <w:color w:val="auto"/>
          <w:sz w:val="26"/>
          <w:szCs w:val="26"/>
          <w:lang w:val="pt-BR"/>
        </w:rPr>
      </w:pPr>
      <w:r w:rsidRPr="001308AC">
        <w:rPr>
          <w:color w:val="auto"/>
          <w:sz w:val="26"/>
          <w:szCs w:val="26"/>
          <w:lang w:val="pt-BR"/>
        </w:rPr>
        <w:t xml:space="preserve">- Phối hợp: </w:t>
      </w:r>
      <w:r w:rsidR="00714F90" w:rsidRPr="001308AC">
        <w:rPr>
          <w:color w:val="auto"/>
          <w:sz w:val="26"/>
          <w:szCs w:val="26"/>
          <w:lang w:val="pt-BR"/>
        </w:rPr>
        <w:t>Bộ Kế hoạch và Đầu tư (Tổng cục Thống kê)</w:t>
      </w:r>
      <w:r w:rsidR="00ED46E9" w:rsidRPr="001308AC">
        <w:rPr>
          <w:color w:val="auto"/>
          <w:sz w:val="26"/>
          <w:szCs w:val="26"/>
          <w:lang w:val="pt-BR"/>
        </w:rPr>
        <w:t>.</w:t>
      </w:r>
    </w:p>
    <w:p w14:paraId="4E72276A" w14:textId="77777777" w:rsidR="00CA7AC7" w:rsidRPr="001308AC" w:rsidRDefault="00CA7AC7" w:rsidP="007D29FD">
      <w:pPr>
        <w:spacing w:before="120" w:after="120" w:line="240" w:lineRule="auto"/>
        <w:ind w:firstLine="720"/>
        <w:jc w:val="both"/>
        <w:rPr>
          <w:color w:val="auto"/>
          <w:sz w:val="26"/>
          <w:szCs w:val="26"/>
          <w:lang w:val="pt-BR"/>
        </w:rPr>
      </w:pPr>
    </w:p>
    <w:p w14:paraId="0C5EE195" w14:textId="77777777" w:rsidR="00CA7AC7" w:rsidRPr="001308AC" w:rsidRDefault="00CA7AC7" w:rsidP="00343814">
      <w:pPr>
        <w:spacing w:before="120" w:after="120" w:line="252" w:lineRule="auto"/>
        <w:ind w:firstLine="720"/>
        <w:jc w:val="both"/>
        <w:rPr>
          <w:b/>
          <w:color w:val="auto"/>
          <w:sz w:val="26"/>
          <w:szCs w:val="26"/>
          <w:lang w:val="pt-BR"/>
        </w:rPr>
      </w:pPr>
      <w:r w:rsidRPr="001308AC">
        <w:rPr>
          <w:b/>
          <w:color w:val="auto"/>
          <w:sz w:val="26"/>
          <w:szCs w:val="26"/>
          <w:lang w:val="pt-BR"/>
        </w:rPr>
        <w:t xml:space="preserve">0303. </w:t>
      </w:r>
      <w:r w:rsidRPr="001308AC">
        <w:rPr>
          <w:b/>
          <w:color w:val="auto"/>
          <w:sz w:val="26"/>
          <w:szCs w:val="26"/>
        </w:rPr>
        <w:t>Số hộ, số lao động kinh tế cá thể tham gia hoạt động nông nghiệp, lâm nghiệp và thủy sản</w:t>
      </w:r>
    </w:p>
    <w:p w14:paraId="2F00BCF7" w14:textId="77777777" w:rsidR="005774D1" w:rsidRPr="001308AC" w:rsidRDefault="005774D1" w:rsidP="00343814">
      <w:pPr>
        <w:tabs>
          <w:tab w:val="left" w:pos="0"/>
          <w:tab w:val="left" w:pos="360"/>
          <w:tab w:val="left" w:pos="900"/>
        </w:tabs>
        <w:spacing w:before="120" w:after="120" w:line="252" w:lineRule="auto"/>
        <w:ind w:firstLine="720"/>
        <w:jc w:val="both"/>
        <w:rPr>
          <w:color w:val="auto"/>
          <w:sz w:val="26"/>
          <w:szCs w:val="26"/>
          <w:lang w:val="pt-BR"/>
        </w:rPr>
      </w:pPr>
      <w:r w:rsidRPr="001308AC">
        <w:rPr>
          <w:b/>
          <w:color w:val="auto"/>
          <w:sz w:val="26"/>
          <w:szCs w:val="26"/>
          <w:lang w:val="pt-BR"/>
        </w:rPr>
        <w:t>1. Khái niệm, phương pháp tính</w:t>
      </w:r>
    </w:p>
    <w:p w14:paraId="4A5E0D2C" w14:textId="77777777" w:rsidR="002B6B46" w:rsidRPr="001308AC" w:rsidRDefault="002B6B46" w:rsidP="00343814">
      <w:pPr>
        <w:tabs>
          <w:tab w:val="left" w:pos="0"/>
          <w:tab w:val="left" w:pos="360"/>
          <w:tab w:val="left" w:pos="900"/>
        </w:tabs>
        <w:spacing w:before="120" w:after="120" w:line="252" w:lineRule="auto"/>
        <w:ind w:firstLine="720"/>
        <w:jc w:val="both"/>
        <w:rPr>
          <w:color w:val="auto"/>
          <w:sz w:val="26"/>
          <w:szCs w:val="26"/>
          <w:lang w:val="pt-BR"/>
        </w:rPr>
      </w:pPr>
      <w:r w:rsidRPr="001308AC">
        <w:rPr>
          <w:color w:val="auto"/>
          <w:sz w:val="26"/>
          <w:szCs w:val="26"/>
          <w:lang w:val="pt-BR"/>
        </w:rPr>
        <w:t>a) Số hộ kinh tế cá thể tham gia hoạt động nông nghiệp, lâm nghiệp và thuỷ sản</w:t>
      </w:r>
    </w:p>
    <w:p w14:paraId="152C28BA" w14:textId="77777777" w:rsidR="002B6B46" w:rsidRPr="001308AC" w:rsidRDefault="002B6B46" w:rsidP="00343814">
      <w:pPr>
        <w:tabs>
          <w:tab w:val="left" w:pos="0"/>
          <w:tab w:val="left" w:pos="360"/>
          <w:tab w:val="left" w:pos="900"/>
        </w:tabs>
        <w:spacing w:before="120" w:after="120" w:line="252" w:lineRule="auto"/>
        <w:ind w:firstLine="720"/>
        <w:jc w:val="both"/>
        <w:rPr>
          <w:color w:val="auto"/>
          <w:sz w:val="26"/>
          <w:szCs w:val="26"/>
          <w:lang w:val="pt-BR"/>
        </w:rPr>
      </w:pPr>
      <w:r w:rsidRPr="001308AC">
        <w:rPr>
          <w:color w:val="auto"/>
          <w:sz w:val="26"/>
          <w:szCs w:val="26"/>
          <w:lang w:val="pt-BR"/>
        </w:rPr>
        <w:t>Hộ kinh tế cá thể tham gia hoạt động nông nghiệp, lâm nghiệp và thuỷ sản là những hộ có lao động là lao động nông nghiệp, lâm nghiệp và thủy sản</w:t>
      </w:r>
      <w:r w:rsidR="00A5384B" w:rsidRPr="001308AC">
        <w:rPr>
          <w:color w:val="auto"/>
          <w:sz w:val="26"/>
          <w:szCs w:val="26"/>
          <w:lang w:val="pt-BR"/>
        </w:rPr>
        <w:t>.</w:t>
      </w:r>
      <w:r w:rsidRPr="001308AC">
        <w:rPr>
          <w:color w:val="auto"/>
          <w:sz w:val="26"/>
          <w:szCs w:val="26"/>
          <w:lang w:val="pt-BR"/>
        </w:rPr>
        <w:t xml:space="preserve"> </w:t>
      </w:r>
    </w:p>
    <w:p w14:paraId="5A2335F2" w14:textId="77777777" w:rsidR="002B6B46" w:rsidRPr="001308AC" w:rsidRDefault="002B6B46" w:rsidP="00343814">
      <w:pPr>
        <w:tabs>
          <w:tab w:val="left" w:pos="0"/>
          <w:tab w:val="left" w:pos="360"/>
          <w:tab w:val="left" w:pos="900"/>
        </w:tabs>
        <w:spacing w:before="120" w:after="120" w:line="252" w:lineRule="auto"/>
        <w:ind w:firstLine="720"/>
        <w:jc w:val="both"/>
        <w:rPr>
          <w:color w:val="auto"/>
          <w:sz w:val="26"/>
          <w:szCs w:val="26"/>
          <w:lang w:val="pt-BR"/>
        </w:rPr>
      </w:pPr>
      <w:r w:rsidRPr="001308AC">
        <w:rPr>
          <w:color w:val="auto"/>
          <w:sz w:val="26"/>
          <w:szCs w:val="26"/>
          <w:lang w:val="pt-BR"/>
        </w:rPr>
        <w:t>Hộ kinh tế cá thể nông</w:t>
      </w:r>
      <w:r w:rsidR="003772B0" w:rsidRPr="001308AC">
        <w:rPr>
          <w:color w:val="auto"/>
          <w:sz w:val="26"/>
          <w:szCs w:val="26"/>
          <w:lang w:val="pt-BR"/>
        </w:rPr>
        <w:t xml:space="preserve"> nghiệp</w:t>
      </w:r>
      <w:r w:rsidRPr="001308AC">
        <w:rPr>
          <w:color w:val="auto"/>
          <w:sz w:val="26"/>
          <w:szCs w:val="26"/>
          <w:lang w:val="pt-BR"/>
        </w:rPr>
        <w:t>, lâm nghiệp và thủy sản là những hộ có toàn bộ hoặc phần lớn lao động của hộ là lao động nông nghiệp, lâm nghiệp và thuỷ sản. Các thành viên của hộ tự tổ chức sản xuất, tự quyết định mọi vấn đề về sản xuất của hộ.</w:t>
      </w:r>
    </w:p>
    <w:p w14:paraId="13D95E9B" w14:textId="77777777" w:rsidR="002B6B46" w:rsidRPr="001308AC" w:rsidRDefault="002B6B46" w:rsidP="00343814">
      <w:pPr>
        <w:tabs>
          <w:tab w:val="left" w:pos="0"/>
          <w:tab w:val="left" w:pos="360"/>
          <w:tab w:val="left" w:pos="900"/>
        </w:tabs>
        <w:spacing w:before="120" w:after="120" w:line="252" w:lineRule="auto"/>
        <w:ind w:firstLine="720"/>
        <w:jc w:val="both"/>
        <w:rPr>
          <w:color w:val="auto"/>
          <w:sz w:val="26"/>
          <w:szCs w:val="26"/>
          <w:lang w:val="pt-BR"/>
        </w:rPr>
      </w:pPr>
      <w:r w:rsidRPr="001308AC">
        <w:rPr>
          <w:color w:val="auto"/>
          <w:sz w:val="26"/>
          <w:szCs w:val="26"/>
          <w:lang w:val="pt-BR"/>
        </w:rPr>
        <w:t>Hộ kinh tế cá thể nông nghiệp, lâm nghiệp và thuỷ sản gồm những hộ tiến hành các hoạt động:</w:t>
      </w:r>
    </w:p>
    <w:p w14:paraId="150F240C" w14:textId="77777777" w:rsidR="002B6B46" w:rsidRPr="001308AC" w:rsidRDefault="002B6B46" w:rsidP="00343814">
      <w:pPr>
        <w:tabs>
          <w:tab w:val="left" w:pos="0"/>
          <w:tab w:val="left" w:pos="360"/>
          <w:tab w:val="left" w:pos="900"/>
        </w:tabs>
        <w:spacing w:before="120" w:after="120" w:line="252" w:lineRule="auto"/>
        <w:ind w:firstLine="720"/>
        <w:jc w:val="both"/>
        <w:rPr>
          <w:color w:val="auto"/>
          <w:sz w:val="26"/>
          <w:szCs w:val="26"/>
          <w:lang w:val="pt-BR"/>
        </w:rPr>
      </w:pPr>
      <w:r w:rsidRPr="001308AC">
        <w:rPr>
          <w:color w:val="auto"/>
          <w:sz w:val="26"/>
          <w:szCs w:val="26"/>
          <w:lang w:val="pt-BR"/>
        </w:rPr>
        <w:t>- Nông nghiệp và hoạt động dịch vụ có liên quan:</w:t>
      </w:r>
    </w:p>
    <w:p w14:paraId="00E69BA2" w14:textId="77777777" w:rsidR="002B6B46" w:rsidRPr="001308AC" w:rsidRDefault="002B6B46" w:rsidP="00343814">
      <w:pPr>
        <w:tabs>
          <w:tab w:val="left" w:pos="0"/>
          <w:tab w:val="left" w:pos="360"/>
          <w:tab w:val="left" w:pos="900"/>
        </w:tabs>
        <w:spacing w:before="120" w:after="120" w:line="252" w:lineRule="auto"/>
        <w:ind w:firstLine="720"/>
        <w:jc w:val="both"/>
        <w:rPr>
          <w:color w:val="auto"/>
          <w:sz w:val="26"/>
          <w:szCs w:val="26"/>
          <w:lang w:val="pt-BR"/>
        </w:rPr>
      </w:pPr>
      <w:r w:rsidRPr="001308AC">
        <w:rPr>
          <w:color w:val="auto"/>
          <w:sz w:val="26"/>
          <w:szCs w:val="26"/>
          <w:lang w:val="pt-BR"/>
        </w:rPr>
        <w:t xml:space="preserve">+ Trồng cây </w:t>
      </w:r>
      <w:r w:rsidR="00145812" w:rsidRPr="001308AC">
        <w:rPr>
          <w:bCs/>
          <w:iCs/>
          <w:color w:val="auto"/>
          <w:sz w:val="26"/>
          <w:szCs w:val="26"/>
          <w:lang w:val="pt-BR"/>
        </w:rPr>
        <w:t>hằng năm</w:t>
      </w:r>
      <w:r w:rsidRPr="001308AC">
        <w:rPr>
          <w:color w:val="auto"/>
          <w:sz w:val="26"/>
          <w:szCs w:val="26"/>
          <w:lang w:val="pt-BR"/>
        </w:rPr>
        <w:t>;</w:t>
      </w:r>
    </w:p>
    <w:p w14:paraId="29ED3CF7" w14:textId="77777777" w:rsidR="002B6B46" w:rsidRPr="001308AC" w:rsidRDefault="002B6B46" w:rsidP="00343814">
      <w:pPr>
        <w:tabs>
          <w:tab w:val="left" w:pos="0"/>
          <w:tab w:val="left" w:pos="360"/>
          <w:tab w:val="left" w:pos="900"/>
        </w:tabs>
        <w:spacing w:before="120" w:after="120" w:line="252" w:lineRule="auto"/>
        <w:ind w:firstLine="720"/>
        <w:jc w:val="both"/>
        <w:rPr>
          <w:color w:val="auto"/>
          <w:sz w:val="26"/>
          <w:szCs w:val="26"/>
          <w:lang w:val="pt-BR"/>
        </w:rPr>
      </w:pPr>
      <w:r w:rsidRPr="001308AC">
        <w:rPr>
          <w:color w:val="auto"/>
          <w:sz w:val="26"/>
          <w:szCs w:val="26"/>
          <w:lang w:val="pt-BR"/>
        </w:rPr>
        <w:t>+ Trồng cây lâu năm;</w:t>
      </w:r>
    </w:p>
    <w:p w14:paraId="0D48A288" w14:textId="77777777" w:rsidR="002B6B46" w:rsidRPr="001308AC" w:rsidRDefault="002B6B46" w:rsidP="00343814">
      <w:pPr>
        <w:tabs>
          <w:tab w:val="left" w:pos="0"/>
          <w:tab w:val="left" w:pos="360"/>
          <w:tab w:val="left" w:pos="900"/>
        </w:tabs>
        <w:spacing w:before="120" w:after="120" w:line="252" w:lineRule="auto"/>
        <w:ind w:firstLine="720"/>
        <w:jc w:val="both"/>
        <w:rPr>
          <w:color w:val="auto"/>
          <w:sz w:val="26"/>
          <w:szCs w:val="26"/>
          <w:lang w:val="pt-BR"/>
        </w:rPr>
      </w:pPr>
      <w:r w:rsidRPr="001308AC">
        <w:rPr>
          <w:color w:val="auto"/>
          <w:sz w:val="26"/>
          <w:szCs w:val="26"/>
          <w:lang w:val="pt-BR"/>
        </w:rPr>
        <w:t xml:space="preserve">+ Nhân và chăm sóc </w:t>
      </w:r>
      <w:r w:rsidR="0012211E" w:rsidRPr="001308AC">
        <w:rPr>
          <w:color w:val="auto"/>
          <w:sz w:val="26"/>
          <w:szCs w:val="26"/>
          <w:lang w:val="pt-BR"/>
        </w:rPr>
        <w:t xml:space="preserve">cây </w:t>
      </w:r>
      <w:r w:rsidRPr="001308AC">
        <w:rPr>
          <w:color w:val="auto"/>
          <w:sz w:val="26"/>
          <w:szCs w:val="26"/>
          <w:lang w:val="pt-BR"/>
        </w:rPr>
        <w:t>giống nông nghiệp;</w:t>
      </w:r>
    </w:p>
    <w:p w14:paraId="368FEF5F" w14:textId="77777777" w:rsidR="002B6B46" w:rsidRPr="001308AC" w:rsidRDefault="002B6B46" w:rsidP="00343814">
      <w:pPr>
        <w:tabs>
          <w:tab w:val="left" w:pos="0"/>
          <w:tab w:val="left" w:pos="360"/>
          <w:tab w:val="left" w:pos="900"/>
        </w:tabs>
        <w:spacing w:before="120" w:after="120" w:line="252" w:lineRule="auto"/>
        <w:ind w:firstLine="720"/>
        <w:jc w:val="both"/>
        <w:rPr>
          <w:color w:val="auto"/>
          <w:sz w:val="26"/>
          <w:szCs w:val="26"/>
          <w:lang w:val="pt-BR"/>
        </w:rPr>
      </w:pPr>
      <w:r w:rsidRPr="001308AC">
        <w:rPr>
          <w:color w:val="auto"/>
          <w:sz w:val="26"/>
          <w:szCs w:val="26"/>
          <w:lang w:val="pt-BR"/>
        </w:rPr>
        <w:t>+ Chăn nuôi;</w:t>
      </w:r>
    </w:p>
    <w:p w14:paraId="4ADED4EF" w14:textId="77777777" w:rsidR="002B6B46" w:rsidRPr="001308AC" w:rsidRDefault="002B6B46" w:rsidP="00343814">
      <w:pPr>
        <w:tabs>
          <w:tab w:val="left" w:pos="0"/>
          <w:tab w:val="left" w:pos="360"/>
          <w:tab w:val="left" w:pos="900"/>
        </w:tabs>
        <w:spacing w:before="120" w:after="120" w:line="252" w:lineRule="auto"/>
        <w:ind w:firstLine="720"/>
        <w:jc w:val="both"/>
        <w:rPr>
          <w:color w:val="auto"/>
          <w:sz w:val="26"/>
          <w:szCs w:val="26"/>
          <w:lang w:val="pt-BR"/>
        </w:rPr>
      </w:pPr>
      <w:r w:rsidRPr="001308AC">
        <w:rPr>
          <w:color w:val="auto"/>
          <w:sz w:val="26"/>
          <w:szCs w:val="26"/>
          <w:lang w:val="pt-BR"/>
        </w:rPr>
        <w:t>+ Trồng trọt</w:t>
      </w:r>
      <w:r w:rsidR="0012211E" w:rsidRPr="001308AC">
        <w:rPr>
          <w:color w:val="auto"/>
          <w:sz w:val="26"/>
          <w:szCs w:val="26"/>
          <w:lang w:val="pt-BR"/>
        </w:rPr>
        <w:t xml:space="preserve">, </w:t>
      </w:r>
      <w:r w:rsidRPr="001308AC">
        <w:rPr>
          <w:color w:val="auto"/>
          <w:sz w:val="26"/>
          <w:szCs w:val="26"/>
          <w:lang w:val="pt-BR"/>
        </w:rPr>
        <w:t>chăn nuôi hỗn hợp;</w:t>
      </w:r>
    </w:p>
    <w:p w14:paraId="619BA6A5" w14:textId="77777777" w:rsidR="002B6B46" w:rsidRPr="001308AC" w:rsidRDefault="002B6B46" w:rsidP="00343814">
      <w:pPr>
        <w:tabs>
          <w:tab w:val="left" w:pos="0"/>
          <w:tab w:val="left" w:pos="360"/>
          <w:tab w:val="left" w:pos="900"/>
        </w:tabs>
        <w:spacing w:before="120" w:after="120" w:line="252" w:lineRule="auto"/>
        <w:ind w:firstLine="720"/>
        <w:jc w:val="both"/>
        <w:rPr>
          <w:color w:val="auto"/>
          <w:sz w:val="26"/>
          <w:szCs w:val="26"/>
          <w:lang w:val="pt-BR"/>
        </w:rPr>
      </w:pPr>
      <w:r w:rsidRPr="001308AC">
        <w:rPr>
          <w:color w:val="auto"/>
          <w:sz w:val="26"/>
          <w:szCs w:val="26"/>
          <w:lang w:val="pt-BR"/>
        </w:rPr>
        <w:t>+ Dịch vụ nông nghiệp, gồm: Dịch vụ trồng trọt, dịch vụ chăn nuôi, dịch vụ sau thu hoạch; xử lý hạt giống để nhân giống;</w:t>
      </w:r>
    </w:p>
    <w:p w14:paraId="2B54EF45" w14:textId="77777777" w:rsidR="002B6B46" w:rsidRPr="001308AC" w:rsidRDefault="002B6B46" w:rsidP="00343814">
      <w:pPr>
        <w:tabs>
          <w:tab w:val="left" w:pos="0"/>
          <w:tab w:val="left" w:pos="360"/>
          <w:tab w:val="left" w:pos="900"/>
        </w:tabs>
        <w:spacing w:before="120" w:after="120" w:line="252" w:lineRule="auto"/>
        <w:ind w:firstLine="720"/>
        <w:jc w:val="both"/>
        <w:rPr>
          <w:color w:val="auto"/>
          <w:sz w:val="26"/>
          <w:szCs w:val="26"/>
          <w:lang w:val="pt-BR"/>
        </w:rPr>
      </w:pPr>
      <w:r w:rsidRPr="001308AC">
        <w:rPr>
          <w:color w:val="auto"/>
          <w:sz w:val="26"/>
          <w:szCs w:val="26"/>
          <w:lang w:val="pt-BR"/>
        </w:rPr>
        <w:t xml:space="preserve">+ Săn bắt, đánh bẫy và hoạt động </w:t>
      </w:r>
      <w:r w:rsidR="0012211E" w:rsidRPr="001308AC">
        <w:rPr>
          <w:color w:val="auto"/>
          <w:sz w:val="26"/>
          <w:szCs w:val="26"/>
          <w:lang w:val="pt-BR"/>
        </w:rPr>
        <w:t xml:space="preserve">dịch vụ </w:t>
      </w:r>
      <w:r w:rsidRPr="001308AC">
        <w:rPr>
          <w:color w:val="auto"/>
          <w:sz w:val="26"/>
          <w:szCs w:val="26"/>
          <w:lang w:val="pt-BR"/>
        </w:rPr>
        <w:t>có liên quan</w:t>
      </w:r>
      <w:r w:rsidR="003772B0" w:rsidRPr="001308AC">
        <w:rPr>
          <w:color w:val="auto"/>
          <w:sz w:val="26"/>
          <w:szCs w:val="26"/>
          <w:lang w:val="pt-BR"/>
        </w:rPr>
        <w:t>.</w:t>
      </w:r>
    </w:p>
    <w:p w14:paraId="746BF00C" w14:textId="77777777" w:rsidR="002B6B46" w:rsidRPr="001308AC" w:rsidRDefault="002B6B46" w:rsidP="00343814">
      <w:pPr>
        <w:tabs>
          <w:tab w:val="left" w:pos="0"/>
          <w:tab w:val="left" w:pos="360"/>
          <w:tab w:val="left" w:pos="900"/>
        </w:tabs>
        <w:spacing w:before="120" w:after="120" w:line="252" w:lineRule="auto"/>
        <w:ind w:firstLine="720"/>
        <w:jc w:val="both"/>
        <w:rPr>
          <w:color w:val="auto"/>
          <w:sz w:val="26"/>
          <w:szCs w:val="26"/>
          <w:lang w:val="nl-NL"/>
        </w:rPr>
      </w:pPr>
      <w:r w:rsidRPr="001308AC">
        <w:rPr>
          <w:color w:val="auto"/>
          <w:sz w:val="26"/>
          <w:szCs w:val="26"/>
          <w:lang w:val="nl-NL"/>
        </w:rPr>
        <w:t>- Lâm nghiệp và hoạt động dịch vụ có liên quan:</w:t>
      </w:r>
    </w:p>
    <w:p w14:paraId="6BE4EF39" w14:textId="77777777" w:rsidR="002B6B46" w:rsidRPr="001308AC" w:rsidRDefault="002B6B46" w:rsidP="00343814">
      <w:pPr>
        <w:tabs>
          <w:tab w:val="left" w:pos="0"/>
          <w:tab w:val="left" w:pos="360"/>
          <w:tab w:val="left" w:pos="900"/>
        </w:tabs>
        <w:spacing w:before="120" w:after="120" w:line="252" w:lineRule="auto"/>
        <w:ind w:firstLine="720"/>
        <w:jc w:val="both"/>
        <w:rPr>
          <w:color w:val="auto"/>
          <w:sz w:val="26"/>
          <w:szCs w:val="26"/>
          <w:lang w:val="nl-NL"/>
        </w:rPr>
      </w:pPr>
      <w:r w:rsidRPr="001308AC">
        <w:rPr>
          <w:color w:val="auto"/>
          <w:sz w:val="26"/>
          <w:szCs w:val="26"/>
          <w:lang w:val="nl-NL"/>
        </w:rPr>
        <w:t>+ Trồng rừng</w:t>
      </w:r>
      <w:r w:rsidR="003F2128" w:rsidRPr="001308AC">
        <w:rPr>
          <w:color w:val="auto"/>
          <w:sz w:val="26"/>
          <w:szCs w:val="26"/>
          <w:lang w:val="nl-NL"/>
        </w:rPr>
        <w:t xml:space="preserve">, </w:t>
      </w:r>
      <w:r w:rsidRPr="001308AC">
        <w:rPr>
          <w:color w:val="auto"/>
          <w:sz w:val="26"/>
          <w:szCs w:val="26"/>
          <w:lang w:val="nl-NL"/>
        </w:rPr>
        <w:t xml:space="preserve">chăm sóc rừng và ươm giống cây lâm nghiệp; </w:t>
      </w:r>
    </w:p>
    <w:p w14:paraId="48BA4914" w14:textId="77777777" w:rsidR="002B6B46" w:rsidRPr="001308AC" w:rsidRDefault="002B6B46" w:rsidP="00343814">
      <w:pPr>
        <w:tabs>
          <w:tab w:val="left" w:pos="0"/>
          <w:tab w:val="left" w:pos="360"/>
          <w:tab w:val="left" w:pos="900"/>
        </w:tabs>
        <w:spacing w:before="120" w:after="120" w:line="252" w:lineRule="auto"/>
        <w:ind w:firstLine="720"/>
        <w:jc w:val="both"/>
        <w:rPr>
          <w:color w:val="auto"/>
          <w:sz w:val="26"/>
          <w:szCs w:val="26"/>
          <w:lang w:val="nl-NL"/>
        </w:rPr>
      </w:pPr>
      <w:r w:rsidRPr="001308AC">
        <w:rPr>
          <w:color w:val="auto"/>
          <w:sz w:val="26"/>
          <w:szCs w:val="26"/>
          <w:lang w:val="nl-NL"/>
        </w:rPr>
        <w:lastRenderedPageBreak/>
        <w:t xml:space="preserve">+ Khai thác gỗ; </w:t>
      </w:r>
    </w:p>
    <w:p w14:paraId="2D926958" w14:textId="77777777" w:rsidR="002B6B46" w:rsidRPr="001308AC" w:rsidRDefault="002B6B46" w:rsidP="00343814">
      <w:pPr>
        <w:tabs>
          <w:tab w:val="left" w:pos="0"/>
          <w:tab w:val="left" w:pos="360"/>
          <w:tab w:val="left" w:pos="900"/>
        </w:tabs>
        <w:spacing w:before="120" w:after="120" w:line="252" w:lineRule="auto"/>
        <w:ind w:firstLine="720"/>
        <w:jc w:val="both"/>
        <w:rPr>
          <w:color w:val="auto"/>
          <w:sz w:val="26"/>
          <w:szCs w:val="26"/>
          <w:lang w:val="nl-NL"/>
        </w:rPr>
      </w:pPr>
      <w:r w:rsidRPr="001308AC">
        <w:rPr>
          <w:color w:val="auto"/>
          <w:sz w:val="26"/>
          <w:szCs w:val="26"/>
          <w:lang w:val="nl-NL"/>
        </w:rPr>
        <w:t>+ Khai thác</w:t>
      </w:r>
      <w:r w:rsidR="0012211E" w:rsidRPr="001308AC">
        <w:rPr>
          <w:color w:val="auto"/>
          <w:sz w:val="26"/>
          <w:szCs w:val="26"/>
          <w:lang w:val="nl-NL"/>
        </w:rPr>
        <w:t xml:space="preserve">, </w:t>
      </w:r>
      <w:r w:rsidRPr="001308AC">
        <w:rPr>
          <w:color w:val="auto"/>
          <w:sz w:val="26"/>
          <w:szCs w:val="26"/>
          <w:lang w:val="nl-NL"/>
        </w:rPr>
        <w:t xml:space="preserve">thu nhặt lâm sản </w:t>
      </w:r>
      <w:r w:rsidR="0012211E" w:rsidRPr="001308AC">
        <w:rPr>
          <w:color w:val="auto"/>
          <w:sz w:val="26"/>
          <w:szCs w:val="26"/>
          <w:lang w:val="nl-NL"/>
        </w:rPr>
        <w:t>khác trừ</w:t>
      </w:r>
      <w:r w:rsidRPr="001308AC">
        <w:rPr>
          <w:color w:val="auto"/>
          <w:sz w:val="26"/>
          <w:szCs w:val="26"/>
          <w:lang w:val="nl-NL"/>
        </w:rPr>
        <w:t xml:space="preserve"> gỗ;</w:t>
      </w:r>
    </w:p>
    <w:p w14:paraId="64E03014" w14:textId="77777777" w:rsidR="002B6B46" w:rsidRPr="001308AC" w:rsidRDefault="002B6B46" w:rsidP="00343814">
      <w:pPr>
        <w:tabs>
          <w:tab w:val="left" w:pos="0"/>
          <w:tab w:val="left" w:pos="360"/>
          <w:tab w:val="left" w:pos="900"/>
        </w:tabs>
        <w:spacing w:before="120" w:after="120" w:line="252" w:lineRule="auto"/>
        <w:ind w:firstLine="720"/>
        <w:jc w:val="both"/>
        <w:rPr>
          <w:color w:val="auto"/>
          <w:sz w:val="26"/>
          <w:szCs w:val="26"/>
          <w:lang w:val="nl-NL"/>
        </w:rPr>
      </w:pPr>
      <w:r w:rsidRPr="001308AC">
        <w:rPr>
          <w:color w:val="auto"/>
          <w:sz w:val="26"/>
          <w:szCs w:val="26"/>
          <w:lang w:val="nl-NL"/>
        </w:rPr>
        <w:t>+ Dịch vụ lâm nghiệp</w:t>
      </w:r>
      <w:r w:rsidR="00A5384B" w:rsidRPr="001308AC">
        <w:rPr>
          <w:color w:val="auto"/>
          <w:sz w:val="26"/>
          <w:szCs w:val="26"/>
          <w:lang w:val="nl-NL"/>
        </w:rPr>
        <w:t>.</w:t>
      </w:r>
    </w:p>
    <w:p w14:paraId="07A16AAD" w14:textId="77777777" w:rsidR="002B6B46" w:rsidRPr="001308AC" w:rsidRDefault="002B6B46" w:rsidP="00343814">
      <w:pPr>
        <w:tabs>
          <w:tab w:val="left" w:pos="0"/>
          <w:tab w:val="left" w:pos="360"/>
          <w:tab w:val="left" w:pos="900"/>
        </w:tabs>
        <w:spacing w:before="120" w:after="120" w:line="252" w:lineRule="auto"/>
        <w:ind w:firstLine="720"/>
        <w:jc w:val="both"/>
        <w:rPr>
          <w:bCs/>
          <w:color w:val="auto"/>
          <w:sz w:val="26"/>
          <w:szCs w:val="26"/>
          <w:lang w:val="nl-NL"/>
        </w:rPr>
      </w:pPr>
      <w:r w:rsidRPr="001308AC">
        <w:rPr>
          <w:bCs/>
          <w:color w:val="auto"/>
          <w:sz w:val="26"/>
          <w:szCs w:val="26"/>
          <w:lang w:val="nl-NL"/>
        </w:rPr>
        <w:t>- Khai thác</w:t>
      </w:r>
      <w:r w:rsidR="0012211E" w:rsidRPr="001308AC">
        <w:rPr>
          <w:bCs/>
          <w:color w:val="auto"/>
          <w:sz w:val="26"/>
          <w:szCs w:val="26"/>
          <w:lang w:val="nl-NL"/>
        </w:rPr>
        <w:t xml:space="preserve">, </w:t>
      </w:r>
      <w:r w:rsidRPr="001308AC">
        <w:rPr>
          <w:bCs/>
          <w:color w:val="auto"/>
          <w:sz w:val="26"/>
          <w:szCs w:val="26"/>
          <w:lang w:val="nl-NL"/>
        </w:rPr>
        <w:t>nuôi trồng thủy sản:</w:t>
      </w:r>
    </w:p>
    <w:p w14:paraId="5686288B" w14:textId="77777777" w:rsidR="002B6B46" w:rsidRPr="001308AC" w:rsidRDefault="002B6B46" w:rsidP="00343814">
      <w:pPr>
        <w:tabs>
          <w:tab w:val="left" w:pos="0"/>
          <w:tab w:val="left" w:pos="360"/>
          <w:tab w:val="left" w:pos="900"/>
        </w:tabs>
        <w:spacing w:before="120" w:after="120" w:line="252" w:lineRule="auto"/>
        <w:ind w:firstLine="720"/>
        <w:jc w:val="both"/>
        <w:rPr>
          <w:bCs/>
          <w:color w:val="auto"/>
          <w:sz w:val="26"/>
          <w:szCs w:val="26"/>
          <w:lang w:val="nl-NL"/>
        </w:rPr>
      </w:pPr>
      <w:r w:rsidRPr="001308AC">
        <w:rPr>
          <w:bCs/>
          <w:color w:val="auto"/>
          <w:sz w:val="26"/>
          <w:szCs w:val="26"/>
          <w:lang w:val="nl-NL"/>
        </w:rPr>
        <w:t>+ Khai thác thuỷ sản, gồm: Khai thác thủy sản biển; khai thác thủy sản nội địa;</w:t>
      </w:r>
    </w:p>
    <w:p w14:paraId="73CE3116" w14:textId="77777777" w:rsidR="002B6B46" w:rsidRPr="001308AC" w:rsidRDefault="002B6B46" w:rsidP="00343814">
      <w:pPr>
        <w:tabs>
          <w:tab w:val="left" w:pos="0"/>
          <w:tab w:val="left" w:pos="360"/>
          <w:tab w:val="left" w:pos="900"/>
        </w:tabs>
        <w:spacing w:before="120" w:after="120" w:line="252" w:lineRule="auto"/>
        <w:ind w:firstLine="720"/>
        <w:jc w:val="both"/>
        <w:rPr>
          <w:color w:val="auto"/>
          <w:sz w:val="26"/>
          <w:szCs w:val="26"/>
          <w:lang w:val="nl-NL"/>
        </w:rPr>
      </w:pPr>
      <w:r w:rsidRPr="001308AC">
        <w:rPr>
          <w:bCs/>
          <w:color w:val="auto"/>
          <w:sz w:val="26"/>
          <w:szCs w:val="26"/>
          <w:lang w:val="nl-NL"/>
        </w:rPr>
        <w:t>+ Nuôi trồng thủy sản.</w:t>
      </w:r>
    </w:p>
    <w:p w14:paraId="483E1BF7" w14:textId="77777777" w:rsidR="002B6B46" w:rsidRPr="001308AC" w:rsidRDefault="002B6B46" w:rsidP="002B6B46">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xml:space="preserve">b) Số lao động trong các hộ kinh tế cá thể </w:t>
      </w:r>
      <w:r w:rsidRPr="001308AC">
        <w:rPr>
          <w:color w:val="auto"/>
          <w:sz w:val="26"/>
          <w:szCs w:val="26"/>
          <w:lang w:val="pt-BR"/>
        </w:rPr>
        <w:t xml:space="preserve">tham gia hoạt động </w:t>
      </w:r>
      <w:r w:rsidRPr="001308AC">
        <w:rPr>
          <w:color w:val="auto"/>
          <w:sz w:val="26"/>
          <w:szCs w:val="26"/>
          <w:lang w:val="nl-NL"/>
        </w:rPr>
        <w:t>nông nghiệp, lâm nghiệp và thuỷ sản</w:t>
      </w:r>
    </w:p>
    <w:p w14:paraId="11C3C00E" w14:textId="77777777" w:rsidR="002B6B46" w:rsidRPr="001308AC" w:rsidRDefault="002B6B46" w:rsidP="002B6B46">
      <w:pPr>
        <w:tabs>
          <w:tab w:val="left" w:pos="0"/>
          <w:tab w:val="left" w:pos="360"/>
          <w:tab w:val="left" w:pos="900"/>
        </w:tabs>
        <w:spacing w:before="120" w:after="120" w:line="240" w:lineRule="auto"/>
        <w:ind w:firstLine="720"/>
        <w:jc w:val="both"/>
        <w:rPr>
          <w:b/>
          <w:bCs/>
          <w:color w:val="auto"/>
          <w:sz w:val="26"/>
          <w:szCs w:val="26"/>
          <w:lang w:val="nl-NL"/>
        </w:rPr>
      </w:pPr>
      <w:r w:rsidRPr="001308AC">
        <w:rPr>
          <w:color w:val="auto"/>
          <w:sz w:val="26"/>
          <w:szCs w:val="26"/>
          <w:lang w:val="nl-NL"/>
        </w:rPr>
        <w:t xml:space="preserve">Là tất cả những người từ đủ 15 tuổi trở lên của các hộ kinh tế cá thể </w:t>
      </w:r>
      <w:r w:rsidRPr="001308AC">
        <w:rPr>
          <w:color w:val="auto"/>
          <w:sz w:val="26"/>
          <w:szCs w:val="26"/>
          <w:lang w:val="pt-BR"/>
        </w:rPr>
        <w:t xml:space="preserve">tham gia hoạt động </w:t>
      </w:r>
      <w:r w:rsidRPr="001308AC">
        <w:rPr>
          <w:color w:val="auto"/>
          <w:sz w:val="26"/>
          <w:szCs w:val="26"/>
          <w:lang w:val="nl-NL"/>
        </w:rPr>
        <w:t>nông nghiệp, lâm nghiệp và thuỷ sản trong kỳ báo cáo.</w:t>
      </w:r>
    </w:p>
    <w:p w14:paraId="1DAB8D17" w14:textId="77777777" w:rsidR="005774D1" w:rsidRPr="001308AC" w:rsidRDefault="005774D1" w:rsidP="007D29FD">
      <w:pPr>
        <w:tabs>
          <w:tab w:val="left" w:pos="0"/>
          <w:tab w:val="left" w:pos="360"/>
          <w:tab w:val="left" w:pos="900"/>
        </w:tabs>
        <w:spacing w:before="120" w:after="120" w:line="240" w:lineRule="auto"/>
        <w:ind w:firstLine="720"/>
        <w:jc w:val="both"/>
        <w:rPr>
          <w:b/>
          <w:bCs/>
          <w:color w:val="auto"/>
          <w:sz w:val="26"/>
          <w:szCs w:val="26"/>
          <w:lang w:val="nl-NL"/>
        </w:rPr>
      </w:pPr>
      <w:r w:rsidRPr="001308AC">
        <w:rPr>
          <w:b/>
          <w:bCs/>
          <w:color w:val="auto"/>
          <w:sz w:val="26"/>
          <w:szCs w:val="26"/>
          <w:lang w:val="nl-NL"/>
        </w:rPr>
        <w:t>2. Phân tổ chủ yếu</w:t>
      </w:r>
    </w:p>
    <w:p w14:paraId="59506114" w14:textId="77777777" w:rsidR="005774D1" w:rsidRPr="001308AC" w:rsidRDefault="005774D1" w:rsidP="007D29FD">
      <w:pPr>
        <w:tabs>
          <w:tab w:val="left" w:pos="0"/>
          <w:tab w:val="left" w:pos="360"/>
          <w:tab w:val="left" w:pos="900"/>
        </w:tabs>
        <w:spacing w:before="120" w:after="120" w:line="240" w:lineRule="auto"/>
        <w:ind w:firstLine="720"/>
        <w:jc w:val="both"/>
        <w:rPr>
          <w:bCs/>
          <w:color w:val="auto"/>
          <w:sz w:val="26"/>
          <w:szCs w:val="26"/>
          <w:lang w:val="nl-NL"/>
        </w:rPr>
      </w:pPr>
      <w:r w:rsidRPr="001308AC">
        <w:rPr>
          <w:bCs/>
          <w:color w:val="auto"/>
          <w:sz w:val="26"/>
          <w:szCs w:val="26"/>
          <w:lang w:val="nl-NL"/>
        </w:rPr>
        <w:t>- Quy mô;</w:t>
      </w:r>
    </w:p>
    <w:p w14:paraId="7BA91F2B" w14:textId="77777777" w:rsidR="005774D1" w:rsidRPr="001308AC" w:rsidRDefault="005774D1" w:rsidP="007D29FD">
      <w:pPr>
        <w:tabs>
          <w:tab w:val="left" w:pos="0"/>
          <w:tab w:val="left" w:pos="360"/>
          <w:tab w:val="left" w:pos="900"/>
        </w:tabs>
        <w:spacing w:before="120" w:after="120" w:line="240" w:lineRule="auto"/>
        <w:ind w:firstLine="720"/>
        <w:jc w:val="both"/>
        <w:rPr>
          <w:bCs/>
          <w:color w:val="auto"/>
          <w:sz w:val="26"/>
          <w:szCs w:val="26"/>
          <w:lang w:val="nl-NL"/>
        </w:rPr>
      </w:pPr>
      <w:r w:rsidRPr="001308AC">
        <w:rPr>
          <w:bCs/>
          <w:color w:val="auto"/>
          <w:sz w:val="26"/>
          <w:szCs w:val="26"/>
          <w:lang w:val="nl-NL"/>
        </w:rPr>
        <w:t>- Ngành kinh tế;</w:t>
      </w:r>
    </w:p>
    <w:p w14:paraId="221DABD6" w14:textId="77777777" w:rsidR="00221BD8" w:rsidRPr="001308AC" w:rsidRDefault="005774D1" w:rsidP="007D29FD">
      <w:pPr>
        <w:tabs>
          <w:tab w:val="left" w:pos="0"/>
          <w:tab w:val="left" w:pos="360"/>
          <w:tab w:val="left" w:pos="900"/>
        </w:tabs>
        <w:spacing w:before="120" w:after="120" w:line="240" w:lineRule="auto"/>
        <w:ind w:firstLine="720"/>
        <w:jc w:val="both"/>
        <w:rPr>
          <w:bCs/>
          <w:color w:val="auto"/>
          <w:sz w:val="26"/>
          <w:szCs w:val="26"/>
          <w:lang w:val="nl-NL"/>
        </w:rPr>
      </w:pPr>
      <w:r w:rsidRPr="001308AC">
        <w:rPr>
          <w:bCs/>
          <w:color w:val="auto"/>
          <w:sz w:val="26"/>
          <w:szCs w:val="26"/>
          <w:lang w:val="nl-NL"/>
        </w:rPr>
        <w:t>- Tỉnh, thành phố trực thuộc Trung ương</w:t>
      </w:r>
      <w:r w:rsidR="00221BD8" w:rsidRPr="001308AC">
        <w:rPr>
          <w:bCs/>
          <w:color w:val="auto"/>
          <w:sz w:val="26"/>
          <w:szCs w:val="26"/>
          <w:lang w:val="nl-NL"/>
        </w:rPr>
        <w:t>;</w:t>
      </w:r>
    </w:p>
    <w:p w14:paraId="6755E3EB" w14:textId="77777777" w:rsidR="00221BD8" w:rsidRPr="001308AC" w:rsidRDefault="00221BD8" w:rsidP="007D29FD">
      <w:pPr>
        <w:spacing w:before="120" w:after="120" w:line="240" w:lineRule="auto"/>
        <w:ind w:firstLine="720"/>
        <w:jc w:val="both"/>
        <w:rPr>
          <w:color w:val="auto"/>
          <w:sz w:val="26"/>
          <w:szCs w:val="26"/>
        </w:rPr>
      </w:pPr>
      <w:r w:rsidRPr="001308AC">
        <w:rPr>
          <w:color w:val="auto"/>
          <w:sz w:val="26"/>
          <w:szCs w:val="26"/>
        </w:rPr>
        <w:t>- Vùng kinh tế - xã hội.</w:t>
      </w:r>
    </w:p>
    <w:p w14:paraId="65158A88" w14:textId="77777777" w:rsidR="005774D1" w:rsidRPr="001308AC" w:rsidRDefault="00AD52EA" w:rsidP="007D29FD">
      <w:pPr>
        <w:tabs>
          <w:tab w:val="left" w:pos="0"/>
          <w:tab w:val="left" w:pos="360"/>
          <w:tab w:val="left" w:pos="900"/>
        </w:tabs>
        <w:spacing w:before="120" w:after="120" w:line="240" w:lineRule="auto"/>
        <w:ind w:firstLine="720"/>
        <w:jc w:val="both"/>
        <w:rPr>
          <w:bCs/>
          <w:color w:val="auto"/>
          <w:sz w:val="26"/>
          <w:szCs w:val="26"/>
          <w:lang w:val="nl-NL"/>
        </w:rPr>
      </w:pPr>
      <w:r w:rsidRPr="001308AC">
        <w:rPr>
          <w:bCs/>
          <w:color w:val="auto"/>
          <w:sz w:val="26"/>
          <w:szCs w:val="26"/>
          <w:lang w:val="nl-NL"/>
        </w:rPr>
        <w:t>Riêng l</w:t>
      </w:r>
      <w:r w:rsidR="005774D1" w:rsidRPr="001308AC">
        <w:rPr>
          <w:bCs/>
          <w:color w:val="auto"/>
          <w:sz w:val="26"/>
          <w:szCs w:val="26"/>
          <w:lang w:val="nl-NL"/>
        </w:rPr>
        <w:t>ao động phân tổ thêm:</w:t>
      </w:r>
    </w:p>
    <w:p w14:paraId="06706D49" w14:textId="77777777" w:rsidR="005774D1" w:rsidRPr="001308AC" w:rsidRDefault="005774D1" w:rsidP="007D29FD">
      <w:pPr>
        <w:tabs>
          <w:tab w:val="left" w:pos="0"/>
          <w:tab w:val="left" w:pos="360"/>
          <w:tab w:val="left" w:pos="900"/>
        </w:tabs>
        <w:spacing w:before="120" w:after="120" w:line="240" w:lineRule="auto"/>
        <w:ind w:firstLine="720"/>
        <w:jc w:val="both"/>
        <w:rPr>
          <w:bCs/>
          <w:color w:val="auto"/>
          <w:sz w:val="26"/>
          <w:szCs w:val="26"/>
          <w:lang w:val="nl-NL"/>
        </w:rPr>
      </w:pPr>
      <w:r w:rsidRPr="001308AC">
        <w:rPr>
          <w:bCs/>
          <w:color w:val="auto"/>
          <w:sz w:val="26"/>
          <w:szCs w:val="26"/>
          <w:lang w:val="nl-NL"/>
        </w:rPr>
        <w:t>- Giới tính;</w:t>
      </w:r>
    </w:p>
    <w:p w14:paraId="221D2FE3" w14:textId="77777777" w:rsidR="005774D1" w:rsidRPr="001308AC" w:rsidRDefault="005774D1" w:rsidP="007D29FD">
      <w:pPr>
        <w:tabs>
          <w:tab w:val="left" w:pos="0"/>
          <w:tab w:val="left" w:pos="360"/>
          <w:tab w:val="left" w:pos="900"/>
        </w:tabs>
        <w:spacing w:before="120" w:after="120" w:line="240" w:lineRule="auto"/>
        <w:ind w:firstLine="720"/>
        <w:jc w:val="both"/>
        <w:rPr>
          <w:bCs/>
          <w:color w:val="auto"/>
          <w:sz w:val="26"/>
          <w:szCs w:val="26"/>
          <w:lang w:val="nl-NL"/>
        </w:rPr>
      </w:pPr>
      <w:r w:rsidRPr="001308AC">
        <w:rPr>
          <w:bCs/>
          <w:color w:val="auto"/>
          <w:sz w:val="26"/>
          <w:szCs w:val="26"/>
          <w:lang w:val="nl-NL"/>
        </w:rPr>
        <w:t>- Nhóm tuổi (kỳ công bố 10 năm).</w:t>
      </w:r>
    </w:p>
    <w:p w14:paraId="54C2CAF1" w14:textId="77777777" w:rsidR="005774D1" w:rsidRPr="001308AC" w:rsidRDefault="005774D1" w:rsidP="007D29FD">
      <w:pPr>
        <w:tabs>
          <w:tab w:val="left" w:pos="0"/>
          <w:tab w:val="left" w:pos="360"/>
          <w:tab w:val="left" w:pos="900"/>
        </w:tabs>
        <w:spacing w:before="120" w:after="120" w:line="240" w:lineRule="auto"/>
        <w:ind w:firstLine="720"/>
        <w:jc w:val="both"/>
        <w:rPr>
          <w:bCs/>
          <w:color w:val="auto"/>
          <w:sz w:val="26"/>
          <w:szCs w:val="26"/>
          <w:lang w:val="nl-NL"/>
        </w:rPr>
      </w:pPr>
      <w:r w:rsidRPr="001308AC">
        <w:rPr>
          <w:b/>
          <w:bCs/>
          <w:color w:val="auto"/>
          <w:sz w:val="26"/>
          <w:szCs w:val="26"/>
          <w:lang w:val="nl-NL"/>
        </w:rPr>
        <w:t>3. Kỳ công bố:</w:t>
      </w:r>
      <w:r w:rsidRPr="001308AC">
        <w:rPr>
          <w:bCs/>
          <w:color w:val="auto"/>
          <w:sz w:val="26"/>
          <w:szCs w:val="26"/>
          <w:lang w:val="nl-NL"/>
        </w:rPr>
        <w:t xml:space="preserve"> 5 năm.</w:t>
      </w:r>
    </w:p>
    <w:p w14:paraId="4FF05139" w14:textId="77777777" w:rsidR="005774D1" w:rsidRPr="001308AC" w:rsidRDefault="005774D1" w:rsidP="007D29FD">
      <w:pPr>
        <w:tabs>
          <w:tab w:val="left" w:pos="0"/>
          <w:tab w:val="left" w:pos="360"/>
          <w:tab w:val="left" w:pos="900"/>
        </w:tabs>
        <w:spacing w:before="120" w:after="120" w:line="240" w:lineRule="auto"/>
        <w:ind w:firstLine="720"/>
        <w:jc w:val="both"/>
        <w:rPr>
          <w:bCs/>
          <w:color w:val="auto"/>
          <w:sz w:val="26"/>
          <w:szCs w:val="26"/>
          <w:lang w:val="nl-NL"/>
        </w:rPr>
      </w:pPr>
      <w:r w:rsidRPr="001308AC">
        <w:rPr>
          <w:b/>
          <w:bCs/>
          <w:color w:val="auto"/>
          <w:sz w:val="26"/>
          <w:szCs w:val="26"/>
          <w:lang w:val="nl-NL"/>
        </w:rPr>
        <w:t>4. Nguồn số liệu</w:t>
      </w:r>
    </w:p>
    <w:p w14:paraId="5168D119" w14:textId="77777777" w:rsidR="004D6275" w:rsidRPr="001308AC" w:rsidRDefault="004D6275" w:rsidP="004D6275">
      <w:pPr>
        <w:tabs>
          <w:tab w:val="left" w:pos="0"/>
          <w:tab w:val="left" w:pos="360"/>
          <w:tab w:val="left" w:pos="900"/>
        </w:tabs>
        <w:spacing w:before="120" w:after="120" w:line="240" w:lineRule="auto"/>
        <w:ind w:firstLine="720"/>
        <w:jc w:val="both"/>
        <w:rPr>
          <w:bCs/>
          <w:color w:val="auto"/>
          <w:sz w:val="26"/>
          <w:szCs w:val="26"/>
          <w:lang w:val="nl-NL"/>
        </w:rPr>
      </w:pPr>
      <w:r w:rsidRPr="001308AC">
        <w:rPr>
          <w:bCs/>
          <w:color w:val="auto"/>
          <w:sz w:val="26"/>
          <w:szCs w:val="26"/>
          <w:lang w:val="nl-NL"/>
        </w:rPr>
        <w:t>- Tổng điều tra nông thôn, nông nghiệp;</w:t>
      </w:r>
    </w:p>
    <w:p w14:paraId="3D2A7A4F" w14:textId="77777777" w:rsidR="004D6275" w:rsidRPr="001308AC" w:rsidRDefault="004D6275" w:rsidP="004D6275">
      <w:pPr>
        <w:tabs>
          <w:tab w:val="left" w:pos="0"/>
          <w:tab w:val="left" w:pos="360"/>
          <w:tab w:val="left" w:pos="900"/>
        </w:tabs>
        <w:spacing w:before="120" w:after="120" w:line="240" w:lineRule="auto"/>
        <w:ind w:firstLine="720"/>
        <w:jc w:val="both"/>
        <w:rPr>
          <w:bCs/>
          <w:color w:val="auto"/>
          <w:sz w:val="26"/>
          <w:szCs w:val="26"/>
          <w:lang w:val="nl-NL"/>
        </w:rPr>
      </w:pPr>
      <w:r w:rsidRPr="001308AC">
        <w:rPr>
          <w:bCs/>
          <w:color w:val="auto"/>
          <w:sz w:val="26"/>
          <w:szCs w:val="26"/>
          <w:lang w:val="nl-NL"/>
        </w:rPr>
        <w:t xml:space="preserve">- Điều tra nông thôn, nông nghiệp giữa kỳ. </w:t>
      </w:r>
    </w:p>
    <w:p w14:paraId="21A2F474" w14:textId="77777777" w:rsidR="005774D1" w:rsidRPr="001308AC" w:rsidRDefault="005774D1" w:rsidP="007D29FD">
      <w:pPr>
        <w:tabs>
          <w:tab w:val="left" w:pos="0"/>
          <w:tab w:val="left" w:pos="360"/>
          <w:tab w:val="left" w:pos="900"/>
        </w:tabs>
        <w:spacing w:before="120" w:after="120" w:line="240" w:lineRule="auto"/>
        <w:ind w:firstLine="720"/>
        <w:jc w:val="both"/>
        <w:rPr>
          <w:bCs/>
          <w:color w:val="auto"/>
          <w:sz w:val="26"/>
          <w:szCs w:val="26"/>
          <w:lang w:val="nl-NL"/>
        </w:rPr>
      </w:pPr>
      <w:r w:rsidRPr="001308AC">
        <w:rPr>
          <w:b/>
          <w:bCs/>
          <w:color w:val="auto"/>
          <w:sz w:val="26"/>
          <w:szCs w:val="26"/>
          <w:lang w:val="nl-NL"/>
        </w:rPr>
        <w:t>5. Cơ quan chịu trách nhiệm thu thập, tổng hợp:</w:t>
      </w:r>
      <w:r w:rsidRPr="001308AC">
        <w:rPr>
          <w:bCs/>
          <w:color w:val="auto"/>
          <w:sz w:val="26"/>
          <w:szCs w:val="26"/>
          <w:lang w:val="nl-NL"/>
        </w:rPr>
        <w:t xml:space="preserve"> </w:t>
      </w:r>
      <w:r w:rsidR="00714F90" w:rsidRPr="001308AC">
        <w:rPr>
          <w:bCs/>
          <w:color w:val="auto"/>
          <w:sz w:val="26"/>
          <w:szCs w:val="26"/>
          <w:lang w:val="nl-NL"/>
        </w:rPr>
        <w:t>Bộ Kế hoạch và Đầu tư (Tổng cục Thống kê)</w:t>
      </w:r>
      <w:r w:rsidRPr="001308AC">
        <w:rPr>
          <w:bCs/>
          <w:color w:val="auto"/>
          <w:sz w:val="26"/>
          <w:szCs w:val="26"/>
          <w:lang w:val="nl-NL"/>
        </w:rPr>
        <w:t>.</w:t>
      </w:r>
    </w:p>
    <w:p w14:paraId="0388D21F" w14:textId="77777777" w:rsidR="007E5167" w:rsidRPr="001308AC" w:rsidRDefault="007E5167" w:rsidP="007D29FD">
      <w:pPr>
        <w:spacing w:before="120" w:after="120" w:line="240" w:lineRule="auto"/>
        <w:ind w:firstLine="720"/>
        <w:jc w:val="both"/>
        <w:rPr>
          <w:b/>
          <w:color w:val="auto"/>
          <w:sz w:val="26"/>
          <w:szCs w:val="26"/>
        </w:rPr>
      </w:pPr>
    </w:p>
    <w:p w14:paraId="32F1A9C8" w14:textId="77777777" w:rsidR="00B3138D" w:rsidRPr="001308AC" w:rsidRDefault="006F5C8D" w:rsidP="007D29FD">
      <w:pPr>
        <w:spacing w:before="120" w:after="120" w:line="240" w:lineRule="auto"/>
        <w:ind w:firstLine="720"/>
        <w:jc w:val="both"/>
        <w:rPr>
          <w:b/>
          <w:color w:val="auto"/>
          <w:sz w:val="26"/>
          <w:szCs w:val="26"/>
        </w:rPr>
      </w:pPr>
      <w:r w:rsidRPr="001308AC">
        <w:rPr>
          <w:b/>
          <w:color w:val="auto"/>
          <w:sz w:val="26"/>
          <w:szCs w:val="26"/>
        </w:rPr>
        <w:t>0304</w:t>
      </w:r>
      <w:r w:rsidR="00B3138D" w:rsidRPr="001308AC">
        <w:rPr>
          <w:b/>
          <w:color w:val="auto"/>
          <w:sz w:val="26"/>
          <w:szCs w:val="26"/>
        </w:rPr>
        <w:t xml:space="preserve">. </w:t>
      </w:r>
      <w:r w:rsidR="0020101D" w:rsidRPr="001308AC">
        <w:rPr>
          <w:rFonts w:eastAsia="Times New Roman"/>
          <w:b/>
          <w:color w:val="auto"/>
          <w:sz w:val="26"/>
          <w:szCs w:val="26"/>
        </w:rPr>
        <w:t>Số doanh nghiệp, số lao động, nguồn vốn, tài sản, doanh thu thuần, thu nhập của người lao động, lợi nhuận trước thuế của doanh nghiệp</w:t>
      </w:r>
    </w:p>
    <w:p w14:paraId="7C0B322C" w14:textId="77777777" w:rsidR="003D7878" w:rsidRPr="001308AC" w:rsidRDefault="003D7878" w:rsidP="007D29FD">
      <w:pPr>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2EBA6BED" w14:textId="77777777" w:rsidR="00402D33" w:rsidRPr="001308AC" w:rsidRDefault="00402D33" w:rsidP="00402D33">
      <w:pPr>
        <w:spacing w:before="120" w:after="120" w:line="240" w:lineRule="auto"/>
        <w:ind w:firstLine="720"/>
        <w:jc w:val="both"/>
        <w:rPr>
          <w:bCs/>
          <w:color w:val="auto"/>
          <w:sz w:val="26"/>
          <w:szCs w:val="26"/>
          <w:lang w:val="pt-BR"/>
        </w:rPr>
      </w:pPr>
      <w:r w:rsidRPr="001308AC">
        <w:rPr>
          <w:color w:val="auto"/>
          <w:sz w:val="26"/>
          <w:szCs w:val="26"/>
          <w:lang w:val="pt-BR"/>
        </w:rPr>
        <w:t xml:space="preserve">- </w:t>
      </w:r>
      <w:r w:rsidRPr="001308AC">
        <w:rPr>
          <w:iCs/>
          <w:color w:val="auto"/>
          <w:sz w:val="26"/>
          <w:szCs w:val="26"/>
          <w:lang w:val="nl-NL"/>
        </w:rPr>
        <w:t>Doanh nghiệp</w:t>
      </w:r>
      <w:r w:rsidRPr="001308AC">
        <w:rPr>
          <w:color w:val="auto"/>
          <w:sz w:val="26"/>
          <w:szCs w:val="26"/>
          <w:lang w:val="nl-NL"/>
        </w:rPr>
        <w:t xml:space="preserve"> là tổ chức có tên riêng, có tài sản, có trụ sở giao dịch, được thành lập hoặc đăng ký thành lập theo quy định của pháp luật nhằm mục đích kinh doanh</w:t>
      </w:r>
      <w:r w:rsidRPr="001308AC">
        <w:rPr>
          <w:color w:val="auto"/>
          <w:sz w:val="26"/>
          <w:szCs w:val="26"/>
          <w:lang w:val="pt-BR"/>
        </w:rPr>
        <w:t xml:space="preserve">. </w:t>
      </w:r>
    </w:p>
    <w:p w14:paraId="40CB4122" w14:textId="77777777" w:rsidR="00402D33" w:rsidRPr="001308AC" w:rsidRDefault="00402D33" w:rsidP="00402D33">
      <w:pPr>
        <w:spacing w:before="120" w:after="120" w:line="240" w:lineRule="auto"/>
        <w:ind w:firstLine="720"/>
        <w:jc w:val="both"/>
        <w:rPr>
          <w:color w:val="auto"/>
          <w:sz w:val="26"/>
          <w:szCs w:val="26"/>
          <w:lang w:val="pt-BR"/>
        </w:rPr>
      </w:pPr>
      <w:r w:rsidRPr="001308AC">
        <w:rPr>
          <w:color w:val="auto"/>
          <w:sz w:val="26"/>
          <w:szCs w:val="26"/>
          <w:lang w:val="pt-BR"/>
        </w:rPr>
        <w:t>Để thuận lợi cho mục đích thống kê theo loại hình kinh tế, quy ước doanh nghiệp được chia ra các loại như sau:</w:t>
      </w:r>
    </w:p>
    <w:p w14:paraId="508E8D9E" w14:textId="77777777" w:rsidR="00402D33" w:rsidRPr="001308AC" w:rsidRDefault="00402D33" w:rsidP="00402D33">
      <w:pPr>
        <w:spacing w:before="120" w:after="120" w:line="240" w:lineRule="auto"/>
        <w:ind w:firstLine="720"/>
        <w:jc w:val="both"/>
        <w:rPr>
          <w:color w:val="auto"/>
          <w:sz w:val="26"/>
          <w:szCs w:val="26"/>
          <w:lang w:val="pt-BR"/>
        </w:rPr>
      </w:pPr>
      <w:r w:rsidRPr="001308AC">
        <w:rPr>
          <w:color w:val="auto"/>
          <w:sz w:val="26"/>
          <w:szCs w:val="26"/>
          <w:lang w:val="pt-BR"/>
        </w:rPr>
        <w:t>+ Doanh nghiệp nhà nước gồm các doanh nghiệp do nhà nước nắm giữ trên 50% vốn điều lệ, tổng số cổ phần có quyền biểu quyết. Doanh nghiệp nhà nước được tổ chức quản lý dưới hình thức công ty trách nhiệm hữu hạn, công ty cổ phần, bao gồm: Doanh nghiệp do nhà nước nắm giữ 100% vốn điều lệ và doanh nghiệp do nhà nước nắm giữ trên 50% vốn điều lệ hoặc tổng số cổ phần có quyền biểu quyết.</w:t>
      </w:r>
    </w:p>
    <w:p w14:paraId="07DBBF31" w14:textId="77777777" w:rsidR="00402D33" w:rsidRPr="001308AC" w:rsidRDefault="00402D33" w:rsidP="00402D33">
      <w:pPr>
        <w:spacing w:before="120" w:after="120" w:line="240" w:lineRule="auto"/>
        <w:ind w:firstLine="720"/>
        <w:jc w:val="both"/>
        <w:rPr>
          <w:color w:val="auto"/>
          <w:sz w:val="26"/>
          <w:szCs w:val="26"/>
          <w:lang w:val="pt-BR"/>
        </w:rPr>
      </w:pPr>
      <w:r w:rsidRPr="001308AC">
        <w:rPr>
          <w:color w:val="auto"/>
          <w:sz w:val="26"/>
          <w:szCs w:val="26"/>
          <w:lang w:val="pt-BR"/>
        </w:rPr>
        <w:lastRenderedPageBreak/>
        <w:t>+ Doanh nghiệp ngoài nhà nước gồm các doanh nghiệp vốn trong nước mà nguồn vốn thuộc sở hữu tư nhân của một hay nhóm người hoặc có sở hữu nhà nước nhưng chiếm từ 50% vốn điều lệ trở xuống.</w:t>
      </w:r>
    </w:p>
    <w:p w14:paraId="144277A5" w14:textId="77777777" w:rsidR="00402D33" w:rsidRPr="001308AC" w:rsidRDefault="00402D33" w:rsidP="00402D33">
      <w:pPr>
        <w:spacing w:before="120" w:after="120" w:line="240" w:lineRule="auto"/>
        <w:ind w:firstLine="720"/>
        <w:jc w:val="both"/>
        <w:rPr>
          <w:color w:val="auto"/>
          <w:sz w:val="26"/>
          <w:szCs w:val="26"/>
          <w:lang w:val="pt-BR"/>
        </w:rPr>
      </w:pPr>
      <w:r w:rsidRPr="001308AC">
        <w:rPr>
          <w:color w:val="auto"/>
          <w:sz w:val="26"/>
          <w:szCs w:val="26"/>
          <w:lang w:val="pt-BR"/>
        </w:rPr>
        <w:t>+ Doanh nghiệp có vốn đầu tư nước ngoài là các doanh nghiệp có vốn đầu tư trực tiếp của nước ngoài, không phân biệt tỷ lệ vốn của bên nước ngoài góp. Khu vực có vốn đầu tư nước ngoài gồm doanh nghiệp 100% vốn nước ngoài và doanh nghiệp liên doanh giữa nước ngoài với các đối tác trong nước.</w:t>
      </w:r>
    </w:p>
    <w:p w14:paraId="54F4BB4C" w14:textId="77777777" w:rsidR="00402D33" w:rsidRPr="001308AC" w:rsidRDefault="00402D33" w:rsidP="00402D33">
      <w:pPr>
        <w:spacing w:before="120" w:after="120" w:line="252" w:lineRule="auto"/>
        <w:ind w:firstLine="720"/>
        <w:jc w:val="both"/>
        <w:rPr>
          <w:bCs/>
          <w:color w:val="auto"/>
          <w:sz w:val="26"/>
          <w:szCs w:val="26"/>
          <w:lang w:val="pt-BR"/>
        </w:rPr>
      </w:pPr>
      <w:r w:rsidRPr="001308AC">
        <w:rPr>
          <w:color w:val="auto"/>
          <w:sz w:val="26"/>
          <w:szCs w:val="26"/>
          <w:lang w:val="pt-BR"/>
        </w:rPr>
        <w:t>- Lao động trong doanh nghiệp là toàn bộ số lao động hiện đang làm việc trong các doanh nghiệp tại thời điểm thống kê, gồm: Lao động làm đầy đủ thời gian; lao động làm bán thời gian; lao động hợp đồng (có thời hạn và không có thời hạn); lao động gia đình không được trả lương, trả công; lao động thuê ngoài; lao động trực tiếp; lao động gián tiếp,... kể cả những người đang nghỉ chờ việc hay chờ chế độ nghỉ hưu nhưng vẫn thuộc doanh nghiệp quản lý.</w:t>
      </w:r>
    </w:p>
    <w:p w14:paraId="4BC241F4" w14:textId="77777777" w:rsidR="00402D33" w:rsidRPr="001308AC" w:rsidRDefault="00402D33" w:rsidP="00402D33">
      <w:pPr>
        <w:spacing w:before="120" w:after="120" w:line="252" w:lineRule="auto"/>
        <w:ind w:firstLine="720"/>
        <w:jc w:val="both"/>
        <w:rPr>
          <w:color w:val="auto"/>
          <w:spacing w:val="2"/>
          <w:sz w:val="26"/>
          <w:szCs w:val="26"/>
          <w:lang w:val="nl-NL"/>
        </w:rPr>
      </w:pPr>
      <w:r w:rsidRPr="001308AC">
        <w:rPr>
          <w:color w:val="auto"/>
          <w:spacing w:val="2"/>
          <w:sz w:val="26"/>
          <w:szCs w:val="26"/>
          <w:lang w:val="nl-NL"/>
        </w:rPr>
        <w:t>- Nguồn vốn trong doanh nghiệp là toàn bộ số vốn của doanh nghiệp được hình thành từ các nguồn khác nhau: Nguồn vốn chủ sở hữu và các khoản nợ phải trả của doanh nghiệp.</w:t>
      </w:r>
    </w:p>
    <w:p w14:paraId="76690454" w14:textId="77777777" w:rsidR="00402D33" w:rsidRPr="001308AC" w:rsidRDefault="00402D33" w:rsidP="00402D33">
      <w:pPr>
        <w:spacing w:before="120" w:after="120" w:line="252" w:lineRule="auto"/>
        <w:ind w:firstLine="720"/>
        <w:jc w:val="both"/>
        <w:rPr>
          <w:color w:val="auto"/>
          <w:spacing w:val="2"/>
          <w:sz w:val="26"/>
          <w:szCs w:val="26"/>
          <w:lang w:val="nl-NL"/>
        </w:rPr>
      </w:pPr>
      <w:r w:rsidRPr="001308AC">
        <w:rPr>
          <w:color w:val="auto"/>
          <w:spacing w:val="2"/>
          <w:sz w:val="26"/>
          <w:szCs w:val="26"/>
          <w:lang w:val="nl-NL"/>
        </w:rPr>
        <w:t xml:space="preserve">+ Nguồn vốn chủ sở hữu: Là toàn bộ nguồn vốn thuộc sở hữu của chủ doanh nghiệp, của các thành viên trong công ty liên doanh hoặc các cổ đông trong công ty cổ phần, kinh phí quản lý do các đơn vị trực thuộc nộp lên,... </w:t>
      </w:r>
    </w:p>
    <w:p w14:paraId="35D810CA" w14:textId="77777777" w:rsidR="00402D33" w:rsidRPr="001308AC" w:rsidRDefault="00402D33" w:rsidP="00402D33">
      <w:pPr>
        <w:spacing w:before="120" w:after="120" w:line="252" w:lineRule="auto"/>
        <w:ind w:firstLine="720"/>
        <w:jc w:val="both"/>
        <w:rPr>
          <w:color w:val="auto"/>
          <w:sz w:val="26"/>
          <w:szCs w:val="26"/>
          <w:lang w:val="nl-NL"/>
        </w:rPr>
      </w:pPr>
      <w:r w:rsidRPr="001308AC">
        <w:rPr>
          <w:color w:val="auto"/>
          <w:spacing w:val="2"/>
          <w:sz w:val="26"/>
          <w:szCs w:val="26"/>
          <w:lang w:val="nl-NL"/>
        </w:rPr>
        <w:t>+ Nợ phải trả: Là tổng các khoản nợ phát sinh mà doanh nghiệp phải trả, phải thanh toán cho các chủ nợ, bao gồm nợ tiền vay (vay ngắn hạn, vay dài hạn, vay trong nước, vay nước ngoài), các khoản nợ phải trả cho người bán, cho Nhà nước, các khoản phải trả cho công nhân viên và các khoản phải trả khác</w:t>
      </w:r>
      <w:r w:rsidRPr="001308AC">
        <w:rPr>
          <w:color w:val="auto"/>
          <w:sz w:val="26"/>
          <w:szCs w:val="26"/>
          <w:lang w:val="nl-NL"/>
        </w:rPr>
        <w:t>.</w:t>
      </w:r>
    </w:p>
    <w:p w14:paraId="3D08DC0A" w14:textId="77777777" w:rsidR="00402D33" w:rsidRPr="001308AC" w:rsidRDefault="00402D33" w:rsidP="00402D33">
      <w:pPr>
        <w:spacing w:before="120" w:after="120" w:line="252" w:lineRule="auto"/>
        <w:ind w:firstLine="720"/>
        <w:jc w:val="both"/>
        <w:rPr>
          <w:color w:val="auto"/>
          <w:sz w:val="26"/>
          <w:szCs w:val="26"/>
          <w:lang w:val="pt-BR"/>
        </w:rPr>
      </w:pPr>
      <w:r w:rsidRPr="001308AC">
        <w:rPr>
          <w:color w:val="auto"/>
          <w:sz w:val="26"/>
          <w:szCs w:val="26"/>
          <w:lang w:val="nl-NL"/>
        </w:rPr>
        <w:t xml:space="preserve"> </w:t>
      </w:r>
      <w:r w:rsidRPr="001308AC">
        <w:rPr>
          <w:color w:val="auto"/>
          <w:sz w:val="26"/>
          <w:szCs w:val="26"/>
          <w:lang w:val="pt-BR"/>
        </w:rPr>
        <w:t>- Tài sản trong doanh nghiệp là tổng giá trị các tài sản của doanh nghiệp. Tài sản của doanh nghiệp bao gồm: Tài sản cố định và đầu tư dài hạn, tài sản lưu động và đầu tư ngắn hạn.</w:t>
      </w:r>
    </w:p>
    <w:p w14:paraId="17EE507D" w14:textId="77777777" w:rsidR="00402D33" w:rsidRPr="001308AC" w:rsidRDefault="00402D33" w:rsidP="00402D33">
      <w:pPr>
        <w:spacing w:before="120" w:after="120" w:line="252" w:lineRule="auto"/>
        <w:ind w:firstLine="720"/>
        <w:jc w:val="both"/>
        <w:rPr>
          <w:color w:val="auto"/>
          <w:sz w:val="26"/>
          <w:szCs w:val="26"/>
          <w:lang w:val="pt-BR"/>
        </w:rPr>
      </w:pPr>
      <w:r w:rsidRPr="001308AC">
        <w:rPr>
          <w:color w:val="auto"/>
          <w:sz w:val="26"/>
          <w:szCs w:val="26"/>
          <w:lang w:val="pt-BR"/>
        </w:rPr>
        <w:t>+ Tài sản cố định và đầu tư dài hạn: Là toàn bộ giá trị còn lại của tài sản cố định, giá trị chi phí xây dựng cơ bản dở dang, các khoản ký quỹ, ký cược dài hạn và các khoản đầu tư tài chính dài hạn của doanh nghiệp.</w:t>
      </w:r>
    </w:p>
    <w:p w14:paraId="2C92919F" w14:textId="77777777" w:rsidR="00402D33" w:rsidRPr="001308AC" w:rsidRDefault="00402D33" w:rsidP="00402D33">
      <w:pPr>
        <w:spacing w:before="120" w:after="120" w:line="252" w:lineRule="auto"/>
        <w:ind w:firstLine="720"/>
        <w:jc w:val="both"/>
        <w:rPr>
          <w:color w:val="auto"/>
          <w:sz w:val="26"/>
          <w:szCs w:val="26"/>
          <w:lang w:val="pt-BR"/>
        </w:rPr>
      </w:pPr>
      <w:r w:rsidRPr="001308AC">
        <w:rPr>
          <w:color w:val="auto"/>
          <w:sz w:val="26"/>
          <w:szCs w:val="26"/>
          <w:lang w:val="pt-BR"/>
        </w:rPr>
        <w:t xml:space="preserve">+ Tài sản lưu động và đầu tư ngắn hạn: Là những tài sản thuộc quyền sở hữu và sử dụng của doanh nghiệp; có thời gian sử dụng, luân chuyển, thu hồi vốn trong một chu kỳ kinh doanh hoặc trong thời gian một năm. Tài sản lưu động tồn tại dưới hình thái tiền, giá trị vật tư hàng hoá, các khoản phải thu, các khoản đầu tư tài chính ngắn hạn. </w:t>
      </w:r>
    </w:p>
    <w:p w14:paraId="0DE93BCF" w14:textId="03ED8D46" w:rsidR="00402D33" w:rsidRPr="001308AC" w:rsidRDefault="00402D33" w:rsidP="00402D33">
      <w:pPr>
        <w:spacing w:before="120" w:after="120" w:line="252" w:lineRule="auto"/>
        <w:ind w:firstLine="720"/>
        <w:jc w:val="both"/>
        <w:rPr>
          <w:color w:val="auto"/>
          <w:sz w:val="26"/>
          <w:szCs w:val="26"/>
          <w:lang w:val="nl-NL"/>
        </w:rPr>
      </w:pPr>
      <w:r w:rsidRPr="001308AC">
        <w:rPr>
          <w:color w:val="auto"/>
          <w:spacing w:val="2"/>
          <w:sz w:val="26"/>
          <w:szCs w:val="26"/>
          <w:lang w:val="nl-NL"/>
        </w:rPr>
        <w:t xml:space="preserve">- </w:t>
      </w:r>
      <w:r w:rsidRPr="001308AC">
        <w:rPr>
          <w:color w:val="auto"/>
          <w:sz w:val="26"/>
          <w:szCs w:val="26"/>
          <w:lang w:val="nl-NL"/>
        </w:rPr>
        <w:t>Doanh thu thuần về bán hàng và cung cấp dịch vụ phản ánh tổng doanh thu bán hàng hóa, thành phẩm, bất động sản đầu tư, cung cấp dịch vụ và doanh thu khác trong năm của doanh nghiệp trừ đi các khoản giảm trừ doanh thu (các khoản được ghi giảm trừ vào tổng doanh thu trong năm, gồm các khoản chiết khấu thương mại; các khoản giảm giá hàng bán; doanh thu hàng bán bị trả lại trong kỳ báo cáo).</w:t>
      </w:r>
    </w:p>
    <w:p w14:paraId="47A82CC5" w14:textId="77777777" w:rsidR="00402D33" w:rsidRPr="001308AC" w:rsidRDefault="00402D33" w:rsidP="00402D33">
      <w:pPr>
        <w:spacing w:before="120" w:after="120" w:line="252" w:lineRule="auto"/>
        <w:ind w:firstLine="720"/>
        <w:jc w:val="both"/>
        <w:rPr>
          <w:bCs/>
          <w:color w:val="auto"/>
          <w:sz w:val="26"/>
          <w:szCs w:val="26"/>
          <w:lang w:val="nl-NL"/>
        </w:rPr>
      </w:pPr>
      <w:r w:rsidRPr="001308AC">
        <w:rPr>
          <w:color w:val="auto"/>
          <w:sz w:val="26"/>
          <w:szCs w:val="26"/>
          <w:lang w:val="nl-NL"/>
        </w:rPr>
        <w:t xml:space="preserve">- Thu nhập của người lao động trong doanh nghiệp là tổng các khoản mà người lao động nhận được do sự tham gia của họ vào quá trình sản xuất kinh doanh của doanh nghiệp. Thu nhập của người lao động gồm: Tiền lương, tiền thưởng và các khoản phụ </w:t>
      </w:r>
      <w:r w:rsidRPr="001308AC">
        <w:rPr>
          <w:color w:val="auto"/>
          <w:sz w:val="26"/>
          <w:szCs w:val="26"/>
          <w:lang w:val="nl-NL"/>
        </w:rPr>
        <w:lastRenderedPageBreak/>
        <w:t>cấp, thu nhập khác có tính chất như lương; bảo hiểm xã hội trả thay lương; các khoản thu nhập khác không tính vào chi phí sản xuất kinh doanh.</w:t>
      </w:r>
    </w:p>
    <w:p w14:paraId="19CA60BA" w14:textId="77777777" w:rsidR="00402D33" w:rsidRPr="001308AC" w:rsidRDefault="00402D33" w:rsidP="00402D33">
      <w:pPr>
        <w:spacing w:before="120" w:after="120" w:line="252" w:lineRule="auto"/>
        <w:ind w:firstLine="720"/>
        <w:jc w:val="both"/>
        <w:rPr>
          <w:bCs/>
          <w:color w:val="auto"/>
          <w:sz w:val="26"/>
          <w:szCs w:val="26"/>
          <w:lang w:val="nl-NL"/>
        </w:rPr>
      </w:pPr>
      <w:r w:rsidRPr="001308AC">
        <w:rPr>
          <w:color w:val="auto"/>
          <w:sz w:val="26"/>
          <w:szCs w:val="26"/>
          <w:lang w:val="nl-NL"/>
        </w:rPr>
        <w:t xml:space="preserve">- Lợi nhuận </w:t>
      </w:r>
      <w:r w:rsidRPr="001308AC">
        <w:rPr>
          <w:rFonts w:eastAsia="Times New Roman"/>
          <w:color w:val="auto"/>
          <w:sz w:val="26"/>
          <w:szCs w:val="26"/>
          <w:lang w:val="nl-NL"/>
        </w:rPr>
        <w:t xml:space="preserve">trước thuế của </w:t>
      </w:r>
      <w:r w:rsidRPr="001308AC">
        <w:rPr>
          <w:color w:val="auto"/>
          <w:sz w:val="26"/>
          <w:szCs w:val="26"/>
          <w:lang w:val="nl-NL"/>
        </w:rPr>
        <w:t>doanh nghiệp là số lợi nhuận thu được trong năm của doanh nghiệp từ các hoạt động sản xuất kinh doanh, hoạt động tài chính và các hoạt động khác phát sinh trong năm trước khi nộp thuế thu nhập doanh nghiệp.</w:t>
      </w:r>
    </w:p>
    <w:p w14:paraId="74E32C9F" w14:textId="77777777" w:rsidR="003D7878" w:rsidRPr="001308AC" w:rsidRDefault="003D7878">
      <w:pPr>
        <w:spacing w:before="120" w:after="120" w:line="240" w:lineRule="auto"/>
        <w:ind w:firstLine="720"/>
        <w:jc w:val="both"/>
        <w:rPr>
          <w:b/>
          <w:bCs/>
          <w:color w:val="auto"/>
          <w:sz w:val="26"/>
          <w:szCs w:val="26"/>
          <w:lang w:val="nl-NL"/>
        </w:rPr>
      </w:pPr>
      <w:r w:rsidRPr="001308AC">
        <w:rPr>
          <w:b/>
          <w:color w:val="auto"/>
          <w:sz w:val="26"/>
          <w:szCs w:val="26"/>
          <w:lang w:val="nl-NL"/>
        </w:rPr>
        <w:t>2. Phân tổ chủ yếu</w:t>
      </w:r>
    </w:p>
    <w:p w14:paraId="4A33B8E3" w14:textId="77777777" w:rsidR="003D7878" w:rsidRPr="001308AC" w:rsidRDefault="003D7878">
      <w:pPr>
        <w:tabs>
          <w:tab w:val="left" w:pos="540"/>
        </w:tabs>
        <w:spacing w:before="120" w:after="120" w:line="240" w:lineRule="auto"/>
        <w:ind w:firstLine="720"/>
        <w:jc w:val="both"/>
        <w:rPr>
          <w:color w:val="auto"/>
          <w:sz w:val="26"/>
          <w:szCs w:val="26"/>
          <w:lang w:val="nl-NL"/>
        </w:rPr>
      </w:pPr>
      <w:r w:rsidRPr="001308AC">
        <w:rPr>
          <w:color w:val="auto"/>
          <w:sz w:val="26"/>
          <w:szCs w:val="26"/>
          <w:lang w:val="nl-NL"/>
        </w:rPr>
        <w:t>- Quy mô của doanh nghiệp;</w:t>
      </w:r>
    </w:p>
    <w:p w14:paraId="3D48B04F" w14:textId="77777777" w:rsidR="003D7878" w:rsidRPr="001308AC" w:rsidRDefault="003D7878">
      <w:pPr>
        <w:spacing w:before="120" w:after="120" w:line="240" w:lineRule="auto"/>
        <w:ind w:firstLine="720"/>
        <w:jc w:val="both"/>
        <w:rPr>
          <w:color w:val="auto"/>
          <w:sz w:val="26"/>
          <w:szCs w:val="26"/>
          <w:lang w:val="nl-NL"/>
        </w:rPr>
      </w:pPr>
      <w:r w:rsidRPr="001308AC">
        <w:rPr>
          <w:color w:val="auto"/>
          <w:sz w:val="26"/>
          <w:szCs w:val="26"/>
          <w:lang w:val="nl-NL"/>
        </w:rPr>
        <w:t>- Ngành kinh tế;</w:t>
      </w:r>
    </w:p>
    <w:p w14:paraId="28A0AA5B" w14:textId="77777777" w:rsidR="003D7878" w:rsidRPr="001308AC" w:rsidRDefault="003D7878">
      <w:pPr>
        <w:spacing w:before="120" w:after="120" w:line="240" w:lineRule="auto"/>
        <w:ind w:firstLine="720"/>
        <w:jc w:val="both"/>
        <w:rPr>
          <w:color w:val="auto"/>
          <w:sz w:val="26"/>
          <w:szCs w:val="26"/>
          <w:lang w:val="nl-NL"/>
        </w:rPr>
      </w:pPr>
      <w:r w:rsidRPr="001308AC">
        <w:rPr>
          <w:color w:val="auto"/>
          <w:sz w:val="26"/>
          <w:szCs w:val="26"/>
          <w:lang w:val="nl-NL"/>
        </w:rPr>
        <w:t>- Loại hình doanh nghiệp;</w:t>
      </w:r>
    </w:p>
    <w:p w14:paraId="36B42EDD" w14:textId="77777777" w:rsidR="00221BD8" w:rsidRPr="001308AC" w:rsidRDefault="003D7878">
      <w:pPr>
        <w:spacing w:before="120" w:after="120" w:line="240" w:lineRule="auto"/>
        <w:ind w:firstLine="720"/>
        <w:jc w:val="both"/>
        <w:rPr>
          <w:color w:val="auto"/>
          <w:sz w:val="26"/>
          <w:szCs w:val="26"/>
          <w:lang w:val="nl-NL"/>
        </w:rPr>
      </w:pPr>
      <w:r w:rsidRPr="001308AC">
        <w:rPr>
          <w:color w:val="auto"/>
          <w:sz w:val="26"/>
          <w:szCs w:val="26"/>
          <w:lang w:val="nl-NL"/>
        </w:rPr>
        <w:t>- Tỉnh, thành phố trực thuộc Trung ương</w:t>
      </w:r>
      <w:r w:rsidR="00221BD8" w:rsidRPr="001308AC">
        <w:rPr>
          <w:color w:val="auto"/>
          <w:sz w:val="26"/>
          <w:szCs w:val="26"/>
          <w:lang w:val="nl-NL"/>
        </w:rPr>
        <w:t>;</w:t>
      </w:r>
    </w:p>
    <w:p w14:paraId="3976AAE7" w14:textId="77777777" w:rsidR="00221BD8" w:rsidRPr="001308AC" w:rsidRDefault="00221BD8">
      <w:pPr>
        <w:spacing w:before="120" w:after="120" w:line="240" w:lineRule="auto"/>
        <w:ind w:firstLine="720"/>
        <w:jc w:val="both"/>
        <w:rPr>
          <w:color w:val="auto"/>
          <w:sz w:val="26"/>
          <w:szCs w:val="26"/>
        </w:rPr>
      </w:pPr>
      <w:r w:rsidRPr="001308AC">
        <w:rPr>
          <w:color w:val="auto"/>
          <w:sz w:val="26"/>
          <w:szCs w:val="26"/>
        </w:rPr>
        <w:t>- Vùng kinh tế - xã hội.</w:t>
      </w:r>
    </w:p>
    <w:p w14:paraId="188738DC" w14:textId="77777777" w:rsidR="005475E9" w:rsidRPr="001308AC" w:rsidRDefault="005475E9">
      <w:pPr>
        <w:spacing w:before="120" w:after="120" w:line="240" w:lineRule="auto"/>
        <w:ind w:firstLine="720"/>
        <w:jc w:val="both"/>
        <w:rPr>
          <w:color w:val="auto"/>
          <w:sz w:val="26"/>
          <w:szCs w:val="26"/>
          <w:lang w:val="nl-NL"/>
        </w:rPr>
      </w:pPr>
      <w:r w:rsidRPr="001308AC">
        <w:rPr>
          <w:color w:val="auto"/>
          <w:sz w:val="26"/>
          <w:szCs w:val="26"/>
          <w:lang w:val="nl-NL"/>
        </w:rPr>
        <w:t>Riêng lao động, phân tổ thêm giới tính, nhóm tuổi, trình độ học vấn và được công bố theo kỳ 5 năm.</w:t>
      </w:r>
    </w:p>
    <w:p w14:paraId="24162982" w14:textId="77777777" w:rsidR="00F95AB0" w:rsidRPr="001308AC" w:rsidRDefault="003D7878">
      <w:pPr>
        <w:spacing w:before="120" w:after="120" w:line="240" w:lineRule="auto"/>
        <w:ind w:firstLine="720"/>
        <w:jc w:val="both"/>
        <w:rPr>
          <w:color w:val="auto"/>
          <w:sz w:val="26"/>
          <w:szCs w:val="26"/>
          <w:lang w:val="nl-NL"/>
        </w:rPr>
      </w:pPr>
      <w:r w:rsidRPr="001308AC">
        <w:rPr>
          <w:b/>
          <w:color w:val="auto"/>
          <w:sz w:val="26"/>
          <w:szCs w:val="26"/>
          <w:lang w:val="nl-NL"/>
        </w:rPr>
        <w:t xml:space="preserve">3. Kỳ công bố: </w:t>
      </w:r>
      <w:r w:rsidRPr="001308AC">
        <w:rPr>
          <w:color w:val="auto"/>
          <w:sz w:val="26"/>
          <w:szCs w:val="26"/>
          <w:lang w:val="nl-NL"/>
        </w:rPr>
        <w:t xml:space="preserve">Năm. </w:t>
      </w:r>
    </w:p>
    <w:p w14:paraId="014329F6" w14:textId="77777777" w:rsidR="003D7878" w:rsidRPr="001308AC" w:rsidRDefault="003D7878">
      <w:pPr>
        <w:spacing w:before="120" w:after="120" w:line="240" w:lineRule="auto"/>
        <w:ind w:firstLine="720"/>
        <w:jc w:val="both"/>
        <w:rPr>
          <w:b/>
          <w:bCs/>
          <w:color w:val="auto"/>
          <w:sz w:val="26"/>
          <w:szCs w:val="26"/>
          <w:lang w:val="nl-NL"/>
        </w:rPr>
      </w:pPr>
      <w:r w:rsidRPr="001308AC">
        <w:rPr>
          <w:b/>
          <w:color w:val="auto"/>
          <w:sz w:val="26"/>
          <w:szCs w:val="26"/>
          <w:lang w:val="nl-NL"/>
        </w:rPr>
        <w:t>4. Nguồn số liệu</w:t>
      </w:r>
    </w:p>
    <w:p w14:paraId="08AD6BA8" w14:textId="77777777" w:rsidR="004D6275" w:rsidRPr="001308AC" w:rsidRDefault="004D6275">
      <w:pPr>
        <w:spacing w:before="120" w:after="120" w:line="240" w:lineRule="auto"/>
        <w:ind w:firstLine="720"/>
        <w:jc w:val="both"/>
        <w:rPr>
          <w:bCs/>
          <w:color w:val="auto"/>
          <w:sz w:val="26"/>
          <w:szCs w:val="26"/>
          <w:lang w:val="nl-NL"/>
        </w:rPr>
      </w:pPr>
      <w:r w:rsidRPr="001308AC">
        <w:rPr>
          <w:color w:val="auto"/>
          <w:sz w:val="26"/>
          <w:szCs w:val="26"/>
          <w:lang w:val="nl-NL"/>
        </w:rPr>
        <w:t>- Tổng điều tra kinh tế;</w:t>
      </w:r>
    </w:p>
    <w:p w14:paraId="0007C2BC" w14:textId="77777777" w:rsidR="004D6275" w:rsidRPr="001308AC" w:rsidRDefault="004D6275">
      <w:pPr>
        <w:spacing w:before="120" w:after="120" w:line="240" w:lineRule="auto"/>
        <w:ind w:firstLine="720"/>
        <w:jc w:val="both"/>
        <w:rPr>
          <w:color w:val="auto"/>
          <w:sz w:val="26"/>
          <w:szCs w:val="26"/>
          <w:lang w:val="nl-NL"/>
        </w:rPr>
      </w:pPr>
      <w:r w:rsidRPr="001308AC">
        <w:rPr>
          <w:b/>
          <w:color w:val="auto"/>
          <w:sz w:val="26"/>
          <w:szCs w:val="26"/>
          <w:lang w:val="nl-NL"/>
        </w:rPr>
        <w:t>-</w:t>
      </w:r>
      <w:r w:rsidRPr="001308AC">
        <w:rPr>
          <w:color w:val="auto"/>
          <w:sz w:val="26"/>
          <w:szCs w:val="26"/>
          <w:lang w:val="nl-NL"/>
        </w:rPr>
        <w:t xml:space="preserve"> Điều tra doanh nghiệp;</w:t>
      </w:r>
    </w:p>
    <w:p w14:paraId="44C655D7" w14:textId="77777777" w:rsidR="004D6275" w:rsidRPr="001308AC" w:rsidRDefault="004D6275">
      <w:pPr>
        <w:spacing w:before="120" w:after="120" w:line="240" w:lineRule="auto"/>
        <w:ind w:firstLine="720"/>
        <w:jc w:val="both"/>
        <w:rPr>
          <w:color w:val="auto"/>
          <w:sz w:val="26"/>
          <w:szCs w:val="26"/>
          <w:lang w:val="nl-NL"/>
        </w:rPr>
      </w:pPr>
      <w:r w:rsidRPr="001308AC">
        <w:rPr>
          <w:color w:val="auto"/>
          <w:sz w:val="26"/>
          <w:szCs w:val="26"/>
          <w:lang w:val="nl-NL"/>
        </w:rPr>
        <w:t>- Dữ liệu hành chính.</w:t>
      </w:r>
    </w:p>
    <w:p w14:paraId="07D7E965" w14:textId="77777777" w:rsidR="003D7878" w:rsidRPr="001308AC" w:rsidRDefault="003D7878">
      <w:pPr>
        <w:spacing w:before="120" w:after="120" w:line="240" w:lineRule="auto"/>
        <w:ind w:firstLine="720"/>
        <w:jc w:val="both"/>
        <w:rPr>
          <w:color w:val="auto"/>
          <w:sz w:val="26"/>
          <w:szCs w:val="26"/>
          <w:lang w:val="nl-NL"/>
        </w:rPr>
      </w:pPr>
      <w:r w:rsidRPr="001308AC">
        <w:rPr>
          <w:b/>
          <w:color w:val="auto"/>
          <w:sz w:val="26"/>
          <w:szCs w:val="26"/>
          <w:lang w:val="nl-NL"/>
        </w:rPr>
        <w:t>5. Cơ quan chịu trách nhiệm thu thập, tổng hợ</w:t>
      </w:r>
      <w:r w:rsidR="00E83A59" w:rsidRPr="001308AC">
        <w:rPr>
          <w:b/>
          <w:color w:val="auto"/>
          <w:sz w:val="26"/>
          <w:szCs w:val="26"/>
          <w:lang w:val="nl-NL"/>
        </w:rPr>
        <w:t>p</w:t>
      </w:r>
      <w:r w:rsidR="00F37267" w:rsidRPr="001308AC">
        <w:rPr>
          <w:b/>
          <w:color w:val="auto"/>
          <w:sz w:val="26"/>
          <w:szCs w:val="26"/>
          <w:lang w:val="nl-NL"/>
        </w:rPr>
        <w:t xml:space="preserve">: </w:t>
      </w:r>
      <w:r w:rsidR="00714F90" w:rsidRPr="001308AC">
        <w:rPr>
          <w:color w:val="auto"/>
          <w:sz w:val="26"/>
          <w:szCs w:val="26"/>
          <w:lang w:val="nl-NL"/>
        </w:rPr>
        <w:t>Bộ Kế hoạch và Đầu tư (Tổng cục Thống kê)</w:t>
      </w:r>
      <w:r w:rsidR="00F37267" w:rsidRPr="001308AC">
        <w:rPr>
          <w:color w:val="auto"/>
          <w:sz w:val="26"/>
          <w:szCs w:val="26"/>
          <w:lang w:val="nl-NL"/>
        </w:rPr>
        <w:t>.</w:t>
      </w:r>
    </w:p>
    <w:p w14:paraId="01218DC1" w14:textId="77777777" w:rsidR="006553C7" w:rsidRPr="001308AC" w:rsidRDefault="006553C7" w:rsidP="007D29FD">
      <w:pPr>
        <w:spacing w:before="120" w:after="120" w:line="240" w:lineRule="auto"/>
        <w:ind w:firstLine="720"/>
        <w:jc w:val="both"/>
        <w:rPr>
          <w:b/>
          <w:color w:val="auto"/>
          <w:sz w:val="26"/>
          <w:szCs w:val="26"/>
        </w:rPr>
      </w:pPr>
    </w:p>
    <w:p w14:paraId="7F47D237" w14:textId="77777777" w:rsidR="00B3138D" w:rsidRPr="001308AC" w:rsidRDefault="006F5C8D" w:rsidP="00343814">
      <w:pPr>
        <w:spacing w:before="120" w:after="120" w:line="264" w:lineRule="auto"/>
        <w:ind w:firstLine="720"/>
        <w:jc w:val="both"/>
        <w:rPr>
          <w:b/>
          <w:color w:val="auto"/>
          <w:sz w:val="26"/>
          <w:szCs w:val="26"/>
        </w:rPr>
      </w:pPr>
      <w:r w:rsidRPr="001308AC">
        <w:rPr>
          <w:b/>
          <w:color w:val="auto"/>
          <w:sz w:val="26"/>
          <w:szCs w:val="26"/>
        </w:rPr>
        <w:t>0305</w:t>
      </w:r>
      <w:r w:rsidR="00FB31E5" w:rsidRPr="001308AC">
        <w:rPr>
          <w:b/>
          <w:color w:val="auto"/>
          <w:sz w:val="26"/>
          <w:szCs w:val="26"/>
        </w:rPr>
        <w:t>. Trang bị tài sản cố định bình quân một lao động của doanh nghiệp</w:t>
      </w:r>
    </w:p>
    <w:p w14:paraId="01589586" w14:textId="77777777" w:rsidR="00FB31E5" w:rsidRPr="001308AC" w:rsidRDefault="00FB31E5" w:rsidP="00343814">
      <w:pPr>
        <w:spacing w:before="120" w:after="120" w:line="264" w:lineRule="auto"/>
        <w:ind w:firstLine="720"/>
        <w:jc w:val="both"/>
        <w:rPr>
          <w:b/>
          <w:color w:val="auto"/>
          <w:sz w:val="26"/>
          <w:szCs w:val="26"/>
          <w:lang w:val="nl-NL"/>
        </w:rPr>
      </w:pPr>
      <w:r w:rsidRPr="001308AC">
        <w:rPr>
          <w:b/>
          <w:color w:val="auto"/>
          <w:sz w:val="26"/>
          <w:szCs w:val="26"/>
          <w:lang w:val="nl-NL"/>
        </w:rPr>
        <w:t>1. Khái niệm, phương pháp tính</w:t>
      </w:r>
    </w:p>
    <w:p w14:paraId="3E6CF957" w14:textId="71E6C637" w:rsidR="00BA1E19" w:rsidRPr="001308AC" w:rsidRDefault="00BA1E19" w:rsidP="00343814">
      <w:pPr>
        <w:spacing w:before="120" w:after="120" w:line="264" w:lineRule="auto"/>
        <w:ind w:firstLine="720"/>
        <w:jc w:val="both"/>
        <w:rPr>
          <w:bCs/>
          <w:color w:val="auto"/>
          <w:sz w:val="26"/>
          <w:szCs w:val="26"/>
          <w:lang w:val="nl-NL"/>
        </w:rPr>
      </w:pPr>
      <w:r w:rsidRPr="001308AC">
        <w:rPr>
          <w:color w:val="auto"/>
          <w:sz w:val="26"/>
          <w:szCs w:val="26"/>
          <w:lang w:val="nl-NL"/>
        </w:rPr>
        <w:t xml:space="preserve">Trang bị tài sản cố định (TSCĐ) bình quân một lao động của doanh nghiệp là tỷ lệ </w:t>
      </w:r>
      <w:r w:rsidR="004072AC" w:rsidRPr="001308AC">
        <w:rPr>
          <w:color w:val="auto"/>
          <w:sz w:val="26"/>
          <w:szCs w:val="26"/>
          <w:lang w:val="nl-NL"/>
        </w:rPr>
        <w:t>giữa</w:t>
      </w:r>
      <w:r w:rsidRPr="001308AC">
        <w:rPr>
          <w:color w:val="auto"/>
          <w:sz w:val="26"/>
          <w:szCs w:val="26"/>
          <w:lang w:val="nl-NL"/>
        </w:rPr>
        <w:t xml:space="preserve"> tổng tài sản cố định bình quân trong kỳ</w:t>
      </w:r>
      <w:r w:rsidR="004072AC" w:rsidRPr="001308AC">
        <w:rPr>
          <w:color w:val="auto"/>
          <w:sz w:val="26"/>
          <w:szCs w:val="26"/>
          <w:lang w:val="nl-NL"/>
        </w:rPr>
        <w:t xml:space="preserve"> so</w:t>
      </w:r>
      <w:r w:rsidRPr="001308AC">
        <w:rPr>
          <w:color w:val="auto"/>
          <w:sz w:val="26"/>
          <w:szCs w:val="26"/>
          <w:lang w:val="nl-NL"/>
        </w:rPr>
        <w:t xml:space="preserve"> </w:t>
      </w:r>
      <w:r w:rsidR="007072C9" w:rsidRPr="001308AC">
        <w:rPr>
          <w:color w:val="auto"/>
          <w:sz w:val="26"/>
          <w:szCs w:val="26"/>
          <w:lang w:val="nl-NL"/>
        </w:rPr>
        <w:t>với</w:t>
      </w:r>
      <w:r w:rsidRPr="001308AC">
        <w:rPr>
          <w:color w:val="auto"/>
          <w:sz w:val="26"/>
          <w:szCs w:val="26"/>
          <w:lang w:val="nl-NL"/>
        </w:rPr>
        <w:t xml:space="preserve"> tổng số lao động bình quân trong kỳ</w:t>
      </w:r>
      <w:r w:rsidR="006F5D98" w:rsidRPr="001308AC">
        <w:rPr>
          <w:color w:val="auto"/>
          <w:sz w:val="26"/>
          <w:szCs w:val="26"/>
          <w:lang w:val="nl-NL"/>
        </w:rPr>
        <w:t>. C</w:t>
      </w:r>
      <w:r w:rsidRPr="001308AC">
        <w:rPr>
          <w:color w:val="auto"/>
          <w:sz w:val="26"/>
          <w:szCs w:val="26"/>
          <w:lang w:val="nl-NL"/>
        </w:rPr>
        <w:t>hỉ tiêu này phản ánh một lao động được trang bị bao nhiêu đồng tài sản cố định</w:t>
      </w:r>
      <w:r w:rsidR="00B7294A" w:rsidRPr="001308AC">
        <w:rPr>
          <w:color w:val="auto"/>
          <w:sz w:val="26"/>
          <w:szCs w:val="26"/>
          <w:lang w:val="nl-NL"/>
        </w:rPr>
        <w:t>.</w:t>
      </w:r>
    </w:p>
    <w:p w14:paraId="75A65944" w14:textId="77777777" w:rsidR="00BA1E19" w:rsidRPr="001308AC" w:rsidRDefault="00BA1E19" w:rsidP="00343814">
      <w:pPr>
        <w:spacing w:before="120" w:after="120" w:line="264" w:lineRule="auto"/>
        <w:ind w:firstLine="720"/>
        <w:jc w:val="both"/>
        <w:rPr>
          <w:color w:val="auto"/>
          <w:sz w:val="26"/>
          <w:szCs w:val="26"/>
          <w:lang w:val="fr-FR"/>
        </w:rPr>
      </w:pPr>
      <w:r w:rsidRPr="001308AC">
        <w:rPr>
          <w:color w:val="auto"/>
          <w:sz w:val="26"/>
          <w:szCs w:val="26"/>
          <w:lang w:val="fr-FR"/>
        </w:rPr>
        <w:t>Công thức tính:</w:t>
      </w:r>
    </w:p>
    <w:tbl>
      <w:tblPr>
        <w:tblW w:w="6979" w:type="dxa"/>
        <w:tblInd w:w="534" w:type="dxa"/>
        <w:tblCellMar>
          <w:left w:w="28" w:type="dxa"/>
          <w:right w:w="28" w:type="dxa"/>
        </w:tblCellMar>
        <w:tblLook w:val="01E0" w:firstRow="1" w:lastRow="1" w:firstColumn="1" w:lastColumn="1" w:noHBand="0" w:noVBand="0"/>
      </w:tblPr>
      <w:tblGrid>
        <w:gridCol w:w="2693"/>
        <w:gridCol w:w="567"/>
        <w:gridCol w:w="3719"/>
      </w:tblGrid>
      <w:tr w:rsidR="001308AC" w:rsidRPr="001308AC" w14:paraId="300A65C8" w14:textId="77777777" w:rsidTr="002A70BA">
        <w:trPr>
          <w:cantSplit/>
          <w:trHeight w:val="629"/>
        </w:trPr>
        <w:tc>
          <w:tcPr>
            <w:tcW w:w="2693" w:type="dxa"/>
            <w:vMerge w:val="restart"/>
            <w:vAlign w:val="center"/>
          </w:tcPr>
          <w:p w14:paraId="09BB8922" w14:textId="19E74B03" w:rsidR="00BA1E19" w:rsidRPr="001308AC" w:rsidRDefault="00BA1E19" w:rsidP="002A70BA">
            <w:pPr>
              <w:spacing w:before="140" w:after="140" w:line="240" w:lineRule="auto"/>
              <w:jc w:val="center"/>
              <w:rPr>
                <w:color w:val="auto"/>
                <w:sz w:val="26"/>
                <w:szCs w:val="26"/>
                <w:lang w:val="pt-BR"/>
              </w:rPr>
            </w:pPr>
            <w:r w:rsidRPr="001308AC">
              <w:rPr>
                <w:color w:val="auto"/>
                <w:sz w:val="26"/>
                <w:szCs w:val="26"/>
                <w:lang w:val="pt-BR"/>
              </w:rPr>
              <w:t xml:space="preserve">Trang bị TSCĐ bình quân </w:t>
            </w:r>
            <w:r w:rsidR="009350AA" w:rsidRPr="001308AC">
              <w:rPr>
                <w:color w:val="auto"/>
                <w:sz w:val="26"/>
                <w:szCs w:val="26"/>
                <w:lang w:val="pt-BR"/>
              </w:rPr>
              <w:t>một</w:t>
            </w:r>
            <w:r w:rsidRPr="001308AC">
              <w:rPr>
                <w:color w:val="auto"/>
                <w:sz w:val="26"/>
                <w:szCs w:val="26"/>
                <w:lang w:val="pt-BR"/>
              </w:rPr>
              <w:t xml:space="preserve"> lao động</w:t>
            </w:r>
            <w:r w:rsidR="009350AA" w:rsidRPr="001308AC">
              <w:rPr>
                <w:color w:val="auto"/>
                <w:sz w:val="26"/>
                <w:szCs w:val="26"/>
                <w:lang w:val="pt-BR"/>
              </w:rPr>
              <w:t xml:space="preserve"> của doanh nghiệp</w:t>
            </w:r>
            <w:r w:rsidR="00B7294A" w:rsidRPr="001308AC">
              <w:rPr>
                <w:color w:val="auto"/>
                <w:sz w:val="26"/>
                <w:szCs w:val="26"/>
                <w:lang w:val="pt-BR"/>
              </w:rPr>
              <w:t xml:space="preserve"> </w:t>
            </w:r>
            <w:r w:rsidR="00A337F6" w:rsidRPr="001308AC">
              <w:rPr>
                <w:color w:val="auto"/>
                <w:sz w:val="26"/>
                <w:szCs w:val="26"/>
                <w:lang w:val="pt-BR"/>
              </w:rPr>
              <w:br/>
            </w:r>
            <w:r w:rsidR="00B7294A" w:rsidRPr="001308AC">
              <w:rPr>
                <w:color w:val="auto"/>
                <w:sz w:val="26"/>
                <w:szCs w:val="26"/>
                <w:lang w:val="pt-BR"/>
              </w:rPr>
              <w:t>(triệu đồng/người)</w:t>
            </w:r>
          </w:p>
        </w:tc>
        <w:tc>
          <w:tcPr>
            <w:tcW w:w="567" w:type="dxa"/>
            <w:vMerge w:val="restart"/>
            <w:vAlign w:val="center"/>
          </w:tcPr>
          <w:p w14:paraId="7A88818A" w14:textId="77777777" w:rsidR="00BA1E19" w:rsidRPr="001308AC" w:rsidRDefault="00BA1E19" w:rsidP="002A70BA">
            <w:pPr>
              <w:spacing w:before="140" w:after="140" w:line="240" w:lineRule="auto"/>
              <w:jc w:val="center"/>
              <w:rPr>
                <w:color w:val="auto"/>
                <w:sz w:val="26"/>
                <w:szCs w:val="26"/>
              </w:rPr>
            </w:pPr>
            <w:r w:rsidRPr="001308AC">
              <w:rPr>
                <w:color w:val="auto"/>
                <w:sz w:val="26"/>
                <w:szCs w:val="26"/>
              </w:rPr>
              <w:t>=</w:t>
            </w:r>
          </w:p>
        </w:tc>
        <w:tc>
          <w:tcPr>
            <w:tcW w:w="3719" w:type="dxa"/>
            <w:tcBorders>
              <w:bottom w:val="single" w:sz="4" w:space="0" w:color="auto"/>
            </w:tcBorders>
            <w:vAlign w:val="center"/>
          </w:tcPr>
          <w:p w14:paraId="61DE8111" w14:textId="77777777" w:rsidR="00BA1E19" w:rsidRPr="001308AC" w:rsidRDefault="00BA1E19" w:rsidP="00AD164C">
            <w:pPr>
              <w:spacing w:before="140" w:after="140" w:line="240" w:lineRule="auto"/>
              <w:jc w:val="center"/>
              <w:rPr>
                <w:color w:val="auto"/>
                <w:sz w:val="26"/>
                <w:szCs w:val="26"/>
              </w:rPr>
            </w:pPr>
            <w:r w:rsidRPr="001308AC">
              <w:rPr>
                <w:color w:val="auto"/>
                <w:sz w:val="26"/>
                <w:szCs w:val="26"/>
              </w:rPr>
              <w:t xml:space="preserve">TSCĐ bình quân </w:t>
            </w:r>
            <w:r w:rsidR="009350AA" w:rsidRPr="001308AC">
              <w:rPr>
                <w:color w:val="auto"/>
                <w:sz w:val="26"/>
                <w:szCs w:val="26"/>
              </w:rPr>
              <w:t xml:space="preserve">của doanh nghiệp </w:t>
            </w:r>
            <w:r w:rsidRPr="001308AC">
              <w:rPr>
                <w:color w:val="auto"/>
                <w:sz w:val="26"/>
                <w:szCs w:val="26"/>
              </w:rPr>
              <w:t>trong kỳ</w:t>
            </w:r>
          </w:p>
        </w:tc>
      </w:tr>
      <w:tr w:rsidR="001308AC" w:rsidRPr="001308AC" w14:paraId="3FB1FC2E" w14:textId="77777777" w:rsidTr="002A70BA">
        <w:trPr>
          <w:cantSplit/>
        </w:trPr>
        <w:tc>
          <w:tcPr>
            <w:tcW w:w="2693" w:type="dxa"/>
            <w:vMerge/>
            <w:vAlign w:val="center"/>
          </w:tcPr>
          <w:p w14:paraId="19EF861F" w14:textId="77777777" w:rsidR="00BA1E19" w:rsidRPr="001308AC" w:rsidRDefault="00BA1E19" w:rsidP="002A70BA">
            <w:pPr>
              <w:spacing w:before="140" w:after="140" w:line="240" w:lineRule="auto"/>
              <w:jc w:val="center"/>
              <w:rPr>
                <w:b/>
                <w:color w:val="auto"/>
                <w:sz w:val="26"/>
                <w:szCs w:val="26"/>
              </w:rPr>
            </w:pPr>
          </w:p>
        </w:tc>
        <w:tc>
          <w:tcPr>
            <w:tcW w:w="567" w:type="dxa"/>
            <w:vMerge/>
            <w:vAlign w:val="center"/>
          </w:tcPr>
          <w:p w14:paraId="14F90C49" w14:textId="77777777" w:rsidR="00BA1E19" w:rsidRPr="001308AC" w:rsidRDefault="00BA1E19" w:rsidP="002A70BA">
            <w:pPr>
              <w:spacing w:before="140" w:after="140" w:line="240" w:lineRule="auto"/>
              <w:jc w:val="center"/>
              <w:rPr>
                <w:b/>
                <w:color w:val="auto"/>
                <w:sz w:val="26"/>
                <w:szCs w:val="26"/>
              </w:rPr>
            </w:pPr>
          </w:p>
        </w:tc>
        <w:tc>
          <w:tcPr>
            <w:tcW w:w="3719" w:type="dxa"/>
            <w:tcBorders>
              <w:top w:val="single" w:sz="4" w:space="0" w:color="auto"/>
            </w:tcBorders>
            <w:vAlign w:val="center"/>
          </w:tcPr>
          <w:p w14:paraId="315908C3" w14:textId="77777777" w:rsidR="00BA1E19" w:rsidRPr="001308AC" w:rsidRDefault="00BA1E19" w:rsidP="002A70BA">
            <w:pPr>
              <w:spacing w:before="140" w:after="140" w:line="240" w:lineRule="auto"/>
              <w:jc w:val="center"/>
              <w:rPr>
                <w:color w:val="auto"/>
                <w:sz w:val="26"/>
                <w:szCs w:val="26"/>
              </w:rPr>
            </w:pPr>
            <w:r w:rsidRPr="001308AC">
              <w:rPr>
                <w:color w:val="auto"/>
                <w:sz w:val="26"/>
                <w:szCs w:val="26"/>
              </w:rPr>
              <w:t xml:space="preserve">Lao động bình quân </w:t>
            </w:r>
            <w:r w:rsidR="009350AA" w:rsidRPr="001308AC">
              <w:rPr>
                <w:color w:val="auto"/>
                <w:sz w:val="26"/>
                <w:szCs w:val="26"/>
              </w:rPr>
              <w:t xml:space="preserve">của doanh nghiệp </w:t>
            </w:r>
            <w:r w:rsidRPr="001308AC">
              <w:rPr>
                <w:color w:val="auto"/>
                <w:sz w:val="26"/>
                <w:szCs w:val="26"/>
              </w:rPr>
              <w:t>trong kỳ</w:t>
            </w:r>
          </w:p>
        </w:tc>
      </w:tr>
    </w:tbl>
    <w:p w14:paraId="2A24344C" w14:textId="77777777" w:rsidR="00BA1E19" w:rsidRPr="001308AC" w:rsidRDefault="00BA1E19" w:rsidP="00343814">
      <w:pPr>
        <w:spacing w:before="120" w:after="120" w:line="240" w:lineRule="auto"/>
        <w:ind w:firstLine="720"/>
        <w:jc w:val="both"/>
        <w:rPr>
          <w:color w:val="auto"/>
          <w:sz w:val="26"/>
          <w:szCs w:val="26"/>
          <w:lang w:val="fr-FR"/>
        </w:rPr>
      </w:pPr>
      <w:r w:rsidRPr="001308AC">
        <w:rPr>
          <w:color w:val="auto"/>
          <w:sz w:val="26"/>
          <w:szCs w:val="26"/>
          <w:lang w:val="fr-FR"/>
        </w:rPr>
        <w:t>Trong đó :</w:t>
      </w:r>
    </w:p>
    <w:tbl>
      <w:tblPr>
        <w:tblW w:w="7971" w:type="dxa"/>
        <w:tblInd w:w="534" w:type="dxa"/>
        <w:tblCellMar>
          <w:left w:w="28" w:type="dxa"/>
          <w:right w:w="28" w:type="dxa"/>
        </w:tblCellMar>
        <w:tblLook w:val="01E0" w:firstRow="1" w:lastRow="1" w:firstColumn="1" w:lastColumn="1" w:noHBand="0" w:noVBand="0"/>
      </w:tblPr>
      <w:tblGrid>
        <w:gridCol w:w="2301"/>
        <w:gridCol w:w="959"/>
        <w:gridCol w:w="4711"/>
      </w:tblGrid>
      <w:tr w:rsidR="001308AC" w:rsidRPr="001308AC" w14:paraId="417A0A38" w14:textId="77777777" w:rsidTr="002A70BA">
        <w:trPr>
          <w:cantSplit/>
          <w:trHeight w:val="629"/>
        </w:trPr>
        <w:tc>
          <w:tcPr>
            <w:tcW w:w="2301" w:type="dxa"/>
            <w:vMerge w:val="restart"/>
            <w:vAlign w:val="center"/>
          </w:tcPr>
          <w:p w14:paraId="49F71B4E" w14:textId="77777777" w:rsidR="00BA1E19" w:rsidRPr="001308AC" w:rsidRDefault="00BA1E19" w:rsidP="002A70BA">
            <w:pPr>
              <w:spacing w:before="140" w:after="140" w:line="240" w:lineRule="auto"/>
              <w:jc w:val="center"/>
              <w:rPr>
                <w:color w:val="auto"/>
                <w:sz w:val="26"/>
                <w:szCs w:val="26"/>
                <w:lang w:val="pt-BR"/>
              </w:rPr>
            </w:pPr>
            <w:r w:rsidRPr="001308AC">
              <w:rPr>
                <w:color w:val="auto"/>
                <w:sz w:val="26"/>
                <w:szCs w:val="26"/>
                <w:lang w:val="pt-BR"/>
              </w:rPr>
              <w:t>TSCĐ bình quân trong kỳ</w:t>
            </w:r>
          </w:p>
        </w:tc>
        <w:tc>
          <w:tcPr>
            <w:tcW w:w="959" w:type="dxa"/>
            <w:vMerge w:val="restart"/>
            <w:vAlign w:val="center"/>
          </w:tcPr>
          <w:p w14:paraId="27DF550E" w14:textId="77777777" w:rsidR="00BA1E19" w:rsidRPr="001308AC" w:rsidRDefault="00BA1E19" w:rsidP="002A70BA">
            <w:pPr>
              <w:spacing w:before="140" w:after="140" w:line="240" w:lineRule="auto"/>
              <w:jc w:val="center"/>
              <w:rPr>
                <w:color w:val="auto"/>
                <w:sz w:val="26"/>
                <w:szCs w:val="26"/>
              </w:rPr>
            </w:pPr>
            <w:r w:rsidRPr="001308AC">
              <w:rPr>
                <w:color w:val="auto"/>
                <w:sz w:val="26"/>
                <w:szCs w:val="26"/>
              </w:rPr>
              <w:t>=</w:t>
            </w:r>
          </w:p>
        </w:tc>
        <w:tc>
          <w:tcPr>
            <w:tcW w:w="4711" w:type="dxa"/>
            <w:tcBorders>
              <w:bottom w:val="single" w:sz="4" w:space="0" w:color="auto"/>
            </w:tcBorders>
            <w:vAlign w:val="center"/>
          </w:tcPr>
          <w:p w14:paraId="3DCECC22" w14:textId="77777777" w:rsidR="00BA1E19" w:rsidRPr="001308AC" w:rsidRDefault="00BA1E19" w:rsidP="002A70BA">
            <w:pPr>
              <w:spacing w:before="140" w:after="140" w:line="240" w:lineRule="auto"/>
              <w:jc w:val="center"/>
              <w:rPr>
                <w:color w:val="auto"/>
                <w:sz w:val="26"/>
                <w:szCs w:val="26"/>
              </w:rPr>
            </w:pPr>
            <w:r w:rsidRPr="001308AC">
              <w:rPr>
                <w:color w:val="auto"/>
                <w:sz w:val="26"/>
                <w:szCs w:val="26"/>
              </w:rPr>
              <w:t>Tổng TSCĐ đầu kỳ + Tổng TSCĐ cuối kỳ</w:t>
            </w:r>
          </w:p>
        </w:tc>
      </w:tr>
      <w:tr w:rsidR="001308AC" w:rsidRPr="001308AC" w14:paraId="48031C26" w14:textId="77777777" w:rsidTr="002A70BA">
        <w:trPr>
          <w:cantSplit/>
        </w:trPr>
        <w:tc>
          <w:tcPr>
            <w:tcW w:w="2301" w:type="dxa"/>
            <w:vMerge/>
            <w:vAlign w:val="center"/>
          </w:tcPr>
          <w:p w14:paraId="01E6E655" w14:textId="77777777" w:rsidR="00BA1E19" w:rsidRPr="001308AC" w:rsidRDefault="00BA1E19" w:rsidP="002A70BA">
            <w:pPr>
              <w:spacing w:before="140" w:after="140" w:line="240" w:lineRule="auto"/>
              <w:jc w:val="center"/>
              <w:rPr>
                <w:b/>
                <w:color w:val="auto"/>
                <w:sz w:val="26"/>
                <w:szCs w:val="26"/>
              </w:rPr>
            </w:pPr>
          </w:p>
        </w:tc>
        <w:tc>
          <w:tcPr>
            <w:tcW w:w="959" w:type="dxa"/>
            <w:vMerge/>
            <w:vAlign w:val="center"/>
          </w:tcPr>
          <w:p w14:paraId="121EF225" w14:textId="77777777" w:rsidR="00BA1E19" w:rsidRPr="001308AC" w:rsidRDefault="00BA1E19" w:rsidP="002A70BA">
            <w:pPr>
              <w:spacing w:before="140" w:after="140" w:line="240" w:lineRule="auto"/>
              <w:jc w:val="center"/>
              <w:rPr>
                <w:b/>
                <w:color w:val="auto"/>
                <w:sz w:val="26"/>
                <w:szCs w:val="26"/>
              </w:rPr>
            </w:pPr>
          </w:p>
        </w:tc>
        <w:tc>
          <w:tcPr>
            <w:tcW w:w="4711" w:type="dxa"/>
            <w:tcBorders>
              <w:top w:val="single" w:sz="4" w:space="0" w:color="auto"/>
            </w:tcBorders>
            <w:vAlign w:val="center"/>
          </w:tcPr>
          <w:p w14:paraId="483C2FD0" w14:textId="77777777" w:rsidR="00BA1E19" w:rsidRPr="001308AC" w:rsidRDefault="00BA1E19" w:rsidP="002A70BA">
            <w:pPr>
              <w:spacing w:before="140" w:after="140" w:line="240" w:lineRule="auto"/>
              <w:jc w:val="center"/>
              <w:rPr>
                <w:color w:val="auto"/>
                <w:sz w:val="26"/>
                <w:szCs w:val="26"/>
              </w:rPr>
            </w:pPr>
            <w:r w:rsidRPr="001308AC">
              <w:rPr>
                <w:color w:val="auto"/>
                <w:sz w:val="26"/>
                <w:szCs w:val="26"/>
              </w:rPr>
              <w:t>2</w:t>
            </w:r>
          </w:p>
        </w:tc>
      </w:tr>
    </w:tbl>
    <w:p w14:paraId="3A5BB2A0" w14:textId="77777777" w:rsidR="00BA1E19" w:rsidRPr="001308AC" w:rsidRDefault="00BA1E19" w:rsidP="00BA1E19">
      <w:pPr>
        <w:spacing w:before="100" w:after="100" w:line="240" w:lineRule="auto"/>
        <w:jc w:val="both"/>
        <w:rPr>
          <w:color w:val="auto"/>
          <w:sz w:val="12"/>
          <w:szCs w:val="12"/>
          <w:lang w:val="fr-FR"/>
        </w:rPr>
      </w:pPr>
    </w:p>
    <w:tbl>
      <w:tblPr>
        <w:tblW w:w="7971" w:type="dxa"/>
        <w:tblInd w:w="534" w:type="dxa"/>
        <w:tblCellMar>
          <w:left w:w="28" w:type="dxa"/>
          <w:right w:w="28" w:type="dxa"/>
        </w:tblCellMar>
        <w:tblLook w:val="01E0" w:firstRow="1" w:lastRow="1" w:firstColumn="1" w:lastColumn="1" w:noHBand="0" w:noVBand="0"/>
      </w:tblPr>
      <w:tblGrid>
        <w:gridCol w:w="2301"/>
        <w:gridCol w:w="959"/>
        <w:gridCol w:w="4711"/>
      </w:tblGrid>
      <w:tr w:rsidR="001308AC" w:rsidRPr="001308AC" w14:paraId="2F26016D" w14:textId="77777777" w:rsidTr="002A70BA">
        <w:trPr>
          <w:cantSplit/>
          <w:trHeight w:val="629"/>
        </w:trPr>
        <w:tc>
          <w:tcPr>
            <w:tcW w:w="2301" w:type="dxa"/>
            <w:vMerge w:val="restart"/>
            <w:vAlign w:val="center"/>
          </w:tcPr>
          <w:p w14:paraId="6AE06F47" w14:textId="77777777" w:rsidR="00BA1E19" w:rsidRPr="001308AC" w:rsidRDefault="00BA1E19" w:rsidP="002A70BA">
            <w:pPr>
              <w:spacing w:before="140" w:after="140" w:line="240" w:lineRule="auto"/>
              <w:jc w:val="center"/>
              <w:rPr>
                <w:color w:val="auto"/>
                <w:sz w:val="26"/>
                <w:szCs w:val="26"/>
                <w:lang w:val="pt-BR"/>
              </w:rPr>
            </w:pPr>
            <w:r w:rsidRPr="001308AC">
              <w:rPr>
                <w:color w:val="auto"/>
                <w:sz w:val="26"/>
                <w:szCs w:val="26"/>
                <w:lang w:val="pt-BR"/>
              </w:rPr>
              <w:lastRenderedPageBreak/>
              <w:t>Lao động bình quân trong kỳ</w:t>
            </w:r>
          </w:p>
        </w:tc>
        <w:tc>
          <w:tcPr>
            <w:tcW w:w="959" w:type="dxa"/>
            <w:vMerge w:val="restart"/>
            <w:vAlign w:val="center"/>
          </w:tcPr>
          <w:p w14:paraId="3F19D7C0" w14:textId="77777777" w:rsidR="00BA1E19" w:rsidRPr="001308AC" w:rsidRDefault="00BA1E19" w:rsidP="00343814">
            <w:pPr>
              <w:spacing w:before="240" w:after="0" w:line="240" w:lineRule="auto"/>
              <w:jc w:val="center"/>
              <w:rPr>
                <w:color w:val="auto"/>
                <w:sz w:val="26"/>
                <w:szCs w:val="26"/>
              </w:rPr>
            </w:pPr>
            <w:r w:rsidRPr="001308AC">
              <w:rPr>
                <w:color w:val="auto"/>
                <w:sz w:val="26"/>
                <w:szCs w:val="26"/>
              </w:rPr>
              <w:t>=</w:t>
            </w:r>
          </w:p>
        </w:tc>
        <w:tc>
          <w:tcPr>
            <w:tcW w:w="4711" w:type="dxa"/>
            <w:tcBorders>
              <w:bottom w:val="single" w:sz="4" w:space="0" w:color="auto"/>
            </w:tcBorders>
            <w:vAlign w:val="center"/>
          </w:tcPr>
          <w:p w14:paraId="5D76BC63" w14:textId="77777777" w:rsidR="00BA1E19" w:rsidRPr="001308AC" w:rsidRDefault="00BA1E19" w:rsidP="002A70BA">
            <w:pPr>
              <w:spacing w:before="140" w:after="140" w:line="240" w:lineRule="auto"/>
              <w:jc w:val="center"/>
              <w:rPr>
                <w:color w:val="auto"/>
                <w:sz w:val="26"/>
                <w:szCs w:val="26"/>
              </w:rPr>
            </w:pPr>
            <w:r w:rsidRPr="001308AC">
              <w:rPr>
                <w:color w:val="auto"/>
                <w:sz w:val="26"/>
                <w:szCs w:val="26"/>
              </w:rPr>
              <w:t>Tổng số lao động đầu kỳ + Tổng số lao động cuối kỳ</w:t>
            </w:r>
          </w:p>
        </w:tc>
      </w:tr>
      <w:tr w:rsidR="001308AC" w:rsidRPr="001308AC" w14:paraId="0885DC8E" w14:textId="77777777" w:rsidTr="002A70BA">
        <w:trPr>
          <w:cantSplit/>
        </w:trPr>
        <w:tc>
          <w:tcPr>
            <w:tcW w:w="2301" w:type="dxa"/>
            <w:vMerge/>
            <w:vAlign w:val="center"/>
          </w:tcPr>
          <w:p w14:paraId="601175CF" w14:textId="77777777" w:rsidR="00BA1E19" w:rsidRPr="001308AC" w:rsidRDefault="00BA1E19" w:rsidP="002A70BA">
            <w:pPr>
              <w:spacing w:before="140" w:after="140" w:line="240" w:lineRule="auto"/>
              <w:jc w:val="center"/>
              <w:rPr>
                <w:b/>
                <w:color w:val="auto"/>
                <w:sz w:val="26"/>
                <w:szCs w:val="26"/>
              </w:rPr>
            </w:pPr>
          </w:p>
        </w:tc>
        <w:tc>
          <w:tcPr>
            <w:tcW w:w="959" w:type="dxa"/>
            <w:vMerge/>
            <w:vAlign w:val="center"/>
          </w:tcPr>
          <w:p w14:paraId="18E15D6B" w14:textId="77777777" w:rsidR="00BA1E19" w:rsidRPr="001308AC" w:rsidRDefault="00BA1E19" w:rsidP="002A70BA">
            <w:pPr>
              <w:spacing w:before="140" w:after="140" w:line="240" w:lineRule="auto"/>
              <w:jc w:val="center"/>
              <w:rPr>
                <w:b/>
                <w:color w:val="auto"/>
                <w:sz w:val="26"/>
                <w:szCs w:val="26"/>
              </w:rPr>
            </w:pPr>
          </w:p>
        </w:tc>
        <w:tc>
          <w:tcPr>
            <w:tcW w:w="4711" w:type="dxa"/>
            <w:tcBorders>
              <w:top w:val="single" w:sz="4" w:space="0" w:color="auto"/>
            </w:tcBorders>
            <w:vAlign w:val="center"/>
          </w:tcPr>
          <w:p w14:paraId="18C995D5" w14:textId="77777777" w:rsidR="00BA1E19" w:rsidRPr="001308AC" w:rsidRDefault="00BA1E19" w:rsidP="002A70BA">
            <w:pPr>
              <w:spacing w:before="140" w:after="140" w:line="240" w:lineRule="auto"/>
              <w:jc w:val="center"/>
              <w:rPr>
                <w:color w:val="auto"/>
                <w:sz w:val="26"/>
                <w:szCs w:val="26"/>
              </w:rPr>
            </w:pPr>
            <w:r w:rsidRPr="001308AC">
              <w:rPr>
                <w:color w:val="auto"/>
                <w:sz w:val="26"/>
                <w:szCs w:val="26"/>
              </w:rPr>
              <w:t>2</w:t>
            </w:r>
          </w:p>
        </w:tc>
      </w:tr>
    </w:tbl>
    <w:p w14:paraId="126AF4B4" w14:textId="77777777" w:rsidR="002A48F7" w:rsidRPr="001308AC" w:rsidRDefault="002A48F7">
      <w:pPr>
        <w:tabs>
          <w:tab w:val="left" w:pos="1134"/>
        </w:tabs>
        <w:spacing w:before="120" w:after="120" w:line="240" w:lineRule="auto"/>
        <w:ind w:firstLine="720"/>
        <w:jc w:val="both"/>
        <w:rPr>
          <w:b/>
          <w:color w:val="auto"/>
          <w:sz w:val="26"/>
          <w:szCs w:val="26"/>
        </w:rPr>
      </w:pPr>
      <w:r w:rsidRPr="001308AC">
        <w:rPr>
          <w:b/>
          <w:color w:val="auto"/>
          <w:sz w:val="26"/>
          <w:szCs w:val="26"/>
        </w:rPr>
        <w:t>2. Phân tổ chủ yếu</w:t>
      </w:r>
    </w:p>
    <w:p w14:paraId="2C3A4AF3" w14:textId="77777777" w:rsidR="00BA1E19" w:rsidRPr="001308AC" w:rsidRDefault="00BA1E19">
      <w:pPr>
        <w:tabs>
          <w:tab w:val="left" w:pos="540"/>
        </w:tabs>
        <w:spacing w:before="120" w:after="120" w:line="240" w:lineRule="auto"/>
        <w:ind w:firstLine="720"/>
        <w:jc w:val="both"/>
        <w:rPr>
          <w:color w:val="auto"/>
          <w:sz w:val="26"/>
          <w:szCs w:val="26"/>
        </w:rPr>
      </w:pPr>
      <w:r w:rsidRPr="001308AC">
        <w:rPr>
          <w:color w:val="auto"/>
          <w:sz w:val="26"/>
          <w:szCs w:val="26"/>
        </w:rPr>
        <w:t>- Quy mô doanh nghiệp;</w:t>
      </w:r>
    </w:p>
    <w:p w14:paraId="535A1089" w14:textId="77777777" w:rsidR="00BA1E19" w:rsidRPr="001308AC" w:rsidRDefault="00BA1E19">
      <w:pPr>
        <w:spacing w:before="120" w:after="120" w:line="240" w:lineRule="auto"/>
        <w:ind w:firstLine="720"/>
        <w:jc w:val="both"/>
        <w:rPr>
          <w:color w:val="auto"/>
          <w:sz w:val="26"/>
          <w:szCs w:val="26"/>
        </w:rPr>
      </w:pPr>
      <w:r w:rsidRPr="001308AC">
        <w:rPr>
          <w:color w:val="auto"/>
          <w:sz w:val="26"/>
          <w:szCs w:val="26"/>
        </w:rPr>
        <w:t>- Ngành kinh tế;</w:t>
      </w:r>
    </w:p>
    <w:p w14:paraId="413943D1" w14:textId="77777777" w:rsidR="00BA1E19" w:rsidRPr="001308AC" w:rsidRDefault="00BA1E19">
      <w:pPr>
        <w:spacing w:before="120" w:after="120" w:line="240" w:lineRule="auto"/>
        <w:ind w:firstLine="720"/>
        <w:jc w:val="both"/>
        <w:rPr>
          <w:color w:val="auto"/>
          <w:sz w:val="26"/>
          <w:szCs w:val="26"/>
        </w:rPr>
      </w:pPr>
      <w:r w:rsidRPr="001308AC">
        <w:rPr>
          <w:color w:val="auto"/>
          <w:sz w:val="26"/>
          <w:szCs w:val="26"/>
        </w:rPr>
        <w:t>- Loại hình doanh nghiệp;</w:t>
      </w:r>
    </w:p>
    <w:p w14:paraId="4CEB7FEB" w14:textId="77777777" w:rsidR="00221BD8" w:rsidRPr="001308AC" w:rsidRDefault="00BA1E19">
      <w:pPr>
        <w:spacing w:before="120" w:after="120" w:line="240" w:lineRule="auto"/>
        <w:ind w:firstLine="720"/>
        <w:jc w:val="both"/>
        <w:rPr>
          <w:color w:val="auto"/>
          <w:sz w:val="26"/>
          <w:szCs w:val="26"/>
        </w:rPr>
      </w:pPr>
      <w:r w:rsidRPr="001308AC">
        <w:rPr>
          <w:color w:val="auto"/>
          <w:sz w:val="26"/>
          <w:szCs w:val="26"/>
        </w:rPr>
        <w:t>- Tỉnh, thành phố trực thuộc Trung ương</w:t>
      </w:r>
      <w:r w:rsidR="00221BD8" w:rsidRPr="001308AC">
        <w:rPr>
          <w:color w:val="auto"/>
          <w:sz w:val="26"/>
          <w:szCs w:val="26"/>
        </w:rPr>
        <w:t>;</w:t>
      </w:r>
    </w:p>
    <w:p w14:paraId="01972FCB" w14:textId="77777777" w:rsidR="00221BD8" w:rsidRPr="001308AC" w:rsidRDefault="00221BD8">
      <w:pPr>
        <w:spacing w:before="120" w:after="120" w:line="240" w:lineRule="auto"/>
        <w:ind w:firstLine="720"/>
        <w:jc w:val="both"/>
        <w:rPr>
          <w:color w:val="auto"/>
          <w:sz w:val="26"/>
          <w:szCs w:val="26"/>
        </w:rPr>
      </w:pPr>
      <w:r w:rsidRPr="001308AC">
        <w:rPr>
          <w:color w:val="auto"/>
          <w:sz w:val="26"/>
          <w:szCs w:val="26"/>
        </w:rPr>
        <w:t>- Vùng kinh tế - xã hội.</w:t>
      </w:r>
    </w:p>
    <w:p w14:paraId="201134EC" w14:textId="77777777" w:rsidR="002A48F7" w:rsidRPr="001308AC" w:rsidRDefault="002A48F7">
      <w:pPr>
        <w:spacing w:before="120" w:after="120" w:line="240" w:lineRule="auto"/>
        <w:ind w:firstLine="720"/>
        <w:jc w:val="both"/>
        <w:rPr>
          <w:color w:val="auto"/>
          <w:sz w:val="26"/>
          <w:szCs w:val="26"/>
        </w:rPr>
      </w:pPr>
      <w:r w:rsidRPr="001308AC">
        <w:rPr>
          <w:b/>
          <w:color w:val="auto"/>
          <w:sz w:val="26"/>
          <w:szCs w:val="26"/>
        </w:rPr>
        <w:t>3. Kỳ công bố:</w:t>
      </w:r>
      <w:r w:rsidRPr="001308AC">
        <w:rPr>
          <w:color w:val="auto"/>
          <w:sz w:val="26"/>
          <w:szCs w:val="26"/>
        </w:rPr>
        <w:t xml:space="preserve"> Năm.</w:t>
      </w:r>
    </w:p>
    <w:p w14:paraId="4F2801B9" w14:textId="77777777" w:rsidR="00BA1E19" w:rsidRPr="001308AC" w:rsidRDefault="002A48F7">
      <w:pPr>
        <w:spacing w:before="120" w:after="120" w:line="240" w:lineRule="auto"/>
        <w:ind w:firstLine="720"/>
        <w:jc w:val="both"/>
        <w:rPr>
          <w:color w:val="auto"/>
          <w:sz w:val="26"/>
          <w:szCs w:val="26"/>
          <w:lang w:val="nl-NL"/>
        </w:rPr>
      </w:pPr>
      <w:r w:rsidRPr="001308AC">
        <w:rPr>
          <w:b/>
          <w:color w:val="auto"/>
          <w:sz w:val="26"/>
          <w:szCs w:val="26"/>
        </w:rPr>
        <w:t>4. Nguồn số liệu</w:t>
      </w:r>
      <w:r w:rsidRPr="001308AC">
        <w:rPr>
          <w:color w:val="auto"/>
          <w:sz w:val="26"/>
          <w:szCs w:val="26"/>
          <w:lang w:val="nl-NL"/>
        </w:rPr>
        <w:t xml:space="preserve"> </w:t>
      </w:r>
    </w:p>
    <w:p w14:paraId="4CD70031" w14:textId="77777777" w:rsidR="004D6275" w:rsidRPr="001308AC" w:rsidRDefault="004D6275">
      <w:pPr>
        <w:spacing w:before="120" w:after="120" w:line="240" w:lineRule="auto"/>
        <w:ind w:firstLine="720"/>
        <w:jc w:val="both"/>
        <w:rPr>
          <w:color w:val="auto"/>
          <w:sz w:val="26"/>
          <w:szCs w:val="26"/>
          <w:lang w:val="nl-NL"/>
        </w:rPr>
      </w:pPr>
      <w:r w:rsidRPr="001308AC">
        <w:rPr>
          <w:color w:val="auto"/>
          <w:sz w:val="26"/>
          <w:szCs w:val="26"/>
          <w:lang w:val="nl-NL"/>
        </w:rPr>
        <w:t>- Tổng điều tra kinh tế;</w:t>
      </w:r>
    </w:p>
    <w:p w14:paraId="6F2F4232" w14:textId="77777777" w:rsidR="004D6275" w:rsidRPr="001308AC" w:rsidRDefault="004D6275">
      <w:pPr>
        <w:spacing w:before="120" w:after="120" w:line="240" w:lineRule="auto"/>
        <w:ind w:firstLine="720"/>
        <w:jc w:val="both"/>
        <w:rPr>
          <w:color w:val="auto"/>
          <w:sz w:val="26"/>
          <w:szCs w:val="26"/>
          <w:lang w:val="nl-NL"/>
        </w:rPr>
      </w:pPr>
      <w:r w:rsidRPr="001308AC">
        <w:rPr>
          <w:color w:val="auto"/>
          <w:sz w:val="26"/>
          <w:szCs w:val="26"/>
          <w:lang w:val="nl-NL"/>
        </w:rPr>
        <w:t>- Điều tra doanh nghiệp;</w:t>
      </w:r>
    </w:p>
    <w:p w14:paraId="030B75AC" w14:textId="77777777" w:rsidR="004D6275" w:rsidRPr="001308AC" w:rsidRDefault="004D6275">
      <w:pPr>
        <w:spacing w:before="120" w:after="120" w:line="240" w:lineRule="auto"/>
        <w:ind w:firstLine="720"/>
        <w:jc w:val="both"/>
        <w:rPr>
          <w:color w:val="auto"/>
          <w:sz w:val="26"/>
          <w:szCs w:val="26"/>
          <w:lang w:val="nl-NL"/>
        </w:rPr>
      </w:pPr>
      <w:r w:rsidRPr="001308AC">
        <w:rPr>
          <w:color w:val="auto"/>
          <w:sz w:val="26"/>
          <w:szCs w:val="26"/>
          <w:lang w:val="nl-NL"/>
        </w:rPr>
        <w:t>- Dữ liệu hành chính.</w:t>
      </w:r>
    </w:p>
    <w:p w14:paraId="69AE048C" w14:textId="77777777" w:rsidR="00F37267" w:rsidRPr="001308AC" w:rsidRDefault="00F37267">
      <w:pPr>
        <w:spacing w:before="120" w:after="120" w:line="240" w:lineRule="auto"/>
        <w:ind w:firstLine="720"/>
        <w:jc w:val="both"/>
        <w:rPr>
          <w:color w:val="auto"/>
          <w:sz w:val="26"/>
          <w:szCs w:val="26"/>
          <w:lang w:val="nl-NL"/>
        </w:rPr>
      </w:pPr>
      <w:r w:rsidRPr="001308AC">
        <w:rPr>
          <w:b/>
          <w:color w:val="auto"/>
          <w:sz w:val="26"/>
          <w:szCs w:val="26"/>
          <w:lang w:val="nl-NL"/>
        </w:rPr>
        <w:t xml:space="preserve">5. Cơ quan chịu trách nhiệm thu thập, tổng hợp: </w:t>
      </w:r>
      <w:r w:rsidR="00714F90" w:rsidRPr="001308AC">
        <w:rPr>
          <w:color w:val="auto"/>
          <w:sz w:val="26"/>
          <w:szCs w:val="26"/>
          <w:lang w:val="nl-NL"/>
        </w:rPr>
        <w:t>Bộ Kế hoạch và Đầu tư (Tổng cục Thống kê)</w:t>
      </w:r>
      <w:r w:rsidRPr="001308AC">
        <w:rPr>
          <w:color w:val="auto"/>
          <w:sz w:val="26"/>
          <w:szCs w:val="26"/>
          <w:lang w:val="nl-NL"/>
        </w:rPr>
        <w:t>.</w:t>
      </w:r>
    </w:p>
    <w:p w14:paraId="53F1707D" w14:textId="77777777" w:rsidR="00BA1E19" w:rsidRPr="001308AC" w:rsidRDefault="00BA1E19">
      <w:pPr>
        <w:spacing w:before="120" w:after="120" w:line="240" w:lineRule="auto"/>
        <w:ind w:firstLine="720"/>
        <w:jc w:val="both"/>
        <w:rPr>
          <w:color w:val="auto"/>
          <w:sz w:val="26"/>
          <w:szCs w:val="26"/>
          <w:lang w:val="nl-NL"/>
        </w:rPr>
      </w:pPr>
    </w:p>
    <w:p w14:paraId="70753F07" w14:textId="77777777" w:rsidR="00505571" w:rsidRPr="001308AC" w:rsidRDefault="006F5C8D">
      <w:pPr>
        <w:spacing w:before="120" w:after="120" w:line="240" w:lineRule="auto"/>
        <w:ind w:firstLine="720"/>
        <w:jc w:val="both"/>
        <w:rPr>
          <w:b/>
          <w:color w:val="auto"/>
          <w:sz w:val="26"/>
          <w:szCs w:val="26"/>
        </w:rPr>
      </w:pPr>
      <w:r w:rsidRPr="001308AC">
        <w:rPr>
          <w:b/>
          <w:color w:val="auto"/>
          <w:sz w:val="26"/>
          <w:szCs w:val="26"/>
        </w:rPr>
        <w:t>0306</w:t>
      </w:r>
      <w:r w:rsidR="002A48F7" w:rsidRPr="001308AC">
        <w:rPr>
          <w:b/>
          <w:color w:val="auto"/>
          <w:sz w:val="26"/>
          <w:szCs w:val="26"/>
        </w:rPr>
        <w:t xml:space="preserve">. Tỷ suất lợi nhuận </w:t>
      </w:r>
      <w:r w:rsidR="002537F5" w:rsidRPr="001308AC">
        <w:rPr>
          <w:b/>
          <w:color w:val="auto"/>
          <w:sz w:val="26"/>
          <w:szCs w:val="26"/>
        </w:rPr>
        <w:t xml:space="preserve">trước thuế </w:t>
      </w:r>
      <w:r w:rsidR="002A48F7" w:rsidRPr="001308AC">
        <w:rPr>
          <w:b/>
          <w:color w:val="auto"/>
          <w:sz w:val="26"/>
          <w:szCs w:val="26"/>
        </w:rPr>
        <w:t>của doanh nghiệp</w:t>
      </w:r>
    </w:p>
    <w:p w14:paraId="5CFFE4A8" w14:textId="77777777" w:rsidR="00D857D0" w:rsidRPr="001308AC" w:rsidRDefault="00D857D0">
      <w:pPr>
        <w:spacing w:before="120" w:after="120" w:line="240" w:lineRule="auto"/>
        <w:ind w:firstLine="720"/>
        <w:jc w:val="both"/>
        <w:rPr>
          <w:b/>
          <w:color w:val="auto"/>
          <w:sz w:val="26"/>
          <w:szCs w:val="26"/>
          <w:lang w:val="nl-NL"/>
        </w:rPr>
      </w:pPr>
      <w:r w:rsidRPr="001308AC">
        <w:rPr>
          <w:b/>
          <w:color w:val="auto"/>
          <w:sz w:val="26"/>
          <w:szCs w:val="26"/>
          <w:lang w:val="nl-NL"/>
        </w:rPr>
        <w:t>1. Khái niệm, phương pháp tính</w:t>
      </w:r>
    </w:p>
    <w:p w14:paraId="5FF3D746" w14:textId="77777777" w:rsidR="00D857D0" w:rsidRPr="001308AC" w:rsidRDefault="00D857D0">
      <w:pPr>
        <w:spacing w:before="120" w:after="120" w:line="240" w:lineRule="auto"/>
        <w:ind w:firstLine="720"/>
        <w:jc w:val="both"/>
        <w:rPr>
          <w:bCs/>
          <w:color w:val="auto"/>
          <w:sz w:val="26"/>
          <w:szCs w:val="26"/>
          <w:lang w:val="nl-NL"/>
        </w:rPr>
      </w:pPr>
      <w:r w:rsidRPr="001308AC">
        <w:rPr>
          <w:color w:val="auto"/>
          <w:sz w:val="26"/>
          <w:szCs w:val="26"/>
          <w:lang w:val="nl-NL"/>
        </w:rPr>
        <w:t>a) Tỷ suất lợi nhuận trước thuế tính theo doanh thu</w:t>
      </w:r>
    </w:p>
    <w:p w14:paraId="289674E5" w14:textId="77777777" w:rsidR="00D857D0" w:rsidRPr="001308AC" w:rsidRDefault="00D857D0">
      <w:pPr>
        <w:spacing w:before="120" w:after="120" w:line="240" w:lineRule="auto"/>
        <w:ind w:firstLine="720"/>
        <w:jc w:val="both"/>
        <w:rPr>
          <w:bCs/>
          <w:color w:val="auto"/>
          <w:sz w:val="26"/>
          <w:szCs w:val="26"/>
          <w:lang w:val="pt-BR"/>
        </w:rPr>
      </w:pPr>
      <w:r w:rsidRPr="001308AC">
        <w:rPr>
          <w:color w:val="auto"/>
          <w:sz w:val="26"/>
          <w:szCs w:val="26"/>
          <w:lang w:val="nl-NL"/>
        </w:rPr>
        <w:t xml:space="preserve">Tỷ suất lợi nhuận trước thuế </w:t>
      </w:r>
      <w:r w:rsidR="00D634E7" w:rsidRPr="001308AC">
        <w:rPr>
          <w:color w:val="auto"/>
          <w:sz w:val="26"/>
          <w:szCs w:val="26"/>
          <w:lang w:val="nl-NL"/>
        </w:rPr>
        <w:t xml:space="preserve">của doanh nghiệp </w:t>
      </w:r>
      <w:r w:rsidRPr="001308AC">
        <w:rPr>
          <w:color w:val="auto"/>
          <w:sz w:val="26"/>
          <w:szCs w:val="26"/>
          <w:lang w:val="nl-NL"/>
        </w:rPr>
        <w:t xml:space="preserve">tính theo doanh thu là tỷ lệ giữa tổng lợi nhuận trước thuế thu được từ các hoạt động sản xuất kinh doanh, hoạt động tài chính và các hoạt động khác phát sinh trong </w:t>
      </w:r>
      <w:r w:rsidR="0044714F" w:rsidRPr="001308AC">
        <w:rPr>
          <w:color w:val="auto"/>
          <w:sz w:val="26"/>
          <w:szCs w:val="26"/>
          <w:lang w:val="nl-NL"/>
        </w:rPr>
        <w:t>kỳ</w:t>
      </w:r>
      <w:r w:rsidRPr="001308AC">
        <w:rPr>
          <w:color w:val="auto"/>
          <w:sz w:val="26"/>
          <w:szCs w:val="26"/>
          <w:lang w:val="nl-NL"/>
        </w:rPr>
        <w:t xml:space="preserve"> của doanh nghiệp </w:t>
      </w:r>
      <w:r w:rsidR="002C1120" w:rsidRPr="001308AC">
        <w:rPr>
          <w:color w:val="auto"/>
          <w:sz w:val="26"/>
          <w:szCs w:val="26"/>
          <w:lang w:val="nl-NL"/>
        </w:rPr>
        <w:t>so</w:t>
      </w:r>
      <w:r w:rsidR="00A5384B" w:rsidRPr="001308AC">
        <w:rPr>
          <w:color w:val="auto"/>
          <w:sz w:val="26"/>
          <w:szCs w:val="26"/>
          <w:lang w:val="nl-NL"/>
        </w:rPr>
        <w:t xml:space="preserve"> </w:t>
      </w:r>
      <w:r w:rsidRPr="001308AC">
        <w:rPr>
          <w:color w:val="auto"/>
          <w:sz w:val="26"/>
          <w:szCs w:val="26"/>
          <w:lang w:val="nl-NL"/>
        </w:rPr>
        <w:t>với tổng doanh thu của doanh nghiệp, phản ánh một đồng doanh thu thì thu được bao nhiêu đồng lợi nhuận.</w:t>
      </w:r>
    </w:p>
    <w:p w14:paraId="2F0F2E37" w14:textId="77777777" w:rsidR="00D857D0" w:rsidRPr="001308AC" w:rsidRDefault="00D857D0">
      <w:pPr>
        <w:spacing w:before="120" w:after="120" w:line="240" w:lineRule="auto"/>
        <w:ind w:firstLine="720"/>
        <w:jc w:val="both"/>
        <w:rPr>
          <w:bCs/>
          <w:color w:val="auto"/>
          <w:sz w:val="26"/>
          <w:szCs w:val="26"/>
          <w:lang w:val="pt-BR"/>
        </w:rPr>
      </w:pPr>
      <w:r w:rsidRPr="001308AC">
        <w:rPr>
          <w:color w:val="auto"/>
          <w:sz w:val="26"/>
          <w:szCs w:val="26"/>
          <w:lang w:val="pt-BR"/>
        </w:rPr>
        <w:t>Công thức tính:</w:t>
      </w:r>
    </w:p>
    <w:tbl>
      <w:tblPr>
        <w:tblW w:w="6087" w:type="dxa"/>
        <w:jc w:val="center"/>
        <w:tblLayout w:type="fixed"/>
        <w:tblLook w:val="01E0" w:firstRow="1" w:lastRow="1" w:firstColumn="1" w:lastColumn="1" w:noHBand="0" w:noVBand="0"/>
      </w:tblPr>
      <w:tblGrid>
        <w:gridCol w:w="2835"/>
        <w:gridCol w:w="424"/>
        <w:gridCol w:w="2828"/>
      </w:tblGrid>
      <w:tr w:rsidR="001308AC" w:rsidRPr="001308AC" w14:paraId="0272707C" w14:textId="77777777" w:rsidTr="00DB3996">
        <w:trPr>
          <w:jc w:val="center"/>
        </w:trPr>
        <w:tc>
          <w:tcPr>
            <w:tcW w:w="2835" w:type="dxa"/>
            <w:vMerge w:val="restart"/>
            <w:vAlign w:val="center"/>
          </w:tcPr>
          <w:p w14:paraId="746CB038" w14:textId="77777777" w:rsidR="00D857D0" w:rsidRPr="001308AC" w:rsidRDefault="00D857D0">
            <w:pPr>
              <w:spacing w:before="120" w:after="120" w:line="240" w:lineRule="auto"/>
              <w:jc w:val="center"/>
              <w:rPr>
                <w:bCs/>
                <w:color w:val="auto"/>
                <w:sz w:val="26"/>
                <w:szCs w:val="26"/>
                <w:lang w:val="pt-BR"/>
              </w:rPr>
            </w:pPr>
            <w:r w:rsidRPr="001308AC">
              <w:rPr>
                <w:color w:val="auto"/>
                <w:sz w:val="26"/>
                <w:szCs w:val="26"/>
                <w:lang w:val="pt-BR"/>
              </w:rPr>
              <w:t xml:space="preserve">Tỷ suất lợi nhuận trước thuế </w:t>
            </w:r>
            <w:r w:rsidR="00D634E7" w:rsidRPr="001308AC">
              <w:rPr>
                <w:color w:val="auto"/>
                <w:sz w:val="26"/>
                <w:szCs w:val="26"/>
                <w:lang w:val="pt-BR"/>
              </w:rPr>
              <w:t xml:space="preserve">của doanh nghiệp </w:t>
            </w:r>
            <w:r w:rsidR="0078443C" w:rsidRPr="001308AC">
              <w:rPr>
                <w:color w:val="auto"/>
                <w:sz w:val="26"/>
                <w:szCs w:val="26"/>
                <w:lang w:val="pt-BR"/>
              </w:rPr>
              <w:t>tính theo</w:t>
            </w:r>
            <w:r w:rsidRPr="001308AC">
              <w:rPr>
                <w:color w:val="auto"/>
                <w:sz w:val="26"/>
                <w:szCs w:val="26"/>
                <w:lang w:val="pt-BR"/>
              </w:rPr>
              <w:t xml:space="preserve"> doanh thu</w:t>
            </w:r>
          </w:p>
        </w:tc>
        <w:tc>
          <w:tcPr>
            <w:tcW w:w="424" w:type="dxa"/>
            <w:vMerge w:val="restart"/>
            <w:vAlign w:val="center"/>
          </w:tcPr>
          <w:p w14:paraId="08B1560C" w14:textId="77777777" w:rsidR="00D857D0" w:rsidRPr="001308AC" w:rsidRDefault="00D857D0" w:rsidP="00921887">
            <w:pPr>
              <w:spacing w:before="120" w:after="120" w:line="240" w:lineRule="auto"/>
              <w:rPr>
                <w:bCs/>
                <w:color w:val="auto"/>
                <w:sz w:val="26"/>
                <w:szCs w:val="26"/>
              </w:rPr>
            </w:pPr>
            <w:r w:rsidRPr="001308AC">
              <w:rPr>
                <w:color w:val="auto"/>
                <w:sz w:val="26"/>
                <w:szCs w:val="26"/>
              </w:rPr>
              <w:t>=</w:t>
            </w:r>
          </w:p>
        </w:tc>
        <w:tc>
          <w:tcPr>
            <w:tcW w:w="2828" w:type="dxa"/>
            <w:tcBorders>
              <w:bottom w:val="single" w:sz="4" w:space="0" w:color="auto"/>
            </w:tcBorders>
            <w:vAlign w:val="center"/>
          </w:tcPr>
          <w:p w14:paraId="163ECE06" w14:textId="77777777" w:rsidR="00D857D0" w:rsidRPr="001308AC" w:rsidRDefault="00D857D0" w:rsidP="00921887">
            <w:pPr>
              <w:spacing w:before="120" w:after="120" w:line="240" w:lineRule="auto"/>
              <w:jc w:val="center"/>
              <w:rPr>
                <w:bCs/>
                <w:color w:val="auto"/>
                <w:sz w:val="26"/>
                <w:szCs w:val="26"/>
              </w:rPr>
            </w:pPr>
            <w:r w:rsidRPr="001308AC">
              <w:rPr>
                <w:color w:val="auto"/>
                <w:sz w:val="26"/>
                <w:szCs w:val="26"/>
              </w:rPr>
              <w:t>Lợi nhuận trước thuế</w:t>
            </w:r>
          </w:p>
        </w:tc>
      </w:tr>
      <w:tr w:rsidR="001308AC" w:rsidRPr="001308AC" w14:paraId="000CA816" w14:textId="77777777" w:rsidTr="00DB3996">
        <w:trPr>
          <w:jc w:val="center"/>
        </w:trPr>
        <w:tc>
          <w:tcPr>
            <w:tcW w:w="2835" w:type="dxa"/>
            <w:vMerge/>
            <w:vAlign w:val="center"/>
          </w:tcPr>
          <w:p w14:paraId="7B51F047" w14:textId="77777777" w:rsidR="00D857D0" w:rsidRPr="001308AC" w:rsidRDefault="00D857D0" w:rsidP="00921887">
            <w:pPr>
              <w:spacing w:before="120" w:after="120" w:line="240" w:lineRule="auto"/>
              <w:jc w:val="center"/>
              <w:rPr>
                <w:bCs/>
                <w:color w:val="auto"/>
                <w:sz w:val="26"/>
                <w:szCs w:val="26"/>
              </w:rPr>
            </w:pPr>
          </w:p>
        </w:tc>
        <w:tc>
          <w:tcPr>
            <w:tcW w:w="424" w:type="dxa"/>
            <w:vMerge/>
            <w:vAlign w:val="center"/>
          </w:tcPr>
          <w:p w14:paraId="117BCC95" w14:textId="77777777" w:rsidR="00D857D0" w:rsidRPr="001308AC" w:rsidRDefault="00D857D0" w:rsidP="00921887">
            <w:pPr>
              <w:spacing w:before="120" w:after="120" w:line="240" w:lineRule="auto"/>
              <w:jc w:val="center"/>
              <w:rPr>
                <w:bCs/>
                <w:color w:val="auto"/>
                <w:sz w:val="26"/>
                <w:szCs w:val="26"/>
              </w:rPr>
            </w:pPr>
          </w:p>
        </w:tc>
        <w:tc>
          <w:tcPr>
            <w:tcW w:w="2828" w:type="dxa"/>
            <w:tcBorders>
              <w:top w:val="single" w:sz="4" w:space="0" w:color="auto"/>
            </w:tcBorders>
            <w:vAlign w:val="center"/>
          </w:tcPr>
          <w:p w14:paraId="55643330" w14:textId="77777777" w:rsidR="00D857D0" w:rsidRPr="001308AC" w:rsidRDefault="00D857D0" w:rsidP="00921887">
            <w:pPr>
              <w:spacing w:before="120" w:after="120" w:line="240" w:lineRule="auto"/>
              <w:jc w:val="center"/>
              <w:rPr>
                <w:bCs/>
                <w:color w:val="auto"/>
                <w:sz w:val="26"/>
                <w:szCs w:val="26"/>
              </w:rPr>
            </w:pPr>
            <w:r w:rsidRPr="001308AC">
              <w:rPr>
                <w:color w:val="auto"/>
                <w:sz w:val="26"/>
                <w:szCs w:val="26"/>
              </w:rPr>
              <w:t>Doanh thu trong kỳ</w:t>
            </w:r>
          </w:p>
        </w:tc>
      </w:tr>
    </w:tbl>
    <w:p w14:paraId="0098F9D6" w14:textId="77777777" w:rsidR="00D857D0" w:rsidRPr="001308AC" w:rsidRDefault="00D857D0">
      <w:pPr>
        <w:spacing w:before="120" w:after="120" w:line="240" w:lineRule="auto"/>
        <w:ind w:firstLine="720"/>
        <w:jc w:val="both"/>
        <w:rPr>
          <w:bCs/>
          <w:color w:val="auto"/>
          <w:sz w:val="26"/>
          <w:szCs w:val="26"/>
        </w:rPr>
      </w:pPr>
      <w:r w:rsidRPr="001308AC">
        <w:rPr>
          <w:color w:val="auto"/>
          <w:sz w:val="26"/>
          <w:szCs w:val="26"/>
        </w:rPr>
        <w:t>Trong đó</w:t>
      </w:r>
      <w:r w:rsidR="002C1120" w:rsidRPr="001308AC">
        <w:rPr>
          <w:color w:val="auto"/>
          <w:sz w:val="26"/>
          <w:szCs w:val="26"/>
        </w:rPr>
        <w:t>,</w:t>
      </w:r>
      <w:r w:rsidRPr="001308AC">
        <w:rPr>
          <w:color w:val="auto"/>
          <w:sz w:val="26"/>
          <w:szCs w:val="26"/>
        </w:rPr>
        <w:t xml:space="preserve"> </w:t>
      </w:r>
      <w:r w:rsidR="002C1120" w:rsidRPr="001308AC">
        <w:rPr>
          <w:color w:val="auto"/>
          <w:sz w:val="26"/>
          <w:szCs w:val="26"/>
        </w:rPr>
        <w:t>d</w:t>
      </w:r>
      <w:r w:rsidRPr="001308AC">
        <w:rPr>
          <w:color w:val="auto"/>
          <w:sz w:val="26"/>
          <w:szCs w:val="26"/>
        </w:rPr>
        <w:t>oanh thu trong kỳ gồm:</w:t>
      </w:r>
    </w:p>
    <w:p w14:paraId="07B52FCF" w14:textId="77777777" w:rsidR="00D857D0" w:rsidRPr="001308AC" w:rsidRDefault="00D857D0">
      <w:pPr>
        <w:spacing w:before="120" w:after="120" w:line="240" w:lineRule="auto"/>
        <w:ind w:firstLine="720"/>
        <w:jc w:val="both"/>
        <w:rPr>
          <w:bCs/>
          <w:color w:val="auto"/>
          <w:sz w:val="26"/>
          <w:szCs w:val="26"/>
        </w:rPr>
      </w:pPr>
      <w:r w:rsidRPr="001308AC">
        <w:rPr>
          <w:color w:val="auto"/>
          <w:sz w:val="26"/>
          <w:szCs w:val="26"/>
        </w:rPr>
        <w:t>- Doanh thu thuần về bán hàng và cung cấp dịch vụ</w:t>
      </w:r>
    </w:p>
    <w:tbl>
      <w:tblPr>
        <w:tblW w:w="8656" w:type="dxa"/>
        <w:jc w:val="center"/>
        <w:tblLook w:val="01E0" w:firstRow="1" w:lastRow="1" w:firstColumn="1" w:lastColumn="1" w:noHBand="0" w:noVBand="0"/>
      </w:tblPr>
      <w:tblGrid>
        <w:gridCol w:w="3004"/>
        <w:gridCol w:w="510"/>
        <w:gridCol w:w="2732"/>
        <w:gridCol w:w="303"/>
        <w:gridCol w:w="2107"/>
      </w:tblGrid>
      <w:tr w:rsidR="001308AC" w:rsidRPr="001308AC" w14:paraId="06619A7A" w14:textId="77777777" w:rsidTr="00343814">
        <w:trPr>
          <w:jc w:val="center"/>
        </w:trPr>
        <w:tc>
          <w:tcPr>
            <w:tcW w:w="3004" w:type="dxa"/>
            <w:vAlign w:val="center"/>
          </w:tcPr>
          <w:p w14:paraId="4CF7C7A6" w14:textId="77777777" w:rsidR="00D857D0" w:rsidRPr="001308AC" w:rsidRDefault="00D857D0">
            <w:pPr>
              <w:spacing w:before="120" w:after="120" w:line="240" w:lineRule="auto"/>
              <w:jc w:val="center"/>
              <w:rPr>
                <w:bCs/>
                <w:color w:val="auto"/>
                <w:sz w:val="26"/>
                <w:szCs w:val="26"/>
              </w:rPr>
            </w:pPr>
            <w:r w:rsidRPr="001308AC">
              <w:rPr>
                <w:color w:val="auto"/>
                <w:sz w:val="26"/>
                <w:szCs w:val="26"/>
              </w:rPr>
              <w:t>Doanh thu thuần về bán hàng và cung cấp dịch vụ</w:t>
            </w:r>
          </w:p>
        </w:tc>
        <w:tc>
          <w:tcPr>
            <w:tcW w:w="510" w:type="dxa"/>
            <w:vAlign w:val="center"/>
          </w:tcPr>
          <w:p w14:paraId="58B2F6B8" w14:textId="77777777" w:rsidR="00D857D0" w:rsidRPr="001308AC" w:rsidRDefault="00D857D0">
            <w:pPr>
              <w:spacing w:before="120" w:after="120" w:line="240" w:lineRule="auto"/>
              <w:jc w:val="center"/>
              <w:rPr>
                <w:bCs/>
                <w:color w:val="auto"/>
                <w:sz w:val="26"/>
                <w:szCs w:val="26"/>
              </w:rPr>
            </w:pPr>
            <w:r w:rsidRPr="001308AC">
              <w:rPr>
                <w:color w:val="auto"/>
                <w:sz w:val="26"/>
                <w:szCs w:val="26"/>
              </w:rPr>
              <w:t>=</w:t>
            </w:r>
          </w:p>
        </w:tc>
        <w:tc>
          <w:tcPr>
            <w:tcW w:w="2732" w:type="dxa"/>
            <w:vAlign w:val="center"/>
          </w:tcPr>
          <w:p w14:paraId="64AFD70B" w14:textId="77777777" w:rsidR="00D857D0" w:rsidRPr="001308AC" w:rsidRDefault="00D857D0">
            <w:pPr>
              <w:spacing w:before="120" w:after="120" w:line="240" w:lineRule="auto"/>
              <w:jc w:val="center"/>
              <w:rPr>
                <w:bCs/>
                <w:color w:val="auto"/>
                <w:sz w:val="26"/>
                <w:szCs w:val="26"/>
              </w:rPr>
            </w:pPr>
            <w:r w:rsidRPr="001308AC">
              <w:rPr>
                <w:color w:val="auto"/>
                <w:sz w:val="26"/>
                <w:szCs w:val="26"/>
              </w:rPr>
              <w:t>Doanh thu bán hàng và cung cấp dịch vụ</w:t>
            </w:r>
          </w:p>
        </w:tc>
        <w:tc>
          <w:tcPr>
            <w:tcW w:w="303" w:type="dxa"/>
            <w:vAlign w:val="center"/>
          </w:tcPr>
          <w:p w14:paraId="48D9B7E8" w14:textId="77777777" w:rsidR="00D857D0" w:rsidRPr="001308AC" w:rsidRDefault="00D857D0">
            <w:pPr>
              <w:spacing w:before="120" w:after="120" w:line="240" w:lineRule="auto"/>
              <w:jc w:val="center"/>
              <w:rPr>
                <w:bCs/>
                <w:color w:val="auto"/>
                <w:sz w:val="26"/>
                <w:szCs w:val="26"/>
              </w:rPr>
            </w:pPr>
            <w:r w:rsidRPr="001308AC">
              <w:rPr>
                <w:color w:val="auto"/>
                <w:sz w:val="26"/>
                <w:szCs w:val="26"/>
              </w:rPr>
              <w:t>-</w:t>
            </w:r>
          </w:p>
        </w:tc>
        <w:tc>
          <w:tcPr>
            <w:tcW w:w="2107" w:type="dxa"/>
            <w:vAlign w:val="center"/>
          </w:tcPr>
          <w:p w14:paraId="6371233C" w14:textId="77777777" w:rsidR="00D857D0" w:rsidRPr="001308AC" w:rsidRDefault="00D857D0">
            <w:pPr>
              <w:spacing w:before="120" w:after="120" w:line="240" w:lineRule="auto"/>
              <w:jc w:val="center"/>
              <w:rPr>
                <w:color w:val="auto"/>
                <w:sz w:val="26"/>
                <w:szCs w:val="26"/>
              </w:rPr>
            </w:pPr>
            <w:r w:rsidRPr="001308AC">
              <w:rPr>
                <w:color w:val="auto"/>
                <w:sz w:val="26"/>
                <w:szCs w:val="26"/>
              </w:rPr>
              <w:t>Các khoản giảm trừ doanh thu</w:t>
            </w:r>
          </w:p>
        </w:tc>
      </w:tr>
    </w:tbl>
    <w:p w14:paraId="69700073" w14:textId="77777777" w:rsidR="00D857D0" w:rsidRPr="001308AC" w:rsidRDefault="00D857D0">
      <w:pPr>
        <w:spacing w:before="120" w:after="120" w:line="240" w:lineRule="auto"/>
        <w:ind w:firstLine="720"/>
        <w:jc w:val="both"/>
        <w:rPr>
          <w:color w:val="auto"/>
          <w:sz w:val="26"/>
          <w:szCs w:val="26"/>
        </w:rPr>
      </w:pPr>
      <w:r w:rsidRPr="001308AC">
        <w:rPr>
          <w:color w:val="auto"/>
          <w:sz w:val="26"/>
          <w:szCs w:val="26"/>
        </w:rPr>
        <w:t>+ Doanh thu bán hàng và cung cấp dịch vụ phản ánh tổng doanh thu bán hàng hóa, thành phẩm, bất động sản đầu tư</w:t>
      </w:r>
      <w:r w:rsidR="002C1120" w:rsidRPr="001308AC">
        <w:rPr>
          <w:color w:val="auto"/>
          <w:sz w:val="26"/>
          <w:szCs w:val="26"/>
        </w:rPr>
        <w:t xml:space="preserve">, </w:t>
      </w:r>
      <w:r w:rsidRPr="001308AC">
        <w:rPr>
          <w:color w:val="auto"/>
          <w:sz w:val="26"/>
          <w:szCs w:val="26"/>
        </w:rPr>
        <w:t xml:space="preserve">cung cấp dịch vụ và doanh thu khác trong năm của doanh nghiệp. </w:t>
      </w:r>
    </w:p>
    <w:p w14:paraId="08CE3C95" w14:textId="77777777" w:rsidR="00D857D0" w:rsidRPr="001308AC" w:rsidRDefault="00D857D0">
      <w:pPr>
        <w:spacing w:before="120" w:after="120" w:line="240" w:lineRule="auto"/>
        <w:ind w:firstLine="720"/>
        <w:jc w:val="both"/>
        <w:rPr>
          <w:bCs/>
          <w:color w:val="auto"/>
          <w:sz w:val="26"/>
          <w:szCs w:val="26"/>
        </w:rPr>
      </w:pPr>
      <w:r w:rsidRPr="001308AC">
        <w:rPr>
          <w:color w:val="auto"/>
          <w:sz w:val="26"/>
          <w:szCs w:val="26"/>
        </w:rPr>
        <w:lastRenderedPageBreak/>
        <w:t>+ Các khoản giảm trừ doanh thu phản ánh tổng hợp các khoản được ghi giảm trừ vào tổng doanh thu trong năm, gồm các khoản chiết khấu thương mại; các khoản giảm giá hàng bán; doanh thu hàng bán bị trả lại trong kỳ báo cáo.</w:t>
      </w:r>
    </w:p>
    <w:p w14:paraId="6AF6DCD2" w14:textId="77777777" w:rsidR="00D857D0" w:rsidRPr="001308AC" w:rsidRDefault="00D857D0">
      <w:pPr>
        <w:spacing w:before="120" w:after="120" w:line="240" w:lineRule="auto"/>
        <w:ind w:firstLine="720"/>
        <w:jc w:val="both"/>
        <w:rPr>
          <w:bCs/>
          <w:color w:val="auto"/>
          <w:sz w:val="26"/>
          <w:szCs w:val="26"/>
        </w:rPr>
      </w:pPr>
      <w:r w:rsidRPr="001308AC">
        <w:rPr>
          <w:color w:val="auto"/>
          <w:sz w:val="26"/>
          <w:szCs w:val="26"/>
        </w:rPr>
        <w:t>- Doanh thu hoạt động tài chính: Phản ánh doanh thu tiền lãi, tiền bản quyền, cổ tức, lợi nhuận được chia và doanh thu hoạt động tài chính khác trong năm của doanh nghiệp, gồm:</w:t>
      </w:r>
    </w:p>
    <w:p w14:paraId="1B824313" w14:textId="77777777" w:rsidR="00D857D0" w:rsidRPr="001308AC" w:rsidRDefault="00D857D0">
      <w:pPr>
        <w:spacing w:before="120" w:after="120" w:line="240" w:lineRule="auto"/>
        <w:ind w:firstLine="720"/>
        <w:jc w:val="both"/>
        <w:rPr>
          <w:bCs/>
          <w:color w:val="auto"/>
          <w:spacing w:val="-3"/>
          <w:sz w:val="26"/>
          <w:szCs w:val="26"/>
        </w:rPr>
      </w:pPr>
      <w:r w:rsidRPr="001308AC">
        <w:rPr>
          <w:color w:val="auto"/>
          <w:spacing w:val="-3"/>
          <w:sz w:val="26"/>
          <w:szCs w:val="26"/>
        </w:rPr>
        <w:t>+ Tiền lãi: Lãi cho vay, lãi tiền gửi ngân hàng, lãi bán hàng trả chậm, trả góp, lãi đầu tư trái phiếu, tín phiếu, chiết khấu thanh toán được hưởng do mua hàng hoá, dịch vụ,...</w:t>
      </w:r>
      <w:r w:rsidR="002C1120" w:rsidRPr="001308AC">
        <w:rPr>
          <w:color w:val="auto"/>
          <w:spacing w:val="-3"/>
          <w:sz w:val="26"/>
          <w:szCs w:val="26"/>
        </w:rPr>
        <w:t>;</w:t>
      </w:r>
    </w:p>
    <w:p w14:paraId="6F540132" w14:textId="77777777" w:rsidR="00D857D0" w:rsidRPr="001308AC" w:rsidRDefault="00D857D0">
      <w:pPr>
        <w:spacing w:before="120" w:after="120" w:line="240" w:lineRule="auto"/>
        <w:ind w:firstLine="720"/>
        <w:jc w:val="both"/>
        <w:rPr>
          <w:bCs/>
          <w:color w:val="auto"/>
          <w:sz w:val="26"/>
          <w:szCs w:val="26"/>
        </w:rPr>
      </w:pPr>
      <w:r w:rsidRPr="001308AC">
        <w:rPr>
          <w:color w:val="auto"/>
          <w:sz w:val="26"/>
          <w:szCs w:val="26"/>
        </w:rPr>
        <w:t>+ Cổ tức, lợi nhuận được chia;</w:t>
      </w:r>
    </w:p>
    <w:p w14:paraId="04BEDE71" w14:textId="77777777" w:rsidR="00D857D0" w:rsidRPr="001308AC" w:rsidRDefault="00D857D0">
      <w:pPr>
        <w:spacing w:before="120" w:after="120" w:line="240" w:lineRule="auto"/>
        <w:ind w:firstLine="720"/>
        <w:jc w:val="both"/>
        <w:rPr>
          <w:bCs/>
          <w:color w:val="auto"/>
          <w:sz w:val="26"/>
          <w:szCs w:val="26"/>
        </w:rPr>
      </w:pPr>
      <w:r w:rsidRPr="001308AC">
        <w:rPr>
          <w:color w:val="auto"/>
          <w:sz w:val="26"/>
          <w:szCs w:val="26"/>
        </w:rPr>
        <w:t>+ Thu nhập về hoạt động đầu tư mua, bán chứng khoán ngắn hạn, dài hạn;</w:t>
      </w:r>
    </w:p>
    <w:p w14:paraId="29685185" w14:textId="77777777" w:rsidR="00D857D0" w:rsidRPr="001308AC" w:rsidRDefault="00D857D0">
      <w:pPr>
        <w:spacing w:before="120" w:after="120" w:line="240" w:lineRule="auto"/>
        <w:ind w:firstLine="720"/>
        <w:jc w:val="both"/>
        <w:rPr>
          <w:bCs/>
          <w:color w:val="auto"/>
          <w:sz w:val="26"/>
          <w:szCs w:val="26"/>
        </w:rPr>
      </w:pPr>
      <w:r w:rsidRPr="001308AC">
        <w:rPr>
          <w:color w:val="auto"/>
          <w:sz w:val="26"/>
          <w:szCs w:val="26"/>
        </w:rPr>
        <w:t>+ Thu nhập về thu hồi hoặc thanh lý các khoản vốn góp liên doanh, đầu tư vào công ty liên kết, đầu tư vào công ty con, đầu tư vốn khác;</w:t>
      </w:r>
      <w:r w:rsidRPr="001308AC">
        <w:rPr>
          <w:color w:val="auto"/>
          <w:sz w:val="26"/>
          <w:szCs w:val="26"/>
        </w:rPr>
        <w:tab/>
      </w:r>
    </w:p>
    <w:p w14:paraId="220C2533" w14:textId="77777777" w:rsidR="00D857D0" w:rsidRPr="001308AC" w:rsidRDefault="00D857D0">
      <w:pPr>
        <w:spacing w:before="120" w:after="120" w:line="240" w:lineRule="auto"/>
        <w:ind w:firstLine="720"/>
        <w:jc w:val="both"/>
        <w:rPr>
          <w:bCs/>
          <w:color w:val="auto"/>
          <w:sz w:val="26"/>
          <w:szCs w:val="26"/>
        </w:rPr>
      </w:pPr>
      <w:r w:rsidRPr="001308AC">
        <w:rPr>
          <w:color w:val="auto"/>
          <w:sz w:val="26"/>
          <w:szCs w:val="26"/>
        </w:rPr>
        <w:t>+ Thu nhập về các hoạt động đầu tư khác;</w:t>
      </w:r>
    </w:p>
    <w:p w14:paraId="46FBCCC0" w14:textId="77777777" w:rsidR="00D857D0" w:rsidRPr="001308AC" w:rsidRDefault="00D857D0">
      <w:pPr>
        <w:spacing w:before="120" w:after="120" w:line="240" w:lineRule="auto"/>
        <w:ind w:firstLine="720"/>
        <w:jc w:val="both"/>
        <w:rPr>
          <w:bCs/>
          <w:color w:val="auto"/>
          <w:sz w:val="26"/>
          <w:szCs w:val="26"/>
        </w:rPr>
      </w:pPr>
      <w:r w:rsidRPr="001308AC">
        <w:rPr>
          <w:color w:val="auto"/>
          <w:sz w:val="26"/>
          <w:szCs w:val="26"/>
        </w:rPr>
        <w:t>+ Lãi tỷ giá hối đoái;</w:t>
      </w:r>
    </w:p>
    <w:p w14:paraId="44EAB692" w14:textId="77777777" w:rsidR="00D857D0" w:rsidRPr="001308AC" w:rsidRDefault="00D857D0">
      <w:pPr>
        <w:spacing w:before="120" w:after="120" w:line="240" w:lineRule="auto"/>
        <w:ind w:firstLine="720"/>
        <w:jc w:val="both"/>
        <w:rPr>
          <w:bCs/>
          <w:color w:val="auto"/>
          <w:sz w:val="26"/>
          <w:szCs w:val="26"/>
        </w:rPr>
      </w:pPr>
      <w:r w:rsidRPr="001308AC">
        <w:rPr>
          <w:color w:val="auto"/>
          <w:sz w:val="26"/>
          <w:szCs w:val="26"/>
        </w:rPr>
        <w:t xml:space="preserve">+ Chênh lệch lãi do bán ngoại tệ; </w:t>
      </w:r>
    </w:p>
    <w:p w14:paraId="7B6ACA30" w14:textId="77777777" w:rsidR="00D857D0" w:rsidRPr="001308AC" w:rsidRDefault="00D857D0">
      <w:pPr>
        <w:spacing w:before="120" w:after="120" w:line="240" w:lineRule="auto"/>
        <w:ind w:firstLine="720"/>
        <w:jc w:val="both"/>
        <w:rPr>
          <w:bCs/>
          <w:color w:val="auto"/>
          <w:sz w:val="26"/>
          <w:szCs w:val="26"/>
        </w:rPr>
      </w:pPr>
      <w:r w:rsidRPr="001308AC">
        <w:rPr>
          <w:color w:val="auto"/>
          <w:sz w:val="26"/>
          <w:szCs w:val="26"/>
        </w:rPr>
        <w:t>+ Chênh lệch lãi chuyển nhượng vốn;</w:t>
      </w:r>
    </w:p>
    <w:p w14:paraId="4ADB9AC2" w14:textId="77777777" w:rsidR="00D857D0" w:rsidRPr="001308AC" w:rsidRDefault="00D857D0">
      <w:pPr>
        <w:spacing w:before="120" w:after="120" w:line="240" w:lineRule="auto"/>
        <w:ind w:firstLine="720"/>
        <w:jc w:val="both"/>
        <w:rPr>
          <w:bCs/>
          <w:color w:val="auto"/>
          <w:sz w:val="26"/>
          <w:szCs w:val="26"/>
        </w:rPr>
      </w:pPr>
      <w:r w:rsidRPr="001308AC">
        <w:rPr>
          <w:color w:val="auto"/>
          <w:sz w:val="26"/>
          <w:szCs w:val="26"/>
        </w:rPr>
        <w:t xml:space="preserve">+ Các khoản doanh thu hoạt động tài chính khác. </w:t>
      </w:r>
    </w:p>
    <w:p w14:paraId="65CCE01D" w14:textId="77777777" w:rsidR="00D857D0" w:rsidRPr="001308AC" w:rsidRDefault="00D857D0">
      <w:pPr>
        <w:spacing w:before="120" w:after="120" w:line="240" w:lineRule="auto"/>
        <w:ind w:firstLine="720"/>
        <w:jc w:val="both"/>
        <w:rPr>
          <w:color w:val="auto"/>
          <w:sz w:val="26"/>
          <w:szCs w:val="26"/>
        </w:rPr>
      </w:pPr>
      <w:r w:rsidRPr="001308AC">
        <w:rPr>
          <w:color w:val="auto"/>
          <w:sz w:val="26"/>
          <w:szCs w:val="26"/>
        </w:rPr>
        <w:t>- Thu nhập khác: Phản ánh các khoản thu nhập khác, các khoản doanh thu ngoài hoạt động sản xuất kinh doanh trong năm của doanh nghiệp, gồm:</w:t>
      </w:r>
    </w:p>
    <w:p w14:paraId="7FBE97FE" w14:textId="77777777" w:rsidR="00D857D0" w:rsidRPr="001308AC" w:rsidRDefault="00D857D0">
      <w:pPr>
        <w:spacing w:before="120" w:after="120" w:line="240" w:lineRule="auto"/>
        <w:ind w:firstLine="720"/>
        <w:jc w:val="both"/>
        <w:rPr>
          <w:bCs/>
          <w:color w:val="auto"/>
          <w:sz w:val="26"/>
          <w:szCs w:val="26"/>
        </w:rPr>
      </w:pPr>
      <w:r w:rsidRPr="001308AC">
        <w:rPr>
          <w:color w:val="auto"/>
          <w:sz w:val="26"/>
          <w:szCs w:val="26"/>
        </w:rPr>
        <w:t>+ Thu nhập từ nhượng bán, thanh lý tài sản cố định;</w:t>
      </w:r>
    </w:p>
    <w:p w14:paraId="4DD9D4D9" w14:textId="77777777" w:rsidR="00D857D0" w:rsidRPr="001308AC" w:rsidRDefault="00D857D0">
      <w:pPr>
        <w:spacing w:before="120" w:after="120" w:line="240" w:lineRule="auto"/>
        <w:ind w:firstLine="720"/>
        <w:jc w:val="both"/>
        <w:rPr>
          <w:bCs/>
          <w:color w:val="auto"/>
          <w:sz w:val="26"/>
          <w:szCs w:val="26"/>
        </w:rPr>
      </w:pPr>
      <w:r w:rsidRPr="001308AC">
        <w:rPr>
          <w:color w:val="auto"/>
          <w:sz w:val="26"/>
          <w:szCs w:val="26"/>
        </w:rPr>
        <w:t>+ Chênh lệch lãi do đánh giá lại vật tư, hàng hoá, tài sản cố định đưa đi góp vốn liên doanh, đầu tư vào công ty liên kết, đầu tư dài hạn khác;</w:t>
      </w:r>
    </w:p>
    <w:p w14:paraId="38C76020" w14:textId="77777777" w:rsidR="00D857D0" w:rsidRPr="001308AC" w:rsidRDefault="00D857D0">
      <w:pPr>
        <w:spacing w:before="120" w:after="120" w:line="240" w:lineRule="auto"/>
        <w:ind w:firstLine="720"/>
        <w:jc w:val="both"/>
        <w:rPr>
          <w:bCs/>
          <w:color w:val="auto"/>
          <w:sz w:val="26"/>
          <w:szCs w:val="26"/>
        </w:rPr>
      </w:pPr>
      <w:r w:rsidRPr="001308AC">
        <w:rPr>
          <w:color w:val="auto"/>
          <w:sz w:val="26"/>
          <w:szCs w:val="26"/>
        </w:rPr>
        <w:t>+ Thu nhập từ nghiệp vụ bán và thuê lại tài sản;</w:t>
      </w:r>
    </w:p>
    <w:p w14:paraId="53BF768D" w14:textId="77777777" w:rsidR="00D857D0" w:rsidRPr="001308AC" w:rsidRDefault="00D857D0">
      <w:pPr>
        <w:spacing w:before="120" w:after="120" w:line="240" w:lineRule="auto"/>
        <w:ind w:firstLine="720"/>
        <w:jc w:val="both"/>
        <w:rPr>
          <w:bCs/>
          <w:color w:val="auto"/>
          <w:sz w:val="26"/>
          <w:szCs w:val="26"/>
        </w:rPr>
      </w:pPr>
      <w:r w:rsidRPr="001308AC">
        <w:rPr>
          <w:color w:val="auto"/>
          <w:sz w:val="26"/>
          <w:szCs w:val="26"/>
        </w:rPr>
        <w:t>+ Thu được tiền phạt do khách hàng vi phạm hợp đồng;</w:t>
      </w:r>
    </w:p>
    <w:p w14:paraId="7333F1A3" w14:textId="77777777" w:rsidR="00D857D0" w:rsidRPr="001308AC" w:rsidRDefault="00D857D0">
      <w:pPr>
        <w:spacing w:before="120" w:after="120" w:line="240" w:lineRule="auto"/>
        <w:ind w:firstLine="720"/>
        <w:jc w:val="both"/>
        <w:rPr>
          <w:bCs/>
          <w:color w:val="auto"/>
          <w:sz w:val="26"/>
          <w:szCs w:val="26"/>
        </w:rPr>
      </w:pPr>
      <w:r w:rsidRPr="001308AC">
        <w:rPr>
          <w:color w:val="auto"/>
          <w:sz w:val="26"/>
          <w:szCs w:val="26"/>
        </w:rPr>
        <w:t>+ Thu các khoản nợ khó đòi đã xử lý xóa sổ;</w:t>
      </w:r>
    </w:p>
    <w:p w14:paraId="2AC9E211" w14:textId="77777777" w:rsidR="00D857D0" w:rsidRPr="001308AC" w:rsidRDefault="00D857D0">
      <w:pPr>
        <w:spacing w:before="120" w:after="120" w:line="240" w:lineRule="auto"/>
        <w:ind w:firstLine="720"/>
        <w:jc w:val="both"/>
        <w:rPr>
          <w:bCs/>
          <w:color w:val="auto"/>
          <w:sz w:val="26"/>
          <w:szCs w:val="26"/>
        </w:rPr>
      </w:pPr>
      <w:r w:rsidRPr="001308AC">
        <w:rPr>
          <w:color w:val="auto"/>
          <w:sz w:val="26"/>
          <w:szCs w:val="26"/>
        </w:rPr>
        <w:t>+ Các khoản thuế được ngân sách nhà nước hoàn lại;</w:t>
      </w:r>
    </w:p>
    <w:p w14:paraId="1DF276BA" w14:textId="77777777" w:rsidR="00D857D0" w:rsidRPr="001308AC" w:rsidRDefault="00D857D0">
      <w:pPr>
        <w:spacing w:before="120" w:after="120" w:line="240" w:lineRule="auto"/>
        <w:ind w:firstLine="720"/>
        <w:jc w:val="both"/>
        <w:rPr>
          <w:bCs/>
          <w:color w:val="auto"/>
          <w:sz w:val="26"/>
          <w:szCs w:val="26"/>
        </w:rPr>
      </w:pPr>
      <w:r w:rsidRPr="001308AC">
        <w:rPr>
          <w:color w:val="auto"/>
          <w:sz w:val="26"/>
          <w:szCs w:val="26"/>
        </w:rPr>
        <w:t>+ Thu các khoản nợ phải trả không xác định được chủ;</w:t>
      </w:r>
    </w:p>
    <w:p w14:paraId="79C17B28" w14:textId="77777777" w:rsidR="00D857D0" w:rsidRPr="001308AC" w:rsidRDefault="00D857D0">
      <w:pPr>
        <w:spacing w:before="120" w:after="120" w:line="240" w:lineRule="auto"/>
        <w:ind w:firstLine="720"/>
        <w:jc w:val="both"/>
        <w:rPr>
          <w:bCs/>
          <w:color w:val="auto"/>
          <w:sz w:val="26"/>
          <w:szCs w:val="26"/>
        </w:rPr>
      </w:pPr>
      <w:r w:rsidRPr="001308AC">
        <w:rPr>
          <w:color w:val="auto"/>
          <w:sz w:val="26"/>
          <w:szCs w:val="26"/>
        </w:rPr>
        <w:t>+ Các khoản tiền thưởng của khách hàng liên quan đến tiêu thụ hàng hóa, sản phẩm, dịch vụ không tính trong doanh thu (nếu có);</w:t>
      </w:r>
    </w:p>
    <w:p w14:paraId="0E9EB993" w14:textId="77777777" w:rsidR="00D857D0" w:rsidRPr="001308AC" w:rsidRDefault="00D857D0">
      <w:pPr>
        <w:spacing w:before="120" w:after="120" w:line="240" w:lineRule="auto"/>
        <w:ind w:firstLine="720"/>
        <w:jc w:val="both"/>
        <w:rPr>
          <w:bCs/>
          <w:color w:val="auto"/>
          <w:sz w:val="26"/>
          <w:szCs w:val="26"/>
        </w:rPr>
      </w:pPr>
      <w:r w:rsidRPr="001308AC">
        <w:rPr>
          <w:color w:val="auto"/>
          <w:sz w:val="26"/>
          <w:szCs w:val="26"/>
        </w:rPr>
        <w:t>+ Thu nhập quà biếu, quà tặng bằng tiền, hiện vật của các tổ chức, cá nhân tặng cho doanh nghiệp;</w:t>
      </w:r>
    </w:p>
    <w:p w14:paraId="7A42029B" w14:textId="77777777" w:rsidR="00D857D0" w:rsidRPr="001308AC" w:rsidRDefault="00D857D0">
      <w:pPr>
        <w:spacing w:before="120" w:after="120" w:line="240" w:lineRule="auto"/>
        <w:ind w:firstLine="720"/>
        <w:jc w:val="both"/>
        <w:rPr>
          <w:bCs/>
          <w:color w:val="auto"/>
          <w:sz w:val="26"/>
          <w:szCs w:val="26"/>
        </w:rPr>
      </w:pPr>
      <w:r w:rsidRPr="001308AC">
        <w:rPr>
          <w:color w:val="auto"/>
          <w:sz w:val="26"/>
          <w:szCs w:val="26"/>
        </w:rPr>
        <w:t>+ Các khoản thu nhập khác ngoài các khoản nêu trên.</w:t>
      </w:r>
    </w:p>
    <w:p w14:paraId="516AFC14" w14:textId="77777777" w:rsidR="00D857D0" w:rsidRPr="001308AC" w:rsidRDefault="00D857D0">
      <w:pPr>
        <w:spacing w:before="120" w:after="120" w:line="240" w:lineRule="auto"/>
        <w:ind w:firstLine="720"/>
        <w:jc w:val="both"/>
        <w:rPr>
          <w:bCs/>
          <w:color w:val="auto"/>
          <w:sz w:val="26"/>
          <w:szCs w:val="26"/>
        </w:rPr>
      </w:pPr>
      <w:r w:rsidRPr="001308AC">
        <w:rPr>
          <w:color w:val="auto"/>
          <w:sz w:val="26"/>
          <w:szCs w:val="26"/>
        </w:rPr>
        <w:t xml:space="preserve">b) Tỷ suất lợi nhuận trước thuế </w:t>
      </w:r>
      <w:r w:rsidR="00243763" w:rsidRPr="001308AC">
        <w:rPr>
          <w:color w:val="auto"/>
          <w:sz w:val="26"/>
          <w:szCs w:val="26"/>
        </w:rPr>
        <w:t xml:space="preserve">của doanh nghiệp </w:t>
      </w:r>
      <w:r w:rsidRPr="001308AC">
        <w:rPr>
          <w:color w:val="auto"/>
          <w:sz w:val="26"/>
          <w:szCs w:val="26"/>
        </w:rPr>
        <w:t xml:space="preserve">tính theo vốn </w:t>
      </w:r>
    </w:p>
    <w:p w14:paraId="10556A34" w14:textId="77777777" w:rsidR="00D857D0" w:rsidRPr="001308AC" w:rsidRDefault="00D857D0">
      <w:pPr>
        <w:spacing w:before="120" w:after="120" w:line="240" w:lineRule="auto"/>
        <w:ind w:firstLine="720"/>
        <w:jc w:val="both"/>
        <w:rPr>
          <w:bCs/>
          <w:color w:val="auto"/>
          <w:sz w:val="26"/>
          <w:szCs w:val="26"/>
        </w:rPr>
      </w:pPr>
      <w:r w:rsidRPr="001308AC">
        <w:rPr>
          <w:color w:val="auto"/>
          <w:sz w:val="26"/>
          <w:szCs w:val="26"/>
        </w:rPr>
        <w:t xml:space="preserve">Tỷ suất lợi nhuận trước thuế tính theo vốn là tỷ lệ giữa tổng lợi nhuận trước thuế thu được từ các hoạt động sản xuất kinh doanh, hoạt động tài chính và các hoạt động khác phát sinh trong năm của doanh nghiệp </w:t>
      </w:r>
      <w:r w:rsidR="00E85849" w:rsidRPr="001308AC">
        <w:rPr>
          <w:color w:val="auto"/>
          <w:sz w:val="26"/>
          <w:szCs w:val="26"/>
        </w:rPr>
        <w:t xml:space="preserve">so </w:t>
      </w:r>
      <w:r w:rsidRPr="001308AC">
        <w:rPr>
          <w:color w:val="auto"/>
          <w:sz w:val="26"/>
          <w:szCs w:val="26"/>
        </w:rPr>
        <w:t>với tổng nguồn vốn bình quân trong kỳ, phản ánh một đồng vốn sinh ra được bao nhiêu đồng lợi nhuận.</w:t>
      </w:r>
    </w:p>
    <w:p w14:paraId="37D805B0" w14:textId="77777777" w:rsidR="00D857D0" w:rsidRPr="001308AC" w:rsidRDefault="00D857D0">
      <w:pPr>
        <w:spacing w:before="120" w:after="120" w:line="240" w:lineRule="auto"/>
        <w:ind w:firstLine="720"/>
        <w:jc w:val="both"/>
        <w:rPr>
          <w:bCs/>
          <w:color w:val="auto"/>
          <w:sz w:val="26"/>
          <w:szCs w:val="26"/>
          <w:lang w:val="pt-BR"/>
        </w:rPr>
      </w:pPr>
      <w:r w:rsidRPr="001308AC">
        <w:rPr>
          <w:color w:val="auto"/>
          <w:sz w:val="26"/>
          <w:szCs w:val="26"/>
          <w:lang w:val="pt-BR"/>
        </w:rPr>
        <w:t>Công thức tính:</w:t>
      </w:r>
    </w:p>
    <w:tbl>
      <w:tblPr>
        <w:tblW w:w="6501" w:type="dxa"/>
        <w:jc w:val="center"/>
        <w:tblCellMar>
          <w:left w:w="28" w:type="dxa"/>
          <w:right w:w="28" w:type="dxa"/>
        </w:tblCellMar>
        <w:tblLook w:val="01E0" w:firstRow="1" w:lastRow="1" w:firstColumn="1" w:lastColumn="1" w:noHBand="0" w:noVBand="0"/>
      </w:tblPr>
      <w:tblGrid>
        <w:gridCol w:w="2532"/>
        <w:gridCol w:w="425"/>
        <w:gridCol w:w="3544"/>
      </w:tblGrid>
      <w:tr w:rsidR="001308AC" w:rsidRPr="001308AC" w14:paraId="012E28A5" w14:textId="77777777" w:rsidTr="00DB3996">
        <w:trPr>
          <w:jc w:val="center"/>
        </w:trPr>
        <w:tc>
          <w:tcPr>
            <w:tcW w:w="2532" w:type="dxa"/>
            <w:vMerge w:val="restart"/>
            <w:vAlign w:val="center"/>
          </w:tcPr>
          <w:p w14:paraId="755EFEA3" w14:textId="77777777" w:rsidR="00D857D0" w:rsidRPr="001308AC" w:rsidRDefault="00D857D0">
            <w:pPr>
              <w:spacing w:before="120" w:after="120" w:line="240" w:lineRule="auto"/>
              <w:jc w:val="center"/>
              <w:rPr>
                <w:bCs/>
                <w:color w:val="auto"/>
                <w:sz w:val="26"/>
                <w:szCs w:val="26"/>
                <w:lang w:val="pt-BR"/>
              </w:rPr>
            </w:pPr>
            <w:r w:rsidRPr="001308AC">
              <w:rPr>
                <w:color w:val="auto"/>
                <w:sz w:val="26"/>
                <w:szCs w:val="26"/>
                <w:lang w:val="pt-BR"/>
              </w:rPr>
              <w:lastRenderedPageBreak/>
              <w:t>Tỷ suất lợi nhuận trước thuế t</w:t>
            </w:r>
            <w:r w:rsidR="00E85849" w:rsidRPr="001308AC">
              <w:rPr>
                <w:color w:val="auto"/>
                <w:sz w:val="26"/>
                <w:szCs w:val="26"/>
                <w:lang w:val="pt-BR"/>
              </w:rPr>
              <w:t>ính theo</w:t>
            </w:r>
            <w:r w:rsidRPr="001308AC">
              <w:rPr>
                <w:color w:val="auto"/>
                <w:sz w:val="26"/>
                <w:szCs w:val="26"/>
                <w:lang w:val="pt-BR"/>
              </w:rPr>
              <w:t xml:space="preserve"> vốn</w:t>
            </w:r>
          </w:p>
        </w:tc>
        <w:tc>
          <w:tcPr>
            <w:tcW w:w="425" w:type="dxa"/>
            <w:vMerge w:val="restart"/>
            <w:vAlign w:val="center"/>
          </w:tcPr>
          <w:p w14:paraId="585B9AEA" w14:textId="77777777" w:rsidR="00D857D0" w:rsidRPr="001308AC" w:rsidRDefault="00D857D0">
            <w:pPr>
              <w:spacing w:before="120" w:after="120" w:line="240" w:lineRule="auto"/>
              <w:jc w:val="center"/>
              <w:rPr>
                <w:bCs/>
                <w:color w:val="auto"/>
                <w:sz w:val="26"/>
                <w:szCs w:val="26"/>
              </w:rPr>
            </w:pPr>
            <w:r w:rsidRPr="001308AC">
              <w:rPr>
                <w:color w:val="auto"/>
                <w:sz w:val="26"/>
                <w:szCs w:val="26"/>
              </w:rPr>
              <w:t>=</w:t>
            </w:r>
          </w:p>
        </w:tc>
        <w:tc>
          <w:tcPr>
            <w:tcW w:w="3544" w:type="dxa"/>
            <w:tcBorders>
              <w:bottom w:val="single" w:sz="4" w:space="0" w:color="auto"/>
            </w:tcBorders>
            <w:vAlign w:val="center"/>
          </w:tcPr>
          <w:p w14:paraId="4D52EBD5" w14:textId="77777777" w:rsidR="00D857D0" w:rsidRPr="001308AC" w:rsidRDefault="00D857D0">
            <w:pPr>
              <w:spacing w:before="120" w:after="120" w:line="240" w:lineRule="auto"/>
              <w:jc w:val="center"/>
              <w:rPr>
                <w:bCs/>
                <w:color w:val="auto"/>
                <w:sz w:val="26"/>
                <w:szCs w:val="26"/>
              </w:rPr>
            </w:pPr>
            <w:r w:rsidRPr="001308AC">
              <w:rPr>
                <w:color w:val="auto"/>
                <w:sz w:val="26"/>
                <w:szCs w:val="26"/>
              </w:rPr>
              <w:t>Lợi nhuận trước thuế</w:t>
            </w:r>
          </w:p>
        </w:tc>
      </w:tr>
      <w:tr w:rsidR="001308AC" w:rsidRPr="001308AC" w14:paraId="135BD767" w14:textId="77777777" w:rsidTr="00DB3996">
        <w:trPr>
          <w:jc w:val="center"/>
        </w:trPr>
        <w:tc>
          <w:tcPr>
            <w:tcW w:w="2532" w:type="dxa"/>
            <w:vMerge/>
            <w:vAlign w:val="center"/>
          </w:tcPr>
          <w:p w14:paraId="62D9E262" w14:textId="77777777" w:rsidR="00D857D0" w:rsidRPr="001308AC" w:rsidRDefault="00D857D0">
            <w:pPr>
              <w:spacing w:before="120" w:after="120" w:line="240" w:lineRule="auto"/>
              <w:jc w:val="center"/>
              <w:rPr>
                <w:bCs/>
                <w:color w:val="auto"/>
                <w:sz w:val="26"/>
                <w:szCs w:val="26"/>
              </w:rPr>
            </w:pPr>
          </w:p>
        </w:tc>
        <w:tc>
          <w:tcPr>
            <w:tcW w:w="425" w:type="dxa"/>
            <w:vMerge/>
            <w:vAlign w:val="center"/>
          </w:tcPr>
          <w:p w14:paraId="5BCEBC64" w14:textId="77777777" w:rsidR="00D857D0" w:rsidRPr="001308AC" w:rsidRDefault="00D857D0">
            <w:pPr>
              <w:spacing w:before="120" w:after="120" w:line="240" w:lineRule="auto"/>
              <w:jc w:val="center"/>
              <w:rPr>
                <w:b/>
                <w:bCs/>
                <w:color w:val="auto"/>
                <w:sz w:val="26"/>
                <w:szCs w:val="26"/>
              </w:rPr>
            </w:pPr>
          </w:p>
        </w:tc>
        <w:tc>
          <w:tcPr>
            <w:tcW w:w="3544" w:type="dxa"/>
            <w:tcBorders>
              <w:top w:val="single" w:sz="4" w:space="0" w:color="auto"/>
            </w:tcBorders>
            <w:vAlign w:val="center"/>
          </w:tcPr>
          <w:p w14:paraId="251E3820" w14:textId="77777777" w:rsidR="00D857D0" w:rsidRPr="001308AC" w:rsidRDefault="00D857D0">
            <w:pPr>
              <w:spacing w:before="120" w:after="120" w:line="240" w:lineRule="auto"/>
              <w:jc w:val="center"/>
              <w:rPr>
                <w:bCs/>
                <w:color w:val="auto"/>
                <w:sz w:val="26"/>
                <w:szCs w:val="26"/>
              </w:rPr>
            </w:pPr>
            <w:r w:rsidRPr="001308AC">
              <w:rPr>
                <w:color w:val="auto"/>
                <w:sz w:val="26"/>
                <w:szCs w:val="26"/>
              </w:rPr>
              <w:t>Nguồn vốn bình quân trong kỳ</w:t>
            </w:r>
          </w:p>
        </w:tc>
      </w:tr>
    </w:tbl>
    <w:p w14:paraId="4563519A" w14:textId="77777777" w:rsidR="00D857D0" w:rsidRPr="001308AC" w:rsidRDefault="00D857D0" w:rsidP="00343814">
      <w:pPr>
        <w:spacing w:before="120" w:after="120" w:line="240" w:lineRule="auto"/>
        <w:ind w:firstLine="720"/>
        <w:jc w:val="both"/>
        <w:rPr>
          <w:color w:val="auto"/>
          <w:sz w:val="26"/>
          <w:szCs w:val="26"/>
          <w:lang w:val="nl-NL"/>
        </w:rPr>
      </w:pPr>
      <w:r w:rsidRPr="001308AC">
        <w:rPr>
          <w:color w:val="auto"/>
          <w:sz w:val="26"/>
          <w:szCs w:val="26"/>
          <w:lang w:val="nl-NL"/>
        </w:rPr>
        <w:t>Trong đó:</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30"/>
        <w:gridCol w:w="426"/>
        <w:gridCol w:w="5466"/>
      </w:tblGrid>
      <w:tr w:rsidR="001308AC" w:rsidRPr="001308AC" w14:paraId="2A9E3BB4" w14:textId="77777777" w:rsidTr="00343814">
        <w:trPr>
          <w:jc w:val="center"/>
        </w:trPr>
        <w:tc>
          <w:tcPr>
            <w:tcW w:w="2330" w:type="dxa"/>
            <w:vMerge w:val="restart"/>
            <w:tcBorders>
              <w:top w:val="nil"/>
              <w:left w:val="nil"/>
              <w:right w:val="nil"/>
            </w:tcBorders>
            <w:vAlign w:val="center"/>
          </w:tcPr>
          <w:p w14:paraId="0E3E49DB" w14:textId="77777777" w:rsidR="00D857D0" w:rsidRPr="001308AC" w:rsidRDefault="00D857D0" w:rsidP="00921887">
            <w:pPr>
              <w:spacing w:before="120" w:after="120" w:line="240" w:lineRule="auto"/>
              <w:jc w:val="center"/>
              <w:rPr>
                <w:bCs/>
                <w:color w:val="auto"/>
                <w:sz w:val="26"/>
                <w:szCs w:val="26"/>
                <w:lang w:val="nl-NL"/>
              </w:rPr>
            </w:pPr>
            <w:r w:rsidRPr="001308AC">
              <w:rPr>
                <w:color w:val="auto"/>
                <w:sz w:val="26"/>
                <w:szCs w:val="26"/>
                <w:lang w:val="nl-NL"/>
              </w:rPr>
              <w:t>Nguồn vốn bình quân trong kỳ</w:t>
            </w:r>
          </w:p>
        </w:tc>
        <w:tc>
          <w:tcPr>
            <w:tcW w:w="426" w:type="dxa"/>
            <w:vMerge w:val="restart"/>
            <w:tcBorders>
              <w:top w:val="nil"/>
              <w:left w:val="nil"/>
              <w:bottom w:val="nil"/>
              <w:right w:val="nil"/>
            </w:tcBorders>
            <w:vAlign w:val="center"/>
          </w:tcPr>
          <w:p w14:paraId="06A3FFEC" w14:textId="77777777" w:rsidR="00D857D0" w:rsidRPr="001308AC" w:rsidRDefault="00D857D0" w:rsidP="00921887">
            <w:pPr>
              <w:spacing w:before="120" w:after="120" w:line="240" w:lineRule="auto"/>
              <w:jc w:val="center"/>
              <w:rPr>
                <w:bCs/>
                <w:color w:val="auto"/>
                <w:sz w:val="26"/>
                <w:szCs w:val="26"/>
              </w:rPr>
            </w:pPr>
            <w:r w:rsidRPr="001308AC">
              <w:rPr>
                <w:color w:val="auto"/>
                <w:sz w:val="26"/>
                <w:szCs w:val="26"/>
              </w:rPr>
              <w:t>=</w:t>
            </w:r>
          </w:p>
        </w:tc>
        <w:tc>
          <w:tcPr>
            <w:tcW w:w="5466" w:type="dxa"/>
            <w:tcBorders>
              <w:top w:val="nil"/>
              <w:left w:val="nil"/>
              <w:bottom w:val="single" w:sz="4" w:space="0" w:color="auto"/>
              <w:right w:val="nil"/>
            </w:tcBorders>
            <w:vAlign w:val="center"/>
          </w:tcPr>
          <w:p w14:paraId="5C9DBE66" w14:textId="77777777" w:rsidR="00D857D0" w:rsidRPr="001308AC" w:rsidRDefault="00D857D0" w:rsidP="00921887">
            <w:pPr>
              <w:spacing w:before="120" w:after="120" w:line="240" w:lineRule="auto"/>
              <w:jc w:val="center"/>
              <w:rPr>
                <w:bCs/>
                <w:color w:val="auto"/>
                <w:sz w:val="26"/>
                <w:szCs w:val="26"/>
              </w:rPr>
            </w:pPr>
            <w:r w:rsidRPr="001308AC">
              <w:rPr>
                <w:color w:val="auto"/>
                <w:sz w:val="26"/>
                <w:szCs w:val="26"/>
              </w:rPr>
              <w:t>Tổng nguồn vốn đầu kỳ + Tổng nguồn vốn cuối kỳ</w:t>
            </w:r>
          </w:p>
        </w:tc>
      </w:tr>
      <w:tr w:rsidR="001308AC" w:rsidRPr="001308AC" w14:paraId="14BAFE47" w14:textId="77777777" w:rsidTr="00343814">
        <w:trPr>
          <w:jc w:val="center"/>
        </w:trPr>
        <w:tc>
          <w:tcPr>
            <w:tcW w:w="2330" w:type="dxa"/>
            <w:vMerge/>
            <w:tcBorders>
              <w:left w:val="nil"/>
              <w:bottom w:val="nil"/>
              <w:right w:val="nil"/>
            </w:tcBorders>
            <w:vAlign w:val="center"/>
          </w:tcPr>
          <w:p w14:paraId="13652A68" w14:textId="77777777" w:rsidR="00D857D0" w:rsidRPr="001308AC" w:rsidRDefault="00D857D0" w:rsidP="00921887">
            <w:pPr>
              <w:spacing w:before="120" w:after="120" w:line="240" w:lineRule="auto"/>
              <w:jc w:val="center"/>
              <w:rPr>
                <w:bCs/>
                <w:color w:val="auto"/>
                <w:sz w:val="26"/>
                <w:szCs w:val="26"/>
              </w:rPr>
            </w:pPr>
          </w:p>
        </w:tc>
        <w:tc>
          <w:tcPr>
            <w:tcW w:w="426" w:type="dxa"/>
            <w:vMerge/>
            <w:tcBorders>
              <w:top w:val="nil"/>
              <w:left w:val="nil"/>
              <w:bottom w:val="nil"/>
              <w:right w:val="nil"/>
            </w:tcBorders>
            <w:vAlign w:val="center"/>
          </w:tcPr>
          <w:p w14:paraId="2B188C3C" w14:textId="77777777" w:rsidR="00D857D0" w:rsidRPr="001308AC" w:rsidRDefault="00D857D0" w:rsidP="00921887">
            <w:pPr>
              <w:spacing w:before="120" w:after="120" w:line="240" w:lineRule="auto"/>
              <w:jc w:val="center"/>
              <w:rPr>
                <w:bCs/>
                <w:color w:val="auto"/>
                <w:sz w:val="26"/>
                <w:szCs w:val="26"/>
              </w:rPr>
            </w:pPr>
          </w:p>
        </w:tc>
        <w:tc>
          <w:tcPr>
            <w:tcW w:w="5466" w:type="dxa"/>
            <w:tcBorders>
              <w:top w:val="single" w:sz="4" w:space="0" w:color="auto"/>
              <w:left w:val="nil"/>
              <w:bottom w:val="nil"/>
              <w:right w:val="nil"/>
            </w:tcBorders>
            <w:vAlign w:val="center"/>
          </w:tcPr>
          <w:p w14:paraId="67C892F7" w14:textId="77777777" w:rsidR="00D857D0" w:rsidRPr="001308AC" w:rsidRDefault="00D857D0" w:rsidP="00921887">
            <w:pPr>
              <w:spacing w:before="120" w:after="120" w:line="240" w:lineRule="auto"/>
              <w:jc w:val="center"/>
              <w:rPr>
                <w:bCs/>
                <w:color w:val="auto"/>
                <w:sz w:val="26"/>
                <w:szCs w:val="26"/>
              </w:rPr>
            </w:pPr>
            <w:r w:rsidRPr="001308AC">
              <w:rPr>
                <w:color w:val="auto"/>
                <w:sz w:val="26"/>
                <w:szCs w:val="26"/>
              </w:rPr>
              <w:t>2</w:t>
            </w:r>
          </w:p>
        </w:tc>
      </w:tr>
    </w:tbl>
    <w:p w14:paraId="64B99686" w14:textId="77777777" w:rsidR="00D857D0" w:rsidRPr="001308AC" w:rsidRDefault="00D857D0">
      <w:pPr>
        <w:spacing w:before="120" w:after="120" w:line="240" w:lineRule="auto"/>
        <w:ind w:firstLine="720"/>
        <w:jc w:val="both"/>
        <w:rPr>
          <w:b/>
          <w:bCs/>
          <w:color w:val="auto"/>
          <w:sz w:val="26"/>
          <w:szCs w:val="26"/>
          <w:lang w:val="nl-NL"/>
        </w:rPr>
      </w:pPr>
      <w:r w:rsidRPr="001308AC">
        <w:rPr>
          <w:b/>
          <w:color w:val="auto"/>
          <w:sz w:val="26"/>
          <w:szCs w:val="26"/>
          <w:lang w:val="nl-NL"/>
        </w:rPr>
        <w:t>2. Phân tổ chủ yếu</w:t>
      </w:r>
    </w:p>
    <w:p w14:paraId="3ED07D61" w14:textId="77777777" w:rsidR="00D857D0" w:rsidRPr="001308AC" w:rsidRDefault="00D857D0">
      <w:pPr>
        <w:tabs>
          <w:tab w:val="left" w:pos="540"/>
        </w:tabs>
        <w:spacing w:before="120" w:after="120" w:line="240" w:lineRule="auto"/>
        <w:ind w:firstLine="720"/>
        <w:jc w:val="both"/>
        <w:rPr>
          <w:color w:val="auto"/>
          <w:sz w:val="26"/>
          <w:szCs w:val="26"/>
          <w:lang w:val="nl-NL"/>
        </w:rPr>
      </w:pPr>
      <w:r w:rsidRPr="001308AC">
        <w:rPr>
          <w:color w:val="auto"/>
          <w:sz w:val="26"/>
          <w:szCs w:val="26"/>
          <w:lang w:val="nl-NL"/>
        </w:rPr>
        <w:t>- Quy mô doanh nghiệp;</w:t>
      </w:r>
    </w:p>
    <w:p w14:paraId="5F66BEE3" w14:textId="77777777" w:rsidR="00D857D0" w:rsidRPr="001308AC" w:rsidRDefault="00D857D0">
      <w:pPr>
        <w:spacing w:before="120" w:after="120" w:line="240" w:lineRule="auto"/>
        <w:ind w:firstLine="720"/>
        <w:jc w:val="both"/>
        <w:rPr>
          <w:color w:val="auto"/>
          <w:sz w:val="26"/>
          <w:szCs w:val="26"/>
          <w:lang w:val="nl-NL"/>
        </w:rPr>
      </w:pPr>
      <w:r w:rsidRPr="001308AC">
        <w:rPr>
          <w:color w:val="auto"/>
          <w:sz w:val="26"/>
          <w:szCs w:val="26"/>
          <w:lang w:val="nl-NL"/>
        </w:rPr>
        <w:t>- Ngành kinh tế;</w:t>
      </w:r>
    </w:p>
    <w:p w14:paraId="03B603B4" w14:textId="77777777" w:rsidR="00D857D0" w:rsidRPr="001308AC" w:rsidRDefault="00D857D0">
      <w:pPr>
        <w:spacing w:before="120" w:after="120" w:line="240" w:lineRule="auto"/>
        <w:ind w:firstLine="720"/>
        <w:jc w:val="both"/>
        <w:rPr>
          <w:color w:val="auto"/>
          <w:sz w:val="26"/>
          <w:szCs w:val="26"/>
          <w:lang w:val="nl-NL"/>
        </w:rPr>
      </w:pPr>
      <w:r w:rsidRPr="001308AC">
        <w:rPr>
          <w:color w:val="auto"/>
          <w:sz w:val="26"/>
          <w:szCs w:val="26"/>
          <w:lang w:val="nl-NL"/>
        </w:rPr>
        <w:t>- Loại hình doanh nghiệp;</w:t>
      </w:r>
    </w:p>
    <w:p w14:paraId="78B8BFD1" w14:textId="77777777" w:rsidR="00221BD8" w:rsidRPr="001308AC" w:rsidRDefault="00D857D0">
      <w:pPr>
        <w:spacing w:before="120" w:after="120" w:line="240" w:lineRule="auto"/>
        <w:ind w:firstLine="720"/>
        <w:jc w:val="both"/>
        <w:rPr>
          <w:color w:val="auto"/>
          <w:sz w:val="26"/>
          <w:szCs w:val="26"/>
          <w:lang w:val="nl-NL"/>
        </w:rPr>
      </w:pPr>
      <w:r w:rsidRPr="001308AC">
        <w:rPr>
          <w:color w:val="auto"/>
          <w:sz w:val="26"/>
          <w:szCs w:val="26"/>
          <w:lang w:val="nl-NL"/>
        </w:rPr>
        <w:t>- Tỉnh, thành phố trực thuộc Trung ương</w:t>
      </w:r>
      <w:r w:rsidR="00221BD8" w:rsidRPr="001308AC">
        <w:rPr>
          <w:color w:val="auto"/>
          <w:sz w:val="26"/>
          <w:szCs w:val="26"/>
          <w:lang w:val="nl-NL"/>
        </w:rPr>
        <w:t>;</w:t>
      </w:r>
    </w:p>
    <w:p w14:paraId="62A3B44D" w14:textId="77777777" w:rsidR="00221BD8" w:rsidRPr="001308AC" w:rsidRDefault="00221BD8">
      <w:pPr>
        <w:spacing w:before="120" w:after="120" w:line="240" w:lineRule="auto"/>
        <w:ind w:firstLine="720"/>
        <w:jc w:val="both"/>
        <w:rPr>
          <w:color w:val="auto"/>
          <w:sz w:val="26"/>
          <w:szCs w:val="26"/>
        </w:rPr>
      </w:pPr>
      <w:r w:rsidRPr="001308AC">
        <w:rPr>
          <w:color w:val="auto"/>
          <w:sz w:val="26"/>
          <w:szCs w:val="26"/>
        </w:rPr>
        <w:t>- Vùng kinh tế - xã hội.</w:t>
      </w:r>
    </w:p>
    <w:p w14:paraId="3D48E615" w14:textId="77777777" w:rsidR="00D857D0" w:rsidRPr="001308AC" w:rsidRDefault="00D857D0">
      <w:pPr>
        <w:spacing w:before="120" w:after="120" w:line="240" w:lineRule="auto"/>
        <w:ind w:firstLine="720"/>
        <w:jc w:val="both"/>
        <w:rPr>
          <w:color w:val="auto"/>
          <w:sz w:val="26"/>
          <w:szCs w:val="26"/>
          <w:lang w:val="nl-NL"/>
        </w:rPr>
      </w:pPr>
      <w:r w:rsidRPr="001308AC">
        <w:rPr>
          <w:b/>
          <w:color w:val="auto"/>
          <w:sz w:val="26"/>
          <w:szCs w:val="26"/>
          <w:lang w:val="nl-NL"/>
        </w:rPr>
        <w:t>3. Kỳ công bố:</w:t>
      </w:r>
      <w:r w:rsidRPr="001308AC">
        <w:rPr>
          <w:color w:val="auto"/>
          <w:sz w:val="26"/>
          <w:szCs w:val="26"/>
          <w:lang w:val="nl-NL"/>
        </w:rPr>
        <w:t xml:space="preserve"> Năm.</w:t>
      </w:r>
    </w:p>
    <w:p w14:paraId="30AF93FD" w14:textId="77777777" w:rsidR="00D857D0" w:rsidRPr="001308AC" w:rsidRDefault="00D857D0">
      <w:pPr>
        <w:spacing w:before="120" w:after="120" w:line="240" w:lineRule="auto"/>
        <w:ind w:firstLine="720"/>
        <w:jc w:val="both"/>
        <w:rPr>
          <w:color w:val="auto"/>
          <w:sz w:val="26"/>
          <w:szCs w:val="26"/>
          <w:lang w:val="nl-NL"/>
        </w:rPr>
      </w:pPr>
      <w:r w:rsidRPr="001308AC">
        <w:rPr>
          <w:b/>
          <w:color w:val="auto"/>
          <w:sz w:val="26"/>
          <w:szCs w:val="26"/>
          <w:lang w:val="nl-NL"/>
        </w:rPr>
        <w:t>4. Nguồn số liệu</w:t>
      </w:r>
      <w:r w:rsidRPr="001308AC">
        <w:rPr>
          <w:color w:val="auto"/>
          <w:sz w:val="26"/>
          <w:szCs w:val="26"/>
          <w:lang w:val="nl-NL"/>
        </w:rPr>
        <w:t xml:space="preserve"> </w:t>
      </w:r>
    </w:p>
    <w:p w14:paraId="5ACD1B03" w14:textId="77777777" w:rsidR="004D6275" w:rsidRPr="001308AC" w:rsidRDefault="004D6275">
      <w:pPr>
        <w:spacing w:before="120" w:after="120" w:line="240" w:lineRule="auto"/>
        <w:ind w:firstLine="720"/>
        <w:jc w:val="both"/>
        <w:rPr>
          <w:color w:val="auto"/>
          <w:sz w:val="26"/>
          <w:szCs w:val="26"/>
          <w:lang w:val="nl-NL"/>
        </w:rPr>
      </w:pPr>
      <w:r w:rsidRPr="001308AC">
        <w:rPr>
          <w:color w:val="auto"/>
          <w:sz w:val="26"/>
          <w:szCs w:val="26"/>
          <w:lang w:val="nl-NL"/>
        </w:rPr>
        <w:t>- Tổng điều tra kinh tế;</w:t>
      </w:r>
    </w:p>
    <w:p w14:paraId="09923495" w14:textId="77777777" w:rsidR="004D6275" w:rsidRPr="001308AC" w:rsidRDefault="004D6275">
      <w:pPr>
        <w:spacing w:before="120" w:after="120" w:line="240" w:lineRule="auto"/>
        <w:ind w:firstLine="720"/>
        <w:jc w:val="both"/>
        <w:rPr>
          <w:color w:val="auto"/>
          <w:sz w:val="26"/>
          <w:szCs w:val="26"/>
          <w:lang w:val="nl-NL"/>
        </w:rPr>
      </w:pPr>
      <w:r w:rsidRPr="001308AC">
        <w:rPr>
          <w:color w:val="auto"/>
          <w:sz w:val="26"/>
          <w:szCs w:val="26"/>
          <w:lang w:val="nl-NL"/>
        </w:rPr>
        <w:t>- Điều tra doanh nghiệp;</w:t>
      </w:r>
    </w:p>
    <w:p w14:paraId="48F80096" w14:textId="77777777" w:rsidR="004D6275" w:rsidRPr="001308AC" w:rsidRDefault="004D6275">
      <w:pPr>
        <w:spacing w:before="120" w:after="120" w:line="240" w:lineRule="auto"/>
        <w:ind w:firstLine="720"/>
        <w:jc w:val="both"/>
        <w:rPr>
          <w:color w:val="auto"/>
          <w:sz w:val="26"/>
          <w:szCs w:val="26"/>
          <w:lang w:val="nl-NL"/>
        </w:rPr>
      </w:pPr>
      <w:r w:rsidRPr="001308AC">
        <w:rPr>
          <w:color w:val="auto"/>
          <w:sz w:val="26"/>
          <w:szCs w:val="26"/>
          <w:lang w:val="nl-NL"/>
        </w:rPr>
        <w:t>- Dữ liệu hành chính.</w:t>
      </w:r>
    </w:p>
    <w:p w14:paraId="6D3B46C4" w14:textId="77777777" w:rsidR="00F37267" w:rsidRPr="001308AC" w:rsidRDefault="00F37267">
      <w:pPr>
        <w:spacing w:before="120" w:after="120" w:line="240" w:lineRule="auto"/>
        <w:ind w:firstLine="720"/>
        <w:jc w:val="both"/>
        <w:rPr>
          <w:color w:val="auto"/>
          <w:sz w:val="26"/>
          <w:szCs w:val="26"/>
          <w:lang w:val="nl-NL"/>
        </w:rPr>
      </w:pPr>
      <w:r w:rsidRPr="001308AC">
        <w:rPr>
          <w:b/>
          <w:color w:val="auto"/>
          <w:sz w:val="26"/>
          <w:szCs w:val="26"/>
          <w:lang w:val="nl-NL"/>
        </w:rPr>
        <w:t xml:space="preserve">5. Cơ quan chịu trách nhiệm thu thập, tổng hợp: </w:t>
      </w:r>
      <w:r w:rsidR="00714F90" w:rsidRPr="001308AC">
        <w:rPr>
          <w:color w:val="auto"/>
          <w:sz w:val="26"/>
          <w:szCs w:val="26"/>
          <w:lang w:val="nl-NL"/>
        </w:rPr>
        <w:t>Bộ Kế hoạch và Đầu tư (Tổng cục Thống kê)</w:t>
      </w:r>
      <w:r w:rsidRPr="001308AC">
        <w:rPr>
          <w:color w:val="auto"/>
          <w:sz w:val="26"/>
          <w:szCs w:val="26"/>
          <w:lang w:val="nl-NL"/>
        </w:rPr>
        <w:t>.</w:t>
      </w:r>
    </w:p>
    <w:p w14:paraId="1616C9F6" w14:textId="77777777" w:rsidR="0034714E" w:rsidRPr="001308AC" w:rsidRDefault="0034714E" w:rsidP="007D29FD">
      <w:pPr>
        <w:spacing w:before="120" w:after="120" w:line="240" w:lineRule="auto"/>
        <w:ind w:firstLine="720"/>
        <w:jc w:val="both"/>
        <w:rPr>
          <w:b/>
          <w:color w:val="auto"/>
          <w:sz w:val="26"/>
          <w:szCs w:val="26"/>
        </w:rPr>
      </w:pPr>
    </w:p>
    <w:p w14:paraId="034EA67B" w14:textId="77777777" w:rsidR="002A48F7" w:rsidRPr="001308AC" w:rsidRDefault="00A9149A">
      <w:pPr>
        <w:spacing w:before="120" w:after="120" w:line="240" w:lineRule="auto"/>
        <w:ind w:firstLine="720"/>
        <w:jc w:val="both"/>
        <w:rPr>
          <w:b/>
          <w:color w:val="auto"/>
          <w:sz w:val="26"/>
          <w:szCs w:val="26"/>
        </w:rPr>
      </w:pPr>
      <w:r w:rsidRPr="001308AC">
        <w:rPr>
          <w:b/>
          <w:color w:val="auto"/>
          <w:sz w:val="26"/>
          <w:szCs w:val="26"/>
        </w:rPr>
        <w:t>04. Đầu tư và xây dựng</w:t>
      </w:r>
    </w:p>
    <w:p w14:paraId="7B55746D" w14:textId="77777777" w:rsidR="006D307C" w:rsidRPr="001308AC" w:rsidRDefault="006F5C8D">
      <w:pPr>
        <w:spacing w:before="120" w:after="120" w:line="240" w:lineRule="auto"/>
        <w:ind w:firstLine="720"/>
        <w:jc w:val="both"/>
        <w:rPr>
          <w:b/>
          <w:color w:val="auto"/>
          <w:sz w:val="26"/>
          <w:szCs w:val="26"/>
        </w:rPr>
      </w:pPr>
      <w:r w:rsidRPr="001308AC">
        <w:rPr>
          <w:b/>
          <w:color w:val="auto"/>
          <w:sz w:val="26"/>
          <w:szCs w:val="26"/>
        </w:rPr>
        <w:t>0401</w:t>
      </w:r>
      <w:r w:rsidR="00A9149A" w:rsidRPr="001308AC">
        <w:rPr>
          <w:b/>
          <w:color w:val="auto"/>
          <w:sz w:val="26"/>
          <w:szCs w:val="26"/>
        </w:rPr>
        <w:t>. Vốn đầu tư thực hiện toàn xã hội</w:t>
      </w:r>
    </w:p>
    <w:p w14:paraId="18607F33" w14:textId="77777777" w:rsidR="00BA1E19" w:rsidRPr="001308AC" w:rsidRDefault="00BA1E19">
      <w:pPr>
        <w:tabs>
          <w:tab w:val="left" w:pos="0"/>
          <w:tab w:val="left" w:pos="360"/>
          <w:tab w:val="left" w:pos="900"/>
        </w:tabs>
        <w:spacing w:before="120" w:after="120" w:line="240" w:lineRule="auto"/>
        <w:ind w:firstLine="720"/>
        <w:jc w:val="both"/>
        <w:rPr>
          <w:b/>
          <w:color w:val="auto"/>
          <w:sz w:val="26"/>
          <w:szCs w:val="26"/>
          <w:lang w:val="nl-NL"/>
        </w:rPr>
      </w:pPr>
      <w:r w:rsidRPr="001308AC">
        <w:rPr>
          <w:b/>
          <w:color w:val="auto"/>
          <w:sz w:val="26"/>
          <w:szCs w:val="26"/>
          <w:lang w:val="nl-NL"/>
        </w:rPr>
        <w:t>1. Khái niệm, phương pháp tính</w:t>
      </w:r>
    </w:p>
    <w:p w14:paraId="48FC8CD6" w14:textId="77777777" w:rsidR="00BA1E19" w:rsidRPr="001308AC" w:rsidRDefault="00BA1E19">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Vốn đầu tư thực hiện toàn xã hội là toàn bộ tiền vốn bỏ ra (chi tiêu) để làm tăng hoặc duy trì năng lực sản xuất và nguồn lực để nâng cao mức sống vật chất và tinh thần của toàn xã hội trong một thời kỳ nhất định (tháng, quý, năm).</w:t>
      </w:r>
    </w:p>
    <w:p w14:paraId="1BB3C842" w14:textId="77777777" w:rsidR="00BA1E19" w:rsidRPr="001308AC" w:rsidRDefault="00BA1E19">
      <w:pPr>
        <w:tabs>
          <w:tab w:val="left" w:pos="0"/>
          <w:tab w:val="left" w:pos="360"/>
          <w:tab w:val="left" w:pos="567"/>
          <w:tab w:val="left" w:pos="900"/>
        </w:tabs>
        <w:spacing w:before="120" w:after="120" w:line="240" w:lineRule="auto"/>
        <w:ind w:firstLine="720"/>
        <w:jc w:val="both"/>
        <w:rPr>
          <w:color w:val="auto"/>
          <w:sz w:val="26"/>
          <w:szCs w:val="26"/>
          <w:lang w:val="nl-NL"/>
        </w:rPr>
      </w:pPr>
      <w:r w:rsidRPr="001308AC">
        <w:rPr>
          <w:color w:val="auto"/>
          <w:sz w:val="26"/>
          <w:szCs w:val="26"/>
          <w:lang w:val="nl-NL"/>
        </w:rPr>
        <w:t>Nội hàm của vốn đầu tư thực hiện toàn xã hội gồm các nội dung sau:</w:t>
      </w:r>
    </w:p>
    <w:p w14:paraId="5B164FA3" w14:textId="77777777" w:rsidR="00BA1E19" w:rsidRPr="001308AC" w:rsidRDefault="00BA1E19">
      <w:pPr>
        <w:tabs>
          <w:tab w:val="left" w:pos="0"/>
          <w:tab w:val="left" w:pos="900"/>
        </w:tabs>
        <w:spacing w:before="120" w:after="120" w:line="240" w:lineRule="auto"/>
        <w:ind w:firstLine="720"/>
        <w:jc w:val="both"/>
        <w:rPr>
          <w:color w:val="auto"/>
          <w:sz w:val="26"/>
          <w:szCs w:val="26"/>
          <w:lang w:val="nl-NL"/>
        </w:rPr>
      </w:pPr>
      <w:r w:rsidRPr="001308AC">
        <w:rPr>
          <w:color w:val="auto"/>
          <w:sz w:val="26"/>
          <w:szCs w:val="26"/>
          <w:lang w:val="nl-NL"/>
        </w:rPr>
        <w:t xml:space="preserve">a) Vốn đầu tư tạo ra tài sản cố định là chi phí làm tăng thêm giá trị tài sản cố định, gồm vốn đầu tư xây dựng mới nhà cửa, vật kiến trúc, mua sắm tài sản cố định không qua xây dựng cơ bản và chi phí cho sửa chữa lớn tài sản cố định (tức là những chi phí bằng tiền để tạo mới, mở rộng, xây dựng lại, khôi phục hoặc nâng cấp năng lực sản xuất của tài sản cố định của nền kinh tế). Toàn bộ chi phí cho việc thăm dò, khảo sát thiết kế và quy hoạch xây dựng chuẩn bị cho việc đầu tư cũng như chi phí lắp đặt máy móc thiết bị cũng được tính vào khoản mục này. </w:t>
      </w:r>
    </w:p>
    <w:p w14:paraId="01F9FAE2" w14:textId="77777777" w:rsidR="00BA1E19" w:rsidRPr="001308AC" w:rsidRDefault="00BA1E19">
      <w:pPr>
        <w:tabs>
          <w:tab w:val="left" w:pos="0"/>
          <w:tab w:val="left" w:pos="900"/>
        </w:tabs>
        <w:spacing w:before="120" w:after="120" w:line="240" w:lineRule="auto"/>
        <w:ind w:firstLine="720"/>
        <w:jc w:val="both"/>
        <w:rPr>
          <w:color w:val="auto"/>
          <w:sz w:val="26"/>
          <w:szCs w:val="26"/>
          <w:lang w:val="nl-NL"/>
        </w:rPr>
      </w:pPr>
      <w:r w:rsidRPr="001308AC">
        <w:rPr>
          <w:color w:val="auto"/>
          <w:sz w:val="26"/>
          <w:szCs w:val="26"/>
          <w:lang w:val="nl-NL"/>
        </w:rPr>
        <w:t xml:space="preserve">b) Vốn đầu tư làm tăng tài sản lưu động là chi phí duy trì và phát triển sản xuất gồm vốn đầu tư mua nguyên liệu, vật liệu chính, vật liệu phụ, nhiên liệu, phụ tùng thay </w:t>
      </w:r>
      <w:r w:rsidRPr="001308AC">
        <w:rPr>
          <w:color w:val="auto"/>
          <w:sz w:val="26"/>
          <w:szCs w:val="26"/>
          <w:lang w:val="nl-NL"/>
        </w:rPr>
        <w:lastRenderedPageBreak/>
        <w:t xml:space="preserve">thế, vật liệu thiết bị xây dựng cơ bản. Đây là khoản </w:t>
      </w:r>
      <w:r w:rsidRPr="001308AC">
        <w:rPr>
          <w:color w:val="auto"/>
          <w:sz w:val="26"/>
          <w:szCs w:val="26"/>
          <w:lang w:val="vi-VN"/>
        </w:rPr>
        <w:t xml:space="preserve">chênh lệch tồn kho của </w:t>
      </w:r>
      <w:r w:rsidRPr="001308AC">
        <w:rPr>
          <w:color w:val="auto"/>
          <w:sz w:val="26"/>
          <w:szCs w:val="26"/>
          <w:lang w:val="nl-NL"/>
        </w:rPr>
        <w:t xml:space="preserve">vốn lưu động được bổ sung trong kỳ nghiên cứu. </w:t>
      </w:r>
    </w:p>
    <w:p w14:paraId="6E1A5B55" w14:textId="77777777" w:rsidR="00BA1E19" w:rsidRPr="001308AC" w:rsidRDefault="00BA1E19">
      <w:pPr>
        <w:tabs>
          <w:tab w:val="left" w:pos="0"/>
          <w:tab w:val="left" w:pos="900"/>
        </w:tabs>
        <w:spacing w:before="120" w:after="120" w:line="240" w:lineRule="auto"/>
        <w:ind w:firstLine="720"/>
        <w:jc w:val="both"/>
        <w:rPr>
          <w:color w:val="auto"/>
          <w:sz w:val="26"/>
          <w:szCs w:val="26"/>
          <w:lang w:val="nl-NL"/>
        </w:rPr>
      </w:pPr>
      <w:r w:rsidRPr="001308AC">
        <w:rPr>
          <w:color w:val="auto"/>
          <w:sz w:val="26"/>
          <w:szCs w:val="26"/>
          <w:lang w:val="nl-NL"/>
        </w:rPr>
        <w:t>c) Vốn đầu tư thực hiện khác gồm tất cả các khoản đầu tư của xã hội nhằm tăng năng lực phát triển của xã hội. Sự phát triển của xã hội ngoài yếu tố là tăng tài sản cố định, tài sản lưu động còn yếu tố tăng nguồn lực khác như: Nâng cao dân trí, tăng cường phúc lợi xã hội, cải thiện môi trường sinh thái, hỗ trợ các chương trình phòng chống tệ nạn xã hội và các chương trình phát triển khác như Chương trình, mục tiêu quốc gia nhằm nâng cao sức khỏe cộng đồng, kế hoạch hóa gia đình; Chương trình bảo vệ động vật quý hiếm; Chương trình phổ cập giáo dục, đào tạo bồi dưỡng nguồn nhân lực; Chương trình xóa đói giảm nghèo,...</w:t>
      </w:r>
    </w:p>
    <w:p w14:paraId="042EC4AB" w14:textId="77777777" w:rsidR="00BA1E19" w:rsidRPr="001308AC" w:rsidRDefault="00BA1E19">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xml:space="preserve">Trên phạm vi quốc gia, vốn đầu tư thực hiện toàn xã hội không gồm những khoản đầu tư có tính chất chuyển nhượng quyền sử dụng hoặc quyền sở hữu giữa các cá nhân, hộ dân cư, các doanh nghiệp, tổ chức,… nhưng không làm tăng tài sản cố định, tài sản lưu động của toàn bộ nền kinh tế trong phạm vi cả nước, như: Chuyển nhượng đất đai, nhà ở, cửa hàng, thiết bị máy móc và các tài sản cố định khác đã qua sử dụng. </w:t>
      </w:r>
    </w:p>
    <w:p w14:paraId="113B972F" w14:textId="77777777" w:rsidR="00BA1E19" w:rsidRPr="001308AC" w:rsidRDefault="00BA1E19">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Vốn đầu tư thực hiện toàn xã hội được phân tổ theo nguồn vốn đầ</w:t>
      </w:r>
      <w:r w:rsidR="004C3BE5" w:rsidRPr="001308AC">
        <w:rPr>
          <w:color w:val="auto"/>
          <w:sz w:val="26"/>
          <w:szCs w:val="26"/>
          <w:lang w:val="nl-NL"/>
        </w:rPr>
        <w:t>u tư;</w:t>
      </w:r>
      <w:r w:rsidRPr="001308AC">
        <w:rPr>
          <w:color w:val="auto"/>
          <w:sz w:val="26"/>
          <w:szCs w:val="26"/>
          <w:lang w:val="nl-NL"/>
        </w:rPr>
        <w:t xml:space="preserve"> khoản mục đầ</w:t>
      </w:r>
      <w:r w:rsidR="004C3BE5" w:rsidRPr="001308AC">
        <w:rPr>
          <w:color w:val="auto"/>
          <w:sz w:val="26"/>
          <w:szCs w:val="26"/>
          <w:lang w:val="nl-NL"/>
        </w:rPr>
        <w:t>u tư;</w:t>
      </w:r>
      <w:r w:rsidRPr="001308AC">
        <w:rPr>
          <w:color w:val="auto"/>
          <w:sz w:val="26"/>
          <w:szCs w:val="26"/>
          <w:lang w:val="nl-NL"/>
        </w:rPr>
        <w:t xml:space="preserve"> loại hình kinh tế</w:t>
      </w:r>
      <w:r w:rsidR="004C3BE5" w:rsidRPr="001308AC">
        <w:rPr>
          <w:color w:val="auto"/>
          <w:sz w:val="26"/>
          <w:szCs w:val="26"/>
          <w:lang w:val="nl-NL"/>
        </w:rPr>
        <w:t>;</w:t>
      </w:r>
      <w:r w:rsidRPr="001308AC">
        <w:rPr>
          <w:color w:val="auto"/>
          <w:sz w:val="26"/>
          <w:szCs w:val="26"/>
          <w:lang w:val="nl-NL"/>
        </w:rPr>
        <w:t xml:space="preserve"> ng</w:t>
      </w:r>
      <w:r w:rsidR="004C3BE5" w:rsidRPr="001308AC">
        <w:rPr>
          <w:color w:val="auto"/>
          <w:sz w:val="26"/>
          <w:szCs w:val="26"/>
          <w:lang w:val="nl-NL"/>
        </w:rPr>
        <w:t>ành kinh tế;</w:t>
      </w:r>
      <w:r w:rsidRPr="001308AC">
        <w:rPr>
          <w:color w:val="auto"/>
          <w:sz w:val="26"/>
          <w:szCs w:val="26"/>
          <w:lang w:val="nl-NL"/>
        </w:rPr>
        <w:t xml:space="preserve"> tỉnh, thành phố </w:t>
      </w:r>
      <w:r w:rsidR="001172EB" w:rsidRPr="001308AC">
        <w:rPr>
          <w:color w:val="auto"/>
          <w:sz w:val="26"/>
          <w:szCs w:val="26"/>
          <w:lang w:val="nl-NL"/>
        </w:rPr>
        <w:t xml:space="preserve">trực thuộc </w:t>
      </w:r>
      <w:r w:rsidRPr="001308AC">
        <w:rPr>
          <w:color w:val="auto"/>
          <w:sz w:val="26"/>
          <w:szCs w:val="26"/>
          <w:lang w:val="nl-NL"/>
        </w:rPr>
        <w:t>Trung ương được đầu tư</w:t>
      </w:r>
      <w:r w:rsidR="0037489F" w:rsidRPr="001308AC">
        <w:rPr>
          <w:color w:val="auto"/>
          <w:sz w:val="26"/>
          <w:szCs w:val="26"/>
          <w:lang w:val="nl-NL"/>
        </w:rPr>
        <w:t xml:space="preserve"> và </w:t>
      </w:r>
      <w:r w:rsidR="0037489F" w:rsidRPr="001308AC">
        <w:rPr>
          <w:color w:val="auto"/>
          <w:sz w:val="26"/>
          <w:szCs w:val="26"/>
        </w:rPr>
        <w:t>vùng kinh tế - xã hội</w:t>
      </w:r>
      <w:r w:rsidRPr="001308AC">
        <w:rPr>
          <w:color w:val="auto"/>
          <w:sz w:val="26"/>
          <w:szCs w:val="26"/>
          <w:lang w:val="nl-NL"/>
        </w:rPr>
        <w:t>.</w:t>
      </w:r>
    </w:p>
    <w:p w14:paraId="3623AF5B" w14:textId="77777777" w:rsidR="00BA1E19" w:rsidRPr="001308AC" w:rsidRDefault="00BA1E19">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Chia theo nguồn vốn đầu tư:</w:t>
      </w:r>
    </w:p>
    <w:p w14:paraId="120B0244" w14:textId="77777777" w:rsidR="00BA1E19" w:rsidRPr="001308AC" w:rsidRDefault="00BA1E19">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Vốn ngân sách Nhà nước là khoản chi của ngân sách nhà nước để chuẩn bị đầ</w:t>
      </w:r>
      <w:r w:rsidR="00C86592" w:rsidRPr="001308AC">
        <w:rPr>
          <w:color w:val="auto"/>
          <w:sz w:val="26"/>
          <w:szCs w:val="26"/>
        </w:rPr>
        <w:t>u tư</w:t>
      </w:r>
      <w:r w:rsidRPr="001308AC">
        <w:rPr>
          <w:color w:val="auto"/>
          <w:sz w:val="26"/>
          <w:szCs w:val="26"/>
          <w:lang w:val="vi-VN"/>
        </w:rPr>
        <w:t>,</w:t>
      </w:r>
      <w:r w:rsidR="00921887" w:rsidRPr="001308AC">
        <w:rPr>
          <w:color w:val="auto"/>
          <w:sz w:val="26"/>
          <w:szCs w:val="26"/>
        </w:rPr>
        <w:t xml:space="preserve"> </w:t>
      </w:r>
      <w:r w:rsidRPr="001308AC">
        <w:rPr>
          <w:color w:val="auto"/>
          <w:sz w:val="26"/>
          <w:szCs w:val="26"/>
        </w:rPr>
        <w:t xml:space="preserve">thực hiện </w:t>
      </w:r>
      <w:r w:rsidRPr="001308AC">
        <w:rPr>
          <w:color w:val="auto"/>
          <w:sz w:val="26"/>
          <w:szCs w:val="26"/>
          <w:lang w:val="vi-VN"/>
        </w:rPr>
        <w:t xml:space="preserve">và kết thúc đầu tư, hoàn thành đưa vào khai thác, sử dụng </w:t>
      </w:r>
      <w:r w:rsidRPr="001308AC">
        <w:rPr>
          <w:color w:val="auto"/>
          <w:sz w:val="26"/>
          <w:szCs w:val="26"/>
        </w:rPr>
        <w:t>các chương trình, dự án đầu tư kết cấu hạ tầng kinh tế - xã hội và các chương trình, dự án phục vụ phát triển kinh tế - xã hội và một số nhiệm vụ chi đầu tư khác theo quy định của pháp luật.</w:t>
      </w:r>
    </w:p>
    <w:p w14:paraId="4B6293C3" w14:textId="77777777" w:rsidR="00BA1E19" w:rsidRPr="001308AC" w:rsidRDefault="00BA1E19">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Vốn đầu tư từ ngân sách nhà nước để bố trí cho các dự án hạ tầng kinh tế - xã hội không có khả năng hoàn vốn trực tiếp hoặc không xã hội hóa được thuộc các ngành, lĩnh vực theo quy định của pháp luật.</w:t>
      </w:r>
    </w:p>
    <w:p w14:paraId="1FCB8E5D" w14:textId="77777777" w:rsidR="00BA1E19" w:rsidRPr="001308AC" w:rsidRDefault="00BA1E19">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 Vốn đầu tư từ ngân sách nhà nước gồm vốn đầu tư từ ngân sách Trung ương và vốn đầu tư từ ngân sách địa phương.</w:t>
      </w:r>
    </w:p>
    <w:p w14:paraId="65CD735C" w14:textId="6173A55A" w:rsidR="00A20960" w:rsidRPr="001308AC" w:rsidRDefault="00A20960" w:rsidP="00A20960">
      <w:pPr>
        <w:tabs>
          <w:tab w:val="left" w:pos="0"/>
          <w:tab w:val="left" w:pos="360"/>
          <w:tab w:val="left" w:pos="900"/>
        </w:tabs>
        <w:spacing w:before="120" w:after="120"/>
        <w:ind w:firstLine="709"/>
        <w:jc w:val="both"/>
        <w:rPr>
          <w:color w:val="auto"/>
          <w:sz w:val="26"/>
          <w:szCs w:val="26"/>
          <w:lang w:val="vi-VN"/>
        </w:rPr>
      </w:pPr>
      <w:r w:rsidRPr="001308AC">
        <w:rPr>
          <w:color w:val="auto"/>
          <w:sz w:val="26"/>
          <w:szCs w:val="26"/>
          <w:lang w:val="vi-VN"/>
        </w:rPr>
        <w:t>Ngoài Vốn đầu tư từ ngân sách nhà nước còn bao gồm vốn từ nguồn thu hợp pháp của các cơ quan nhà nước, đơn vị sự nghiệp công lập dành để đầu tư theo quy định của pháp luật (Luật Đầu tư công)</w:t>
      </w:r>
      <w:r w:rsidR="00A631B8" w:rsidRPr="001308AC">
        <w:rPr>
          <w:color w:val="auto"/>
          <w:sz w:val="26"/>
          <w:szCs w:val="26"/>
        </w:rPr>
        <w:t>.</w:t>
      </w:r>
    </w:p>
    <w:p w14:paraId="1828B651" w14:textId="77777777" w:rsidR="00BA1E19" w:rsidRPr="001308AC" w:rsidRDefault="00BA1E19">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Vốn hỗ trợ phát triển chính thức (ODA) và vốn vay ưu đãi của các nhà tài trợ là nguồn vốn đầu tư được hình thành từ hoạt động hợp tác phát triển giữa Chính phủ nước Cộng hòa xã hội Chủ nghĩa Việt Nam với các nhà tài trợ là Chính phủ nước ngoài, các tổ chức quốc tế, các tổ chức liên Chính phủ hoặc liên quốc gia.</w:t>
      </w:r>
    </w:p>
    <w:p w14:paraId="6CE703F6" w14:textId="77777777" w:rsidR="00BA1E19" w:rsidRPr="001308AC" w:rsidRDefault="00BA1E19">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Vốn ODA gồm ODA viện trợ không hoàn lại và ODA vốn vay.</w:t>
      </w:r>
    </w:p>
    <w:p w14:paraId="758FD998" w14:textId="77777777" w:rsidR="00BA1E19" w:rsidRPr="001308AC" w:rsidRDefault="00BA1E19">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Vốn vay ưu đãi là hình thức cung cấp vốn vay có điều kiện ưu đãi hơn so với vay thương mại nhưng yếu tố không hoàn lại chưa đạt tiêu chuẩn của ODA vốn vay.</w:t>
      </w:r>
    </w:p>
    <w:p w14:paraId="2A9B8558" w14:textId="77777777" w:rsidR="00BA1E19" w:rsidRPr="001308AC" w:rsidRDefault="00BA1E19">
      <w:pPr>
        <w:tabs>
          <w:tab w:val="left" w:pos="0"/>
          <w:tab w:val="left" w:pos="360"/>
          <w:tab w:val="left" w:pos="900"/>
        </w:tabs>
        <w:spacing w:before="120" w:after="120" w:line="240" w:lineRule="auto"/>
        <w:ind w:firstLine="720"/>
        <w:jc w:val="both"/>
        <w:rPr>
          <w:color w:val="auto"/>
          <w:sz w:val="26"/>
          <w:szCs w:val="26"/>
          <w:lang w:val="vi-VN"/>
        </w:rPr>
      </w:pPr>
      <w:r w:rsidRPr="001308AC">
        <w:rPr>
          <w:color w:val="auto"/>
          <w:sz w:val="26"/>
          <w:szCs w:val="26"/>
        </w:rPr>
        <w:t xml:space="preserve">Nguồn vốn ODA và vốn vay ưu đãi do Chính phủ Việt Nam vay để thực hiện các chương trình, dự án đầu tư của nhà nước </w:t>
      </w:r>
      <w:r w:rsidRPr="001308AC">
        <w:rPr>
          <w:color w:val="auto"/>
          <w:sz w:val="26"/>
          <w:szCs w:val="26"/>
          <w:lang w:val="vi-VN"/>
        </w:rPr>
        <w:t xml:space="preserve">do ngân sách nhà nước cấp phát </w:t>
      </w:r>
      <w:r w:rsidRPr="001308AC">
        <w:rPr>
          <w:color w:val="auto"/>
          <w:sz w:val="26"/>
          <w:szCs w:val="26"/>
        </w:rPr>
        <w:t>được tính là nguồn vốn đầu tư từ ngân sách nhà nước phần vốn nước ngoài.</w:t>
      </w:r>
      <w:r w:rsidRPr="001308AC">
        <w:rPr>
          <w:color w:val="auto"/>
          <w:sz w:val="26"/>
          <w:szCs w:val="26"/>
          <w:lang w:val="vi-VN"/>
        </w:rPr>
        <w:t xml:space="preserve"> Còn vốn ODA và vốn vay ưu đãi của các nhà tài trợ do Chính phủ vay về cho doanh nghiệp vay lại thì không được tổng hợp vào nguồn vốn ngân sách nhà nước.</w:t>
      </w:r>
    </w:p>
    <w:p w14:paraId="2B5754D1" w14:textId="77777777" w:rsidR="00BA1E19" w:rsidRPr="001308AC" w:rsidRDefault="00BA1E19">
      <w:pPr>
        <w:tabs>
          <w:tab w:val="left" w:pos="0"/>
          <w:tab w:val="left" w:pos="360"/>
          <w:tab w:val="left" w:pos="900"/>
        </w:tabs>
        <w:spacing w:before="120" w:after="120" w:line="240" w:lineRule="auto"/>
        <w:ind w:firstLine="720"/>
        <w:jc w:val="both"/>
        <w:rPr>
          <w:color w:val="auto"/>
          <w:sz w:val="26"/>
          <w:szCs w:val="26"/>
          <w:lang w:val="vi-VN"/>
        </w:rPr>
      </w:pPr>
      <w:r w:rsidRPr="001308AC">
        <w:rPr>
          <w:color w:val="auto"/>
          <w:sz w:val="26"/>
          <w:szCs w:val="26"/>
          <w:lang w:val="vi-VN"/>
        </w:rPr>
        <w:lastRenderedPageBreak/>
        <w:t>+ Vốn tín dụng đầu tư phát triển của nhà nước là vốn đầu tư cho những dự án đầu tư mà chủ đầu tư có thể vay vốn hưởng lãi suất ưu đãi để đầu tư trong những ngành, lĩnh vực quan trọng, chương trình kinh tế lớn của nhà nước, các vùng khó khăn nhà nước khuyến khích đầu tư bảo đảm có hiệu quả kinh tế - xã hội, có khả năng hoàn trả vốn vay.</w:t>
      </w:r>
    </w:p>
    <w:p w14:paraId="505D9337" w14:textId="77777777" w:rsidR="00BA1E19" w:rsidRPr="001308AC" w:rsidRDefault="00BA1E19">
      <w:pPr>
        <w:tabs>
          <w:tab w:val="left" w:pos="0"/>
          <w:tab w:val="left" w:pos="360"/>
          <w:tab w:val="left" w:pos="900"/>
        </w:tabs>
        <w:spacing w:before="120" w:after="120" w:line="240" w:lineRule="auto"/>
        <w:ind w:firstLine="720"/>
        <w:jc w:val="both"/>
        <w:rPr>
          <w:color w:val="auto"/>
          <w:sz w:val="26"/>
          <w:szCs w:val="26"/>
          <w:lang w:val="vi-VN"/>
        </w:rPr>
      </w:pPr>
      <w:r w:rsidRPr="001308AC">
        <w:rPr>
          <w:color w:val="auto"/>
          <w:sz w:val="26"/>
          <w:szCs w:val="26"/>
          <w:lang w:val="vi-VN"/>
        </w:rPr>
        <w:t>Các dự án đầu tư được vay vốn tín dụng đầu tư phát triển của nhà nước là các dự án thuộc danh mục các dự án vay vốn tín dụng đầu tư ban hành kèm theo Nghị định hiện hành quy định về tín dụng đầu tư và tín dụng xuất khẩu của nhà nước.</w:t>
      </w:r>
    </w:p>
    <w:p w14:paraId="30E59526" w14:textId="77777777" w:rsidR="00BA1E19" w:rsidRPr="001308AC" w:rsidRDefault="00BA1E19">
      <w:pPr>
        <w:tabs>
          <w:tab w:val="left" w:pos="0"/>
          <w:tab w:val="left" w:pos="360"/>
          <w:tab w:val="left" w:pos="900"/>
        </w:tabs>
        <w:spacing w:before="120" w:after="120" w:line="240" w:lineRule="auto"/>
        <w:ind w:firstLine="720"/>
        <w:jc w:val="both"/>
        <w:rPr>
          <w:color w:val="auto"/>
          <w:sz w:val="26"/>
          <w:szCs w:val="26"/>
          <w:lang w:val="vi-VN"/>
        </w:rPr>
      </w:pPr>
      <w:r w:rsidRPr="001308AC">
        <w:rPr>
          <w:color w:val="auto"/>
          <w:sz w:val="26"/>
          <w:szCs w:val="26"/>
          <w:lang w:val="vi-VN"/>
        </w:rPr>
        <w:t xml:space="preserve">+ Vốn vay gồm vay ngân hàng thương mại và vốn vay từ các nguồn khác. Đây là khoản tiền mà chủ đầu tư đi vay từ các tổ chức tín dụng trong nước (không kể tín dụng đầu tư của Nhà nước đã nêu ở trên), vay các ngân hàng nước ngoài, vay các tổ chức quốc tế và vay các tổ chức, cá nhân khác để đầu tư sản xuất kinh doanh. </w:t>
      </w:r>
    </w:p>
    <w:p w14:paraId="7297A96B" w14:textId="77777777" w:rsidR="00BA1E19" w:rsidRPr="001308AC" w:rsidRDefault="00BA1E19">
      <w:pPr>
        <w:tabs>
          <w:tab w:val="left" w:pos="0"/>
          <w:tab w:val="left" w:pos="360"/>
          <w:tab w:val="left" w:pos="900"/>
        </w:tabs>
        <w:spacing w:before="120" w:after="120" w:line="240" w:lineRule="auto"/>
        <w:ind w:firstLine="720"/>
        <w:jc w:val="both"/>
        <w:rPr>
          <w:color w:val="auto"/>
          <w:sz w:val="26"/>
          <w:szCs w:val="26"/>
          <w:lang w:val="vi-VN"/>
        </w:rPr>
      </w:pPr>
      <w:r w:rsidRPr="001308AC">
        <w:rPr>
          <w:color w:val="auto"/>
          <w:sz w:val="26"/>
          <w:szCs w:val="26"/>
          <w:lang w:val="vi-VN"/>
        </w:rPr>
        <w:t>+ Vốn tự có là nguồn vốn thuộc sở hữu của chủ đầu tư được hình thành từ lợi nhuận, trích ra để đầu tư; từ tiền thanh lý tài sản, từ khấu hao tài sản cố định, từ các quỹ, huy động cổ phần, góp vốn liên doanh của các bên đối tác liên doanh</w:t>
      </w:r>
      <w:r w:rsidR="00BE465E" w:rsidRPr="001308AC">
        <w:rPr>
          <w:color w:val="auto"/>
          <w:sz w:val="26"/>
          <w:szCs w:val="26"/>
        </w:rPr>
        <w:t>,</w:t>
      </w:r>
      <w:r w:rsidRPr="001308AC">
        <w:rPr>
          <w:color w:val="auto"/>
          <w:sz w:val="26"/>
          <w:szCs w:val="26"/>
          <w:lang w:val="vi-VN"/>
        </w:rPr>
        <w:t>…</w:t>
      </w:r>
    </w:p>
    <w:p w14:paraId="3F4B6D2D" w14:textId="77777777" w:rsidR="00BA1E19" w:rsidRPr="001308AC" w:rsidRDefault="00BA1E19">
      <w:pPr>
        <w:tabs>
          <w:tab w:val="left" w:pos="0"/>
          <w:tab w:val="left" w:pos="360"/>
          <w:tab w:val="left" w:pos="900"/>
        </w:tabs>
        <w:spacing w:before="120" w:after="120" w:line="240" w:lineRule="auto"/>
        <w:ind w:firstLine="720"/>
        <w:jc w:val="both"/>
        <w:rPr>
          <w:color w:val="auto"/>
          <w:sz w:val="26"/>
          <w:szCs w:val="26"/>
          <w:lang w:val="vi-VN"/>
        </w:rPr>
      </w:pPr>
      <w:r w:rsidRPr="001308AC">
        <w:rPr>
          <w:color w:val="auto"/>
          <w:sz w:val="26"/>
          <w:szCs w:val="26"/>
          <w:lang w:val="vi-VN"/>
        </w:rPr>
        <w:t xml:space="preserve">+ Vốn khác là nguồn vốn đóng góp tự nguyện, cho, biếu, tặng của các tổ chức, cá nhân trong và ngoài nước, là nguồn vốn huy động ngoài các nguồn vốn trên. </w:t>
      </w:r>
    </w:p>
    <w:p w14:paraId="4BA82233" w14:textId="77777777" w:rsidR="00BA1E19" w:rsidRPr="001308AC" w:rsidRDefault="00BA1E19">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Chia theo khoản mục đầu tư:</w:t>
      </w:r>
    </w:p>
    <w:p w14:paraId="5133F0FC" w14:textId="0BA4F0F9" w:rsidR="006145A6" w:rsidRPr="001308AC" w:rsidRDefault="00BA1E19">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Vốn đầu tư được chia thành: Đầu tư xây dựng cơ bả</w:t>
      </w:r>
      <w:r w:rsidR="00CA514E" w:rsidRPr="001308AC">
        <w:rPr>
          <w:color w:val="auto"/>
          <w:sz w:val="26"/>
          <w:szCs w:val="26"/>
        </w:rPr>
        <w:t>n; m</w:t>
      </w:r>
      <w:r w:rsidRPr="001308AC">
        <w:rPr>
          <w:color w:val="auto"/>
          <w:sz w:val="26"/>
          <w:szCs w:val="26"/>
        </w:rPr>
        <w:t>ua sắm tài sản cố định dùng cho sản xuất không qua xây dựng cơ bả</w:t>
      </w:r>
      <w:r w:rsidR="00CA514E" w:rsidRPr="001308AC">
        <w:rPr>
          <w:color w:val="auto"/>
          <w:sz w:val="26"/>
          <w:szCs w:val="26"/>
        </w:rPr>
        <w:t>n; s</w:t>
      </w:r>
      <w:r w:rsidRPr="001308AC">
        <w:rPr>
          <w:color w:val="auto"/>
          <w:sz w:val="26"/>
          <w:szCs w:val="26"/>
        </w:rPr>
        <w:t>ửa chữa, nâng cấp tài sản cố đị</w:t>
      </w:r>
      <w:r w:rsidR="00CA514E" w:rsidRPr="001308AC">
        <w:rPr>
          <w:color w:val="auto"/>
          <w:sz w:val="26"/>
          <w:szCs w:val="26"/>
        </w:rPr>
        <w:t>nh; b</w:t>
      </w:r>
      <w:r w:rsidRPr="001308AC">
        <w:rPr>
          <w:color w:val="auto"/>
          <w:sz w:val="26"/>
          <w:szCs w:val="26"/>
        </w:rPr>
        <w:t>ổ sung vốn lưu động bằng nguồn vốn tự</w:t>
      </w:r>
      <w:r w:rsidR="00CA514E" w:rsidRPr="001308AC">
        <w:rPr>
          <w:color w:val="auto"/>
          <w:sz w:val="26"/>
          <w:szCs w:val="26"/>
        </w:rPr>
        <w:t xml:space="preserve"> có; đ</w:t>
      </w:r>
      <w:r w:rsidRPr="001308AC">
        <w:rPr>
          <w:color w:val="auto"/>
          <w:sz w:val="26"/>
          <w:szCs w:val="26"/>
        </w:rPr>
        <w:t>ầu tư khác.</w:t>
      </w:r>
    </w:p>
    <w:p w14:paraId="50B0C5F8" w14:textId="6258CB2D" w:rsidR="006145A6" w:rsidRPr="001308AC" w:rsidRDefault="00BA1E19" w:rsidP="006145A6">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Trong đó, vốn đầu tư xây dựng cơ bản là bộ phận chiếm tỷ trọng lớn nhất</w:t>
      </w:r>
      <w:r w:rsidRPr="001308AC">
        <w:rPr>
          <w:color w:val="auto"/>
          <w:sz w:val="26"/>
          <w:szCs w:val="26"/>
          <w:lang w:val="vi-VN"/>
        </w:rPr>
        <w:t>.</w:t>
      </w:r>
      <w:r w:rsidRPr="001308AC">
        <w:rPr>
          <w:color w:val="auto"/>
          <w:sz w:val="26"/>
          <w:szCs w:val="26"/>
        </w:rPr>
        <w:t xml:space="preserve"> </w:t>
      </w:r>
    </w:p>
    <w:p w14:paraId="605EF45D" w14:textId="5E682045" w:rsidR="00C3139E" w:rsidRPr="001308AC" w:rsidRDefault="00C3139E" w:rsidP="001308AC">
      <w:pPr>
        <w:tabs>
          <w:tab w:val="left" w:pos="0"/>
          <w:tab w:val="left" w:pos="360"/>
          <w:tab w:val="left" w:pos="900"/>
        </w:tabs>
        <w:spacing w:before="120" w:after="120" w:line="240" w:lineRule="auto"/>
        <w:ind w:firstLine="720"/>
        <w:jc w:val="both"/>
        <w:rPr>
          <w:color w:val="auto"/>
          <w:sz w:val="26"/>
          <w:szCs w:val="26"/>
          <w:lang w:val="vi-VN"/>
        </w:rPr>
      </w:pPr>
      <w:r w:rsidRPr="001308AC">
        <w:rPr>
          <w:color w:val="auto"/>
          <w:sz w:val="26"/>
          <w:szCs w:val="26"/>
          <w:lang w:val="vi-VN"/>
        </w:rPr>
        <w:t>Vốn đầu tư xây dựng cơ bả</w:t>
      </w:r>
      <w:r w:rsidR="003F5757" w:rsidRPr="001308AC">
        <w:rPr>
          <w:color w:val="auto"/>
          <w:sz w:val="26"/>
          <w:szCs w:val="26"/>
          <w:lang w:val="vi-VN"/>
        </w:rPr>
        <w:t>n l</w:t>
      </w:r>
      <w:r w:rsidRPr="001308AC">
        <w:rPr>
          <w:color w:val="auto"/>
          <w:sz w:val="26"/>
          <w:szCs w:val="26"/>
          <w:lang w:val="vi-VN"/>
        </w:rPr>
        <w:t>à tổng chi phí bằng tiền mà chủ đầu tư thuộc tất cả các loại hình kinh tế dùng cho việc xây mới, mở rộng, xây dựng lại các dự</w:t>
      </w:r>
      <w:r w:rsidR="003F5757" w:rsidRPr="001308AC">
        <w:rPr>
          <w:color w:val="auto"/>
          <w:sz w:val="26"/>
          <w:szCs w:val="26"/>
          <w:lang w:val="vi-VN"/>
        </w:rPr>
        <w:t xml:space="preserve"> án/công trình như: </w:t>
      </w:r>
      <w:r w:rsidR="003F5757" w:rsidRPr="001308AC">
        <w:rPr>
          <w:color w:val="auto"/>
          <w:sz w:val="26"/>
          <w:szCs w:val="26"/>
        </w:rPr>
        <w:t>Đ</w:t>
      </w:r>
      <w:r w:rsidRPr="001308AC">
        <w:rPr>
          <w:color w:val="auto"/>
          <w:sz w:val="26"/>
          <w:szCs w:val="26"/>
          <w:lang w:val="vi-VN"/>
        </w:rPr>
        <w:t>ường xá, cầu cống, sân bay, bến cảng, trường học, bệnh viện, nhà xưởng phục vụ hoạt động sản xuất kinh doanh,....</w:t>
      </w:r>
    </w:p>
    <w:p w14:paraId="20C68517" w14:textId="77777777" w:rsidR="00BA1E19" w:rsidRPr="001308AC" w:rsidRDefault="00BA1E19">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Tùy theo mục đích nghiên cứu, vốn đầu tư xây dựng cơ bản có thể được phân tổ theo các tiêu thức khác nhau. Cùng với những phân tổ theo ngành kinh tế, theo tỉnh, thành phố </w:t>
      </w:r>
      <w:r w:rsidR="00243763" w:rsidRPr="001308AC">
        <w:rPr>
          <w:color w:val="auto"/>
          <w:sz w:val="26"/>
          <w:szCs w:val="26"/>
        </w:rPr>
        <w:t>trực thuộc Trung ương</w:t>
      </w:r>
      <w:r w:rsidRPr="001308AC">
        <w:rPr>
          <w:color w:val="auto"/>
          <w:sz w:val="26"/>
          <w:szCs w:val="26"/>
        </w:rPr>
        <w:t>(theo địa bàn), thì vốn đầu tư xây dựng cơ bản còn được phân theo yếu tố cấu thành với 3 nhóm chính:</w:t>
      </w:r>
    </w:p>
    <w:p w14:paraId="7AEC793A" w14:textId="77777777" w:rsidR="00BA1E19" w:rsidRPr="001308AC" w:rsidRDefault="00BA1E19">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Vốn đầu tư xây dựng và lắp đặt thiết bị (vốn xây lắp) là phần vốn đầu tư xây dựng cơ bản chi cho việc xây dựng và lắp đặt máy móc, thiết bị của công trình gồm chi phí xây dựng công trình, chi phí lắp đặt máy móc, thiết bị vào vị trí công trình, chi phí hoàn thiện công trình.</w:t>
      </w:r>
    </w:p>
    <w:p w14:paraId="5CF396E9" w14:textId="77777777" w:rsidR="00BA1E19" w:rsidRPr="001308AC" w:rsidRDefault="00BA1E19">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 Vốn đầu tư mua sắm máy móc, thiết bị (vốn thiết bị) là phần vốn đầu tư xây dựng cơ bản chi cho việc mua sắm máy móc, thiết bị và các dụng cụ, khí cụ, gia súc đủ tiêu chuẩn là tài sản cố định theo quy định hiện hành, gồm: </w:t>
      </w:r>
      <w:r w:rsidR="00243763" w:rsidRPr="001308AC">
        <w:rPr>
          <w:color w:val="auto"/>
          <w:sz w:val="26"/>
          <w:szCs w:val="26"/>
        </w:rPr>
        <w:t>G</w:t>
      </w:r>
      <w:r w:rsidRPr="001308AC">
        <w:rPr>
          <w:color w:val="auto"/>
          <w:sz w:val="26"/>
          <w:szCs w:val="26"/>
        </w:rPr>
        <w:t>iá trị thiết bị, máy móc, dụng cụ, khí cụ, gia súc được coi là tài sản cố định; chi phí vận chuyển, bảo quản, gia công, kiểm tra máy móc, thiết bị và các dụng cụ, khí cụ trước khi đưa vào lắp đặt. Vốn thiết bị gồm cả giá trị mua sắm thiết bị máy móc cần lắp đặt và thiết bị máy móc không cần lắp đặt.</w:t>
      </w:r>
    </w:p>
    <w:p w14:paraId="07F157C4" w14:textId="77777777" w:rsidR="00BA1E19" w:rsidRPr="001308AC" w:rsidRDefault="00BA1E19">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 Vốn đầu tư xây dựng cơ bản khác là phần vốn đầu tư xây dựng cơ bản không thuộc vốn xây lắp và vốn thiết bị, gồm: Chi phí tư vấn, đầu tư khảo sát, thiết kế, chi quản </w:t>
      </w:r>
      <w:r w:rsidRPr="001308AC">
        <w:rPr>
          <w:color w:val="auto"/>
          <w:sz w:val="26"/>
          <w:szCs w:val="26"/>
        </w:rPr>
        <w:lastRenderedPageBreak/>
        <w:t>lý, chi giải phóng mặt bằng, chi đào tạo lao động tiếp nhận và vận hành công trình, các khoản chi khác.</w:t>
      </w:r>
    </w:p>
    <w:p w14:paraId="50C0BBFD" w14:textId="77777777" w:rsidR="00BA1E19" w:rsidRPr="001308AC" w:rsidRDefault="00BA1E19">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 Chia theo loại hình kinh tế, vốn đầu tư chia thành 3 loại hình kinh tế: </w:t>
      </w:r>
    </w:p>
    <w:p w14:paraId="0CF8C52F" w14:textId="77777777" w:rsidR="00BA1E19" w:rsidRPr="001308AC" w:rsidRDefault="00BA1E19">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Vốn đầu tư cho khu vực kinh tế nhà nước;</w:t>
      </w:r>
    </w:p>
    <w:p w14:paraId="3EB1619C" w14:textId="77777777" w:rsidR="00BA1E19" w:rsidRPr="001308AC" w:rsidRDefault="00BA1E19">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Vốn đầu tư cho khu vực kinh tế ngoài nhà nước;</w:t>
      </w:r>
    </w:p>
    <w:p w14:paraId="35FA66BA" w14:textId="77777777" w:rsidR="00BA1E19" w:rsidRPr="001308AC" w:rsidRDefault="00BA1E19">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Vốn đầu tư cho khu vực có vốn đầu tư trực tiếp nước ngoài.</w:t>
      </w:r>
    </w:p>
    <w:p w14:paraId="6243CB3B" w14:textId="77777777" w:rsidR="00F55E66" w:rsidRPr="001308AC" w:rsidRDefault="00BA1E19">
      <w:pPr>
        <w:tabs>
          <w:tab w:val="left" w:pos="0"/>
          <w:tab w:val="left" w:pos="360"/>
          <w:tab w:val="left" w:pos="900"/>
        </w:tabs>
        <w:spacing w:before="120" w:after="120" w:line="240" w:lineRule="auto"/>
        <w:ind w:firstLine="720"/>
        <w:jc w:val="both"/>
        <w:rPr>
          <w:b/>
          <w:color w:val="auto"/>
          <w:sz w:val="26"/>
          <w:szCs w:val="26"/>
        </w:rPr>
      </w:pPr>
      <w:r w:rsidRPr="001308AC">
        <w:rPr>
          <w:color w:val="auto"/>
          <w:sz w:val="26"/>
          <w:szCs w:val="26"/>
        </w:rPr>
        <w:t>- Chia theo ngành kinh tế: Vốn đầu tư được chia theo các ngành kinh tế trong hệ thống ngành kinh tế Việt Nam (VSIC).</w:t>
      </w:r>
    </w:p>
    <w:p w14:paraId="5DD87238" w14:textId="77777777" w:rsidR="00BA1E19" w:rsidRPr="001308AC" w:rsidRDefault="00BA1E19" w:rsidP="001B479A">
      <w:pPr>
        <w:tabs>
          <w:tab w:val="left" w:pos="0"/>
          <w:tab w:val="left" w:pos="360"/>
          <w:tab w:val="left" w:pos="900"/>
        </w:tabs>
        <w:spacing w:before="80" w:after="80" w:line="240" w:lineRule="auto"/>
        <w:ind w:firstLine="720"/>
        <w:jc w:val="both"/>
        <w:rPr>
          <w:b/>
          <w:color w:val="auto"/>
          <w:sz w:val="26"/>
          <w:szCs w:val="26"/>
        </w:rPr>
      </w:pPr>
      <w:r w:rsidRPr="001308AC">
        <w:rPr>
          <w:b/>
          <w:color w:val="auto"/>
          <w:sz w:val="26"/>
          <w:szCs w:val="26"/>
        </w:rPr>
        <w:t>2. Phân tổ chủ yếu</w:t>
      </w:r>
    </w:p>
    <w:p w14:paraId="53A2BBBD" w14:textId="77777777" w:rsidR="00BA1E19" w:rsidRPr="001308AC" w:rsidRDefault="00BA1E19" w:rsidP="001B479A">
      <w:pPr>
        <w:tabs>
          <w:tab w:val="left" w:pos="0"/>
          <w:tab w:val="left" w:pos="360"/>
          <w:tab w:val="left" w:pos="900"/>
        </w:tabs>
        <w:spacing w:before="80" w:after="80" w:line="240" w:lineRule="auto"/>
        <w:ind w:firstLine="720"/>
        <w:jc w:val="both"/>
        <w:rPr>
          <w:color w:val="auto"/>
          <w:sz w:val="26"/>
          <w:szCs w:val="26"/>
        </w:rPr>
      </w:pPr>
      <w:r w:rsidRPr="001308AC">
        <w:rPr>
          <w:color w:val="auto"/>
          <w:sz w:val="26"/>
          <w:szCs w:val="26"/>
        </w:rPr>
        <w:t>a) Kỳ</w:t>
      </w:r>
      <w:r w:rsidR="00E81C71" w:rsidRPr="001308AC">
        <w:rPr>
          <w:color w:val="auto"/>
          <w:sz w:val="26"/>
          <w:szCs w:val="26"/>
        </w:rPr>
        <w:t xml:space="preserve"> tháng: </w:t>
      </w:r>
      <w:r w:rsidRPr="001308AC">
        <w:rPr>
          <w:color w:val="auto"/>
          <w:sz w:val="26"/>
          <w:szCs w:val="26"/>
        </w:rPr>
        <w:t>Vốn ngân sách nhà nước phân tổ theo cấp quản lý (cấp Trung ương và cấp địa phương)</w:t>
      </w:r>
    </w:p>
    <w:p w14:paraId="250922FE" w14:textId="77777777" w:rsidR="00BA1E19" w:rsidRPr="001308AC" w:rsidRDefault="00BA1E19" w:rsidP="001B479A">
      <w:pPr>
        <w:tabs>
          <w:tab w:val="left" w:pos="0"/>
          <w:tab w:val="left" w:pos="360"/>
          <w:tab w:val="left" w:pos="900"/>
        </w:tabs>
        <w:spacing w:before="80" w:after="80" w:line="240" w:lineRule="auto"/>
        <w:ind w:firstLine="720"/>
        <w:jc w:val="both"/>
        <w:rPr>
          <w:color w:val="auto"/>
          <w:sz w:val="26"/>
          <w:szCs w:val="26"/>
        </w:rPr>
      </w:pPr>
      <w:r w:rsidRPr="001308AC">
        <w:rPr>
          <w:color w:val="auto"/>
          <w:sz w:val="26"/>
          <w:szCs w:val="26"/>
        </w:rPr>
        <w:t>b) Kỳ quý</w:t>
      </w:r>
      <w:r w:rsidRPr="001308AC">
        <w:rPr>
          <w:color w:val="auto"/>
          <w:sz w:val="26"/>
          <w:szCs w:val="26"/>
          <w:lang w:val="vi-VN"/>
        </w:rPr>
        <w:t>:</w:t>
      </w:r>
      <w:r w:rsidRPr="001308AC">
        <w:rPr>
          <w:color w:val="auto"/>
          <w:sz w:val="26"/>
          <w:szCs w:val="26"/>
        </w:rPr>
        <w:t xml:space="preserve"> </w:t>
      </w:r>
      <w:r w:rsidR="00B1015C" w:rsidRPr="001308AC">
        <w:rPr>
          <w:color w:val="auto"/>
          <w:sz w:val="26"/>
          <w:szCs w:val="26"/>
        </w:rPr>
        <w:t>L</w:t>
      </w:r>
      <w:r w:rsidRPr="001308AC">
        <w:rPr>
          <w:color w:val="auto"/>
          <w:sz w:val="26"/>
          <w:szCs w:val="26"/>
        </w:rPr>
        <w:t>oại hình kinh tế.</w:t>
      </w:r>
    </w:p>
    <w:p w14:paraId="6A90423D" w14:textId="77777777" w:rsidR="00BA1E19" w:rsidRPr="001308AC" w:rsidRDefault="00BA1E19" w:rsidP="001B479A">
      <w:pPr>
        <w:tabs>
          <w:tab w:val="left" w:pos="0"/>
          <w:tab w:val="left" w:pos="360"/>
          <w:tab w:val="left" w:pos="900"/>
        </w:tabs>
        <w:spacing w:before="80" w:after="80" w:line="240" w:lineRule="auto"/>
        <w:ind w:firstLine="720"/>
        <w:jc w:val="both"/>
        <w:rPr>
          <w:color w:val="auto"/>
          <w:sz w:val="26"/>
          <w:szCs w:val="26"/>
        </w:rPr>
      </w:pPr>
      <w:r w:rsidRPr="001308AC">
        <w:rPr>
          <w:color w:val="auto"/>
          <w:sz w:val="26"/>
          <w:szCs w:val="26"/>
        </w:rPr>
        <w:t>c) Kỳ năm:</w:t>
      </w:r>
    </w:p>
    <w:p w14:paraId="3B4A0171" w14:textId="77777777" w:rsidR="00BA1E19" w:rsidRPr="001308AC" w:rsidRDefault="00BA1E19" w:rsidP="001B479A">
      <w:pPr>
        <w:tabs>
          <w:tab w:val="left" w:pos="0"/>
          <w:tab w:val="left" w:pos="360"/>
          <w:tab w:val="left" w:pos="900"/>
        </w:tabs>
        <w:spacing w:before="80" w:after="80" w:line="240" w:lineRule="auto"/>
        <w:ind w:firstLine="720"/>
        <w:jc w:val="both"/>
        <w:rPr>
          <w:color w:val="auto"/>
          <w:sz w:val="26"/>
          <w:szCs w:val="26"/>
        </w:rPr>
      </w:pPr>
      <w:r w:rsidRPr="001308AC">
        <w:rPr>
          <w:color w:val="auto"/>
          <w:sz w:val="26"/>
          <w:szCs w:val="26"/>
        </w:rPr>
        <w:t>- Nguồn vốn đầu tư;</w:t>
      </w:r>
    </w:p>
    <w:p w14:paraId="21261961" w14:textId="77777777" w:rsidR="00BA1E19" w:rsidRPr="001308AC" w:rsidRDefault="00BA1E19" w:rsidP="001B479A">
      <w:pPr>
        <w:tabs>
          <w:tab w:val="left" w:pos="0"/>
          <w:tab w:val="left" w:pos="360"/>
          <w:tab w:val="left" w:pos="900"/>
        </w:tabs>
        <w:spacing w:before="80" w:after="80" w:line="240" w:lineRule="auto"/>
        <w:ind w:firstLine="720"/>
        <w:jc w:val="both"/>
        <w:rPr>
          <w:color w:val="auto"/>
          <w:sz w:val="26"/>
          <w:szCs w:val="26"/>
        </w:rPr>
      </w:pPr>
      <w:r w:rsidRPr="001308AC">
        <w:rPr>
          <w:color w:val="auto"/>
          <w:sz w:val="26"/>
          <w:szCs w:val="26"/>
        </w:rPr>
        <w:t>- Khoản mục đầu tư;</w:t>
      </w:r>
    </w:p>
    <w:p w14:paraId="4DA86319" w14:textId="77777777" w:rsidR="00BA1E19" w:rsidRPr="001308AC" w:rsidRDefault="00BA1E19" w:rsidP="001B479A">
      <w:pPr>
        <w:tabs>
          <w:tab w:val="left" w:pos="0"/>
          <w:tab w:val="left" w:pos="360"/>
          <w:tab w:val="left" w:pos="900"/>
        </w:tabs>
        <w:spacing w:before="80" w:after="80" w:line="240" w:lineRule="auto"/>
        <w:ind w:firstLine="720"/>
        <w:jc w:val="both"/>
        <w:rPr>
          <w:color w:val="auto"/>
          <w:sz w:val="26"/>
          <w:szCs w:val="26"/>
        </w:rPr>
      </w:pPr>
      <w:r w:rsidRPr="001308AC">
        <w:rPr>
          <w:color w:val="auto"/>
          <w:sz w:val="26"/>
          <w:szCs w:val="26"/>
        </w:rPr>
        <w:t>- Ngành kinh tế;</w:t>
      </w:r>
    </w:p>
    <w:p w14:paraId="4FEE8D26" w14:textId="77777777" w:rsidR="00BA1E19" w:rsidRPr="001308AC" w:rsidRDefault="00BA1E19" w:rsidP="001B479A">
      <w:pPr>
        <w:tabs>
          <w:tab w:val="left" w:pos="0"/>
          <w:tab w:val="left" w:pos="360"/>
          <w:tab w:val="left" w:pos="900"/>
        </w:tabs>
        <w:spacing w:before="80" w:after="80" w:line="240" w:lineRule="auto"/>
        <w:ind w:firstLine="720"/>
        <w:jc w:val="both"/>
        <w:rPr>
          <w:color w:val="auto"/>
          <w:sz w:val="26"/>
          <w:szCs w:val="26"/>
        </w:rPr>
      </w:pPr>
      <w:r w:rsidRPr="001308AC">
        <w:rPr>
          <w:color w:val="auto"/>
          <w:sz w:val="26"/>
          <w:szCs w:val="26"/>
        </w:rPr>
        <w:t>- Loại hình kinh tế;</w:t>
      </w:r>
    </w:p>
    <w:p w14:paraId="0DA9C732" w14:textId="77777777" w:rsidR="00221BD8" w:rsidRPr="001308AC" w:rsidRDefault="00BA1E19" w:rsidP="001B479A">
      <w:pPr>
        <w:tabs>
          <w:tab w:val="left" w:pos="0"/>
          <w:tab w:val="left" w:pos="360"/>
          <w:tab w:val="left" w:pos="900"/>
        </w:tabs>
        <w:spacing w:before="80" w:after="80" w:line="240" w:lineRule="auto"/>
        <w:ind w:firstLine="720"/>
        <w:jc w:val="both"/>
        <w:rPr>
          <w:color w:val="auto"/>
          <w:sz w:val="26"/>
          <w:szCs w:val="26"/>
        </w:rPr>
      </w:pPr>
      <w:r w:rsidRPr="001308AC">
        <w:rPr>
          <w:color w:val="auto"/>
          <w:sz w:val="26"/>
          <w:szCs w:val="26"/>
        </w:rPr>
        <w:t>- Tỉnh, thành phố trực thuộc Trung ương</w:t>
      </w:r>
      <w:r w:rsidR="00221BD8" w:rsidRPr="001308AC">
        <w:rPr>
          <w:color w:val="auto"/>
          <w:sz w:val="26"/>
          <w:szCs w:val="26"/>
        </w:rPr>
        <w:t>;</w:t>
      </w:r>
    </w:p>
    <w:p w14:paraId="454B7B37" w14:textId="77777777" w:rsidR="00221BD8" w:rsidRPr="001308AC" w:rsidRDefault="00221BD8" w:rsidP="001B479A">
      <w:pPr>
        <w:spacing w:before="80" w:after="80" w:line="240" w:lineRule="auto"/>
        <w:ind w:firstLine="720"/>
        <w:jc w:val="both"/>
        <w:rPr>
          <w:color w:val="auto"/>
          <w:sz w:val="26"/>
          <w:szCs w:val="26"/>
        </w:rPr>
      </w:pPr>
      <w:r w:rsidRPr="001308AC">
        <w:rPr>
          <w:color w:val="auto"/>
          <w:sz w:val="26"/>
          <w:szCs w:val="26"/>
        </w:rPr>
        <w:t>- Vùng kinh tế - xã hội.</w:t>
      </w:r>
    </w:p>
    <w:p w14:paraId="7BC2D3B4" w14:textId="77777777" w:rsidR="00BA1E19" w:rsidRPr="001308AC" w:rsidRDefault="00BA1E19" w:rsidP="001B479A">
      <w:pPr>
        <w:tabs>
          <w:tab w:val="left" w:pos="0"/>
          <w:tab w:val="left" w:pos="360"/>
          <w:tab w:val="left" w:pos="900"/>
        </w:tabs>
        <w:spacing w:before="80" w:after="80" w:line="240" w:lineRule="auto"/>
        <w:ind w:firstLine="720"/>
        <w:jc w:val="both"/>
        <w:rPr>
          <w:color w:val="auto"/>
          <w:sz w:val="26"/>
          <w:szCs w:val="26"/>
        </w:rPr>
      </w:pPr>
      <w:r w:rsidRPr="001308AC">
        <w:rPr>
          <w:b/>
          <w:color w:val="auto"/>
          <w:sz w:val="26"/>
          <w:szCs w:val="26"/>
        </w:rPr>
        <w:t xml:space="preserve">3. Kỳ công bố: </w:t>
      </w:r>
      <w:r w:rsidRPr="001308AC">
        <w:rPr>
          <w:color w:val="auto"/>
          <w:sz w:val="26"/>
          <w:szCs w:val="26"/>
        </w:rPr>
        <w:t>Tháng, quý, năm.</w:t>
      </w:r>
    </w:p>
    <w:p w14:paraId="7C40A1B7" w14:textId="77777777" w:rsidR="00BA1E19" w:rsidRPr="001308AC" w:rsidRDefault="00BA1E19" w:rsidP="001B479A">
      <w:pPr>
        <w:tabs>
          <w:tab w:val="left" w:pos="0"/>
          <w:tab w:val="left" w:pos="360"/>
          <w:tab w:val="left" w:pos="900"/>
        </w:tabs>
        <w:spacing w:before="80" w:after="80" w:line="240" w:lineRule="auto"/>
        <w:ind w:firstLine="720"/>
        <w:jc w:val="both"/>
        <w:rPr>
          <w:b/>
          <w:color w:val="auto"/>
          <w:sz w:val="26"/>
          <w:szCs w:val="26"/>
        </w:rPr>
      </w:pPr>
      <w:r w:rsidRPr="001308AC">
        <w:rPr>
          <w:b/>
          <w:color w:val="auto"/>
          <w:sz w:val="26"/>
          <w:szCs w:val="26"/>
        </w:rPr>
        <w:t>4. Nguồn số liệu</w:t>
      </w:r>
    </w:p>
    <w:p w14:paraId="5688D719" w14:textId="77777777" w:rsidR="004D6275" w:rsidRPr="001308AC" w:rsidRDefault="004D6275" w:rsidP="001B479A">
      <w:pPr>
        <w:tabs>
          <w:tab w:val="left" w:pos="0"/>
          <w:tab w:val="left" w:pos="360"/>
          <w:tab w:val="left" w:pos="900"/>
        </w:tabs>
        <w:spacing w:before="80" w:after="80" w:line="240" w:lineRule="auto"/>
        <w:ind w:firstLine="720"/>
        <w:jc w:val="both"/>
        <w:rPr>
          <w:bCs/>
          <w:color w:val="auto"/>
          <w:spacing w:val="-2"/>
          <w:sz w:val="26"/>
          <w:szCs w:val="26"/>
        </w:rPr>
      </w:pPr>
      <w:r w:rsidRPr="001308AC">
        <w:rPr>
          <w:bCs/>
          <w:color w:val="auto"/>
          <w:spacing w:val="-2"/>
          <w:sz w:val="26"/>
          <w:szCs w:val="26"/>
        </w:rPr>
        <w:t xml:space="preserve">- Tổng điều tra kinh tế; </w:t>
      </w:r>
    </w:p>
    <w:p w14:paraId="5AB0D064" w14:textId="77777777" w:rsidR="004D6275" w:rsidRPr="001308AC" w:rsidRDefault="004D6275" w:rsidP="001B479A">
      <w:pPr>
        <w:tabs>
          <w:tab w:val="left" w:pos="0"/>
          <w:tab w:val="left" w:pos="360"/>
          <w:tab w:val="left" w:pos="900"/>
        </w:tabs>
        <w:spacing w:before="80" w:after="80" w:line="240" w:lineRule="auto"/>
        <w:ind w:firstLine="720"/>
        <w:jc w:val="both"/>
        <w:rPr>
          <w:bCs/>
          <w:color w:val="auto"/>
          <w:spacing w:val="-2"/>
          <w:sz w:val="26"/>
          <w:szCs w:val="26"/>
        </w:rPr>
      </w:pPr>
      <w:r w:rsidRPr="001308AC">
        <w:rPr>
          <w:bCs/>
          <w:color w:val="auto"/>
          <w:spacing w:val="-2"/>
          <w:sz w:val="26"/>
          <w:szCs w:val="26"/>
        </w:rPr>
        <w:t xml:space="preserve">- Điều tra doanh nghiệp; </w:t>
      </w:r>
    </w:p>
    <w:p w14:paraId="4C378543" w14:textId="77777777" w:rsidR="004D6275" w:rsidRPr="001308AC" w:rsidRDefault="004D6275" w:rsidP="001B479A">
      <w:pPr>
        <w:tabs>
          <w:tab w:val="left" w:pos="0"/>
          <w:tab w:val="left" w:pos="360"/>
          <w:tab w:val="left" w:pos="900"/>
        </w:tabs>
        <w:spacing w:before="80" w:after="80" w:line="240" w:lineRule="auto"/>
        <w:ind w:firstLine="720"/>
        <w:jc w:val="both"/>
        <w:rPr>
          <w:bCs/>
          <w:color w:val="auto"/>
          <w:spacing w:val="-2"/>
          <w:sz w:val="26"/>
          <w:szCs w:val="26"/>
        </w:rPr>
      </w:pPr>
      <w:r w:rsidRPr="001308AC">
        <w:rPr>
          <w:bCs/>
          <w:color w:val="auto"/>
          <w:spacing w:val="-2"/>
          <w:sz w:val="26"/>
          <w:szCs w:val="26"/>
        </w:rPr>
        <w:t xml:space="preserve">- Điều tra vốn đầu tư thực hiện; </w:t>
      </w:r>
    </w:p>
    <w:p w14:paraId="09003BA0" w14:textId="77777777" w:rsidR="004D6275" w:rsidRPr="001308AC" w:rsidRDefault="004D6275" w:rsidP="001B479A">
      <w:pPr>
        <w:tabs>
          <w:tab w:val="left" w:pos="0"/>
          <w:tab w:val="left" w:pos="360"/>
          <w:tab w:val="left" w:pos="900"/>
        </w:tabs>
        <w:spacing w:before="80" w:after="80" w:line="240" w:lineRule="auto"/>
        <w:ind w:firstLine="720"/>
        <w:jc w:val="both"/>
        <w:rPr>
          <w:color w:val="auto"/>
          <w:sz w:val="26"/>
          <w:szCs w:val="26"/>
        </w:rPr>
      </w:pPr>
      <w:r w:rsidRPr="001308AC">
        <w:rPr>
          <w:color w:val="auto"/>
          <w:sz w:val="26"/>
          <w:szCs w:val="26"/>
        </w:rPr>
        <w:t>- Dữ liệu hành chính.</w:t>
      </w:r>
    </w:p>
    <w:p w14:paraId="68FC2C42" w14:textId="77777777" w:rsidR="00BA1E19" w:rsidRPr="001308AC" w:rsidRDefault="00BA1E19" w:rsidP="001B479A">
      <w:pPr>
        <w:tabs>
          <w:tab w:val="left" w:pos="0"/>
          <w:tab w:val="left" w:pos="360"/>
          <w:tab w:val="left" w:pos="900"/>
        </w:tabs>
        <w:spacing w:before="80" w:after="80" w:line="240" w:lineRule="auto"/>
        <w:ind w:firstLine="720"/>
        <w:jc w:val="both"/>
        <w:rPr>
          <w:b/>
          <w:color w:val="auto"/>
          <w:sz w:val="26"/>
          <w:szCs w:val="26"/>
        </w:rPr>
      </w:pPr>
      <w:r w:rsidRPr="001308AC">
        <w:rPr>
          <w:b/>
          <w:color w:val="auto"/>
          <w:sz w:val="26"/>
          <w:szCs w:val="26"/>
        </w:rPr>
        <w:t xml:space="preserve">5. Cơ quan chịu trách nhiệm thu thập, tổng hợp: </w:t>
      </w:r>
      <w:r w:rsidR="00714F90" w:rsidRPr="001308AC">
        <w:rPr>
          <w:color w:val="auto"/>
          <w:sz w:val="26"/>
          <w:szCs w:val="26"/>
        </w:rPr>
        <w:t>Bộ Kế hoạch và Đầu tư (Tổng cục Thống kê)</w:t>
      </w:r>
      <w:r w:rsidR="00B60229" w:rsidRPr="001308AC">
        <w:rPr>
          <w:color w:val="auto"/>
          <w:sz w:val="26"/>
          <w:szCs w:val="26"/>
        </w:rPr>
        <w:t>.</w:t>
      </w:r>
    </w:p>
    <w:p w14:paraId="2D3AD697" w14:textId="77777777" w:rsidR="006F5C8D" w:rsidRPr="001308AC" w:rsidRDefault="006F5C8D" w:rsidP="007D29FD">
      <w:pPr>
        <w:spacing w:before="120" w:after="120" w:line="240" w:lineRule="auto"/>
        <w:ind w:firstLine="720"/>
        <w:jc w:val="both"/>
        <w:rPr>
          <w:b/>
          <w:color w:val="auto"/>
          <w:sz w:val="26"/>
          <w:szCs w:val="26"/>
        </w:rPr>
      </w:pPr>
    </w:p>
    <w:p w14:paraId="454726F0" w14:textId="77777777" w:rsidR="00A9149A" w:rsidRPr="001308AC" w:rsidRDefault="006F5C8D">
      <w:pPr>
        <w:spacing w:before="120" w:after="120" w:line="240" w:lineRule="auto"/>
        <w:ind w:firstLine="720"/>
        <w:jc w:val="both"/>
        <w:rPr>
          <w:b/>
          <w:color w:val="auto"/>
          <w:spacing w:val="-2"/>
          <w:sz w:val="26"/>
          <w:szCs w:val="26"/>
        </w:rPr>
      </w:pPr>
      <w:r w:rsidRPr="001308AC">
        <w:rPr>
          <w:b/>
          <w:color w:val="auto"/>
          <w:spacing w:val="-2"/>
          <w:sz w:val="26"/>
          <w:szCs w:val="26"/>
        </w:rPr>
        <w:t>0402</w:t>
      </w:r>
      <w:r w:rsidR="00A9149A" w:rsidRPr="001308AC">
        <w:rPr>
          <w:b/>
          <w:color w:val="auto"/>
          <w:spacing w:val="-2"/>
          <w:sz w:val="26"/>
          <w:szCs w:val="26"/>
        </w:rPr>
        <w:t xml:space="preserve">. Tỷ lệ vốn </w:t>
      </w:r>
      <w:r w:rsidR="00A9149A" w:rsidRPr="001308AC">
        <w:rPr>
          <w:rFonts w:hint="eastAsia"/>
          <w:b/>
          <w:color w:val="auto"/>
          <w:spacing w:val="-2"/>
          <w:sz w:val="26"/>
          <w:szCs w:val="26"/>
        </w:rPr>
        <w:t>đ</w:t>
      </w:r>
      <w:r w:rsidR="00A9149A" w:rsidRPr="001308AC">
        <w:rPr>
          <w:b/>
          <w:color w:val="auto"/>
          <w:spacing w:val="-2"/>
          <w:sz w:val="26"/>
          <w:szCs w:val="26"/>
        </w:rPr>
        <w:t>ầu t</w:t>
      </w:r>
      <w:r w:rsidR="00A9149A" w:rsidRPr="001308AC">
        <w:rPr>
          <w:rFonts w:hint="eastAsia"/>
          <w:b/>
          <w:color w:val="auto"/>
          <w:spacing w:val="-2"/>
          <w:sz w:val="26"/>
          <w:szCs w:val="26"/>
        </w:rPr>
        <w:t>ư</w:t>
      </w:r>
      <w:r w:rsidR="00A9149A" w:rsidRPr="001308AC">
        <w:rPr>
          <w:b/>
          <w:color w:val="auto"/>
          <w:spacing w:val="-2"/>
          <w:sz w:val="26"/>
          <w:szCs w:val="26"/>
        </w:rPr>
        <w:t xml:space="preserve"> thực hiện to</w:t>
      </w:r>
      <w:r w:rsidR="00A9149A" w:rsidRPr="001308AC">
        <w:rPr>
          <w:rFonts w:hint="eastAsia"/>
          <w:b/>
          <w:color w:val="auto"/>
          <w:spacing w:val="-2"/>
          <w:sz w:val="26"/>
          <w:szCs w:val="26"/>
        </w:rPr>
        <w:t>à</w:t>
      </w:r>
      <w:r w:rsidR="00A9149A" w:rsidRPr="001308AC">
        <w:rPr>
          <w:b/>
          <w:color w:val="auto"/>
          <w:spacing w:val="-2"/>
          <w:sz w:val="26"/>
          <w:szCs w:val="26"/>
        </w:rPr>
        <w:t>n x</w:t>
      </w:r>
      <w:r w:rsidR="00A9149A" w:rsidRPr="001308AC">
        <w:rPr>
          <w:rFonts w:hint="eastAsia"/>
          <w:b/>
          <w:color w:val="auto"/>
          <w:spacing w:val="-2"/>
          <w:sz w:val="26"/>
          <w:szCs w:val="26"/>
        </w:rPr>
        <w:t>ã</w:t>
      </w:r>
      <w:r w:rsidR="00A9149A" w:rsidRPr="001308AC">
        <w:rPr>
          <w:b/>
          <w:color w:val="auto"/>
          <w:spacing w:val="-2"/>
          <w:sz w:val="26"/>
          <w:szCs w:val="26"/>
        </w:rPr>
        <w:t xml:space="preserve"> hội so với tổng sản phẩm trong n</w:t>
      </w:r>
      <w:r w:rsidR="00A9149A" w:rsidRPr="001308AC">
        <w:rPr>
          <w:rFonts w:hint="eastAsia"/>
          <w:b/>
          <w:color w:val="auto"/>
          <w:spacing w:val="-2"/>
          <w:sz w:val="26"/>
          <w:szCs w:val="26"/>
        </w:rPr>
        <w:t>ư</w:t>
      </w:r>
      <w:r w:rsidR="00A9149A" w:rsidRPr="001308AC">
        <w:rPr>
          <w:b/>
          <w:color w:val="auto"/>
          <w:spacing w:val="-2"/>
          <w:sz w:val="26"/>
          <w:szCs w:val="26"/>
        </w:rPr>
        <w:t>ớc</w:t>
      </w:r>
    </w:p>
    <w:p w14:paraId="55AD94FC" w14:textId="77777777" w:rsidR="00A9149A" w:rsidRPr="001308AC" w:rsidRDefault="00A9149A">
      <w:pPr>
        <w:tabs>
          <w:tab w:val="left" w:pos="0"/>
          <w:tab w:val="left" w:pos="360"/>
          <w:tab w:val="left" w:pos="900"/>
        </w:tabs>
        <w:spacing w:before="120" w:after="120" w:line="240" w:lineRule="auto"/>
        <w:ind w:firstLine="720"/>
        <w:jc w:val="both"/>
        <w:rPr>
          <w:b/>
          <w:color w:val="auto"/>
          <w:sz w:val="26"/>
          <w:szCs w:val="26"/>
        </w:rPr>
      </w:pPr>
      <w:r w:rsidRPr="001308AC">
        <w:rPr>
          <w:b/>
          <w:color w:val="auto"/>
          <w:sz w:val="26"/>
          <w:szCs w:val="26"/>
        </w:rPr>
        <w:t>1. Khái niệm, phương pháp tính</w:t>
      </w:r>
    </w:p>
    <w:p w14:paraId="7F39728A" w14:textId="77777777" w:rsidR="00BA1E19" w:rsidRPr="001308AC" w:rsidRDefault="009766F0">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Tỷ lệ vốn đầu tư thực hiện toàn xã hội so với tổng sản phẩm trong nước l</w:t>
      </w:r>
      <w:r w:rsidR="00BA1E19" w:rsidRPr="001308AC">
        <w:rPr>
          <w:color w:val="auto"/>
          <w:sz w:val="26"/>
          <w:szCs w:val="26"/>
        </w:rPr>
        <w:t xml:space="preserve">à tỷ lệ phần trăm giữa vốn đầu tư thực hiện toàn xã hội so với tổng sản phẩm trong nước của một thời kỳ xác định.  </w:t>
      </w:r>
    </w:p>
    <w:p w14:paraId="59EC2705" w14:textId="77777777" w:rsidR="00BA1E19" w:rsidRPr="001308AC" w:rsidRDefault="00BA1E19">
      <w:pPr>
        <w:tabs>
          <w:tab w:val="left" w:pos="0"/>
          <w:tab w:val="left" w:pos="360"/>
          <w:tab w:val="left" w:pos="900"/>
          <w:tab w:val="left" w:pos="3535"/>
        </w:tabs>
        <w:spacing w:before="120" w:after="120" w:line="240" w:lineRule="auto"/>
        <w:ind w:firstLine="720"/>
        <w:jc w:val="both"/>
        <w:rPr>
          <w:color w:val="auto"/>
          <w:sz w:val="26"/>
          <w:szCs w:val="26"/>
        </w:rPr>
      </w:pPr>
      <w:r w:rsidRPr="001308AC">
        <w:rPr>
          <w:color w:val="auto"/>
          <w:sz w:val="26"/>
          <w:szCs w:val="26"/>
          <w:lang w:val="pt-BR"/>
        </w:rPr>
        <w:t>Công thức tính:</w:t>
      </w:r>
      <w:r w:rsidRPr="001308AC">
        <w:rPr>
          <w:color w:val="auto"/>
          <w:sz w:val="26"/>
          <w:szCs w:val="26"/>
          <w:lang w:val="pt-BR"/>
        </w:rPr>
        <w:tab/>
      </w:r>
    </w:p>
    <w:tbl>
      <w:tblPr>
        <w:tblW w:w="7934" w:type="dxa"/>
        <w:jc w:val="center"/>
        <w:tblCellMar>
          <w:left w:w="28" w:type="dxa"/>
          <w:right w:w="28" w:type="dxa"/>
        </w:tblCellMar>
        <w:tblLook w:val="04A0" w:firstRow="1" w:lastRow="0" w:firstColumn="1" w:lastColumn="0" w:noHBand="0" w:noVBand="1"/>
      </w:tblPr>
      <w:tblGrid>
        <w:gridCol w:w="2304"/>
        <w:gridCol w:w="298"/>
        <w:gridCol w:w="4220"/>
        <w:gridCol w:w="262"/>
        <w:gridCol w:w="850"/>
      </w:tblGrid>
      <w:tr w:rsidR="001308AC" w:rsidRPr="001308AC" w14:paraId="7C11221E" w14:textId="77777777" w:rsidTr="002A70BA">
        <w:trPr>
          <w:jc w:val="center"/>
        </w:trPr>
        <w:tc>
          <w:tcPr>
            <w:tcW w:w="2304" w:type="dxa"/>
            <w:vMerge w:val="restart"/>
          </w:tcPr>
          <w:p w14:paraId="53A1D3A4" w14:textId="77777777" w:rsidR="00BA1E19" w:rsidRPr="001308AC" w:rsidRDefault="009766F0" w:rsidP="009766F0">
            <w:pPr>
              <w:tabs>
                <w:tab w:val="left" w:pos="0"/>
                <w:tab w:val="left" w:pos="360"/>
                <w:tab w:val="left" w:pos="900"/>
              </w:tabs>
              <w:spacing w:before="80" w:after="80" w:line="240" w:lineRule="auto"/>
              <w:jc w:val="center"/>
              <w:rPr>
                <w:b/>
                <w:i/>
                <w:color w:val="auto"/>
                <w:sz w:val="26"/>
                <w:szCs w:val="26"/>
                <w:lang w:val="pt-BR"/>
              </w:rPr>
            </w:pPr>
            <w:r w:rsidRPr="001308AC">
              <w:rPr>
                <w:color w:val="auto"/>
                <w:sz w:val="26"/>
                <w:szCs w:val="26"/>
                <w:lang w:val="pt-BR"/>
              </w:rPr>
              <w:t>Tỷ lệ v</w:t>
            </w:r>
            <w:r w:rsidR="00BA1E19" w:rsidRPr="001308AC">
              <w:rPr>
                <w:color w:val="auto"/>
                <w:sz w:val="26"/>
                <w:szCs w:val="26"/>
                <w:lang w:val="pt-BR"/>
              </w:rPr>
              <w:t xml:space="preserve">ốn đầu tư thực hiện toàn xã hội so với tổng sản phẩm </w:t>
            </w:r>
            <w:r w:rsidR="00BA1E19" w:rsidRPr="001308AC">
              <w:rPr>
                <w:color w:val="auto"/>
                <w:sz w:val="26"/>
                <w:szCs w:val="26"/>
              </w:rPr>
              <w:br/>
            </w:r>
            <w:r w:rsidR="00BA1E19" w:rsidRPr="001308AC">
              <w:rPr>
                <w:color w:val="auto"/>
                <w:sz w:val="26"/>
                <w:szCs w:val="26"/>
                <w:lang w:val="pt-BR"/>
              </w:rPr>
              <w:t>trong nước (%)</w:t>
            </w:r>
          </w:p>
        </w:tc>
        <w:tc>
          <w:tcPr>
            <w:tcW w:w="298" w:type="dxa"/>
            <w:vMerge w:val="restart"/>
            <w:vAlign w:val="center"/>
          </w:tcPr>
          <w:p w14:paraId="024118D8" w14:textId="77777777" w:rsidR="00BA1E19" w:rsidRPr="001308AC" w:rsidRDefault="00BA1E19" w:rsidP="002A70BA">
            <w:pPr>
              <w:tabs>
                <w:tab w:val="left" w:pos="0"/>
                <w:tab w:val="left" w:pos="360"/>
                <w:tab w:val="left" w:pos="900"/>
              </w:tabs>
              <w:spacing w:before="80" w:after="80" w:line="240" w:lineRule="auto"/>
              <w:jc w:val="center"/>
              <w:rPr>
                <w:color w:val="auto"/>
                <w:sz w:val="26"/>
                <w:szCs w:val="26"/>
                <w:lang w:val="pt-BR"/>
              </w:rPr>
            </w:pPr>
            <w:r w:rsidRPr="001308AC">
              <w:rPr>
                <w:color w:val="auto"/>
                <w:sz w:val="26"/>
                <w:szCs w:val="26"/>
                <w:lang w:val="pt-BR"/>
              </w:rPr>
              <w:t>=</w:t>
            </w:r>
          </w:p>
        </w:tc>
        <w:tc>
          <w:tcPr>
            <w:tcW w:w="4220" w:type="dxa"/>
            <w:tcBorders>
              <w:bottom w:val="single" w:sz="4" w:space="0" w:color="auto"/>
            </w:tcBorders>
          </w:tcPr>
          <w:p w14:paraId="1662B6EA" w14:textId="77777777" w:rsidR="00BA1E19" w:rsidRPr="001308AC" w:rsidRDefault="00BA1E19" w:rsidP="002A70BA">
            <w:pPr>
              <w:tabs>
                <w:tab w:val="left" w:pos="0"/>
                <w:tab w:val="left" w:pos="360"/>
                <w:tab w:val="left" w:pos="900"/>
              </w:tabs>
              <w:spacing w:before="80" w:after="80" w:line="240" w:lineRule="auto"/>
              <w:jc w:val="center"/>
              <w:rPr>
                <w:b/>
                <w:i/>
                <w:color w:val="auto"/>
                <w:sz w:val="26"/>
                <w:szCs w:val="26"/>
                <w:lang w:val="pt-BR"/>
              </w:rPr>
            </w:pPr>
            <w:r w:rsidRPr="001308AC">
              <w:rPr>
                <w:color w:val="auto"/>
                <w:sz w:val="26"/>
                <w:szCs w:val="26"/>
                <w:lang w:val="pt-BR"/>
              </w:rPr>
              <w:t xml:space="preserve">Vốn đầu tư thực hiện toàn xã hội </w:t>
            </w:r>
            <w:r w:rsidRPr="001308AC">
              <w:rPr>
                <w:color w:val="auto"/>
                <w:sz w:val="26"/>
                <w:szCs w:val="26"/>
                <w:lang w:val="pt-BR"/>
              </w:rPr>
              <w:br/>
              <w:t>trong năm tính theo giá hiện hành</w:t>
            </w:r>
          </w:p>
        </w:tc>
        <w:tc>
          <w:tcPr>
            <w:tcW w:w="262" w:type="dxa"/>
            <w:vMerge w:val="restart"/>
            <w:vAlign w:val="center"/>
          </w:tcPr>
          <w:p w14:paraId="640FFB6F" w14:textId="77777777" w:rsidR="00BA1E19" w:rsidRPr="001308AC" w:rsidRDefault="00BA1E19" w:rsidP="002A70BA">
            <w:pPr>
              <w:tabs>
                <w:tab w:val="left" w:pos="0"/>
                <w:tab w:val="left" w:pos="360"/>
                <w:tab w:val="left" w:pos="900"/>
              </w:tabs>
              <w:spacing w:before="80" w:after="80" w:line="240" w:lineRule="auto"/>
              <w:jc w:val="center"/>
              <w:rPr>
                <w:color w:val="auto"/>
                <w:sz w:val="26"/>
                <w:szCs w:val="26"/>
                <w:lang w:val="pt-BR"/>
              </w:rPr>
            </w:pPr>
            <w:r w:rsidRPr="001308AC">
              <w:rPr>
                <w:color w:val="auto"/>
                <w:sz w:val="26"/>
                <w:szCs w:val="26"/>
                <w:lang w:val="pt-BR"/>
              </w:rPr>
              <w:t>×</w:t>
            </w:r>
          </w:p>
        </w:tc>
        <w:tc>
          <w:tcPr>
            <w:tcW w:w="850" w:type="dxa"/>
            <w:vMerge w:val="restart"/>
            <w:shd w:val="clear" w:color="auto" w:fill="auto"/>
            <w:vAlign w:val="center"/>
          </w:tcPr>
          <w:p w14:paraId="542DCCA8" w14:textId="77777777" w:rsidR="00BA1E19" w:rsidRPr="001308AC" w:rsidRDefault="00BA1E19" w:rsidP="002A70BA">
            <w:pPr>
              <w:spacing w:before="80" w:after="80" w:line="240" w:lineRule="auto"/>
              <w:rPr>
                <w:color w:val="auto"/>
                <w:sz w:val="26"/>
                <w:szCs w:val="26"/>
                <w:lang w:val="pt-BR"/>
              </w:rPr>
            </w:pPr>
            <w:r w:rsidRPr="001308AC">
              <w:rPr>
                <w:color w:val="auto"/>
                <w:sz w:val="26"/>
                <w:szCs w:val="26"/>
                <w:lang w:val="pt-BR"/>
              </w:rPr>
              <w:t>100</w:t>
            </w:r>
          </w:p>
        </w:tc>
      </w:tr>
      <w:tr w:rsidR="001308AC" w:rsidRPr="001308AC" w14:paraId="156CF243" w14:textId="77777777" w:rsidTr="002A70BA">
        <w:trPr>
          <w:jc w:val="center"/>
        </w:trPr>
        <w:tc>
          <w:tcPr>
            <w:tcW w:w="2304" w:type="dxa"/>
            <w:vMerge/>
          </w:tcPr>
          <w:p w14:paraId="3856D7FA" w14:textId="77777777" w:rsidR="00BA1E19" w:rsidRPr="001308AC" w:rsidRDefault="00BA1E19" w:rsidP="002A70BA">
            <w:pPr>
              <w:tabs>
                <w:tab w:val="left" w:pos="0"/>
                <w:tab w:val="left" w:pos="360"/>
                <w:tab w:val="left" w:pos="900"/>
              </w:tabs>
              <w:spacing w:before="80" w:after="80" w:line="240" w:lineRule="auto"/>
              <w:rPr>
                <w:b/>
                <w:i/>
                <w:color w:val="auto"/>
                <w:sz w:val="26"/>
                <w:szCs w:val="26"/>
                <w:lang w:val="pt-BR"/>
              </w:rPr>
            </w:pPr>
          </w:p>
        </w:tc>
        <w:tc>
          <w:tcPr>
            <w:tcW w:w="298" w:type="dxa"/>
            <w:vMerge/>
          </w:tcPr>
          <w:p w14:paraId="76A86E0E" w14:textId="77777777" w:rsidR="00BA1E19" w:rsidRPr="001308AC" w:rsidRDefault="00BA1E19" w:rsidP="002A70BA">
            <w:pPr>
              <w:tabs>
                <w:tab w:val="left" w:pos="0"/>
                <w:tab w:val="left" w:pos="360"/>
                <w:tab w:val="left" w:pos="900"/>
              </w:tabs>
              <w:spacing w:before="80" w:after="80" w:line="240" w:lineRule="auto"/>
              <w:rPr>
                <w:b/>
                <w:i/>
                <w:color w:val="auto"/>
                <w:sz w:val="26"/>
                <w:szCs w:val="26"/>
                <w:lang w:val="pt-BR"/>
              </w:rPr>
            </w:pPr>
          </w:p>
        </w:tc>
        <w:tc>
          <w:tcPr>
            <w:tcW w:w="4220" w:type="dxa"/>
            <w:tcBorders>
              <w:top w:val="single" w:sz="4" w:space="0" w:color="auto"/>
            </w:tcBorders>
          </w:tcPr>
          <w:p w14:paraId="3692FFEE" w14:textId="77777777" w:rsidR="00BA1E19" w:rsidRPr="001308AC" w:rsidRDefault="00BA1E19" w:rsidP="002A70BA">
            <w:pPr>
              <w:tabs>
                <w:tab w:val="left" w:pos="0"/>
                <w:tab w:val="left" w:pos="360"/>
                <w:tab w:val="left" w:pos="900"/>
              </w:tabs>
              <w:spacing w:before="80" w:after="80" w:line="240" w:lineRule="auto"/>
              <w:jc w:val="center"/>
              <w:rPr>
                <w:b/>
                <w:i/>
                <w:color w:val="auto"/>
                <w:sz w:val="26"/>
                <w:szCs w:val="26"/>
                <w:lang w:val="pt-BR"/>
              </w:rPr>
            </w:pPr>
            <w:r w:rsidRPr="001308AC">
              <w:rPr>
                <w:color w:val="auto"/>
                <w:sz w:val="26"/>
                <w:szCs w:val="26"/>
                <w:lang w:val="pt-BR"/>
              </w:rPr>
              <w:t xml:space="preserve">Tổng sản phẩm trong nước cùng năm </w:t>
            </w:r>
            <w:r w:rsidRPr="001308AC">
              <w:rPr>
                <w:color w:val="auto"/>
                <w:sz w:val="26"/>
                <w:szCs w:val="26"/>
                <w:lang w:val="pt-BR"/>
              </w:rPr>
              <w:br/>
              <w:t>tính theo giá hiện hành</w:t>
            </w:r>
          </w:p>
        </w:tc>
        <w:tc>
          <w:tcPr>
            <w:tcW w:w="262" w:type="dxa"/>
            <w:vMerge/>
          </w:tcPr>
          <w:p w14:paraId="40711637" w14:textId="77777777" w:rsidR="00BA1E19" w:rsidRPr="001308AC" w:rsidRDefault="00BA1E19" w:rsidP="002A70BA">
            <w:pPr>
              <w:tabs>
                <w:tab w:val="left" w:pos="0"/>
                <w:tab w:val="left" w:pos="360"/>
                <w:tab w:val="left" w:pos="900"/>
              </w:tabs>
              <w:spacing w:before="80" w:after="80" w:line="240" w:lineRule="auto"/>
              <w:rPr>
                <w:b/>
                <w:i/>
                <w:color w:val="auto"/>
                <w:sz w:val="26"/>
                <w:szCs w:val="26"/>
                <w:lang w:val="pt-BR"/>
              </w:rPr>
            </w:pPr>
          </w:p>
        </w:tc>
        <w:tc>
          <w:tcPr>
            <w:tcW w:w="850" w:type="dxa"/>
            <w:vMerge/>
            <w:shd w:val="clear" w:color="auto" w:fill="auto"/>
          </w:tcPr>
          <w:p w14:paraId="4D6E2421" w14:textId="77777777" w:rsidR="00BA1E19" w:rsidRPr="001308AC" w:rsidRDefault="00BA1E19" w:rsidP="002A70BA">
            <w:pPr>
              <w:spacing w:before="80" w:after="80" w:line="240" w:lineRule="auto"/>
              <w:rPr>
                <w:b/>
                <w:i/>
                <w:color w:val="auto"/>
                <w:sz w:val="26"/>
                <w:szCs w:val="26"/>
                <w:lang w:val="pt-BR"/>
              </w:rPr>
            </w:pPr>
          </w:p>
        </w:tc>
      </w:tr>
    </w:tbl>
    <w:p w14:paraId="0F96B9E0" w14:textId="77777777" w:rsidR="00B475C7" w:rsidRPr="001308AC" w:rsidRDefault="00A9149A">
      <w:pPr>
        <w:tabs>
          <w:tab w:val="left" w:pos="0"/>
          <w:tab w:val="left" w:pos="360"/>
          <w:tab w:val="left" w:pos="567"/>
        </w:tabs>
        <w:spacing w:before="120" w:after="120" w:line="240" w:lineRule="auto"/>
        <w:ind w:firstLine="720"/>
        <w:jc w:val="both"/>
        <w:rPr>
          <w:color w:val="auto"/>
          <w:sz w:val="26"/>
          <w:szCs w:val="26"/>
          <w:lang w:val="pt-BR"/>
        </w:rPr>
      </w:pPr>
      <w:r w:rsidRPr="001308AC">
        <w:rPr>
          <w:b/>
          <w:color w:val="auto"/>
          <w:sz w:val="26"/>
          <w:szCs w:val="26"/>
          <w:lang w:val="pt-BR"/>
        </w:rPr>
        <w:lastRenderedPageBreak/>
        <w:t>2. Phân tổ chủ yếu</w:t>
      </w:r>
      <w:r w:rsidRPr="001308AC">
        <w:rPr>
          <w:color w:val="auto"/>
          <w:sz w:val="26"/>
          <w:szCs w:val="26"/>
          <w:lang w:val="pt-BR"/>
        </w:rPr>
        <w:t xml:space="preserve"> </w:t>
      </w:r>
    </w:p>
    <w:p w14:paraId="24658F6F" w14:textId="77777777" w:rsidR="00B475C7" w:rsidRPr="001308AC" w:rsidRDefault="00B475C7">
      <w:pPr>
        <w:tabs>
          <w:tab w:val="left" w:pos="0"/>
          <w:tab w:val="left" w:pos="360"/>
          <w:tab w:val="left" w:pos="567"/>
        </w:tabs>
        <w:spacing w:before="120" w:after="120" w:line="240" w:lineRule="auto"/>
        <w:ind w:firstLine="720"/>
        <w:jc w:val="both"/>
        <w:rPr>
          <w:color w:val="auto"/>
          <w:sz w:val="26"/>
          <w:szCs w:val="26"/>
          <w:lang w:val="pt-BR"/>
        </w:rPr>
      </w:pPr>
      <w:r w:rsidRPr="001308AC">
        <w:rPr>
          <w:color w:val="auto"/>
          <w:sz w:val="26"/>
          <w:szCs w:val="26"/>
          <w:lang w:val="pt-BR"/>
        </w:rPr>
        <w:t xml:space="preserve">- </w:t>
      </w:r>
      <w:r w:rsidR="00A9149A" w:rsidRPr="001308AC">
        <w:rPr>
          <w:color w:val="auto"/>
          <w:sz w:val="26"/>
          <w:szCs w:val="26"/>
          <w:lang w:val="pt-BR"/>
        </w:rPr>
        <w:t>Tỉnh</w:t>
      </w:r>
      <w:r w:rsidR="00F77A25" w:rsidRPr="001308AC">
        <w:rPr>
          <w:color w:val="auto"/>
          <w:sz w:val="26"/>
          <w:szCs w:val="26"/>
          <w:lang w:val="pt-BR"/>
        </w:rPr>
        <w:t xml:space="preserve">, </w:t>
      </w:r>
      <w:r w:rsidR="00A9149A" w:rsidRPr="001308AC">
        <w:rPr>
          <w:color w:val="auto"/>
          <w:sz w:val="26"/>
          <w:szCs w:val="26"/>
          <w:lang w:val="pt-BR"/>
        </w:rPr>
        <w:t>thành phố trực thuộc Trung ương</w:t>
      </w:r>
      <w:r w:rsidRPr="001308AC">
        <w:rPr>
          <w:color w:val="auto"/>
          <w:sz w:val="26"/>
          <w:szCs w:val="26"/>
          <w:lang w:val="pt-BR"/>
        </w:rPr>
        <w:t>;</w:t>
      </w:r>
    </w:p>
    <w:p w14:paraId="673C4C9F" w14:textId="77777777" w:rsidR="00B475C7" w:rsidRPr="001308AC" w:rsidRDefault="00B475C7">
      <w:pPr>
        <w:spacing w:before="120" w:after="120" w:line="240" w:lineRule="auto"/>
        <w:ind w:firstLine="720"/>
        <w:jc w:val="both"/>
        <w:rPr>
          <w:color w:val="auto"/>
          <w:sz w:val="26"/>
          <w:szCs w:val="26"/>
        </w:rPr>
      </w:pPr>
      <w:r w:rsidRPr="001308AC">
        <w:rPr>
          <w:color w:val="auto"/>
          <w:sz w:val="26"/>
          <w:szCs w:val="26"/>
        </w:rPr>
        <w:t>- Vùng kinh tế - xã hội.</w:t>
      </w:r>
    </w:p>
    <w:p w14:paraId="0F544B8D" w14:textId="77777777" w:rsidR="00A9149A" w:rsidRPr="001308AC" w:rsidRDefault="00A9149A">
      <w:pPr>
        <w:tabs>
          <w:tab w:val="left" w:pos="0"/>
          <w:tab w:val="left" w:pos="360"/>
          <w:tab w:val="left" w:pos="567"/>
        </w:tabs>
        <w:spacing w:before="120" w:after="120" w:line="240" w:lineRule="auto"/>
        <w:ind w:firstLine="720"/>
        <w:jc w:val="both"/>
        <w:rPr>
          <w:color w:val="auto"/>
          <w:sz w:val="26"/>
          <w:szCs w:val="26"/>
          <w:lang w:val="pt-BR"/>
        </w:rPr>
      </w:pPr>
      <w:r w:rsidRPr="001308AC">
        <w:rPr>
          <w:b/>
          <w:color w:val="auto"/>
          <w:sz w:val="26"/>
          <w:szCs w:val="26"/>
          <w:lang w:val="pt-BR"/>
        </w:rPr>
        <w:t xml:space="preserve">3. Kỳ công bố: </w:t>
      </w:r>
      <w:r w:rsidRPr="001308AC">
        <w:rPr>
          <w:color w:val="auto"/>
          <w:sz w:val="26"/>
          <w:szCs w:val="26"/>
          <w:lang w:val="pt-BR"/>
        </w:rPr>
        <w:t>Năm.</w:t>
      </w:r>
    </w:p>
    <w:p w14:paraId="2FE32742" w14:textId="77777777" w:rsidR="00A9149A" w:rsidRPr="001308AC" w:rsidRDefault="00A9149A">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4. Nguồn số liệu</w:t>
      </w:r>
    </w:p>
    <w:p w14:paraId="3865C9F2" w14:textId="77777777" w:rsidR="002E5651" w:rsidRPr="001308AC" w:rsidRDefault="00F82EE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w:t>
      </w:r>
      <w:r w:rsidR="002E5651" w:rsidRPr="001308AC">
        <w:rPr>
          <w:color w:val="auto"/>
          <w:sz w:val="26"/>
          <w:szCs w:val="26"/>
          <w:lang w:val="pt-BR"/>
        </w:rPr>
        <w:t xml:space="preserve"> Vốn đầu tư thực hiện toàn xã hội: Như nguồn số liệu của chỉ tiêu </w:t>
      </w:r>
      <w:r w:rsidR="00104A46" w:rsidRPr="001308AC">
        <w:rPr>
          <w:color w:val="auto"/>
          <w:sz w:val="26"/>
          <w:szCs w:val="26"/>
          <w:lang w:val="pt-BR"/>
        </w:rPr>
        <w:t>“</w:t>
      </w:r>
      <w:r w:rsidR="002E5651" w:rsidRPr="001308AC">
        <w:rPr>
          <w:color w:val="auto"/>
          <w:sz w:val="26"/>
          <w:szCs w:val="26"/>
          <w:lang w:val="pt-BR"/>
        </w:rPr>
        <w:t>0401</w:t>
      </w:r>
      <w:r w:rsidR="00104A46" w:rsidRPr="001308AC">
        <w:rPr>
          <w:color w:val="auto"/>
          <w:sz w:val="26"/>
          <w:szCs w:val="26"/>
          <w:lang w:val="pt-BR"/>
        </w:rPr>
        <w:t xml:space="preserve">. </w:t>
      </w:r>
      <w:r w:rsidR="00811786" w:rsidRPr="001308AC">
        <w:rPr>
          <w:color w:val="auto"/>
          <w:sz w:val="26"/>
          <w:szCs w:val="26"/>
        </w:rPr>
        <w:t>Vốn đầu tư thực hiện toàn xã hội</w:t>
      </w:r>
      <w:r w:rsidR="00104A46" w:rsidRPr="001308AC">
        <w:rPr>
          <w:color w:val="auto"/>
          <w:sz w:val="26"/>
          <w:szCs w:val="26"/>
        </w:rPr>
        <w:t>”</w:t>
      </w:r>
      <w:r w:rsidR="002E5651" w:rsidRPr="001308AC">
        <w:rPr>
          <w:color w:val="auto"/>
          <w:sz w:val="26"/>
          <w:szCs w:val="26"/>
          <w:lang w:val="pt-BR"/>
        </w:rPr>
        <w:t>;</w:t>
      </w:r>
    </w:p>
    <w:p w14:paraId="340120E2" w14:textId="77777777" w:rsidR="002E5651" w:rsidRPr="001308AC" w:rsidRDefault="002E5651">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 Tổng sản phẩm trong nước: Như nguồn số liệu của chỉ tiêu </w:t>
      </w:r>
      <w:r w:rsidR="00104A46" w:rsidRPr="001308AC">
        <w:rPr>
          <w:color w:val="auto"/>
          <w:sz w:val="26"/>
          <w:szCs w:val="26"/>
          <w:lang w:val="pt-BR"/>
        </w:rPr>
        <w:t>“</w:t>
      </w:r>
      <w:r w:rsidRPr="001308AC">
        <w:rPr>
          <w:color w:val="auto"/>
          <w:sz w:val="26"/>
          <w:szCs w:val="26"/>
          <w:lang w:val="pt-BR"/>
        </w:rPr>
        <w:t>0501</w:t>
      </w:r>
      <w:r w:rsidR="00104A46" w:rsidRPr="001308AC">
        <w:rPr>
          <w:color w:val="auto"/>
          <w:sz w:val="26"/>
          <w:szCs w:val="26"/>
          <w:lang w:val="pt-BR"/>
        </w:rPr>
        <w:t xml:space="preserve">. </w:t>
      </w:r>
      <w:r w:rsidR="00104A46" w:rsidRPr="001308AC">
        <w:rPr>
          <w:color w:val="auto"/>
          <w:sz w:val="26"/>
          <w:szCs w:val="26"/>
        </w:rPr>
        <w:t>Tổng sản phẩm trong nước”</w:t>
      </w:r>
      <w:r w:rsidR="00104A46" w:rsidRPr="001308AC">
        <w:rPr>
          <w:color w:val="auto"/>
        </w:rPr>
        <w:t>.</w:t>
      </w:r>
    </w:p>
    <w:p w14:paraId="2A573B05" w14:textId="77777777" w:rsidR="00A9149A" w:rsidRPr="001308AC" w:rsidRDefault="00A9149A">
      <w:pPr>
        <w:tabs>
          <w:tab w:val="left" w:pos="0"/>
          <w:tab w:val="left" w:pos="360"/>
          <w:tab w:val="left" w:pos="900"/>
        </w:tabs>
        <w:spacing w:before="120" w:after="120" w:line="240" w:lineRule="auto"/>
        <w:ind w:firstLine="720"/>
        <w:jc w:val="both"/>
        <w:rPr>
          <w:color w:val="auto"/>
          <w:sz w:val="26"/>
          <w:szCs w:val="26"/>
          <w:lang w:val="pt-BR"/>
        </w:rPr>
      </w:pPr>
      <w:r w:rsidRPr="001308AC">
        <w:rPr>
          <w:b/>
          <w:color w:val="auto"/>
          <w:sz w:val="26"/>
          <w:szCs w:val="26"/>
          <w:lang w:val="pt-BR"/>
        </w:rPr>
        <w:t>5. Cơ quan chịu trách nhiệm thu thập, tổng hợp:</w:t>
      </w:r>
      <w:r w:rsidRPr="001308AC">
        <w:rPr>
          <w:color w:val="auto"/>
          <w:sz w:val="26"/>
          <w:szCs w:val="26"/>
          <w:lang w:val="pt-BR"/>
        </w:rPr>
        <w:t xml:space="preserve"> </w:t>
      </w:r>
      <w:r w:rsidR="00714F90" w:rsidRPr="001308AC">
        <w:rPr>
          <w:color w:val="auto"/>
          <w:sz w:val="26"/>
          <w:szCs w:val="26"/>
          <w:lang w:val="pt-BR"/>
        </w:rPr>
        <w:t>Bộ Kế hoạch và Đầu tư (Tổng cục Thống kê)</w:t>
      </w:r>
      <w:r w:rsidRPr="001308AC">
        <w:rPr>
          <w:color w:val="auto"/>
          <w:sz w:val="26"/>
          <w:szCs w:val="26"/>
          <w:lang w:val="pt-BR"/>
        </w:rPr>
        <w:t>.</w:t>
      </w:r>
    </w:p>
    <w:p w14:paraId="6F7FFC24" w14:textId="77777777" w:rsidR="004B723D" w:rsidRPr="001308AC" w:rsidRDefault="004B723D" w:rsidP="007D29FD">
      <w:pPr>
        <w:spacing w:before="120" w:after="120" w:line="240" w:lineRule="auto"/>
        <w:ind w:firstLine="720"/>
        <w:jc w:val="both"/>
        <w:rPr>
          <w:b/>
          <w:color w:val="auto"/>
          <w:sz w:val="26"/>
          <w:szCs w:val="26"/>
        </w:rPr>
      </w:pPr>
    </w:p>
    <w:p w14:paraId="1BF8DC4E" w14:textId="77777777" w:rsidR="00A9149A" w:rsidRPr="001308AC" w:rsidRDefault="00981607">
      <w:pPr>
        <w:spacing w:before="120" w:after="120" w:line="240" w:lineRule="auto"/>
        <w:ind w:firstLine="720"/>
        <w:jc w:val="both"/>
        <w:rPr>
          <w:b/>
          <w:color w:val="auto"/>
          <w:sz w:val="26"/>
          <w:szCs w:val="26"/>
        </w:rPr>
      </w:pPr>
      <w:r w:rsidRPr="001308AC">
        <w:rPr>
          <w:b/>
          <w:color w:val="auto"/>
          <w:sz w:val="26"/>
          <w:szCs w:val="26"/>
        </w:rPr>
        <w:t>0403</w:t>
      </w:r>
      <w:r w:rsidR="00A9149A" w:rsidRPr="001308AC">
        <w:rPr>
          <w:b/>
          <w:color w:val="auto"/>
          <w:sz w:val="26"/>
          <w:szCs w:val="26"/>
        </w:rPr>
        <w:t>. Hiệu quả sử dụng vốn đầu tư (ICOR)</w:t>
      </w:r>
    </w:p>
    <w:p w14:paraId="35284D1E" w14:textId="77777777" w:rsidR="00A9149A" w:rsidRPr="001308AC" w:rsidRDefault="00A9149A">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1. Khái niệm, phương pháp tính</w:t>
      </w:r>
    </w:p>
    <w:p w14:paraId="662334E3" w14:textId="5915DBC7" w:rsidR="005D2A2D" w:rsidRPr="001308AC" w:rsidRDefault="005D2A2D">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Hiệu quả sử dụng vốn đầ</w:t>
      </w:r>
      <w:r w:rsidR="005839CF" w:rsidRPr="001308AC">
        <w:rPr>
          <w:color w:val="auto"/>
          <w:sz w:val="26"/>
          <w:szCs w:val="26"/>
          <w:lang w:val="pt-BR"/>
        </w:rPr>
        <w:t>u tư (</w:t>
      </w:r>
      <w:r w:rsidRPr="001308AC">
        <w:rPr>
          <w:color w:val="auto"/>
          <w:sz w:val="26"/>
          <w:szCs w:val="26"/>
          <w:lang w:val="pt-BR"/>
        </w:rPr>
        <w:t xml:space="preserve">ICOR) là chỉ tiêu kinh tế tổng hợp phản ánh cần bao nhiêu đồng vốn đầu tư thực hiện tăng thêm để tăng thêm </w:t>
      </w:r>
      <w:r w:rsidR="007C43EE" w:rsidRPr="001308AC">
        <w:rPr>
          <w:color w:val="auto"/>
          <w:sz w:val="26"/>
          <w:szCs w:val="26"/>
          <w:lang w:val="pt-BR"/>
        </w:rPr>
        <w:t>0</w:t>
      </w:r>
      <w:r w:rsidRPr="001308AC">
        <w:rPr>
          <w:color w:val="auto"/>
          <w:sz w:val="26"/>
          <w:szCs w:val="26"/>
          <w:lang w:val="pt-BR"/>
        </w:rPr>
        <w:t>1 đồng tổng sản phẩm trong nước (GDP). Hệ số ICOR thay đổi tuỳ theo thực trạng kinh tế - xã hội trong từng thời kỳ khác nhau, phụ thuộc vào cơ cấu đầu tư và hiệu quả sử dụng đồng vốn. Nếu hệ số ICOR thấp, chứng tỏ đầu tư có hiệu quả cao và ngược lại.</w:t>
      </w:r>
    </w:p>
    <w:p w14:paraId="6FB0E31F" w14:textId="77777777" w:rsidR="005D2A2D" w:rsidRPr="001308AC" w:rsidRDefault="005D2A2D">
      <w:pPr>
        <w:spacing w:before="120" w:after="120" w:line="240" w:lineRule="auto"/>
        <w:ind w:firstLine="720"/>
        <w:jc w:val="both"/>
        <w:rPr>
          <w:color w:val="auto"/>
          <w:sz w:val="26"/>
          <w:szCs w:val="26"/>
        </w:rPr>
      </w:pPr>
      <w:r w:rsidRPr="001308AC">
        <w:rPr>
          <w:color w:val="auto"/>
          <w:sz w:val="26"/>
          <w:szCs w:val="26"/>
          <w:lang w:val="pt-BR"/>
        </w:rPr>
        <w:t>Công thức tính:</w:t>
      </w:r>
    </w:p>
    <w:tbl>
      <w:tblPr>
        <w:tblW w:w="0" w:type="auto"/>
        <w:jc w:val="center"/>
        <w:tblCellMar>
          <w:left w:w="28" w:type="dxa"/>
          <w:right w:w="28" w:type="dxa"/>
        </w:tblCellMar>
        <w:tblLook w:val="04A0" w:firstRow="1" w:lastRow="0" w:firstColumn="1" w:lastColumn="0" w:noHBand="0" w:noVBand="1"/>
      </w:tblPr>
      <w:tblGrid>
        <w:gridCol w:w="789"/>
        <w:gridCol w:w="487"/>
        <w:gridCol w:w="1417"/>
      </w:tblGrid>
      <w:tr w:rsidR="001308AC" w:rsidRPr="001308AC" w14:paraId="05C3ADDF" w14:textId="77777777" w:rsidTr="002A70BA">
        <w:trPr>
          <w:trHeight w:val="20"/>
          <w:jc w:val="center"/>
        </w:trPr>
        <w:tc>
          <w:tcPr>
            <w:tcW w:w="789" w:type="dxa"/>
            <w:vMerge w:val="restart"/>
            <w:shd w:val="clear" w:color="auto" w:fill="auto"/>
            <w:vAlign w:val="center"/>
          </w:tcPr>
          <w:p w14:paraId="7006035C" w14:textId="77777777" w:rsidR="005D2A2D" w:rsidRPr="001308AC" w:rsidRDefault="005D2A2D" w:rsidP="002A70BA">
            <w:pPr>
              <w:spacing w:after="0" w:line="240" w:lineRule="auto"/>
              <w:jc w:val="right"/>
              <w:rPr>
                <w:color w:val="auto"/>
                <w:sz w:val="26"/>
                <w:szCs w:val="26"/>
              </w:rPr>
            </w:pPr>
            <w:r w:rsidRPr="001308AC">
              <w:rPr>
                <w:color w:val="auto"/>
                <w:sz w:val="26"/>
                <w:szCs w:val="26"/>
              </w:rPr>
              <w:t>ICOR</w:t>
            </w:r>
          </w:p>
        </w:tc>
        <w:tc>
          <w:tcPr>
            <w:tcW w:w="487" w:type="dxa"/>
            <w:vMerge w:val="restart"/>
            <w:shd w:val="clear" w:color="auto" w:fill="auto"/>
            <w:vAlign w:val="center"/>
          </w:tcPr>
          <w:p w14:paraId="31BBDE3A" w14:textId="77777777" w:rsidR="005D2A2D" w:rsidRPr="001308AC" w:rsidRDefault="005D2A2D" w:rsidP="002A70BA">
            <w:pPr>
              <w:spacing w:after="0" w:line="240" w:lineRule="auto"/>
              <w:jc w:val="center"/>
              <w:rPr>
                <w:color w:val="auto"/>
                <w:sz w:val="26"/>
                <w:szCs w:val="26"/>
              </w:rPr>
            </w:pPr>
            <w:r w:rsidRPr="001308AC">
              <w:rPr>
                <w:color w:val="auto"/>
                <w:sz w:val="26"/>
                <w:szCs w:val="26"/>
              </w:rPr>
              <w:t>=</w:t>
            </w:r>
          </w:p>
        </w:tc>
        <w:tc>
          <w:tcPr>
            <w:tcW w:w="1417" w:type="dxa"/>
            <w:tcBorders>
              <w:bottom w:val="single" w:sz="4" w:space="0" w:color="auto"/>
            </w:tcBorders>
            <w:shd w:val="clear" w:color="auto" w:fill="auto"/>
            <w:vAlign w:val="center"/>
          </w:tcPr>
          <w:p w14:paraId="0F493003" w14:textId="77777777" w:rsidR="005D2A2D" w:rsidRPr="001308AC" w:rsidRDefault="005D2A2D" w:rsidP="002A70BA">
            <w:pPr>
              <w:spacing w:after="0" w:line="240" w:lineRule="auto"/>
              <w:jc w:val="center"/>
              <w:rPr>
                <w:color w:val="auto"/>
                <w:sz w:val="26"/>
                <w:szCs w:val="26"/>
              </w:rPr>
            </w:pPr>
            <w:r w:rsidRPr="001308AC">
              <w:rPr>
                <w:color w:val="auto"/>
                <w:sz w:val="26"/>
                <w:szCs w:val="26"/>
              </w:rPr>
              <w:t>V</w:t>
            </w:r>
            <w:r w:rsidRPr="001308AC">
              <w:rPr>
                <w:color w:val="auto"/>
                <w:sz w:val="26"/>
                <w:szCs w:val="26"/>
                <w:vertAlign w:val="subscript"/>
              </w:rPr>
              <w:t>1</w:t>
            </w:r>
          </w:p>
        </w:tc>
      </w:tr>
      <w:tr w:rsidR="001308AC" w:rsidRPr="001308AC" w14:paraId="469C35D6" w14:textId="77777777" w:rsidTr="002A70BA">
        <w:trPr>
          <w:trHeight w:val="20"/>
          <w:jc w:val="center"/>
        </w:trPr>
        <w:tc>
          <w:tcPr>
            <w:tcW w:w="789" w:type="dxa"/>
            <w:vMerge/>
            <w:shd w:val="clear" w:color="auto" w:fill="auto"/>
            <w:vAlign w:val="center"/>
          </w:tcPr>
          <w:p w14:paraId="3EF20221" w14:textId="77777777" w:rsidR="005D2A2D" w:rsidRPr="001308AC" w:rsidRDefault="005D2A2D" w:rsidP="002A70BA">
            <w:pPr>
              <w:spacing w:after="0" w:line="240" w:lineRule="auto"/>
              <w:jc w:val="center"/>
              <w:rPr>
                <w:b/>
                <w:color w:val="auto"/>
                <w:sz w:val="26"/>
                <w:szCs w:val="26"/>
              </w:rPr>
            </w:pPr>
          </w:p>
        </w:tc>
        <w:tc>
          <w:tcPr>
            <w:tcW w:w="487" w:type="dxa"/>
            <w:vMerge/>
            <w:shd w:val="clear" w:color="auto" w:fill="auto"/>
            <w:vAlign w:val="center"/>
          </w:tcPr>
          <w:p w14:paraId="654875B7" w14:textId="77777777" w:rsidR="005D2A2D" w:rsidRPr="001308AC" w:rsidRDefault="005D2A2D" w:rsidP="002A70BA">
            <w:pPr>
              <w:spacing w:after="0" w:line="240" w:lineRule="auto"/>
              <w:jc w:val="center"/>
              <w:rPr>
                <w:b/>
                <w:color w:val="auto"/>
                <w:sz w:val="26"/>
                <w:szCs w:val="26"/>
              </w:rPr>
            </w:pPr>
          </w:p>
        </w:tc>
        <w:tc>
          <w:tcPr>
            <w:tcW w:w="1417" w:type="dxa"/>
            <w:tcBorders>
              <w:top w:val="single" w:sz="4" w:space="0" w:color="auto"/>
            </w:tcBorders>
            <w:shd w:val="clear" w:color="auto" w:fill="auto"/>
            <w:vAlign w:val="center"/>
          </w:tcPr>
          <w:p w14:paraId="27D8E37F" w14:textId="77777777" w:rsidR="005D2A2D" w:rsidRPr="001308AC" w:rsidRDefault="005D2A2D" w:rsidP="002A70BA">
            <w:pPr>
              <w:spacing w:after="0" w:line="240" w:lineRule="auto"/>
              <w:jc w:val="center"/>
              <w:rPr>
                <w:color w:val="auto"/>
                <w:sz w:val="26"/>
                <w:szCs w:val="26"/>
              </w:rPr>
            </w:pPr>
            <w:r w:rsidRPr="001308AC">
              <w:rPr>
                <w:color w:val="auto"/>
                <w:sz w:val="26"/>
                <w:szCs w:val="26"/>
              </w:rPr>
              <w:t>G</w:t>
            </w:r>
            <w:r w:rsidRPr="001308AC">
              <w:rPr>
                <w:color w:val="auto"/>
                <w:sz w:val="26"/>
                <w:szCs w:val="26"/>
                <w:vertAlign w:val="subscript"/>
              </w:rPr>
              <w:t>1</w:t>
            </w:r>
            <w:r w:rsidRPr="001308AC">
              <w:rPr>
                <w:color w:val="auto"/>
                <w:sz w:val="26"/>
                <w:szCs w:val="26"/>
              </w:rPr>
              <w:t xml:space="preserve"> - G</w:t>
            </w:r>
            <w:r w:rsidRPr="001308AC">
              <w:rPr>
                <w:color w:val="auto"/>
                <w:sz w:val="26"/>
                <w:szCs w:val="26"/>
                <w:vertAlign w:val="subscript"/>
              </w:rPr>
              <w:t>0</w:t>
            </w:r>
          </w:p>
        </w:tc>
      </w:tr>
    </w:tbl>
    <w:p w14:paraId="71CA1D25" w14:textId="77777777" w:rsidR="005D2A2D" w:rsidRPr="001308AC" w:rsidRDefault="005D2A2D">
      <w:pPr>
        <w:spacing w:before="120" w:after="120" w:line="240" w:lineRule="auto"/>
        <w:ind w:firstLine="720"/>
        <w:jc w:val="both"/>
        <w:rPr>
          <w:color w:val="auto"/>
          <w:sz w:val="26"/>
          <w:szCs w:val="26"/>
        </w:rPr>
      </w:pPr>
      <w:r w:rsidRPr="001308AC">
        <w:rPr>
          <w:color w:val="auto"/>
          <w:sz w:val="26"/>
          <w:szCs w:val="26"/>
        </w:rPr>
        <w:t>Trong đó:</w:t>
      </w:r>
    </w:p>
    <w:p w14:paraId="71CCFC70" w14:textId="369D4343" w:rsidR="005D2A2D" w:rsidRPr="001308AC" w:rsidRDefault="005D2A2D" w:rsidP="00343814">
      <w:pPr>
        <w:tabs>
          <w:tab w:val="left" w:pos="1701"/>
        </w:tabs>
        <w:spacing w:before="120" w:after="120" w:line="240" w:lineRule="auto"/>
        <w:ind w:firstLine="1134"/>
        <w:jc w:val="both"/>
        <w:rPr>
          <w:color w:val="auto"/>
          <w:sz w:val="26"/>
          <w:szCs w:val="26"/>
        </w:rPr>
      </w:pPr>
      <w:r w:rsidRPr="001308AC">
        <w:rPr>
          <w:color w:val="auto"/>
          <w:sz w:val="26"/>
          <w:szCs w:val="26"/>
        </w:rPr>
        <w:t>ICOR : Hiệu quả sử dụng vốn đầu tư;</w:t>
      </w:r>
    </w:p>
    <w:p w14:paraId="5FFD5962" w14:textId="77777777" w:rsidR="005D2A2D" w:rsidRPr="001308AC" w:rsidRDefault="005D2A2D" w:rsidP="00343814">
      <w:pPr>
        <w:tabs>
          <w:tab w:val="left" w:pos="1701"/>
        </w:tabs>
        <w:spacing w:before="120" w:after="120" w:line="240" w:lineRule="auto"/>
        <w:ind w:firstLine="1134"/>
        <w:jc w:val="both"/>
        <w:rPr>
          <w:color w:val="auto"/>
          <w:sz w:val="26"/>
          <w:szCs w:val="26"/>
        </w:rPr>
      </w:pPr>
      <w:r w:rsidRPr="001308AC">
        <w:rPr>
          <w:color w:val="auto"/>
          <w:sz w:val="26"/>
          <w:szCs w:val="26"/>
        </w:rPr>
        <w:t>V</w:t>
      </w:r>
      <w:r w:rsidRPr="001308AC">
        <w:rPr>
          <w:color w:val="auto"/>
          <w:sz w:val="26"/>
          <w:szCs w:val="26"/>
          <w:vertAlign w:val="subscript"/>
        </w:rPr>
        <w:t>1</w:t>
      </w:r>
      <w:r w:rsidRPr="001308AC">
        <w:rPr>
          <w:color w:val="auto"/>
          <w:sz w:val="26"/>
          <w:szCs w:val="26"/>
        </w:rPr>
        <w:t xml:space="preserve"> </w:t>
      </w:r>
      <w:r w:rsidRPr="001308AC">
        <w:rPr>
          <w:color w:val="auto"/>
          <w:sz w:val="26"/>
          <w:szCs w:val="26"/>
        </w:rPr>
        <w:tab/>
        <w:t xml:space="preserve">: Vốn đầu tư thực hiện của </w:t>
      </w:r>
      <w:r w:rsidR="003C7780" w:rsidRPr="001308AC">
        <w:rPr>
          <w:color w:val="auto"/>
          <w:sz w:val="26"/>
          <w:szCs w:val="26"/>
        </w:rPr>
        <w:t xml:space="preserve">kỳ </w:t>
      </w:r>
      <w:r w:rsidRPr="001308AC">
        <w:rPr>
          <w:color w:val="auto"/>
          <w:sz w:val="26"/>
          <w:szCs w:val="26"/>
        </w:rPr>
        <w:t>nghiên cứu;</w:t>
      </w:r>
    </w:p>
    <w:p w14:paraId="155AF8D1" w14:textId="77777777" w:rsidR="005D2A2D" w:rsidRPr="001308AC" w:rsidRDefault="005D2A2D" w:rsidP="00343814">
      <w:pPr>
        <w:tabs>
          <w:tab w:val="left" w:pos="1701"/>
        </w:tabs>
        <w:spacing w:before="120" w:after="120" w:line="240" w:lineRule="auto"/>
        <w:ind w:firstLine="1134"/>
        <w:jc w:val="both"/>
        <w:rPr>
          <w:color w:val="auto"/>
          <w:sz w:val="26"/>
          <w:szCs w:val="26"/>
        </w:rPr>
      </w:pPr>
      <w:r w:rsidRPr="001308AC">
        <w:rPr>
          <w:color w:val="auto"/>
          <w:sz w:val="26"/>
          <w:szCs w:val="26"/>
        </w:rPr>
        <w:t>G</w:t>
      </w:r>
      <w:r w:rsidRPr="001308AC">
        <w:rPr>
          <w:color w:val="auto"/>
          <w:sz w:val="26"/>
          <w:szCs w:val="26"/>
          <w:vertAlign w:val="subscript"/>
        </w:rPr>
        <w:t>1</w:t>
      </w:r>
      <w:r w:rsidRPr="001308AC">
        <w:rPr>
          <w:color w:val="auto"/>
          <w:sz w:val="26"/>
          <w:szCs w:val="26"/>
        </w:rPr>
        <w:t xml:space="preserve"> </w:t>
      </w:r>
      <w:r w:rsidRPr="001308AC">
        <w:rPr>
          <w:color w:val="auto"/>
          <w:sz w:val="26"/>
          <w:szCs w:val="26"/>
        </w:rPr>
        <w:tab/>
        <w:t xml:space="preserve">: Tổng sản phẩm trong nước của </w:t>
      </w:r>
      <w:r w:rsidR="003C7780" w:rsidRPr="001308AC">
        <w:rPr>
          <w:color w:val="auto"/>
          <w:sz w:val="26"/>
          <w:szCs w:val="26"/>
        </w:rPr>
        <w:t>kỳ</w:t>
      </w:r>
      <w:r w:rsidRPr="001308AC">
        <w:rPr>
          <w:color w:val="auto"/>
          <w:sz w:val="26"/>
          <w:szCs w:val="26"/>
        </w:rPr>
        <w:t xml:space="preserve"> nghiên cứu;</w:t>
      </w:r>
    </w:p>
    <w:p w14:paraId="7C873A1B" w14:textId="4A2A3AF4" w:rsidR="00EC26A0" w:rsidRPr="001308AC" w:rsidRDefault="005D2A2D" w:rsidP="00343814">
      <w:pPr>
        <w:tabs>
          <w:tab w:val="left" w:pos="1701"/>
        </w:tabs>
        <w:spacing w:before="120" w:after="120" w:line="240" w:lineRule="auto"/>
        <w:ind w:firstLine="1134"/>
        <w:jc w:val="both"/>
        <w:rPr>
          <w:color w:val="auto"/>
          <w:sz w:val="26"/>
          <w:szCs w:val="26"/>
        </w:rPr>
      </w:pPr>
      <w:r w:rsidRPr="001308AC">
        <w:rPr>
          <w:color w:val="auto"/>
          <w:sz w:val="26"/>
          <w:szCs w:val="26"/>
        </w:rPr>
        <w:t>G</w:t>
      </w:r>
      <w:r w:rsidRPr="001308AC">
        <w:rPr>
          <w:color w:val="auto"/>
          <w:sz w:val="26"/>
          <w:szCs w:val="26"/>
          <w:vertAlign w:val="subscript"/>
        </w:rPr>
        <w:t>0</w:t>
      </w:r>
      <w:r w:rsidRPr="001308AC">
        <w:rPr>
          <w:color w:val="auto"/>
          <w:sz w:val="26"/>
          <w:szCs w:val="26"/>
        </w:rPr>
        <w:t xml:space="preserve"> </w:t>
      </w:r>
      <w:r w:rsidRPr="001308AC">
        <w:rPr>
          <w:color w:val="auto"/>
          <w:sz w:val="26"/>
          <w:szCs w:val="26"/>
        </w:rPr>
        <w:tab/>
        <w:t xml:space="preserve">: Tổng sản phẩm trong nước của </w:t>
      </w:r>
      <w:r w:rsidR="003C7780" w:rsidRPr="001308AC">
        <w:rPr>
          <w:color w:val="auto"/>
          <w:sz w:val="26"/>
          <w:szCs w:val="26"/>
        </w:rPr>
        <w:t>kỳ</w:t>
      </w:r>
      <w:r w:rsidRPr="001308AC">
        <w:rPr>
          <w:color w:val="auto"/>
          <w:sz w:val="26"/>
          <w:szCs w:val="26"/>
        </w:rPr>
        <w:t xml:space="preserve"> trước </w:t>
      </w:r>
      <w:r w:rsidR="003C7780" w:rsidRPr="001308AC">
        <w:rPr>
          <w:color w:val="auto"/>
          <w:sz w:val="26"/>
          <w:szCs w:val="26"/>
        </w:rPr>
        <w:t xml:space="preserve">kỳ </w:t>
      </w:r>
      <w:r w:rsidRPr="001308AC">
        <w:rPr>
          <w:color w:val="auto"/>
          <w:sz w:val="26"/>
          <w:szCs w:val="26"/>
        </w:rPr>
        <w:t>nghiên cứu.</w:t>
      </w:r>
    </w:p>
    <w:p w14:paraId="6ACD232E" w14:textId="77777777" w:rsidR="005D2A2D" w:rsidRPr="001308AC" w:rsidRDefault="005D2A2D" w:rsidP="00343814">
      <w:pPr>
        <w:tabs>
          <w:tab w:val="left" w:pos="1701"/>
        </w:tabs>
        <w:spacing w:before="120" w:after="120" w:line="240" w:lineRule="auto"/>
        <w:ind w:firstLine="720"/>
        <w:jc w:val="both"/>
        <w:rPr>
          <w:color w:val="auto"/>
          <w:sz w:val="26"/>
          <w:szCs w:val="26"/>
        </w:rPr>
      </w:pPr>
      <w:r w:rsidRPr="001308AC">
        <w:rPr>
          <w:color w:val="auto"/>
          <w:sz w:val="26"/>
          <w:szCs w:val="26"/>
        </w:rPr>
        <w:t>Các chỉ tiêu về vốn đầu tư thực hiện và tổng sản phẩm trong nước để tính hệ số ICOR được tính theo giá so sánh.</w:t>
      </w:r>
    </w:p>
    <w:p w14:paraId="5ACB81D6" w14:textId="77777777" w:rsidR="00A9149A" w:rsidRPr="001308AC" w:rsidRDefault="00A9149A">
      <w:pPr>
        <w:spacing w:before="120" w:after="120" w:line="240" w:lineRule="auto"/>
        <w:ind w:firstLine="720"/>
        <w:jc w:val="both"/>
        <w:rPr>
          <w:b/>
          <w:color w:val="auto"/>
          <w:sz w:val="26"/>
          <w:szCs w:val="26"/>
        </w:rPr>
      </w:pPr>
      <w:r w:rsidRPr="001308AC">
        <w:rPr>
          <w:b/>
          <w:color w:val="auto"/>
          <w:sz w:val="26"/>
          <w:szCs w:val="26"/>
        </w:rPr>
        <w:t>2. Phân tổ chủ yếu</w:t>
      </w:r>
    </w:p>
    <w:p w14:paraId="4C40DEC2" w14:textId="77777777" w:rsidR="00A9149A" w:rsidRPr="001308AC" w:rsidRDefault="00A9149A">
      <w:pPr>
        <w:spacing w:before="120" w:after="120" w:line="240" w:lineRule="auto"/>
        <w:ind w:firstLine="720"/>
        <w:jc w:val="both"/>
        <w:rPr>
          <w:color w:val="auto"/>
          <w:sz w:val="26"/>
          <w:szCs w:val="26"/>
        </w:rPr>
      </w:pPr>
      <w:r w:rsidRPr="001308AC">
        <w:rPr>
          <w:color w:val="auto"/>
          <w:sz w:val="26"/>
          <w:szCs w:val="26"/>
        </w:rPr>
        <w:t>- Ngành kinh tế;</w:t>
      </w:r>
    </w:p>
    <w:p w14:paraId="6FAEA785" w14:textId="77777777" w:rsidR="00A9149A" w:rsidRPr="001308AC" w:rsidRDefault="00A9149A">
      <w:pPr>
        <w:spacing w:before="120" w:after="120" w:line="240" w:lineRule="auto"/>
        <w:ind w:firstLine="720"/>
        <w:jc w:val="both"/>
        <w:rPr>
          <w:color w:val="auto"/>
          <w:sz w:val="26"/>
          <w:szCs w:val="26"/>
        </w:rPr>
      </w:pPr>
      <w:r w:rsidRPr="001308AC">
        <w:rPr>
          <w:color w:val="auto"/>
          <w:sz w:val="26"/>
          <w:szCs w:val="26"/>
        </w:rPr>
        <w:t>- Loại hình kinh tế.</w:t>
      </w:r>
    </w:p>
    <w:p w14:paraId="1A5D7A80" w14:textId="77777777" w:rsidR="00A9149A" w:rsidRPr="001308AC" w:rsidRDefault="00A9149A">
      <w:pPr>
        <w:spacing w:before="120" w:after="120" w:line="240" w:lineRule="auto"/>
        <w:ind w:firstLine="720"/>
        <w:jc w:val="both"/>
        <w:rPr>
          <w:color w:val="auto"/>
          <w:sz w:val="26"/>
          <w:szCs w:val="26"/>
        </w:rPr>
      </w:pPr>
      <w:r w:rsidRPr="001308AC">
        <w:rPr>
          <w:b/>
          <w:color w:val="auto"/>
          <w:sz w:val="26"/>
          <w:szCs w:val="26"/>
        </w:rPr>
        <w:t xml:space="preserve">3. Kỳ công bố: </w:t>
      </w:r>
      <w:r w:rsidRPr="001308AC">
        <w:rPr>
          <w:color w:val="auto"/>
          <w:sz w:val="26"/>
          <w:szCs w:val="26"/>
        </w:rPr>
        <w:t>Năm.</w:t>
      </w:r>
    </w:p>
    <w:p w14:paraId="0F314A9B" w14:textId="77777777" w:rsidR="00A9149A" w:rsidRPr="001308AC" w:rsidRDefault="00A9149A">
      <w:pPr>
        <w:spacing w:before="120" w:after="120" w:line="240" w:lineRule="auto"/>
        <w:ind w:firstLine="720"/>
        <w:jc w:val="both"/>
        <w:rPr>
          <w:color w:val="auto"/>
          <w:sz w:val="26"/>
          <w:szCs w:val="26"/>
        </w:rPr>
      </w:pPr>
      <w:r w:rsidRPr="001308AC">
        <w:rPr>
          <w:b/>
          <w:color w:val="auto"/>
          <w:sz w:val="26"/>
          <w:szCs w:val="26"/>
        </w:rPr>
        <w:t>4. Nguồn số liệu</w:t>
      </w:r>
    </w:p>
    <w:p w14:paraId="7107E86F" w14:textId="77777777" w:rsidR="00104A46" w:rsidRPr="001308AC" w:rsidRDefault="00104A4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 Vốn đầu tư thực hiện toàn xã hội: Như nguồn số liệu của chỉ tiêu “0401. </w:t>
      </w:r>
      <w:r w:rsidRPr="001308AC">
        <w:rPr>
          <w:color w:val="auto"/>
          <w:sz w:val="26"/>
          <w:szCs w:val="26"/>
        </w:rPr>
        <w:t>Vốn đầu tư thực hiện toàn xã hội”</w:t>
      </w:r>
      <w:r w:rsidRPr="001308AC">
        <w:rPr>
          <w:color w:val="auto"/>
          <w:sz w:val="26"/>
          <w:szCs w:val="26"/>
          <w:lang w:val="pt-BR"/>
        </w:rPr>
        <w:t>;</w:t>
      </w:r>
    </w:p>
    <w:p w14:paraId="576CD924" w14:textId="77777777" w:rsidR="00104A46" w:rsidRPr="001308AC" w:rsidRDefault="00104A4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 Tổng sản phẩm trong nước: Như nguồn số liệu của chỉ tiêu “0501. </w:t>
      </w:r>
      <w:r w:rsidRPr="001308AC">
        <w:rPr>
          <w:color w:val="auto"/>
          <w:sz w:val="26"/>
          <w:szCs w:val="26"/>
        </w:rPr>
        <w:t>Tổng sản phẩm trong nước”.</w:t>
      </w:r>
    </w:p>
    <w:p w14:paraId="05D32CCC" w14:textId="77777777" w:rsidR="00981607" w:rsidRPr="001308AC" w:rsidRDefault="00A9149A">
      <w:pPr>
        <w:spacing w:before="120" w:after="120" w:line="240" w:lineRule="auto"/>
        <w:ind w:firstLine="720"/>
        <w:jc w:val="both"/>
        <w:rPr>
          <w:b/>
          <w:color w:val="auto"/>
          <w:sz w:val="26"/>
          <w:szCs w:val="26"/>
        </w:rPr>
      </w:pPr>
      <w:r w:rsidRPr="001308AC">
        <w:rPr>
          <w:b/>
          <w:color w:val="auto"/>
          <w:sz w:val="26"/>
          <w:szCs w:val="26"/>
        </w:rPr>
        <w:lastRenderedPageBreak/>
        <w:t xml:space="preserve">5. Cơ quan chịu trách nhiệm thu thập, tổng hợp: </w:t>
      </w:r>
      <w:r w:rsidR="00714F90" w:rsidRPr="001308AC">
        <w:rPr>
          <w:color w:val="auto"/>
          <w:sz w:val="26"/>
          <w:szCs w:val="26"/>
        </w:rPr>
        <w:t>Bộ Kế hoạch và Đầu tư (Tổng cục Thống kê)</w:t>
      </w:r>
      <w:r w:rsidRPr="001308AC">
        <w:rPr>
          <w:color w:val="auto"/>
          <w:sz w:val="26"/>
          <w:szCs w:val="26"/>
        </w:rPr>
        <w:t>.</w:t>
      </w:r>
    </w:p>
    <w:p w14:paraId="116A451C" w14:textId="77777777" w:rsidR="00F46F9C" w:rsidRPr="001308AC" w:rsidRDefault="00F46F9C" w:rsidP="00537FA1">
      <w:pPr>
        <w:spacing w:before="120" w:after="120" w:line="240" w:lineRule="auto"/>
        <w:ind w:firstLine="567"/>
        <w:rPr>
          <w:b/>
          <w:color w:val="auto"/>
          <w:sz w:val="26"/>
          <w:szCs w:val="26"/>
        </w:rPr>
      </w:pPr>
    </w:p>
    <w:p w14:paraId="34EA0316" w14:textId="77777777" w:rsidR="00A9149A" w:rsidRPr="001308AC" w:rsidRDefault="00CC2406">
      <w:pPr>
        <w:spacing w:before="120" w:after="120" w:line="240" w:lineRule="auto"/>
        <w:ind w:firstLine="720"/>
        <w:jc w:val="both"/>
        <w:rPr>
          <w:b/>
          <w:color w:val="auto"/>
          <w:sz w:val="26"/>
          <w:szCs w:val="26"/>
        </w:rPr>
      </w:pPr>
      <w:r w:rsidRPr="001308AC">
        <w:rPr>
          <w:b/>
          <w:color w:val="auto"/>
          <w:sz w:val="26"/>
          <w:szCs w:val="26"/>
        </w:rPr>
        <w:t>0404</w:t>
      </w:r>
      <w:r w:rsidR="00A9149A" w:rsidRPr="001308AC">
        <w:rPr>
          <w:b/>
          <w:color w:val="auto"/>
          <w:sz w:val="26"/>
          <w:szCs w:val="26"/>
        </w:rPr>
        <w:t xml:space="preserve">. Năng lực mới tăng </w:t>
      </w:r>
      <w:r w:rsidRPr="001308AC">
        <w:rPr>
          <w:b/>
          <w:color w:val="auto"/>
          <w:sz w:val="26"/>
          <w:szCs w:val="26"/>
        </w:rPr>
        <w:t xml:space="preserve">chủ yếu </w:t>
      </w:r>
      <w:r w:rsidR="00A9149A" w:rsidRPr="001308AC">
        <w:rPr>
          <w:b/>
          <w:color w:val="auto"/>
          <w:sz w:val="26"/>
          <w:szCs w:val="26"/>
        </w:rPr>
        <w:t>của nền kinh tế</w:t>
      </w:r>
    </w:p>
    <w:p w14:paraId="10853A83" w14:textId="77777777" w:rsidR="00F27E1D" w:rsidRPr="001308AC" w:rsidRDefault="00F27E1D">
      <w:pPr>
        <w:tabs>
          <w:tab w:val="left" w:pos="0"/>
          <w:tab w:val="left" w:pos="360"/>
          <w:tab w:val="left" w:pos="900"/>
        </w:tabs>
        <w:spacing w:before="120" w:after="120" w:line="240" w:lineRule="auto"/>
        <w:ind w:firstLine="720"/>
        <w:jc w:val="both"/>
        <w:rPr>
          <w:rFonts w:eastAsia="Calibri"/>
          <w:b/>
          <w:color w:val="auto"/>
          <w:sz w:val="26"/>
          <w:szCs w:val="26"/>
          <w:lang w:val="nl-NL"/>
        </w:rPr>
      </w:pPr>
      <w:r w:rsidRPr="001308AC">
        <w:rPr>
          <w:rFonts w:eastAsia="Calibri"/>
          <w:b/>
          <w:color w:val="auto"/>
          <w:sz w:val="26"/>
          <w:szCs w:val="26"/>
          <w:lang w:val="nl-NL"/>
        </w:rPr>
        <w:t>1. Khái niệm, phương pháp tính</w:t>
      </w:r>
    </w:p>
    <w:p w14:paraId="62226D0F" w14:textId="77777777" w:rsidR="005D2A2D" w:rsidRPr="001308AC" w:rsidRDefault="005D2A2D">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Năng lực mới tăng chủ yếu của nền kinh tế là kết quả của hoạt động đầu tư tạo ra từ việc xây mới nhà cửa, vật kiến trúc, đầu tư tài sản cố định không qua xây dựng cơ bản và đầu tư cho sửa chữa tài sản cố định (mở rộng, khôi phục, nâng cấp năng lực sản xuất của tài sản cố định) biểu hiện dưới hình thái hiện vật là các công trình xây dựng, các phương tiện, thiết bị máy móc và các loại tài sản cố định khác dùng cho sản xuất được đầu tư hoàn thành đưa vào sử dụng trong kỳ nghiên cứu.</w:t>
      </w:r>
    </w:p>
    <w:p w14:paraId="5DBEBE80" w14:textId="77777777" w:rsidR="005D2A2D" w:rsidRPr="001308AC" w:rsidRDefault="005D2A2D">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Phương pháp tính:</w:t>
      </w:r>
    </w:p>
    <w:p w14:paraId="799F1D79" w14:textId="77777777" w:rsidR="005D2A2D" w:rsidRPr="001308AC" w:rsidRDefault="005D2A2D">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xml:space="preserve">Năng lực mới tăng là khả năng sản xuất hoặc phục vụ sản xuất tính theo thiết kế khi nghiệm thu bàn giao tài sản cố định đưa vào sử dụng. Đơn vị tính được tính theo đơn vị tính của năng lực thiết kế khi bàn giao đưa vào sử dụng. </w:t>
      </w:r>
    </w:p>
    <w:p w14:paraId="683A9727" w14:textId="77777777" w:rsidR="005D2A2D" w:rsidRPr="001308AC" w:rsidRDefault="005D2A2D">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xml:space="preserve">Trường hợp mở rộng, đổi mới thiết bị hoặc khôi phục từng phần của tài sản cố định (công </w:t>
      </w:r>
      <w:r w:rsidRPr="001308AC">
        <w:rPr>
          <w:color w:val="auto"/>
          <w:spacing w:val="-4"/>
          <w:sz w:val="26"/>
          <w:szCs w:val="26"/>
          <w:lang w:val="nl-NL"/>
        </w:rPr>
        <w:t>trình, hạng mục công trình xây dựng, máy móc thiết bị,...) thì chỉ tính phần năng lực mới tăng</w:t>
      </w:r>
      <w:r w:rsidRPr="001308AC">
        <w:rPr>
          <w:color w:val="auto"/>
          <w:sz w:val="26"/>
          <w:szCs w:val="26"/>
          <w:lang w:val="nl-NL"/>
        </w:rPr>
        <w:t xml:space="preserve"> </w:t>
      </w:r>
      <w:r w:rsidRPr="001308AC">
        <w:rPr>
          <w:color w:val="auto"/>
          <w:spacing w:val="-4"/>
          <w:sz w:val="26"/>
          <w:szCs w:val="26"/>
          <w:lang w:val="nl-NL"/>
        </w:rPr>
        <w:t>thêm do đầu tư mới tạo ra (không được tính phần năng lực của công trình, hạng mục công trình</w:t>
      </w:r>
      <w:r w:rsidRPr="001308AC">
        <w:rPr>
          <w:color w:val="auto"/>
          <w:sz w:val="26"/>
          <w:szCs w:val="26"/>
          <w:lang w:val="nl-NL"/>
        </w:rPr>
        <w:t xml:space="preserve"> cũ).</w:t>
      </w:r>
    </w:p>
    <w:p w14:paraId="2AC59819" w14:textId="77777777" w:rsidR="00F27E1D" w:rsidRPr="001308AC" w:rsidRDefault="00F27E1D">
      <w:pPr>
        <w:tabs>
          <w:tab w:val="left" w:pos="0"/>
          <w:tab w:val="left" w:pos="360"/>
          <w:tab w:val="left" w:pos="900"/>
        </w:tabs>
        <w:spacing w:before="120" w:after="120" w:line="240" w:lineRule="auto"/>
        <w:ind w:firstLine="720"/>
        <w:jc w:val="both"/>
        <w:rPr>
          <w:color w:val="auto"/>
          <w:sz w:val="26"/>
          <w:szCs w:val="26"/>
          <w:lang w:val="nl-NL"/>
        </w:rPr>
      </w:pPr>
      <w:r w:rsidRPr="001308AC">
        <w:rPr>
          <w:b/>
          <w:color w:val="auto"/>
          <w:sz w:val="26"/>
          <w:szCs w:val="26"/>
          <w:lang w:val="nl-NL"/>
        </w:rPr>
        <w:t xml:space="preserve">2. Phân tổ chủ yếu: </w:t>
      </w:r>
      <w:r w:rsidRPr="001308AC">
        <w:rPr>
          <w:color w:val="auto"/>
          <w:sz w:val="26"/>
          <w:szCs w:val="26"/>
          <w:lang w:val="nl-NL"/>
        </w:rPr>
        <w:t>Ngành đầu tư.</w:t>
      </w:r>
    </w:p>
    <w:p w14:paraId="7968C441" w14:textId="77777777" w:rsidR="0034714E" w:rsidRPr="001308AC" w:rsidRDefault="00F27E1D">
      <w:pPr>
        <w:tabs>
          <w:tab w:val="left" w:pos="0"/>
          <w:tab w:val="left" w:pos="360"/>
          <w:tab w:val="left" w:pos="900"/>
        </w:tabs>
        <w:spacing w:before="120" w:after="120" w:line="240" w:lineRule="auto"/>
        <w:ind w:firstLine="720"/>
        <w:jc w:val="both"/>
        <w:rPr>
          <w:b/>
          <w:color w:val="auto"/>
          <w:sz w:val="26"/>
          <w:szCs w:val="26"/>
          <w:lang w:val="nl-NL"/>
        </w:rPr>
      </w:pPr>
      <w:r w:rsidRPr="001308AC">
        <w:rPr>
          <w:b/>
          <w:color w:val="auto"/>
          <w:sz w:val="26"/>
          <w:szCs w:val="26"/>
          <w:lang w:val="nl-NL"/>
        </w:rPr>
        <w:t>3. Kỳ công bố:</w:t>
      </w:r>
      <w:r w:rsidRPr="001308AC">
        <w:rPr>
          <w:color w:val="auto"/>
          <w:sz w:val="26"/>
          <w:szCs w:val="26"/>
          <w:lang w:val="nl-NL"/>
        </w:rPr>
        <w:t xml:space="preserve"> Năm.</w:t>
      </w:r>
    </w:p>
    <w:p w14:paraId="433DF543" w14:textId="77777777" w:rsidR="00F27E1D" w:rsidRPr="001308AC" w:rsidRDefault="00F27E1D">
      <w:pPr>
        <w:tabs>
          <w:tab w:val="left" w:pos="0"/>
          <w:tab w:val="left" w:pos="360"/>
          <w:tab w:val="left" w:pos="900"/>
        </w:tabs>
        <w:spacing w:before="120" w:after="120" w:line="240" w:lineRule="auto"/>
        <w:ind w:firstLine="720"/>
        <w:jc w:val="both"/>
        <w:rPr>
          <w:b/>
          <w:color w:val="auto"/>
          <w:sz w:val="26"/>
          <w:szCs w:val="26"/>
          <w:lang w:val="nl-NL"/>
        </w:rPr>
      </w:pPr>
      <w:r w:rsidRPr="001308AC">
        <w:rPr>
          <w:b/>
          <w:color w:val="auto"/>
          <w:sz w:val="26"/>
          <w:szCs w:val="26"/>
          <w:lang w:val="nl-NL"/>
        </w:rPr>
        <w:t>4. Nguồn số liệu</w:t>
      </w:r>
    </w:p>
    <w:p w14:paraId="3AF6EAB9" w14:textId="77777777" w:rsidR="002E1979" w:rsidRPr="001308AC" w:rsidRDefault="002E1979">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Tổng điều tra kinh tế;</w:t>
      </w:r>
    </w:p>
    <w:p w14:paraId="2D979DD0" w14:textId="77777777" w:rsidR="002E1979" w:rsidRPr="001308AC" w:rsidRDefault="002E1979">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Điều tra doanh nghiệp;</w:t>
      </w:r>
    </w:p>
    <w:p w14:paraId="2C8E0FE7" w14:textId="77777777" w:rsidR="002E1979" w:rsidRPr="001308AC" w:rsidRDefault="002E1979">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Điều tra vốn đầu tư thực hiện;</w:t>
      </w:r>
    </w:p>
    <w:p w14:paraId="6104D480" w14:textId="77777777" w:rsidR="002E1979" w:rsidRPr="001308AC" w:rsidRDefault="002E1979">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Điều tra hoạt động xây dựng.</w:t>
      </w:r>
    </w:p>
    <w:p w14:paraId="11592C90" w14:textId="77777777" w:rsidR="00F27E1D" w:rsidRPr="001308AC" w:rsidRDefault="00F27E1D">
      <w:pPr>
        <w:tabs>
          <w:tab w:val="left" w:pos="0"/>
          <w:tab w:val="left" w:pos="360"/>
          <w:tab w:val="left" w:pos="900"/>
        </w:tabs>
        <w:spacing w:before="120" w:after="120" w:line="240" w:lineRule="auto"/>
        <w:ind w:firstLine="720"/>
        <w:jc w:val="both"/>
        <w:rPr>
          <w:color w:val="auto"/>
          <w:sz w:val="26"/>
          <w:szCs w:val="26"/>
          <w:lang w:val="nl-NL"/>
        </w:rPr>
      </w:pPr>
      <w:r w:rsidRPr="001308AC">
        <w:rPr>
          <w:b/>
          <w:color w:val="auto"/>
          <w:sz w:val="26"/>
          <w:szCs w:val="26"/>
          <w:lang w:val="nl-NL"/>
        </w:rPr>
        <w:t>5. Cơ quan chịu trách nhiệm thu thập, tổng hợp:</w:t>
      </w:r>
      <w:r w:rsidRPr="001308AC">
        <w:rPr>
          <w:color w:val="auto"/>
          <w:sz w:val="26"/>
          <w:szCs w:val="26"/>
          <w:lang w:val="nl-NL"/>
        </w:rPr>
        <w:t xml:space="preserve"> </w:t>
      </w:r>
      <w:r w:rsidR="00714F90" w:rsidRPr="001308AC">
        <w:rPr>
          <w:color w:val="auto"/>
          <w:sz w:val="26"/>
          <w:szCs w:val="26"/>
          <w:lang w:val="nl-NL"/>
        </w:rPr>
        <w:t>Bộ Kế hoạch và Đầu tư (Tổng cục Thống kê)</w:t>
      </w:r>
      <w:r w:rsidRPr="001308AC">
        <w:rPr>
          <w:color w:val="auto"/>
          <w:sz w:val="26"/>
          <w:szCs w:val="26"/>
          <w:lang w:val="nl-NL"/>
        </w:rPr>
        <w:t>.</w:t>
      </w:r>
    </w:p>
    <w:p w14:paraId="250F3FAB" w14:textId="77777777" w:rsidR="00296AC9" w:rsidRPr="001308AC" w:rsidRDefault="00296AC9">
      <w:pPr>
        <w:spacing w:before="120" w:after="120" w:line="240" w:lineRule="auto"/>
        <w:ind w:firstLine="720"/>
        <w:jc w:val="both"/>
        <w:rPr>
          <w:b/>
          <w:color w:val="auto"/>
          <w:sz w:val="26"/>
          <w:szCs w:val="26"/>
        </w:rPr>
      </w:pPr>
    </w:p>
    <w:p w14:paraId="550A552B" w14:textId="77777777" w:rsidR="00370941" w:rsidRPr="001308AC" w:rsidRDefault="00CC2406">
      <w:pPr>
        <w:spacing w:before="120" w:after="120" w:line="240" w:lineRule="auto"/>
        <w:ind w:firstLine="720"/>
        <w:jc w:val="both"/>
        <w:rPr>
          <w:b/>
          <w:color w:val="auto"/>
          <w:sz w:val="26"/>
          <w:szCs w:val="26"/>
        </w:rPr>
      </w:pPr>
      <w:r w:rsidRPr="001308AC">
        <w:rPr>
          <w:b/>
          <w:color w:val="auto"/>
          <w:sz w:val="26"/>
          <w:szCs w:val="26"/>
        </w:rPr>
        <w:t>0405</w:t>
      </w:r>
      <w:r w:rsidR="00F27E1D" w:rsidRPr="001308AC">
        <w:rPr>
          <w:b/>
          <w:color w:val="auto"/>
          <w:sz w:val="26"/>
          <w:szCs w:val="26"/>
        </w:rPr>
        <w:t>. Diện tích sàn xây dựng nhà ở hoàn thành</w:t>
      </w:r>
    </w:p>
    <w:p w14:paraId="0872287E" w14:textId="77777777" w:rsidR="00F12FA4" w:rsidRPr="001308AC" w:rsidRDefault="00F12FA4">
      <w:pPr>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1E882365" w14:textId="77777777" w:rsidR="005D2A2D" w:rsidRPr="001308AC" w:rsidRDefault="005D2A2D">
      <w:pPr>
        <w:spacing w:before="120" w:after="120" w:line="240" w:lineRule="auto"/>
        <w:ind w:firstLine="720"/>
        <w:jc w:val="both"/>
        <w:rPr>
          <w:color w:val="auto"/>
          <w:sz w:val="26"/>
          <w:szCs w:val="26"/>
          <w:lang w:val="es-ES"/>
        </w:rPr>
      </w:pPr>
      <w:r w:rsidRPr="001308AC">
        <w:rPr>
          <w:color w:val="auto"/>
          <w:sz w:val="26"/>
          <w:szCs w:val="26"/>
          <w:lang w:val="es-ES"/>
        </w:rPr>
        <w:t xml:space="preserve">Diện tích sàn xây dựng nhà ở hoàn thành là tổng diện tích nhà ở được xây dựng hoàn thành bàn giao trong kỳ (thường là một năm) được sử dụng cho mục đích ở và sinh hoạt của hộ gia đình hoặc cá nhân. </w:t>
      </w:r>
    </w:p>
    <w:p w14:paraId="67C2A751" w14:textId="77777777" w:rsidR="005D2A2D" w:rsidRPr="001308AC" w:rsidRDefault="005D2A2D">
      <w:pPr>
        <w:spacing w:before="120" w:after="120" w:line="240" w:lineRule="auto"/>
        <w:ind w:firstLine="720"/>
        <w:jc w:val="both"/>
        <w:rPr>
          <w:color w:val="auto"/>
          <w:sz w:val="26"/>
          <w:szCs w:val="26"/>
          <w:lang w:val="es-ES"/>
        </w:rPr>
      </w:pPr>
      <w:r w:rsidRPr="001308AC">
        <w:rPr>
          <w:color w:val="auto"/>
          <w:sz w:val="26"/>
          <w:szCs w:val="26"/>
          <w:lang w:val="es-ES"/>
        </w:rPr>
        <w:t>Phương pháp tính:</w:t>
      </w:r>
    </w:p>
    <w:p w14:paraId="3199AF29" w14:textId="77777777" w:rsidR="005D2A2D" w:rsidRPr="001308AC" w:rsidRDefault="005D2A2D">
      <w:pPr>
        <w:spacing w:before="120" w:after="120" w:line="240" w:lineRule="auto"/>
        <w:ind w:firstLine="720"/>
        <w:jc w:val="both"/>
        <w:rPr>
          <w:color w:val="auto"/>
          <w:sz w:val="26"/>
          <w:szCs w:val="26"/>
          <w:lang w:val="es-ES"/>
        </w:rPr>
      </w:pPr>
      <w:r w:rsidRPr="001308AC">
        <w:rPr>
          <w:color w:val="auto"/>
          <w:sz w:val="26"/>
          <w:szCs w:val="26"/>
          <w:lang w:val="es-ES"/>
        </w:rPr>
        <w:t>Diện tích sàn xây dựng nhà ở hoàn thành gồm diện tích của các ngôi nhà được xây dựng mới trong năm và diện tích của các phòng được xây mới do mở rộng hoặc nâng tầng các nhà ở cũ hiện có.</w:t>
      </w:r>
    </w:p>
    <w:p w14:paraId="6FE17E79" w14:textId="77777777" w:rsidR="005D2A2D" w:rsidRPr="001308AC" w:rsidRDefault="005D2A2D">
      <w:pPr>
        <w:spacing w:before="120" w:after="120" w:line="240" w:lineRule="auto"/>
        <w:ind w:firstLine="720"/>
        <w:jc w:val="both"/>
        <w:rPr>
          <w:color w:val="auto"/>
          <w:spacing w:val="2"/>
          <w:sz w:val="26"/>
          <w:szCs w:val="26"/>
          <w:lang w:val="es-ES"/>
        </w:rPr>
      </w:pPr>
      <w:r w:rsidRPr="001308AC">
        <w:rPr>
          <w:color w:val="auto"/>
          <w:spacing w:val="2"/>
          <w:sz w:val="26"/>
          <w:szCs w:val="26"/>
          <w:lang w:val="es-ES"/>
        </w:rPr>
        <w:lastRenderedPageBreak/>
        <w:t>a) Nhà chung cư là nhà có từ 2 tầng trở lên, có nhiều căn hộ, có lối đi, cầu thang chung, có phần sở hữu riêng, phần sở hữu chung và hệ thống công trình hạ tầng sử dụng chung cho các hộ gia đình, cá nhân, tổ chức, gồm nhà chung cư được xây dựng với mục đích để ở và nhà chung cư được xây dựng có mục đích sử dụng hỗn hợp để ở và kinh doanh.</w:t>
      </w:r>
    </w:p>
    <w:p w14:paraId="38BDEC35" w14:textId="77777777" w:rsidR="005D2A2D" w:rsidRPr="001308AC" w:rsidRDefault="005D2A2D">
      <w:pPr>
        <w:spacing w:before="120" w:after="120" w:line="240" w:lineRule="auto"/>
        <w:ind w:firstLine="720"/>
        <w:jc w:val="both"/>
        <w:rPr>
          <w:color w:val="auto"/>
          <w:sz w:val="26"/>
          <w:szCs w:val="26"/>
          <w:lang w:val="es-ES"/>
        </w:rPr>
      </w:pPr>
      <w:r w:rsidRPr="001308AC">
        <w:rPr>
          <w:color w:val="auto"/>
          <w:sz w:val="26"/>
          <w:szCs w:val="26"/>
          <w:lang w:val="es-ES"/>
        </w:rPr>
        <w:t xml:space="preserve">Đối với căn hộ chung cư là tổng diện tích sàn xây dựng sử dụng để ở và sinh hoạt của hộ, </w:t>
      </w:r>
      <w:r w:rsidRPr="001308AC">
        <w:rPr>
          <w:color w:val="auto"/>
          <w:spacing w:val="4"/>
          <w:sz w:val="26"/>
          <w:szCs w:val="26"/>
          <w:lang w:val="es-ES"/>
        </w:rPr>
        <w:t>không tính diện tích sử dụng chung cho các hộ</w:t>
      </w:r>
      <w:r w:rsidR="00ED3CE2" w:rsidRPr="001308AC">
        <w:rPr>
          <w:color w:val="auto"/>
          <w:spacing w:val="4"/>
          <w:sz w:val="26"/>
          <w:szCs w:val="26"/>
          <w:lang w:val="es-ES"/>
        </w:rPr>
        <w:t xml:space="preserve"> trong nhà chung cư như: D</w:t>
      </w:r>
      <w:r w:rsidRPr="001308AC">
        <w:rPr>
          <w:color w:val="auto"/>
          <w:spacing w:val="4"/>
          <w:sz w:val="26"/>
          <w:szCs w:val="26"/>
          <w:lang w:val="es-ES"/>
        </w:rPr>
        <w:t>iện tích cầu thang,</w:t>
      </w:r>
      <w:r w:rsidRPr="001308AC">
        <w:rPr>
          <w:color w:val="auto"/>
          <w:sz w:val="26"/>
          <w:szCs w:val="26"/>
          <w:lang w:val="es-ES"/>
        </w:rPr>
        <w:t xml:space="preserve"> </w:t>
      </w:r>
      <w:r w:rsidRPr="001308AC">
        <w:rPr>
          <w:color w:val="auto"/>
          <w:spacing w:val="4"/>
          <w:sz w:val="26"/>
          <w:szCs w:val="26"/>
          <w:lang w:val="es-ES"/>
        </w:rPr>
        <w:t>đường đi, hành lang chung, nhà bếp, nhà vệ sinh sử dụng chung, phòng bảo vệ, phòng văn</w:t>
      </w:r>
      <w:r w:rsidRPr="001308AC">
        <w:rPr>
          <w:color w:val="auto"/>
          <w:sz w:val="26"/>
          <w:szCs w:val="26"/>
          <w:lang w:val="es-ES"/>
        </w:rPr>
        <w:t xml:space="preserve"> hóa,...</w:t>
      </w:r>
    </w:p>
    <w:p w14:paraId="691B77A8" w14:textId="77777777" w:rsidR="005D2A2D" w:rsidRPr="001308AC" w:rsidRDefault="005D2A2D">
      <w:pPr>
        <w:spacing w:before="120" w:after="120" w:line="240" w:lineRule="auto"/>
        <w:ind w:firstLine="720"/>
        <w:jc w:val="both"/>
        <w:rPr>
          <w:color w:val="auto"/>
          <w:sz w:val="26"/>
          <w:szCs w:val="26"/>
          <w:lang w:val="es-ES"/>
        </w:rPr>
      </w:pPr>
      <w:r w:rsidRPr="001308AC">
        <w:rPr>
          <w:color w:val="auto"/>
          <w:sz w:val="26"/>
          <w:szCs w:val="26"/>
          <w:lang w:val="es-ES"/>
        </w:rPr>
        <w:t xml:space="preserve">b) </w:t>
      </w:r>
      <w:r w:rsidRPr="001308AC">
        <w:rPr>
          <w:iCs/>
          <w:color w:val="auto"/>
          <w:sz w:val="26"/>
          <w:szCs w:val="26"/>
          <w:lang w:val="es-ES"/>
        </w:rPr>
        <w:t xml:space="preserve">Nhà ở </w:t>
      </w:r>
      <w:r w:rsidRPr="001308AC">
        <w:rPr>
          <w:color w:val="auto"/>
          <w:sz w:val="26"/>
          <w:szCs w:val="26"/>
          <w:lang w:val="es-ES"/>
        </w:rPr>
        <w:t>riêng</w:t>
      </w:r>
      <w:r w:rsidRPr="001308AC">
        <w:rPr>
          <w:iCs/>
          <w:color w:val="auto"/>
          <w:sz w:val="26"/>
          <w:szCs w:val="26"/>
          <w:lang w:val="es-ES"/>
        </w:rPr>
        <w:t xml:space="preserve"> lẻ</w:t>
      </w:r>
      <w:r w:rsidRPr="001308AC">
        <w:rPr>
          <w:color w:val="auto"/>
          <w:sz w:val="26"/>
          <w:szCs w:val="26"/>
          <w:lang w:val="es-ES"/>
        </w:rPr>
        <w:t xml:space="preserve"> là nhà ở được xây dựng trên thửa đất ở riêng biệt thuộc quyền sử dụng hợp pháp của tổ chức, hộ gia đình, cá nhân, gồm</w:t>
      </w:r>
      <w:r w:rsidR="005F7681" w:rsidRPr="001308AC">
        <w:rPr>
          <w:color w:val="auto"/>
          <w:sz w:val="26"/>
          <w:szCs w:val="26"/>
          <w:lang w:val="es-ES"/>
        </w:rPr>
        <w:t>:</w:t>
      </w:r>
      <w:r w:rsidRPr="001308AC">
        <w:rPr>
          <w:color w:val="auto"/>
          <w:sz w:val="26"/>
          <w:szCs w:val="26"/>
          <w:lang w:val="es-ES"/>
        </w:rPr>
        <w:t xml:space="preserve"> </w:t>
      </w:r>
      <w:r w:rsidR="005F7681" w:rsidRPr="001308AC">
        <w:rPr>
          <w:color w:val="auto"/>
          <w:sz w:val="26"/>
          <w:szCs w:val="26"/>
          <w:lang w:val="es-ES"/>
        </w:rPr>
        <w:t>N</w:t>
      </w:r>
      <w:r w:rsidRPr="001308AC">
        <w:rPr>
          <w:color w:val="auto"/>
          <w:sz w:val="26"/>
          <w:szCs w:val="26"/>
          <w:lang w:val="es-ES"/>
        </w:rPr>
        <w:t>hà biệt thự, nhà ở liền kề và nhà ở độc lập.</w:t>
      </w:r>
    </w:p>
    <w:p w14:paraId="5DCA5008" w14:textId="77777777" w:rsidR="005D2A2D" w:rsidRPr="001308AC" w:rsidRDefault="005D2A2D">
      <w:pPr>
        <w:spacing w:before="120" w:after="120" w:line="240" w:lineRule="auto"/>
        <w:ind w:firstLine="720"/>
        <w:jc w:val="both"/>
        <w:rPr>
          <w:color w:val="auto"/>
          <w:sz w:val="26"/>
          <w:szCs w:val="26"/>
          <w:lang w:val="es-ES"/>
        </w:rPr>
      </w:pPr>
      <w:r w:rsidRPr="001308AC">
        <w:rPr>
          <w:color w:val="auto"/>
          <w:sz w:val="26"/>
          <w:szCs w:val="26"/>
          <w:lang w:val="es-ES"/>
        </w:rPr>
        <w:t>Đối với nhà riêng lẻ (gồm cả nhà biệt thự) là tổng diện tích sàn xây dựng sử dụng để ở và sinh hoạt của hộ, gồm diện tích các phòng ngủ, phòng tiếp khách, phòng đọc sách, giải trí,... và diện tích hành lang, cầu thang, tiền sảnh ngôi nhà. Không tính diện tích của những ngôi nhà riêng lẻ không dùng cho mục đích để ở của hộ</w:t>
      </w:r>
      <w:r w:rsidR="00817F46" w:rsidRPr="001308AC">
        <w:rPr>
          <w:color w:val="auto"/>
          <w:sz w:val="26"/>
          <w:szCs w:val="26"/>
          <w:lang w:val="es-ES"/>
        </w:rPr>
        <w:t xml:space="preserve"> như: N</w:t>
      </w:r>
      <w:r w:rsidRPr="001308AC">
        <w:rPr>
          <w:color w:val="auto"/>
          <w:sz w:val="26"/>
          <w:szCs w:val="26"/>
          <w:lang w:val="es-ES"/>
        </w:rPr>
        <w:t>hà chăn nuôi, nhà bếp, nhà vệ sinh, nhà kho được xây dựng riêng ngoài ngôi nhà chính để ở.</w:t>
      </w:r>
    </w:p>
    <w:p w14:paraId="356D213E" w14:textId="77777777" w:rsidR="005D2A2D" w:rsidRPr="001308AC" w:rsidRDefault="005D2A2D">
      <w:pPr>
        <w:spacing w:before="120" w:after="120" w:line="240" w:lineRule="auto"/>
        <w:ind w:firstLine="720"/>
        <w:jc w:val="both"/>
        <w:rPr>
          <w:color w:val="auto"/>
          <w:sz w:val="26"/>
          <w:szCs w:val="26"/>
          <w:lang w:val="es-ES"/>
        </w:rPr>
      </w:pPr>
      <w:r w:rsidRPr="001308AC">
        <w:rPr>
          <w:color w:val="auto"/>
          <w:sz w:val="26"/>
          <w:szCs w:val="26"/>
          <w:lang w:val="es-ES"/>
        </w:rPr>
        <w:t>- Đối với nhà ở một tầ</w:t>
      </w:r>
      <w:r w:rsidR="00CF67FA" w:rsidRPr="001308AC">
        <w:rPr>
          <w:color w:val="auto"/>
          <w:sz w:val="26"/>
          <w:szCs w:val="26"/>
          <w:lang w:val="es-ES"/>
        </w:rPr>
        <w:t>ng là</w:t>
      </w:r>
      <w:r w:rsidRPr="001308AC">
        <w:rPr>
          <w:color w:val="auto"/>
          <w:sz w:val="26"/>
          <w:szCs w:val="26"/>
          <w:lang w:val="es-ES"/>
        </w:rPr>
        <w:t xml:space="preserve"> tổng diện tích phần nền nhà tính cả tường (phần có trần, mái che) của ngôi nhà đó; trường hợp có tường, khung cột chung thì chỉ tính 1/2 diện tích mặt bằng của tường, khung cột chung đó.</w:t>
      </w:r>
    </w:p>
    <w:p w14:paraId="36A1154D" w14:textId="77777777" w:rsidR="005D2A2D" w:rsidRPr="001308AC" w:rsidRDefault="005D2A2D">
      <w:pPr>
        <w:spacing w:before="120" w:after="120" w:line="240" w:lineRule="auto"/>
        <w:ind w:firstLine="720"/>
        <w:jc w:val="both"/>
        <w:rPr>
          <w:color w:val="auto"/>
          <w:sz w:val="26"/>
          <w:szCs w:val="26"/>
          <w:lang w:val="es-ES"/>
        </w:rPr>
      </w:pPr>
      <w:r w:rsidRPr="001308AC">
        <w:rPr>
          <w:color w:val="auto"/>
          <w:sz w:val="26"/>
          <w:szCs w:val="26"/>
          <w:lang w:val="es-ES"/>
        </w:rPr>
        <w:t>- Đối với nhà nhiều tầ</w:t>
      </w:r>
      <w:r w:rsidR="00CF67FA" w:rsidRPr="001308AC">
        <w:rPr>
          <w:color w:val="auto"/>
          <w:sz w:val="26"/>
          <w:szCs w:val="26"/>
          <w:lang w:val="es-ES"/>
        </w:rPr>
        <w:t>ng là</w:t>
      </w:r>
      <w:r w:rsidRPr="001308AC">
        <w:rPr>
          <w:color w:val="auto"/>
          <w:sz w:val="26"/>
          <w:szCs w:val="26"/>
          <w:lang w:val="es-ES"/>
        </w:rPr>
        <w:t xml:space="preserve"> tổng diện tích (phần có trần, mái che) của các tầng; trường hợp có tường, khung cột chung ở các tầng, thì chỉ tính 1/2 diện tích mặt bằng của tường, khung cột chung đó. </w:t>
      </w:r>
    </w:p>
    <w:p w14:paraId="5CBAF347" w14:textId="77777777" w:rsidR="005D2A2D" w:rsidRPr="001308AC" w:rsidRDefault="005D2A2D">
      <w:pPr>
        <w:spacing w:before="120" w:after="120" w:line="240" w:lineRule="auto"/>
        <w:ind w:firstLine="720"/>
        <w:jc w:val="both"/>
        <w:rPr>
          <w:color w:val="auto"/>
          <w:sz w:val="26"/>
          <w:szCs w:val="26"/>
          <w:lang w:val="es-ES"/>
        </w:rPr>
      </w:pPr>
      <w:r w:rsidRPr="001308AC">
        <w:rPr>
          <w:color w:val="auto"/>
          <w:sz w:val="26"/>
          <w:szCs w:val="26"/>
          <w:lang w:val="es-ES"/>
        </w:rPr>
        <w:t>- Phần sàn và gầm sàn nhà không được bao che và không được sử dụng để ở, thì không tính diện tích. Trường hợp phần gầm sàn nhà cao từ 2,1 mét trở lên, có bao che và được sử dụng để ở, thì được tính diện tích.</w:t>
      </w:r>
    </w:p>
    <w:p w14:paraId="0B13CF80" w14:textId="77777777" w:rsidR="00132253" w:rsidRPr="001308AC" w:rsidRDefault="00132253" w:rsidP="00132253">
      <w:pPr>
        <w:suppressAutoHyphens/>
        <w:autoSpaceDE w:val="0"/>
        <w:autoSpaceDN w:val="0"/>
        <w:adjustRightInd w:val="0"/>
        <w:spacing w:before="113"/>
        <w:jc w:val="center"/>
        <w:textAlignment w:val="center"/>
        <w:rPr>
          <w:rFonts w:eastAsia=".VnTime" w:cs=".VnTime"/>
          <w:color w:val="auto"/>
        </w:rPr>
      </w:pPr>
      <w:r w:rsidRPr="001308AC">
        <w:rPr>
          <w:rFonts w:eastAsia=".VnTime" w:cs=".VnTime"/>
          <w:noProof/>
          <w:color w:val="auto"/>
        </w:rPr>
        <mc:AlternateContent>
          <mc:Choice Requires="wpg">
            <w:drawing>
              <wp:anchor distT="0" distB="0" distL="114300" distR="114300" simplePos="0" relativeHeight="251738112" behindDoc="0" locked="0" layoutInCell="1" allowOverlap="1" wp14:anchorId="7135867D" wp14:editId="2D75632C">
                <wp:simplePos x="0" y="0"/>
                <wp:positionH relativeFrom="column">
                  <wp:posOffset>-22860</wp:posOffset>
                </wp:positionH>
                <wp:positionV relativeFrom="paragraph">
                  <wp:posOffset>195580</wp:posOffset>
                </wp:positionV>
                <wp:extent cx="5752465" cy="4159250"/>
                <wp:effectExtent l="0" t="19050" r="19685" b="12700"/>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2465" cy="4159250"/>
                          <a:chOff x="1205" y="8003"/>
                          <a:chExt cx="9059" cy="6550"/>
                        </a:xfrm>
                      </wpg:grpSpPr>
                      <wps:wsp>
                        <wps:cNvPr id="116" name="Text Box 3"/>
                        <wps:cNvSpPr txBox="1">
                          <a:spLocks noChangeArrowheads="1"/>
                        </wps:cNvSpPr>
                        <wps:spPr bwMode="auto">
                          <a:xfrm>
                            <a:off x="1205" y="9940"/>
                            <a:ext cx="1394" cy="362"/>
                          </a:xfrm>
                          <a:prstGeom prst="rect">
                            <a:avLst/>
                          </a:prstGeom>
                          <a:solidFill>
                            <a:srgbClr val="FFFFFF"/>
                          </a:solidFill>
                          <a:ln w="9525">
                            <a:solidFill>
                              <a:srgbClr val="000000"/>
                            </a:solidFill>
                            <a:miter lim="800000"/>
                            <a:headEnd/>
                            <a:tailEnd/>
                          </a:ln>
                        </wps:spPr>
                        <wps:txbx>
                          <w:txbxContent>
                            <w:p w14:paraId="0D3CC955" w14:textId="77777777" w:rsidR="003F5757" w:rsidRPr="00C2018B" w:rsidRDefault="003F5757" w:rsidP="00132253">
                              <w:pPr>
                                <w:jc w:val="center"/>
                                <w:rPr>
                                  <w:sz w:val="20"/>
                                </w:rPr>
                              </w:pPr>
                              <w:r>
                                <w:rPr>
                                  <w:sz w:val="20"/>
                                </w:rPr>
                                <w:t>Mặt ngoài nhà</w:t>
                              </w:r>
                            </w:p>
                          </w:txbxContent>
                        </wps:txbx>
                        <wps:bodyPr rot="0" vert="horz" wrap="square" lIns="18000" tIns="10800" rIns="18000" bIns="10800" anchor="t" anchorCtr="0" upright="1">
                          <a:noAutofit/>
                        </wps:bodyPr>
                      </wps:wsp>
                      <wps:wsp>
                        <wps:cNvPr id="117" name="Text Box 4"/>
                        <wps:cNvSpPr txBox="1">
                          <a:spLocks noChangeArrowheads="1"/>
                        </wps:cNvSpPr>
                        <wps:spPr bwMode="auto">
                          <a:xfrm>
                            <a:off x="3025" y="8320"/>
                            <a:ext cx="1463" cy="335"/>
                          </a:xfrm>
                          <a:prstGeom prst="rect">
                            <a:avLst/>
                          </a:prstGeom>
                          <a:solidFill>
                            <a:srgbClr val="FFFFFF"/>
                          </a:solidFill>
                          <a:ln w="9525">
                            <a:solidFill>
                              <a:srgbClr val="000000"/>
                            </a:solidFill>
                            <a:miter lim="800000"/>
                            <a:headEnd/>
                            <a:tailEnd/>
                          </a:ln>
                        </wps:spPr>
                        <wps:txbx>
                          <w:txbxContent>
                            <w:p w14:paraId="775BC71D" w14:textId="77777777" w:rsidR="003F5757" w:rsidRPr="00C2018B" w:rsidRDefault="003F5757" w:rsidP="00132253">
                              <w:pPr>
                                <w:jc w:val="center"/>
                                <w:rPr>
                                  <w:sz w:val="20"/>
                                </w:rPr>
                              </w:pPr>
                              <w:r>
                                <w:rPr>
                                  <w:sz w:val="20"/>
                                </w:rPr>
                                <w:t>Mặt ngoài nhà</w:t>
                              </w:r>
                            </w:p>
                          </w:txbxContent>
                        </wps:txbx>
                        <wps:bodyPr rot="0" vert="horz" wrap="square" lIns="18000" tIns="10800" rIns="36000" bIns="10800" anchor="t" anchorCtr="0" upright="1">
                          <a:noAutofit/>
                        </wps:bodyPr>
                      </wps:wsp>
                      <wps:wsp>
                        <wps:cNvPr id="118" name="Rectangle 5"/>
                        <wps:cNvSpPr>
                          <a:spLocks noChangeArrowheads="1"/>
                        </wps:cNvSpPr>
                        <wps:spPr bwMode="auto">
                          <a:xfrm>
                            <a:off x="2935" y="8888"/>
                            <a:ext cx="6306" cy="177"/>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19" name="Rectangle 6"/>
                        <wps:cNvSpPr>
                          <a:spLocks noChangeArrowheads="1"/>
                        </wps:cNvSpPr>
                        <wps:spPr bwMode="auto">
                          <a:xfrm>
                            <a:off x="2935" y="8888"/>
                            <a:ext cx="170" cy="4426"/>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20" name="Rectangle 7"/>
                        <wps:cNvSpPr>
                          <a:spLocks noChangeArrowheads="1"/>
                        </wps:cNvSpPr>
                        <wps:spPr bwMode="auto">
                          <a:xfrm>
                            <a:off x="6685" y="10835"/>
                            <a:ext cx="1875" cy="177"/>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21" name="Rectangle 8"/>
                        <wps:cNvSpPr>
                          <a:spLocks noChangeArrowheads="1"/>
                        </wps:cNvSpPr>
                        <wps:spPr bwMode="auto">
                          <a:xfrm>
                            <a:off x="4980" y="8888"/>
                            <a:ext cx="171" cy="4426"/>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22" name="Rectangle 9"/>
                        <wps:cNvSpPr>
                          <a:spLocks noChangeArrowheads="1"/>
                        </wps:cNvSpPr>
                        <wps:spPr bwMode="auto">
                          <a:xfrm>
                            <a:off x="2935" y="13137"/>
                            <a:ext cx="6306" cy="177"/>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23" name="Rectangle 10"/>
                        <wps:cNvSpPr>
                          <a:spLocks noChangeArrowheads="1"/>
                        </wps:cNvSpPr>
                        <wps:spPr bwMode="auto">
                          <a:xfrm>
                            <a:off x="8560" y="8888"/>
                            <a:ext cx="170" cy="4426"/>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24" name="Rectangle 11"/>
                        <wps:cNvSpPr>
                          <a:spLocks noChangeArrowheads="1"/>
                        </wps:cNvSpPr>
                        <wps:spPr bwMode="auto">
                          <a:xfrm>
                            <a:off x="6514" y="11898"/>
                            <a:ext cx="171" cy="1416"/>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25" name="Rectangle 12"/>
                        <wps:cNvSpPr>
                          <a:spLocks noChangeArrowheads="1"/>
                        </wps:cNvSpPr>
                        <wps:spPr bwMode="auto">
                          <a:xfrm>
                            <a:off x="5151" y="11898"/>
                            <a:ext cx="1363" cy="177"/>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26" name="Rectangle 13"/>
                        <wps:cNvSpPr>
                          <a:spLocks noChangeArrowheads="1"/>
                        </wps:cNvSpPr>
                        <wps:spPr bwMode="auto">
                          <a:xfrm>
                            <a:off x="3105" y="10835"/>
                            <a:ext cx="1875" cy="177"/>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27" name="Rectangle 14"/>
                        <wps:cNvSpPr>
                          <a:spLocks noChangeArrowheads="1"/>
                        </wps:cNvSpPr>
                        <wps:spPr bwMode="auto">
                          <a:xfrm>
                            <a:off x="2935" y="11721"/>
                            <a:ext cx="170" cy="70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8" name="Rectangle 15"/>
                        <wps:cNvSpPr>
                          <a:spLocks noChangeArrowheads="1"/>
                        </wps:cNvSpPr>
                        <wps:spPr bwMode="auto">
                          <a:xfrm>
                            <a:off x="4980" y="9950"/>
                            <a:ext cx="171" cy="70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9" name="Line 16"/>
                        <wps:cNvCnPr>
                          <a:cxnSpLocks noChangeShapeType="1"/>
                        </wps:cNvCnPr>
                        <wps:spPr bwMode="auto">
                          <a:xfrm flipH="1">
                            <a:off x="4299" y="11189"/>
                            <a:ext cx="681"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0" name="Line 17"/>
                        <wps:cNvCnPr>
                          <a:cxnSpLocks noChangeShapeType="1"/>
                        </wps:cNvCnPr>
                        <wps:spPr bwMode="auto">
                          <a:xfrm>
                            <a:off x="4299" y="11189"/>
                            <a:ext cx="681" cy="7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18"/>
                        <wps:cNvCnPr>
                          <a:cxnSpLocks noChangeShapeType="1"/>
                        </wps:cNvCnPr>
                        <wps:spPr bwMode="auto">
                          <a:xfrm flipH="1">
                            <a:off x="4299" y="10658"/>
                            <a:ext cx="681"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2" name="Line 19"/>
                        <wps:cNvCnPr>
                          <a:cxnSpLocks noChangeShapeType="1"/>
                        </wps:cNvCnPr>
                        <wps:spPr bwMode="auto">
                          <a:xfrm flipV="1">
                            <a:off x="4299" y="9950"/>
                            <a:ext cx="681" cy="7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Rectangle 20"/>
                        <wps:cNvSpPr>
                          <a:spLocks noChangeArrowheads="1"/>
                        </wps:cNvSpPr>
                        <wps:spPr bwMode="auto">
                          <a:xfrm>
                            <a:off x="3787" y="8888"/>
                            <a:ext cx="682" cy="17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 name="Rectangle 21"/>
                        <wps:cNvSpPr>
                          <a:spLocks noChangeArrowheads="1"/>
                        </wps:cNvSpPr>
                        <wps:spPr bwMode="auto">
                          <a:xfrm>
                            <a:off x="7366" y="8888"/>
                            <a:ext cx="682" cy="17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5" name="Rectangle 22"/>
                        <wps:cNvSpPr>
                          <a:spLocks noChangeArrowheads="1"/>
                        </wps:cNvSpPr>
                        <wps:spPr bwMode="auto">
                          <a:xfrm>
                            <a:off x="5321" y="8888"/>
                            <a:ext cx="512" cy="17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 name="Rectangle 23"/>
                        <wps:cNvSpPr>
                          <a:spLocks noChangeArrowheads="1"/>
                        </wps:cNvSpPr>
                        <wps:spPr bwMode="auto">
                          <a:xfrm>
                            <a:off x="5321" y="11898"/>
                            <a:ext cx="512" cy="17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7" name="Line 24"/>
                        <wps:cNvCnPr>
                          <a:cxnSpLocks noChangeShapeType="1"/>
                        </wps:cNvCnPr>
                        <wps:spPr bwMode="auto">
                          <a:xfrm>
                            <a:off x="5321" y="12075"/>
                            <a:ext cx="0" cy="53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8" name="Line 25"/>
                        <wps:cNvCnPr>
                          <a:cxnSpLocks noChangeShapeType="1"/>
                        </wps:cNvCnPr>
                        <wps:spPr bwMode="auto">
                          <a:xfrm flipV="1">
                            <a:off x="5321" y="12075"/>
                            <a:ext cx="512" cy="5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Rectangle 26"/>
                        <wps:cNvSpPr>
                          <a:spLocks noChangeArrowheads="1"/>
                        </wps:cNvSpPr>
                        <wps:spPr bwMode="auto">
                          <a:xfrm>
                            <a:off x="6514" y="8888"/>
                            <a:ext cx="171" cy="2124"/>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40" name="Rectangle 27"/>
                        <wps:cNvSpPr>
                          <a:spLocks noChangeArrowheads="1"/>
                        </wps:cNvSpPr>
                        <wps:spPr bwMode="auto">
                          <a:xfrm>
                            <a:off x="6855" y="10835"/>
                            <a:ext cx="682" cy="17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1" name="Line 28"/>
                        <wps:cNvCnPr>
                          <a:cxnSpLocks noChangeShapeType="1"/>
                        </wps:cNvCnPr>
                        <wps:spPr bwMode="auto">
                          <a:xfrm flipV="1">
                            <a:off x="6855" y="10127"/>
                            <a:ext cx="0" cy="70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2" name="Line 29"/>
                        <wps:cNvCnPr>
                          <a:cxnSpLocks noChangeShapeType="1"/>
                        </wps:cNvCnPr>
                        <wps:spPr bwMode="auto">
                          <a:xfrm>
                            <a:off x="6855" y="10127"/>
                            <a:ext cx="682" cy="7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Rectangle 30"/>
                        <wps:cNvSpPr>
                          <a:spLocks noChangeArrowheads="1"/>
                        </wps:cNvSpPr>
                        <wps:spPr bwMode="auto">
                          <a:xfrm>
                            <a:off x="6855" y="13137"/>
                            <a:ext cx="682" cy="17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4" name="Line 31"/>
                        <wps:cNvCnPr>
                          <a:cxnSpLocks noChangeShapeType="1"/>
                        </wps:cNvCnPr>
                        <wps:spPr bwMode="auto">
                          <a:xfrm flipV="1">
                            <a:off x="6855" y="12429"/>
                            <a:ext cx="0" cy="70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5" name="Line 32"/>
                        <wps:cNvCnPr>
                          <a:cxnSpLocks noChangeShapeType="1"/>
                        </wps:cNvCnPr>
                        <wps:spPr bwMode="auto">
                          <a:xfrm>
                            <a:off x="6855" y="12429"/>
                            <a:ext cx="682" cy="7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Rectangle 33"/>
                        <wps:cNvSpPr>
                          <a:spLocks noChangeArrowheads="1"/>
                        </wps:cNvSpPr>
                        <wps:spPr bwMode="auto">
                          <a:xfrm>
                            <a:off x="6173" y="9065"/>
                            <a:ext cx="341" cy="17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7" name="Rectangle 34"/>
                        <wps:cNvSpPr>
                          <a:spLocks noChangeArrowheads="1"/>
                        </wps:cNvSpPr>
                        <wps:spPr bwMode="auto">
                          <a:xfrm>
                            <a:off x="4810" y="8003"/>
                            <a:ext cx="2045" cy="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8" name="Rectangle 35"/>
                        <wps:cNvSpPr>
                          <a:spLocks noChangeArrowheads="1"/>
                        </wps:cNvSpPr>
                        <wps:spPr bwMode="auto">
                          <a:xfrm>
                            <a:off x="4980" y="8180"/>
                            <a:ext cx="1705" cy="70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9" name="Line 36"/>
                        <wps:cNvCnPr>
                          <a:cxnSpLocks noChangeShapeType="1"/>
                        </wps:cNvCnPr>
                        <wps:spPr bwMode="auto">
                          <a:xfrm>
                            <a:off x="5321" y="8357"/>
                            <a:ext cx="0" cy="53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50" name="Line 37"/>
                        <wps:cNvCnPr>
                          <a:cxnSpLocks noChangeShapeType="1"/>
                        </wps:cNvCnPr>
                        <wps:spPr bwMode="auto">
                          <a:xfrm>
                            <a:off x="5321" y="8357"/>
                            <a:ext cx="512" cy="5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Rectangle 38"/>
                        <wps:cNvSpPr>
                          <a:spLocks noChangeArrowheads="1"/>
                        </wps:cNvSpPr>
                        <wps:spPr bwMode="auto">
                          <a:xfrm>
                            <a:off x="4980" y="11189"/>
                            <a:ext cx="171" cy="70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2" name="Text Box 39"/>
                        <wps:cNvSpPr txBox="1">
                          <a:spLocks noChangeArrowheads="1"/>
                        </wps:cNvSpPr>
                        <wps:spPr bwMode="auto">
                          <a:xfrm>
                            <a:off x="3617" y="9596"/>
                            <a:ext cx="852" cy="354"/>
                          </a:xfrm>
                          <a:prstGeom prst="rect">
                            <a:avLst/>
                          </a:prstGeom>
                          <a:solidFill>
                            <a:srgbClr val="FFFFFF"/>
                          </a:solidFill>
                          <a:ln w="9525">
                            <a:solidFill>
                              <a:srgbClr val="000000"/>
                            </a:solidFill>
                            <a:miter lim="800000"/>
                            <a:headEnd/>
                            <a:tailEnd/>
                          </a:ln>
                        </wps:spPr>
                        <wps:txbx>
                          <w:txbxContent>
                            <w:p w14:paraId="74A5E53C" w14:textId="77777777" w:rsidR="003F5757" w:rsidRPr="00C2018B" w:rsidRDefault="003F5757" w:rsidP="00132253">
                              <w:pPr>
                                <w:jc w:val="center"/>
                                <w:rPr>
                                  <w:sz w:val="20"/>
                                </w:rPr>
                              </w:pPr>
                              <w:r w:rsidRPr="00C2018B">
                                <w:rPr>
                                  <w:sz w:val="20"/>
                                </w:rPr>
                                <w:t>P</w:t>
                              </w:r>
                              <w:r>
                                <w:rPr>
                                  <w:sz w:val="20"/>
                                </w:rPr>
                                <w:t>. ngủ</w:t>
                              </w:r>
                            </w:p>
                          </w:txbxContent>
                        </wps:txbx>
                        <wps:bodyPr rot="0" vert="horz" wrap="square" lIns="18000" tIns="10800" rIns="18000" bIns="10800" anchor="t" anchorCtr="0" upright="1">
                          <a:noAutofit/>
                        </wps:bodyPr>
                      </wps:wsp>
                      <wps:wsp>
                        <wps:cNvPr id="153" name="Text Box 40"/>
                        <wps:cNvSpPr txBox="1">
                          <a:spLocks noChangeArrowheads="1"/>
                        </wps:cNvSpPr>
                        <wps:spPr bwMode="auto">
                          <a:xfrm>
                            <a:off x="7196" y="9596"/>
                            <a:ext cx="852" cy="354"/>
                          </a:xfrm>
                          <a:prstGeom prst="rect">
                            <a:avLst/>
                          </a:prstGeom>
                          <a:solidFill>
                            <a:srgbClr val="FFFFFF"/>
                          </a:solidFill>
                          <a:ln w="9525">
                            <a:solidFill>
                              <a:srgbClr val="000000"/>
                            </a:solidFill>
                            <a:miter lim="800000"/>
                            <a:headEnd/>
                            <a:tailEnd/>
                          </a:ln>
                        </wps:spPr>
                        <wps:txbx>
                          <w:txbxContent>
                            <w:p w14:paraId="1D3BB0ED" w14:textId="77777777" w:rsidR="003F5757" w:rsidRPr="00C2018B" w:rsidRDefault="003F5757" w:rsidP="00132253">
                              <w:pPr>
                                <w:jc w:val="center"/>
                                <w:rPr>
                                  <w:sz w:val="20"/>
                                </w:rPr>
                              </w:pPr>
                              <w:r w:rsidRPr="00C2018B">
                                <w:rPr>
                                  <w:sz w:val="20"/>
                                </w:rPr>
                                <w:t>P.</w:t>
                              </w:r>
                              <w:r>
                                <w:rPr>
                                  <w:sz w:val="20"/>
                                </w:rPr>
                                <w:t xml:space="preserve"> ngủ</w:t>
                              </w:r>
                            </w:p>
                          </w:txbxContent>
                        </wps:txbx>
                        <wps:bodyPr rot="0" vert="horz" wrap="square" lIns="18000" tIns="10800" rIns="18000" bIns="10800" anchor="t" anchorCtr="0" upright="1">
                          <a:noAutofit/>
                        </wps:bodyPr>
                      </wps:wsp>
                      <wps:wsp>
                        <wps:cNvPr id="154" name="Text Box 41"/>
                        <wps:cNvSpPr txBox="1">
                          <a:spLocks noChangeArrowheads="1"/>
                        </wps:cNvSpPr>
                        <wps:spPr bwMode="auto">
                          <a:xfrm>
                            <a:off x="3617" y="11898"/>
                            <a:ext cx="852" cy="354"/>
                          </a:xfrm>
                          <a:prstGeom prst="rect">
                            <a:avLst/>
                          </a:prstGeom>
                          <a:solidFill>
                            <a:srgbClr val="FFFFFF"/>
                          </a:solidFill>
                          <a:ln w="9525">
                            <a:solidFill>
                              <a:srgbClr val="000000"/>
                            </a:solidFill>
                            <a:miter lim="800000"/>
                            <a:headEnd/>
                            <a:tailEnd/>
                          </a:ln>
                        </wps:spPr>
                        <wps:txbx>
                          <w:txbxContent>
                            <w:p w14:paraId="7884253C" w14:textId="77777777" w:rsidR="003F5757" w:rsidRPr="00C2018B" w:rsidRDefault="003F5757" w:rsidP="00132253">
                              <w:pPr>
                                <w:jc w:val="center"/>
                                <w:rPr>
                                  <w:rFonts w:cs="Arial"/>
                                  <w:sz w:val="20"/>
                                </w:rPr>
                              </w:pPr>
                              <w:r w:rsidRPr="00C2018B">
                                <w:rPr>
                                  <w:sz w:val="20"/>
                                </w:rPr>
                                <w:t xml:space="preserve">P. </w:t>
                              </w:r>
                              <w:r>
                                <w:rPr>
                                  <w:sz w:val="20"/>
                                </w:rPr>
                                <w:t>ngủ</w:t>
                              </w:r>
                            </w:p>
                          </w:txbxContent>
                        </wps:txbx>
                        <wps:bodyPr rot="0" vert="horz" wrap="square" lIns="18000" tIns="10800" rIns="18000" bIns="10800" anchor="t" anchorCtr="0" upright="1">
                          <a:noAutofit/>
                        </wps:bodyPr>
                      </wps:wsp>
                      <wps:wsp>
                        <wps:cNvPr id="155" name="Text Box 42"/>
                        <wps:cNvSpPr txBox="1">
                          <a:spLocks noChangeArrowheads="1"/>
                        </wps:cNvSpPr>
                        <wps:spPr bwMode="auto">
                          <a:xfrm>
                            <a:off x="7196" y="11898"/>
                            <a:ext cx="1023" cy="354"/>
                          </a:xfrm>
                          <a:prstGeom prst="rect">
                            <a:avLst/>
                          </a:prstGeom>
                          <a:solidFill>
                            <a:srgbClr val="FFFFFF"/>
                          </a:solidFill>
                          <a:ln w="9525">
                            <a:solidFill>
                              <a:srgbClr val="000000"/>
                            </a:solidFill>
                            <a:miter lim="800000"/>
                            <a:headEnd/>
                            <a:tailEnd/>
                          </a:ln>
                        </wps:spPr>
                        <wps:txbx>
                          <w:txbxContent>
                            <w:p w14:paraId="7F8E07A5" w14:textId="77777777" w:rsidR="003F5757" w:rsidRPr="00C2018B" w:rsidRDefault="003F5757" w:rsidP="00132253">
                              <w:pPr>
                                <w:rPr>
                                  <w:sz w:val="20"/>
                                </w:rPr>
                              </w:pPr>
                              <w:r w:rsidRPr="00C2018B">
                                <w:rPr>
                                  <w:sz w:val="20"/>
                                </w:rPr>
                                <w:t xml:space="preserve">P. </w:t>
                              </w:r>
                              <w:r>
                                <w:rPr>
                                  <w:sz w:val="20"/>
                                </w:rPr>
                                <w:t>khách</w:t>
                              </w:r>
                            </w:p>
                          </w:txbxContent>
                        </wps:txbx>
                        <wps:bodyPr rot="0" vert="horz" wrap="square" lIns="91440" tIns="45720" rIns="91440" bIns="45720" anchor="t" anchorCtr="0" upright="1">
                          <a:noAutofit/>
                        </wps:bodyPr>
                      </wps:wsp>
                      <wps:wsp>
                        <wps:cNvPr id="156" name="Text Box 43"/>
                        <wps:cNvSpPr txBox="1">
                          <a:spLocks noChangeArrowheads="1"/>
                        </wps:cNvSpPr>
                        <wps:spPr bwMode="auto">
                          <a:xfrm>
                            <a:off x="5321" y="9596"/>
                            <a:ext cx="682" cy="354"/>
                          </a:xfrm>
                          <a:prstGeom prst="rect">
                            <a:avLst/>
                          </a:prstGeom>
                          <a:solidFill>
                            <a:srgbClr val="FFFFFF"/>
                          </a:solidFill>
                          <a:ln w="9525">
                            <a:solidFill>
                              <a:srgbClr val="000000"/>
                            </a:solidFill>
                            <a:miter lim="800000"/>
                            <a:headEnd/>
                            <a:tailEnd/>
                          </a:ln>
                        </wps:spPr>
                        <wps:txbx>
                          <w:txbxContent>
                            <w:p w14:paraId="48F53D7A" w14:textId="77777777" w:rsidR="003F5757" w:rsidRPr="00C2018B" w:rsidRDefault="003F5757" w:rsidP="00132253">
                              <w:pPr>
                                <w:rPr>
                                  <w:sz w:val="20"/>
                                </w:rPr>
                              </w:pPr>
                              <w:r>
                                <w:rPr>
                                  <w:sz w:val="20"/>
                                </w:rPr>
                                <w:t>Bếp</w:t>
                              </w:r>
                            </w:p>
                          </w:txbxContent>
                        </wps:txbx>
                        <wps:bodyPr rot="0" vert="horz" wrap="square" lIns="91440" tIns="45720" rIns="91440" bIns="45720" anchor="t" anchorCtr="0" upright="1">
                          <a:noAutofit/>
                        </wps:bodyPr>
                      </wps:wsp>
                      <wps:wsp>
                        <wps:cNvPr id="157" name="Text Box 44"/>
                        <wps:cNvSpPr txBox="1">
                          <a:spLocks noChangeArrowheads="1"/>
                        </wps:cNvSpPr>
                        <wps:spPr bwMode="auto">
                          <a:xfrm>
                            <a:off x="5662" y="12429"/>
                            <a:ext cx="682" cy="354"/>
                          </a:xfrm>
                          <a:prstGeom prst="rect">
                            <a:avLst/>
                          </a:prstGeom>
                          <a:solidFill>
                            <a:srgbClr val="FFFFFF"/>
                          </a:solidFill>
                          <a:ln w="9525">
                            <a:solidFill>
                              <a:srgbClr val="000000"/>
                            </a:solidFill>
                            <a:miter lim="800000"/>
                            <a:headEnd/>
                            <a:tailEnd/>
                          </a:ln>
                        </wps:spPr>
                        <wps:txbx>
                          <w:txbxContent>
                            <w:p w14:paraId="6C636851" w14:textId="77777777" w:rsidR="003F5757" w:rsidRPr="00C2018B" w:rsidRDefault="003F5757" w:rsidP="00132253">
                              <w:pPr>
                                <w:rPr>
                                  <w:sz w:val="20"/>
                                </w:rPr>
                              </w:pPr>
                              <w:r w:rsidRPr="00C2018B">
                                <w:rPr>
                                  <w:sz w:val="20"/>
                                </w:rPr>
                                <w:t>WC</w:t>
                              </w:r>
                            </w:p>
                          </w:txbxContent>
                        </wps:txbx>
                        <wps:bodyPr rot="0" vert="horz" wrap="square" lIns="91440" tIns="45720" rIns="91440" bIns="45720" anchor="t" anchorCtr="0" upright="1">
                          <a:noAutofit/>
                        </wps:bodyPr>
                      </wps:wsp>
                      <wps:wsp>
                        <wps:cNvPr id="158" name="Text Box 45"/>
                        <wps:cNvSpPr txBox="1">
                          <a:spLocks noChangeArrowheads="1"/>
                        </wps:cNvSpPr>
                        <wps:spPr bwMode="auto">
                          <a:xfrm>
                            <a:off x="6003" y="13491"/>
                            <a:ext cx="1193" cy="354"/>
                          </a:xfrm>
                          <a:prstGeom prst="rect">
                            <a:avLst/>
                          </a:prstGeom>
                          <a:solidFill>
                            <a:srgbClr val="FFFFFF"/>
                          </a:solidFill>
                          <a:ln w="9525">
                            <a:solidFill>
                              <a:srgbClr val="000000"/>
                            </a:solidFill>
                            <a:miter lim="800000"/>
                            <a:headEnd/>
                            <a:tailEnd/>
                          </a:ln>
                        </wps:spPr>
                        <wps:txbx>
                          <w:txbxContent>
                            <w:p w14:paraId="41CC6514" w14:textId="77777777" w:rsidR="003F5757" w:rsidRPr="00C2018B" w:rsidRDefault="003F5757" w:rsidP="00132253">
                              <w:pPr>
                                <w:jc w:val="center"/>
                                <w:rPr>
                                  <w:sz w:val="20"/>
                                </w:rPr>
                              </w:pPr>
                              <w:r>
                                <w:rPr>
                                  <w:sz w:val="20"/>
                                </w:rPr>
                                <w:t>Hà</w:t>
                              </w:r>
                              <w:r w:rsidRPr="00C2018B">
                                <w:rPr>
                                  <w:sz w:val="20"/>
                                </w:rPr>
                                <w:t>nh lang</w:t>
                              </w:r>
                            </w:p>
                          </w:txbxContent>
                        </wps:txbx>
                        <wps:bodyPr rot="0" vert="horz" wrap="square" lIns="18000" tIns="10800" rIns="18000" bIns="10800" anchor="t" anchorCtr="0" upright="1">
                          <a:noAutofit/>
                        </wps:bodyPr>
                      </wps:wsp>
                      <wps:wsp>
                        <wps:cNvPr id="159" name="Text Box 46"/>
                        <wps:cNvSpPr txBox="1">
                          <a:spLocks noChangeArrowheads="1"/>
                        </wps:cNvSpPr>
                        <wps:spPr bwMode="auto">
                          <a:xfrm>
                            <a:off x="1401" y="11544"/>
                            <a:ext cx="1364" cy="354"/>
                          </a:xfrm>
                          <a:prstGeom prst="rect">
                            <a:avLst/>
                          </a:prstGeom>
                          <a:solidFill>
                            <a:srgbClr val="FFFFFF"/>
                          </a:solidFill>
                          <a:ln w="9525">
                            <a:solidFill>
                              <a:srgbClr val="000000"/>
                            </a:solidFill>
                            <a:miter lim="800000"/>
                            <a:headEnd/>
                            <a:tailEnd/>
                          </a:ln>
                        </wps:spPr>
                        <wps:txbx>
                          <w:txbxContent>
                            <w:p w14:paraId="347126DA" w14:textId="77777777" w:rsidR="003F5757" w:rsidRPr="00C2018B" w:rsidRDefault="003F5757" w:rsidP="00132253">
                              <w:pPr>
                                <w:rPr>
                                  <w:sz w:val="20"/>
                                </w:rPr>
                              </w:pPr>
                              <w:r>
                                <w:rPr>
                                  <w:sz w:val="20"/>
                                </w:rPr>
                                <w:t>Đầu hồi nhà</w:t>
                              </w:r>
                            </w:p>
                          </w:txbxContent>
                        </wps:txbx>
                        <wps:bodyPr rot="0" vert="horz" wrap="square" lIns="91440" tIns="45720" rIns="91440" bIns="45720" anchor="t" anchorCtr="0" upright="1">
                          <a:noAutofit/>
                        </wps:bodyPr>
                      </wps:wsp>
                      <wps:wsp>
                        <wps:cNvPr id="160" name="Rectangle 47"/>
                        <wps:cNvSpPr>
                          <a:spLocks noChangeArrowheads="1"/>
                        </wps:cNvSpPr>
                        <wps:spPr bwMode="auto">
                          <a:xfrm>
                            <a:off x="2935" y="8888"/>
                            <a:ext cx="341" cy="354"/>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61" name="Rectangle 48"/>
                        <wps:cNvSpPr>
                          <a:spLocks noChangeArrowheads="1"/>
                        </wps:cNvSpPr>
                        <wps:spPr bwMode="auto">
                          <a:xfrm>
                            <a:off x="8479" y="8888"/>
                            <a:ext cx="341" cy="354"/>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62" name="Rectangle 49"/>
                        <wps:cNvSpPr>
                          <a:spLocks noChangeArrowheads="1"/>
                        </wps:cNvSpPr>
                        <wps:spPr bwMode="auto">
                          <a:xfrm>
                            <a:off x="2935" y="12960"/>
                            <a:ext cx="341" cy="354"/>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63" name="Rectangle 50"/>
                        <wps:cNvSpPr>
                          <a:spLocks noChangeArrowheads="1"/>
                        </wps:cNvSpPr>
                        <wps:spPr bwMode="auto">
                          <a:xfrm>
                            <a:off x="8479" y="12960"/>
                            <a:ext cx="341" cy="354"/>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64" name="Line 51"/>
                        <wps:cNvCnPr>
                          <a:cxnSpLocks noChangeShapeType="1"/>
                        </wps:cNvCnPr>
                        <wps:spPr bwMode="auto">
                          <a:xfrm flipV="1">
                            <a:off x="2935" y="8888"/>
                            <a:ext cx="0" cy="4426"/>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5" name="Line 52"/>
                        <wps:cNvCnPr>
                          <a:cxnSpLocks noChangeShapeType="1"/>
                        </wps:cNvCnPr>
                        <wps:spPr bwMode="auto">
                          <a:xfrm>
                            <a:off x="2935" y="8888"/>
                            <a:ext cx="1875" cy="0"/>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6" name="Line 53"/>
                        <wps:cNvCnPr>
                          <a:cxnSpLocks noChangeShapeType="1"/>
                        </wps:cNvCnPr>
                        <wps:spPr bwMode="auto">
                          <a:xfrm flipV="1">
                            <a:off x="4810" y="8003"/>
                            <a:ext cx="0" cy="885"/>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7" name="Line 54"/>
                        <wps:cNvCnPr>
                          <a:cxnSpLocks noChangeShapeType="1"/>
                        </wps:cNvCnPr>
                        <wps:spPr bwMode="auto">
                          <a:xfrm>
                            <a:off x="4810" y="8003"/>
                            <a:ext cx="2045" cy="0"/>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8" name="Line 55"/>
                        <wps:cNvCnPr>
                          <a:cxnSpLocks noChangeShapeType="1"/>
                        </wps:cNvCnPr>
                        <wps:spPr bwMode="auto">
                          <a:xfrm>
                            <a:off x="6855" y="8003"/>
                            <a:ext cx="0" cy="885"/>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9" name="Line 56"/>
                        <wps:cNvCnPr>
                          <a:cxnSpLocks noChangeShapeType="1"/>
                        </wps:cNvCnPr>
                        <wps:spPr bwMode="auto">
                          <a:xfrm>
                            <a:off x="7026" y="8888"/>
                            <a:ext cx="1704" cy="0"/>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0" name="Line 57"/>
                        <wps:cNvCnPr>
                          <a:cxnSpLocks noChangeShapeType="1"/>
                        </wps:cNvCnPr>
                        <wps:spPr bwMode="auto">
                          <a:xfrm>
                            <a:off x="8640" y="8888"/>
                            <a:ext cx="0" cy="4426"/>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1" name="Line 58"/>
                        <wps:cNvCnPr>
                          <a:cxnSpLocks noChangeShapeType="1"/>
                        </wps:cNvCnPr>
                        <wps:spPr bwMode="auto">
                          <a:xfrm flipH="1">
                            <a:off x="2935" y="13226"/>
                            <a:ext cx="5795" cy="0"/>
                          </a:xfrm>
                          <a:prstGeom prst="line">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2" name="Text Box 59"/>
                        <wps:cNvSpPr txBox="1">
                          <a:spLocks noChangeArrowheads="1"/>
                        </wps:cNvSpPr>
                        <wps:spPr bwMode="auto">
                          <a:xfrm>
                            <a:off x="8900" y="11544"/>
                            <a:ext cx="1364" cy="407"/>
                          </a:xfrm>
                          <a:prstGeom prst="rect">
                            <a:avLst/>
                          </a:prstGeom>
                          <a:solidFill>
                            <a:srgbClr val="FFFFFF"/>
                          </a:solidFill>
                          <a:ln w="9525">
                            <a:solidFill>
                              <a:srgbClr val="000000"/>
                            </a:solidFill>
                            <a:miter lim="800000"/>
                            <a:headEnd/>
                            <a:tailEnd/>
                          </a:ln>
                        </wps:spPr>
                        <wps:txbx>
                          <w:txbxContent>
                            <w:p w14:paraId="4CDE2A92" w14:textId="77777777" w:rsidR="003F5757" w:rsidRPr="00C2018B" w:rsidRDefault="003F5757" w:rsidP="00132253">
                              <w:pPr>
                                <w:jc w:val="center"/>
                                <w:rPr>
                                  <w:sz w:val="20"/>
                                </w:rPr>
                              </w:pPr>
                              <w:r>
                                <w:rPr>
                                  <w:sz w:val="20"/>
                                </w:rPr>
                                <w:t>Căn hộ khác</w:t>
                              </w:r>
                            </w:p>
                          </w:txbxContent>
                        </wps:txbx>
                        <wps:bodyPr rot="0" vert="horz" wrap="square" lIns="91440" tIns="45720" rIns="91440" bIns="45720" anchor="t" anchorCtr="0" upright="1">
                          <a:noAutofit/>
                        </wps:bodyPr>
                      </wps:wsp>
                      <wps:wsp>
                        <wps:cNvPr id="173" name="Text Box 60"/>
                        <wps:cNvSpPr txBox="1">
                          <a:spLocks noChangeArrowheads="1"/>
                        </wps:cNvSpPr>
                        <wps:spPr bwMode="auto">
                          <a:xfrm>
                            <a:off x="2690" y="14022"/>
                            <a:ext cx="6405" cy="531"/>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53159E34" w14:textId="77777777" w:rsidR="003F5757" w:rsidRPr="00132253" w:rsidRDefault="003F5757" w:rsidP="00132253">
                              <w:pPr>
                                <w:rPr>
                                  <w:sz w:val="26"/>
                                  <w:szCs w:val="26"/>
                                </w:rPr>
                              </w:pPr>
                              <w:r w:rsidRPr="00132253">
                                <w:rPr>
                                  <w:sz w:val="26"/>
                                  <w:szCs w:val="26"/>
                                </w:rPr>
                                <w:t xml:space="preserve">Diện tích căn hộ được tính theo đường    </w:t>
                              </w:r>
                            </w:p>
                          </w:txbxContent>
                        </wps:txbx>
                        <wps:bodyPr rot="0" vert="horz" wrap="square" lIns="91440" tIns="45720" rIns="91440" bIns="45720" anchor="t" anchorCtr="0" upright="1">
                          <a:noAutofit/>
                        </wps:bodyPr>
                      </wps:wsp>
                      <wps:wsp>
                        <wps:cNvPr id="174" name="Line 61"/>
                        <wps:cNvCnPr>
                          <a:cxnSpLocks noChangeShapeType="1"/>
                        </wps:cNvCnPr>
                        <wps:spPr bwMode="auto">
                          <a:xfrm>
                            <a:off x="7537" y="14274"/>
                            <a:ext cx="1023" cy="0"/>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35867D" id="Group 115" o:spid="_x0000_s1026" style="position:absolute;left:0;text-align:left;margin-left:-1.8pt;margin-top:15.4pt;width:452.95pt;height:327.5pt;z-index:251738112" coordorigin="1205,8003" coordsize="9059,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">
                <v:shapetype id="_x0000_t202" coordsize="21600,21600" o:spt="202" path="m,l,21600r21600,l21600,xe">
                  <v:stroke joinstyle="miter"/>
                  <v:path gradientshapeok="t" o:connecttype="rect"/>
                </v:shapetype>
                <v:shape id="Text Box 3" o:spid="_x0000_s1027" type="#_x0000_t202" style="position:absolute;left:1205;top:9940;width:1394;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ccUsMA&#10;AADcAAAADwAAAGRycy9kb3ducmV2LnhtbERPS2vCQBC+F/wPywi9NRstWEndhCKU9lbiA/E2zY5J&#10;aHY27m5j+u9doeBtPr7nrIrRdGIg51vLCmZJCoK4srrlWsFu+/60BOEDssbOMin4Iw9FPnlYYabt&#10;hUsaNqEWMYR9hgqaEPpMSl81ZNAntieO3Mk6gyFCV0vt8BLDTSfnabqQBluODQ32tG6o+tn8GgXP&#10;u+HFf+9LdOdTabfH8mP+pQ9KPU7Ht1cQgcZwF/+7P3WcP1vA7Zl4g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ccUsMAAADcAAAADwAAAAAAAAAAAAAAAACYAgAAZHJzL2Rv&#10;d25yZXYueG1sUEsFBgAAAAAEAAQA9QAAAIgDAAAAAA==&#10;">
                  <v:textbox inset=".5mm,.3mm,.5mm,.3mm">
                    <w:txbxContent>
                      <w:p w14:paraId="0D3CC955" w14:textId="77777777" w:rsidR="003F5757" w:rsidRPr="00C2018B" w:rsidRDefault="003F5757" w:rsidP="00132253">
                        <w:pPr>
                          <w:jc w:val="center"/>
                          <w:rPr>
                            <w:sz w:val="20"/>
                          </w:rPr>
                        </w:pPr>
                        <w:r>
                          <w:rPr>
                            <w:sz w:val="20"/>
                          </w:rPr>
                          <w:t>Mặt ngoài nhà</w:t>
                        </w:r>
                      </w:p>
                    </w:txbxContent>
                  </v:textbox>
                </v:shape>
                <v:shape id="Text Box 4" o:spid="_x0000_s1028" type="#_x0000_t202" style="position:absolute;left:3025;top:8320;width:1463;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YdrcIA&#10;AADcAAAADwAAAGRycy9kb3ducmV2LnhtbERPS2sCMRC+F/ofwhS81exWbGU1ShFfvRRqxfPsZrq7&#10;dDNZkqjx3xuh0Nt8fM+ZLaLpxJmcby0ryIcZCOLK6pZrBYfv9fMEhA/IGjvLpOBKHhbzx4cZFtpe&#10;+IvO+1CLFMK+QAVNCH0hpa8aMuiHtidO3I91BkOCrpba4SWFm06+ZNmrNNhyamiwp2VD1e/+ZBSU&#10;2Sjm27Ys8+WRN+4zjOPqo1dq8BTfpyACxfAv/nPvdJqfv8H9mXSB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ph2twgAAANwAAAAPAAAAAAAAAAAAAAAAAJgCAABkcnMvZG93&#10;bnJldi54bWxQSwUGAAAAAAQABAD1AAAAhwMAAAAA&#10;">
                  <v:textbox inset=".5mm,.3mm,1mm,.3mm">
                    <w:txbxContent>
                      <w:p w14:paraId="775BC71D" w14:textId="77777777" w:rsidR="003F5757" w:rsidRPr="00C2018B" w:rsidRDefault="003F5757" w:rsidP="00132253">
                        <w:pPr>
                          <w:jc w:val="center"/>
                          <w:rPr>
                            <w:sz w:val="20"/>
                          </w:rPr>
                        </w:pPr>
                        <w:r>
                          <w:rPr>
                            <w:sz w:val="20"/>
                          </w:rPr>
                          <w:t>Mặt ngoài nhà</w:t>
                        </w:r>
                      </w:p>
                    </w:txbxContent>
                  </v:textbox>
                </v:shape>
                <v:rect id="Rectangle 5" o:spid="_x0000_s1029" style="position:absolute;left:2935;top:8888;width:630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3cisQA&#10;AADcAAAADwAAAGRycy9kb3ducmV2LnhtbESPQW/CMAyF75P4D5GRuI20DG1TR0AICY0ja9nOVuO1&#10;FY1TmgCFX48Pk3az9Z7f+7xYDa5VF+pD49lAOk1AEZfeNlwZOBTb53dQISJbbD2TgRsFWC1HTwvM&#10;rL/yF13yWCkJ4ZChgTrGLtM6lDU5DFPfEYv263uHUda+0rbHq4S7Vs+S5FU7bFgaauxoU1N5zM/O&#10;wN3ef4rD2774nM9y2u/S9lS+fBszGQ/rD1CRhvhv/rveWcFPhVaekQn0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t3IrEAAAA3AAAAA8AAAAAAAAAAAAAAAAAmAIAAGRycy9k&#10;b3ducmV2LnhtbFBLBQYAAAAABAAEAPUAAACJAwAAAAA=&#10;" fillcolor="black">
                  <v:fill r:id="rId10" o:title="" type="pattern"/>
                </v:rect>
                <v:rect id="Rectangle 6" o:spid="_x0000_s1030" style="position:absolute;left:2935;top:8888;width:170;height:4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5EcMA&#10;AADcAAAADwAAAGRycy9kb3ducmV2LnhtbERPTWvCQBC9F/oflil4q5tEqTV1DSIUPdok9Txkp0lo&#10;djbNbjX6691Cwds83uesstF04kSDay0riKcRCOLK6pZrBWXx/vwKwnlkjZ1lUnAhB9n68WGFqbZn&#10;/qBT7msRQtilqKDxvk+ldFVDBt3U9sSB+7KDQR/gUEs94DmEm04mUfQiDbYcGhrsadtQ9Z3/GgVX&#10;fT0W5eJQ7OZJTod93P1Us0+lJk/j5g2Ep9Hfxf/uvQ7z4yX8PRMu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5EcMAAADcAAAADwAAAAAAAAAAAAAAAACYAgAAZHJzL2Rv&#10;d25yZXYueG1sUEsFBgAAAAAEAAQA9QAAAIgDAAAAAA==&#10;" fillcolor="black">
                  <v:fill r:id="rId10" o:title="" type="pattern"/>
                </v:rect>
                <v:rect id="Rectangle 7" o:spid="_x0000_s1031" style="position:absolute;left:6685;top:10835;width:187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caMcQA&#10;AADcAAAADwAAAGRycy9kb3ducmV2LnhtbESPQW/CMAyF70j7D5En7QYpZRqoENA0CcGRtcDZakxb&#10;rXG6JkDHr58Pk3az9Z7f+7zaDK5VN+pD49nAdJKAIi69bbgycCy24wWoEJEttp7JwA8F2KyfRivM&#10;rL/zJ93yWCkJ4ZChgTrGLtM6lDU5DBPfEYt28b3DKGtfadvjXcJdq9MkedMOG5aGGjv6qKn8yq/O&#10;wMM+zsVxfih2r2lOh/20/S5nJ2Nenof3JahIQ/w3/13vreCngi/PyAR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3GjHEAAAA3AAAAA8AAAAAAAAAAAAAAAAAmAIAAGRycy9k&#10;b3ducmV2LnhtbFBLBQYAAAAABAAEAPUAAACJAwAAAAA=&#10;" fillcolor="black">
                  <v:fill r:id="rId10" o:title="" type="pattern"/>
                </v:rect>
                <v:rect id="Rectangle 8" o:spid="_x0000_s1032" style="position:absolute;left:4980;top:8888;width:171;height:4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u/qsEA&#10;AADcAAAADwAAAGRycy9kb3ducmV2LnhtbERPTWvCQBC9C/6HZQq96SaxVEldRQTRoybqechOk9Ds&#10;bMyumvrru0LB2zze58yXvWnEjTpXW1YQjyMQxIXVNZcKjvlmNAPhPLLGxjIp+CUHy8VwMMdU2zsf&#10;6Jb5UoQQdikqqLxvUyldUZFBN7YtceC+bWfQB9iVUnd4D+GmkUkUfUqDNYeGCltaV1T8ZFej4KEf&#10;5/w43efbjySj/S5uLsXkpNT7W7/6AuGp9y/xv3unw/wkhucz4QK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7v6rBAAAA3AAAAA8AAAAAAAAAAAAAAAAAmAIAAGRycy9kb3du&#10;cmV2LnhtbFBLBQYAAAAABAAEAPUAAACGAwAAAAA=&#10;" fillcolor="black">
                  <v:fill r:id="rId10" o:title="" type="pattern"/>
                </v:rect>
                <v:rect id="Rectangle 9" o:spid="_x0000_s1033" style="position:absolute;left:2935;top:13137;width:630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kh3cIA&#10;AADcAAAADwAAAGRycy9kb3ducmV2LnhtbERPTWvCQBC9C/0PyxS86SZpsSW6hlKQ5pgmtuchOyah&#10;2dk0u2r013cLgrd5vM/ZZJPpxYlG11lWEC8jEMS11R03CvbVbvEKwnlkjb1lUnAhB9n2YbbBVNsz&#10;f9Kp9I0IIexSVNB6P6RSurolg25pB+LAHexo0Ac4NlKPeA7hppdJFK2kwY5DQ4sDvbdU/5RHo+Cq&#10;r9/V/qWoPp6Tkoo87n/rpy+l5o/T2xqEp8nfxTd3rsP8JIH/Z8IF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KSHdwgAAANwAAAAPAAAAAAAAAAAAAAAAAJgCAABkcnMvZG93&#10;bnJldi54bWxQSwUGAAAAAAQABAD1AAAAhwMAAAAA&#10;" fillcolor="black">
                  <v:fill r:id="rId10" o:title="" type="pattern"/>
                </v:rect>
                <v:rect id="Rectangle 10" o:spid="_x0000_s1034" style="position:absolute;left:8560;top:8888;width:170;height:4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WERsEA&#10;AADcAAAADwAAAGRycy9kb3ducmV2LnhtbERPTYvCMBC9C/6HMII3Ta2LSjWKLCzrUVv1PDSzbdlm&#10;UpusVn/9RhC8zeN9zmrTmVpcqXWVZQWTcQSCOLe64kLBMfsaLUA4j6yxtkwK7uRgs+73Vphoe+MD&#10;XVNfiBDCLkEFpfdNIqXLSzLoxrYhDtyPbQ36ANtC6hZvIdzUMo6imTRYcWgosaHPkvLf9M8oeOjH&#10;OTvO99n3R5zSfjepL/n0pNRw0G2XIDx1/i1+uXc6zI+n8HwmXC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lhEbBAAAA3AAAAA8AAAAAAAAAAAAAAAAAmAIAAGRycy9kb3du&#10;cmV2LnhtbFBLBQYAAAAABAAEAPUAAACGAwAAAAA=&#10;" fillcolor="black">
                  <v:fill r:id="rId10" o:title="" type="pattern"/>
                </v:rect>
                <v:rect id="Rectangle 11" o:spid="_x0000_s1035" style="position:absolute;left:6514;top:11898;width:171;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wcMsEA&#10;AADcAAAADwAAAGRycy9kb3ducmV2LnhtbERPTYvCMBC9C/sfwix409QqKtUoiyDrUVv1PDSzbdlm&#10;0m2yWv31RhC8zeN9znLdmVpcqHWVZQWjYQSCOLe64kLBMdsO5iCcR9ZYWyYFN3KwXn30lphoe+UD&#10;XVJfiBDCLkEFpfdNIqXLSzLohrYhDtyPbQ36ANtC6havIdzUMo6iqTRYcWgosaFNSflv+m8U3PX9&#10;nB1n++x7Eqe0343qv3x8Uqr/2X0tQHjq/Fv8cu90mB9P4PlMuE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MHDLBAAAA3AAAAA8AAAAAAAAAAAAAAAAAmAIAAGRycy9kb3du&#10;cmV2LnhtbFBLBQYAAAAABAAEAPUAAACGAwAAAAA=&#10;" fillcolor="black">
                  <v:fill r:id="rId10" o:title="" type="pattern"/>
                </v:rect>
                <v:rect id="Rectangle 12" o:spid="_x0000_s1036" style="position:absolute;left:5151;top:11898;width:1363;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C5qcEA&#10;AADcAAAADwAAAGRycy9kb3ducmV2LnhtbERPS2vCQBC+F/oflil4qxvjk+gqpSB6tIl6HrJjEpqd&#10;TbOrRn+9WxC8zcf3nMWqM7W4UOsqywoG/QgEcW51xYWCfbb+nIFwHlljbZkU3MjBavn+tsBE2yv/&#10;0CX1hQgh7BJUUHrfJFK6vCSDrm8b4sCdbGvQB9gWUrd4DeGmlnEUTaTBikNDiQ19l5T/pmej4K7v&#10;x2w/3WWbUZzSbjuo//LhQaneR/c1B+Gp8y/x073VYX48hv9nwgV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AuanBAAAA3AAAAA8AAAAAAAAAAAAAAAAAmAIAAGRycy9kb3du&#10;cmV2LnhtbFBLBQYAAAAABAAEAPUAAACGAwAAAAA=&#10;" fillcolor="black">
                  <v:fill r:id="rId10" o:title="" type="pattern"/>
                </v:rect>
                <v:rect id="Rectangle 13" o:spid="_x0000_s1037" style="position:absolute;left:3105;top:10835;width:187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In3sEA&#10;AADcAAAADwAAAGRycy9kb3ducmV2LnhtbERPTYvCMBC9C/sfwix409QqKtUoiyDrUVv1PDSzbdlm&#10;0m2yWv31RhC8zeN9znLdmVpcqHWVZQWjYQSCOLe64kLBMdsO5iCcR9ZYWyYFN3KwXn30lphoe+UD&#10;XVJfiBDCLkEFpfdNIqXLSzLohrYhDtyPbQ36ANtC6havIdzUMo6iqTRYcWgosaFNSflv+m8U3PX9&#10;nB1n++x7Eqe0343qv3x8Uqr/2X0tQHjq/Fv8cu90mB9P4flMuE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SJ97BAAAA3AAAAA8AAAAAAAAAAAAAAAAAmAIAAGRycy9kb3du&#10;cmV2LnhtbFBLBQYAAAAABAAEAPUAAACGAwAAAAA=&#10;" fillcolor="black">
                  <v:fill r:id="rId10" o:title="" type="pattern"/>
                </v:rect>
                <v:rect id="Rectangle 14" o:spid="_x0000_s1038" style="position:absolute;left:2935;top:11721;width:170;height: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7hsMA&#10;AADcAAAADwAAAGRycy9kb3ducmV2LnhtbERPTWvCQBC9F/wPyxR6azZNwdboKqJY7NEkl97G7Jik&#10;zc6G7GpSf71bKHibx/ucxWo0rbhQ7xrLCl6iGARxaXXDlYIi3z2/g3AeWWNrmRT8koPVcvKwwFTb&#10;gQ90yXwlQgi7FBXU3neplK6syaCLbEccuJPtDfoA+0rqHocQblqZxPFUGmw4NNTY0aam8ic7GwXH&#10;Jinwesg/YjPbvfrPMf8+f22Venoc13MQnkZ/F/+79zrMT97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O7hsMAAADcAAAADwAAAAAAAAAAAAAAAACYAgAAZHJzL2Rv&#10;d25yZXYueG1sUEsFBgAAAAAEAAQA9QAAAIgDAAAAAA==&#10;"/>
                <v:rect id="Rectangle 15" o:spid="_x0000_s1039" style="position:absolute;left:4980;top:9950;width:171;height: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wv9MQA&#10;AADcAAAADwAAAGRycy9kb3ducmV2LnhtbESPQW/CMAyF75P4D5GRdhspnTSNQkAIxLQdoVy4mca0&#10;hcapmgCFXz8fJu1m6z2/93m26F2jbtSF2rOB8SgBRVx4W3NpYJ9v3j5BhYhssfFMBh4UYDEfvMww&#10;s/7OW7rtYqkkhEOGBqoY20zrUFTkMIx8SyzayXcOo6xdqW2Hdwl3jU6T5EM7rFkaKmxpVVFx2V2d&#10;gWOd7vG5zb8SN9m8x58+P18Pa2Neh/1yCipSH//Nf9ffVvBToZV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sL/TEAAAA3AAAAA8AAAAAAAAAAAAAAAAAmAIAAGRycy9k&#10;b3ducmV2LnhtbFBLBQYAAAAABAAEAPUAAACJAwAAAAA=&#10;"/>
                <v:line id="Line 16" o:spid="_x0000_s1040" style="position:absolute;flip:x;visibility:visible;mso-wrap-style:square" from="4299,11189" to="4980,11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Hjd8cAAADcAAAADwAAAGRycy9kb3ducmV2LnhtbESPQWvCQBCF74L/YZlCL6IbRdSmriLW&#10;VgUR1B56nGbHJJidDdlV4793BcHbDO99b96Mp7UpxIUql1tW0O1EIIgTq3NOFfwevtsjEM4jayws&#10;k4IbOZhOmo0xxtpeeUeXvU9FCGEXo4LM+zKW0iUZGXQdWxIH7Wgrgz6sVSp1hdcQbgrZi6KBNJhz&#10;uJBhSfOMktP+bEKNr/5hfftf/gy3i3myOa77rWj1p9T7Wz37BOGp9i/zk17pwPU+4PFMmEBO7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QeN3xwAAANwAAAAPAAAAAAAA&#10;AAAAAAAAAKECAABkcnMvZG93bnJldi54bWxQSwUGAAAAAAQABAD5AAAAlQMAAAAA&#10;" strokeweight="2.25pt"/>
                <v:line id="Line 17" o:spid="_x0000_s1041" style="position:absolute;visibility:visible;mso-wrap-style:square" from="4299,11189" to="4980,11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KY8cAAADcAAAADwAAAGRycy9kb3ducmV2LnhtbESPT0vDQBDF74LfYRnBm93UQpDYbSkV&#10;ofUg9g/Y4zQ7TaLZ2bC7JvHbOwehtxnem/d+M1+OrlU9hdh4NjCdZKCIS28brgwcD68PT6BiQrbY&#10;eiYDvxRhubi9mWNh/cA76vepUhLCsUADdUpdoXUsa3IYJ74jFu3ig8Mka6i0DThIuGv1Y5bl2mHD&#10;0lBjR+uayu/9jzPwPvv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cpjxwAAANwAAAAPAAAAAAAA&#10;AAAAAAAAAKECAABkcnMvZG93bnJldi54bWxQSwUGAAAAAAQABAD5AAAAlQMAAAAA&#10;"/>
                <v:line id="Line 18" o:spid="_x0000_s1042" style="position:absolute;flip:x;visibility:visible;mso-wrap-style:square" from="4299,10658" to="4980,10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55rMgAAADcAAAADwAAAGRycy9kb3ducmV2LnhtbESPW2vCQBCF3wX/wzIFX0rdeMFKzCrF&#10;1lZBCo0++DjNTi6YnQ3ZrcZ/3y0UfJvhnO/MmWTVmVpcqHWVZQWjYQSCOLO64kLB8bB5moNwHllj&#10;bZkU3MjBatnvJRhre+UvuqS+ECGEXYwKSu+bWEqXlWTQDW1DHLTctgZ9WNtC6havIdzUchxFM2mw&#10;4nChxIbWJWXn9MeEGq/Tw+72/fH+/Pm2zvb5bvoYbU9KDR66lwUIT52/m//prQ7cZAR/z4QJ5PIX&#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O55rMgAAADcAAAADwAAAAAA&#10;AAAAAAAAAAChAgAAZHJzL2Rvd25yZXYueG1sUEsFBgAAAAAEAAQA+QAAAJYDAAAAAA==&#10;" strokeweight="2.25pt"/>
                <v:line id="Line 19" o:spid="_x0000_s1043" style="position:absolute;flip:y;visibility:visible;mso-wrap-style:square" from="4299,9950" to="4980,10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9w8MQAAADcAAAADwAAAGRycy9kb3ducmV2LnhtbERPS2sCMRC+C/6HMIVeSs1qS7Fbo4hQ&#10;8ODFByu9TTfTzbKbyZpE3f57Uyh4m4/vObNFb1txIR9qxwrGowwEcel0zZWCw/7zeQoiRGSNrWNS&#10;8EsBFvPhYIa5dlfe0mUXK5FCOOSowMTY5VKG0pDFMHIdceJ+nLcYE/SV1B6vKdy2cpJlb9JizanB&#10;YEcrQ2WzO1sFcrp5Ovnl92tTNMfjuynKovvaKPX40C8/QETq4138717rNP9l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L3DwxAAAANwAAAAPAAAAAAAAAAAA&#10;AAAAAKECAABkcnMvZG93bnJldi54bWxQSwUGAAAAAAQABAD5AAAAkgMAAAAA&#10;"/>
                <v:rect id="Rectangle 20" o:spid="_x0000_s1044" style="position:absolute;left:3787;top:8888;width:682;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rWMIA&#10;AADcAAAADwAAAGRycy9kb3ducmV2LnhtbERPTWvCQBC9C/6HZQq96aYJlBpdpVhS2qPGi7cxOyax&#10;2dmQXXXbX+8KBW/zeJ+zWAXTiQsNrrWs4GWagCCurG65VrAri8kbCOeRNXaWScEvOVgtx6MF5tpe&#10;eUOXra9FDGGXo4LG+z6X0lUNGXRT2xNH7mgHgz7CoZZ6wGsMN51Mk+RVGmw5NjTY07qh6md7NgoO&#10;bbrDv035mZhZkfnvUJ7O+w+lnp/C+xyEp+Af4n/3l47zswz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tYwgAAANwAAAAPAAAAAAAAAAAAAAAAAJgCAABkcnMvZG93&#10;bnJldi54bWxQSwUGAAAAAAQABAD1AAAAhwMAAAAA&#10;"/>
                <v:rect id="Rectangle 21" o:spid="_x0000_s1045" style="position:absolute;left:7366;top:8888;width:682;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zLMMA&#10;AADcAAAADwAAAGRycy9kb3ducmV2LnhtbERPS2vCQBC+C/0PyxR6001VxE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zLMMAAADcAAAADwAAAAAAAAAAAAAAAACYAgAAZHJzL2Rv&#10;d25yZXYueG1sUEsFBgAAAAAEAAQA9QAAAIgDAAAAAA==&#10;"/>
                <v:rect id="Rectangle 22" o:spid="_x0000_s1046" style="position:absolute;left:5321;top:8888;width:512;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Wt8MA&#10;AADcAAAADwAAAGRycy9kb3ducmV2LnhtbERPS2vCQBC+C/0PyxR6000VxU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QWt8MAAADcAAAADwAAAAAAAAAAAAAAAACYAgAAZHJzL2Rv&#10;d25yZXYueG1sUEsFBgAAAAAEAAQA9QAAAIgDAAAAAA==&#10;"/>
                <v:rect id="Rectangle 23" o:spid="_x0000_s1047" style="position:absolute;left:5321;top:11898;width:512;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IwMMA&#10;AADcAAAADwAAAGRycy9kb3ducmV2LnhtbERPS2vCQBC+F/oflil4azZGEJu6BmlR6jGPi7cxO03S&#10;ZmdDdtXUX98tCL3Nx/ecdTaZXlxodJ1lBfMoBkFcW91xo6Aqd88rEM4ja+wtk4IfcpBtHh/WmGp7&#10;5ZwuhW9ECGGXooLW+yGV0tUtGXSRHYgD92lHgz7AsZF6xGsIN71M4ngpDXYcGloc6K2l+rs4GwWn&#10;Lqnwlpf72LzsFv4wlV/n47tSs6dp+wrC0+T/xXf3hw7zF0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aIwMMAAADcAAAADwAAAAAAAAAAAAAAAACYAgAAZHJzL2Rv&#10;d25yZXYueG1sUEsFBgAAAAAEAAQA9QAAAIgDAAAAAA==&#10;"/>
                <v:line id="Line 24" o:spid="_x0000_s1048" style="position:absolute;visibility:visible;mso-wrap-style:square" from="5321,12075" to="5321,12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WbvcEAAADcAAAADwAAAGRycy9kb3ducmV2LnhtbERPS4vCMBC+C/sfwgjeNPWBK9UoiyD0&#10;oAfrsnsdmtmmbDOpTdT6740geJuP7zmrTWdrcaXWV44VjEcJCOLC6YpLBd+n3XABwgdkjbVjUnAn&#10;D5v1R2+FqXY3PtI1D6WIIexTVGBCaFIpfWHIoh+5hjhyf661GCJsS6lbvMVwW8tJksylxYpjg8GG&#10;toaK//xiFcwOmdG/3d7vj0n2Q9V5tj3nTqlBv/taggjUhbf45c50nD/9hOcz8QK5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pZu9wQAAANwAAAAPAAAAAAAAAAAAAAAA&#10;AKECAABkcnMvZG93bnJldi54bWxQSwUGAAAAAAQABAD5AAAAjwMAAAAA&#10;" strokeweight="2.25pt"/>
                <v:line id="Line 25" o:spid="_x0000_s1049" style="position:absolute;flip:y;visibility:visible;mso-wrap-style:square" from="5321,12075" to="5833,12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dHGscAAADcAAAADwAAAGRycy9kb3ducmV2LnhtbESPT2vDMAzF74N9B6PBLqN19ofSpXVL&#10;GQx26KXdSNlNjbU4JJYz22uzbz8dCrtJvKf3flquR9+rE8XUBjZwPy1AEdfBttwY+Hh/ncxBpYxs&#10;sQ9MBn4pwXp1fbXE0oYz7+i0z42SEE4lGnA5D6XWqXbkMU3DQCzaV4ges6yx0TbiWcJ9rx+KYqY9&#10;tiwNDgd6cVR3+x9vQM+3d99xc3zqqu5weHZVXQ2fW2Nub8bNAlSmMf+bL9dvVvAfhVaekQn06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0caxwAAANwAAAAPAAAAAAAA&#10;AAAAAAAAAKECAABkcnMvZG93bnJldi54bWxQSwUGAAAAAAQABAD5AAAAlQMAAAAA&#10;"/>
                <v:rect id="Rectangle 26" o:spid="_x0000_s1050" style="position:absolute;left:6514;top:8888;width:171;height:2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QlccEA&#10;AADcAAAADwAAAGRycy9kb3ducmV2LnhtbERPS4vCMBC+C/sfwix409QHrnaNIoLo0W1dz0MztmWb&#10;SW2iVn+9WRC8zcf3nPmyNZW4UuNKywoG/QgEcWZ1ybmCQ7rpTUE4j6yxskwK7uRgufjozDHW9sY/&#10;dE18LkIIuxgVFN7XsZQuK8ig69uaOHAn2xj0ATa51A3eQrip5DCKJtJgyaGhwJrWBWV/ycUoeOjH&#10;MT187dPteJjQfjeoztnoV6nuZ7v6BuGp9W/xy73TYf5oBv/PhAv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UJXHBAAAA3AAAAA8AAAAAAAAAAAAAAAAAmAIAAGRycy9kb3du&#10;cmV2LnhtbFBLBQYAAAAABAAEAPUAAACGAwAAAAA=&#10;" fillcolor="black">
                  <v:fill r:id="rId10" o:title="" type="pattern"/>
                </v:rect>
                <v:rect id="Rectangle 27" o:spid="_x0000_s1051" style="position:absolute;left:6855;top:10835;width:682;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GUs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FxlLEAAAA3AAAAA8AAAAAAAAAAAAAAAAAmAIAAGRycy9k&#10;b3ducmV2LnhtbFBLBQYAAAAABAAEAPUAAACJAwAAAAA=&#10;"/>
                <v:line id="Line 28" o:spid="_x0000_s1052" style="position:absolute;flip:y;visibility:visible;mso-wrap-style:square" from="6855,10127" to="6855,10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gK0cgAAADcAAAADwAAAGRycy9kb3ducmV2LnhtbESPT2vCQBDF74V+h2UKXopulNBKdBOK&#10;Wv9AKTR68DhmxyQ0OxuyW43fvisUepvhvd+bN/OsN424UOdqywrGowgEcWF1zaWCw/59OAXhPLLG&#10;xjIpuJGDLH18mGOi7ZW/6JL7UoQQdgkqqLxvEyldUZFBN7ItcdDOtjPow9qVUnd4DeGmkZMoepEG&#10;aw4XKmxpUVHxnf+YUGMZ73e302b9+rlaFB/nXfwcbY9KDZ76txkIT73/N//RWx24eAz3Z8IEMv0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OgK0cgAAADcAAAADwAAAAAA&#10;AAAAAAAAAAChAgAAZHJzL2Rvd25yZXYueG1sUEsFBgAAAAAEAAQA+QAAAJYDAAAAAA==&#10;" strokeweight="2.25pt"/>
                <v:line id="Line 29" o:spid="_x0000_s1053" style="position:absolute;visibility:visible;mso-wrap-style:square" from="6855,10127" to="7537,10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2C8sQAAADcAAAADwAAAGRycy9kb3ducmV2LnhtbERPTWvCQBC9F/wPywi91U2th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DYLyxAAAANwAAAAPAAAAAAAAAAAA&#10;AAAAAKECAABkcnMvZG93bnJldi54bWxQSwUGAAAAAAQABAD5AAAAkgMAAAAA&#10;"/>
                <v:rect id="Rectangle 30" o:spid="_x0000_s1054" style="position:absolute;left:6855;top:13137;width:682;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YJcMA&#10;AADcAAAADwAAAGRycy9kb3ducmV2LnhtbERPS2vCQBC+C/0PyxR6001VxE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dYJcMAAADcAAAADwAAAAAAAAAAAAAAAACYAgAAZHJzL2Rv&#10;d25yZXYueG1sUEsFBgAAAAAEAAQA9QAAAIgDAAAAAA==&#10;"/>
                <v:line id="Line 31" o:spid="_x0000_s1055" style="position:absolute;flip:y;visibility:visible;mso-wrap-style:square" from="6855,12429" to="6855,13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pScgAAADcAAAADwAAAGRycy9kb3ducmV2LnhtbESPT2vCQBDF7wW/wzJCL0U3ltBK6iaI&#10;bf0DUjB66HHMjkkwOxuyW43fvisUepvhvd+bN7OsN424UOdqywom4wgEcWF1zaWCw/5zNAXhPLLG&#10;xjIpuJGDLB08zDDR9so7uuS+FCGEXYIKKu/bREpXVGTQjW1LHLST7Qz6sHal1B1eQ7hp5HMUvUiD&#10;NYcLFba0qKg45z8m1HiP95vbcbV8/fpYFNvTJn6K1t9KPQ77+RsIT73/N//Rax24OIb7M2ECmf4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J+pScgAAADcAAAADwAAAAAA&#10;AAAAAAAAAAChAgAAZHJzL2Rvd25yZXYueG1sUEsFBgAAAAAEAAQA+QAAAJYDAAAAAA==&#10;" strokeweight="2.25pt"/>
                <v:line id="Line 32" o:spid="_x0000_s1056" style="position:absolute;visibility:visible;mso-wrap-style:square" from="6855,12429" to="7537,13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QahsUAAADcAAAADwAAAGRycy9kb3ducmV2LnhtbERPTWvCQBC9C/6HZYTedNNWQ0ldRVoK&#10;2oOoLbTHMTtNotnZsLsm6b93hUJv83ifM1/2phYtOV9ZVnA/SUAQ51ZXXCj4/HgbP4HwAVljbZkU&#10;/JKH5WI4mGOmbcd7ag+hEDGEfYYKyhCaTEqfl2TQT2xDHLkf6wyGCF0htcMuhptaPiRJKg1WHBtK&#10;bOilpPx8uBgF28dd2q427+v+a5Me89f98fvUOaXuRv3qGUSgPvyL/9xrHedPZ3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QahsUAAADcAAAADwAAAAAAAAAA&#10;AAAAAAChAgAAZHJzL2Rvd25yZXYueG1sUEsFBgAAAAAEAAQA+QAAAJMDAAAAAA==&#10;"/>
                <v:rect id="Rectangle 33" o:spid="_x0000_s1057" style="position:absolute;left:6173;top:9065;width:341;height:1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D7vcMA&#10;AADcAAAADwAAAGRycy9kb3ducmV2LnhtbERPTWvCQBC9C/0PyxR6M5taER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D7vcMAAADcAAAADwAAAAAAAAAAAAAAAACYAgAAZHJzL2Rv&#10;d25yZXYueG1sUEsFBgAAAAAEAAQA9QAAAIgDAAAAAA==&#10;"/>
                <v:rect id="Rectangle 34" o:spid="_x0000_s1058" style="position:absolute;left:4810;top:8003;width:204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eJsMA&#10;AADcAAAADwAAAGRycy9kb3ducmV2LnhtbERPS2vCQBC+C/6HZQRvuqmVPqIbEUukPWq89DZmp0na&#10;7GzIbkzsr3eFQm/z8T1nvRlMLS7Uusqygod5BII4t7riQsEpS2cvIJxH1lhbJgVXcrBJxqM1xtr2&#10;fKDL0RcihLCLUUHpfRNL6fKSDLq5bYgD92Vbgz7AtpC6xT6Em1ououhJGqw4NJTY0K6k/OfYGQXn&#10;anHC30O2j8xr+ug/huy7+3xTajoZtisQngb/L/5zv+swf/kM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xeJsMAAADcAAAADwAAAAAAAAAAAAAAAACYAgAAZHJzL2Rv&#10;d25yZXYueG1sUEsFBgAAAAAEAAQA9QAAAIgDAAAAAA==&#10;"/>
                <v:rect id="Rectangle 35" o:spid="_x0000_s1059" style="position:absolute;left:4980;top:8180;width:1705;height: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KVM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zylTEAAAA3AAAAA8AAAAAAAAAAAAAAAAAmAIAAGRycy9k&#10;b3ducmV2LnhtbFBLBQYAAAAABAAEAPUAAACJAwAAAAA=&#10;"/>
                <v:line id="Line 36" o:spid="_x0000_s1060" style="position:absolute;visibility:visible;mso-wrap-style:square" from="5321,8357" to="5321,8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DZKcEAAADcAAAADwAAAGRycy9kb3ducmV2LnhtbERPTYvCMBC9C/sfwgjeNFWKuF2jiLDQ&#10;g3uwinsdmtmm2ExqE7X++40geJvH+5zlureNuFHna8cKppMEBHHpdM2VguPhe7wA4QOyxsYxKXiQ&#10;h/XqY7DETLs77+lWhErEEPYZKjAhtJmUvjRk0U9cSxy5P9dZDBF2ldQd3mO4beQsSebSYs2xwWBL&#10;W0PlubhaBelPbvRvv/O7fZKfqL6k20vhlBoN+80XiEB9eItf7lzH+eknPJ+JF8jV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cNkpwQAAANwAAAAPAAAAAAAAAAAAAAAA&#10;AKECAABkcnMvZG93bnJldi54bWxQSwUGAAAAAAQABAD5AAAAjwMAAAAA&#10;" strokeweight="2.25pt"/>
                <v:line id="Line 37" o:spid="_x0000_s1061" style="position:absolute;visibility:visible;mso-wrap-style:square" from="5321,8357" to="5833,8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ovw8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Si/DxwAAANwAAAAPAAAAAAAA&#10;AAAAAAAAAKECAABkcnMvZG93bnJldi54bWxQSwUGAAAAAAQABAD5AAAAlQMAAAAA&#10;"/>
                <v:rect id="Rectangle 38" o:spid="_x0000_s1062" style="position:absolute;left:4980;top:11189;width:171;height: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shape id="Text Box 39" o:spid="_x0000_s1063" type="#_x0000_t202" style="position:absolute;left:3617;top:9596;width:852;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ajkcMA&#10;AADcAAAADwAAAGRycy9kb3ducmV2LnhtbERPTWvCQBC9C/6HZYTedGNKtURXEaG0txJNKb2N2TEJ&#10;ZmfT3W1M/323IHibx/uc9XYwrejJ+caygvksAUFcWt1wpaA4vkyfQfiArLG1TAp+ycN2Mx6tMdP2&#10;yjn1h1CJGMI+QwV1CF0mpS9rMuhntiOO3Nk6gyFCV0nt8BrDTSvTJFlIgw3Hhho72tdUXg4/RsFj&#10;0S/96SNH933O7fErf03f9adSD5NhtwIRaAh38c39puP8pxT+n4kX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ajkcMAAADcAAAADwAAAAAAAAAAAAAAAACYAgAAZHJzL2Rv&#10;d25yZXYueG1sUEsFBgAAAAAEAAQA9QAAAIgDAAAAAA==&#10;">
                  <v:textbox inset=".5mm,.3mm,.5mm,.3mm">
                    <w:txbxContent>
                      <w:p w14:paraId="74A5E53C" w14:textId="77777777" w:rsidR="003F5757" w:rsidRPr="00C2018B" w:rsidRDefault="003F5757" w:rsidP="00132253">
                        <w:pPr>
                          <w:jc w:val="center"/>
                          <w:rPr>
                            <w:sz w:val="20"/>
                          </w:rPr>
                        </w:pPr>
                        <w:r w:rsidRPr="00C2018B">
                          <w:rPr>
                            <w:sz w:val="20"/>
                          </w:rPr>
                          <w:t>P</w:t>
                        </w:r>
                        <w:r>
                          <w:rPr>
                            <w:sz w:val="20"/>
                          </w:rPr>
                          <w:t>. ngủ</w:t>
                        </w:r>
                      </w:p>
                    </w:txbxContent>
                  </v:textbox>
                </v:shape>
                <v:shape id="Text Box 40" o:spid="_x0000_s1064" type="#_x0000_t202" style="position:absolute;left:7196;top:9596;width:852;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oGCsMA&#10;AADcAAAADwAAAGRycy9kb3ducmV2LnhtbERPTWvCQBC9F/oflil4q5sqtSV1E4ogepOopfQ2zY5J&#10;aHY27q4x/feuIHibx/uceT6YVvTkfGNZwcs4AUFcWt1wpWC/Wz6/g/ABWWNrmRT8k4c8e3yYY6rt&#10;mQvqt6ESMYR9igrqELpUSl/WZNCPbUccuYN1BkOErpLa4TmGm1ZOkmQmDTYcG2rsaFFT+bc9GQXT&#10;ff/mf78KdMdDYXc/xWqy0d9KjZ6Gzw8QgYZwF9/cax3nv07h+ky8QGY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oGCsMAAADcAAAADwAAAAAAAAAAAAAAAACYAgAAZHJzL2Rv&#10;d25yZXYueG1sUEsFBgAAAAAEAAQA9QAAAIgDAAAAAA==&#10;">
                  <v:textbox inset=".5mm,.3mm,.5mm,.3mm">
                    <w:txbxContent>
                      <w:p w14:paraId="1D3BB0ED" w14:textId="77777777" w:rsidR="003F5757" w:rsidRPr="00C2018B" w:rsidRDefault="003F5757" w:rsidP="00132253">
                        <w:pPr>
                          <w:jc w:val="center"/>
                          <w:rPr>
                            <w:sz w:val="20"/>
                          </w:rPr>
                        </w:pPr>
                        <w:r w:rsidRPr="00C2018B">
                          <w:rPr>
                            <w:sz w:val="20"/>
                          </w:rPr>
                          <w:t>P.</w:t>
                        </w:r>
                        <w:r>
                          <w:rPr>
                            <w:sz w:val="20"/>
                          </w:rPr>
                          <w:t xml:space="preserve"> ngủ</w:t>
                        </w:r>
                      </w:p>
                    </w:txbxContent>
                  </v:textbox>
                </v:shape>
                <v:shape id="Text Box 41" o:spid="_x0000_s1065" type="#_x0000_t202" style="position:absolute;left:3617;top:11898;width:852;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OefsIA&#10;AADcAAAADwAAAGRycy9kb3ducmV2LnhtbERPTWvCQBC9F/wPywi91Y22WomuIoWiN4laSm9jdkyC&#10;2dl0dxvTf+8Kgrd5vM+ZLztTi5acrywrGA4SEMS51RUXCg77z5cpCB+QNdaWScE/eVguek9zTLW9&#10;cEbtLhQihrBPUUEZQpNK6fOSDPqBbYgjd7LOYIjQFVI7vMRwU8tRkkykwYpjQ4kNfZSUn3d/RsHr&#10;oX33x68M3e8ps/ufbD3a6m+lnvvdagYiUBce4rt7o+P88RvcnokXyM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U55+wgAAANwAAAAPAAAAAAAAAAAAAAAAAJgCAABkcnMvZG93&#10;bnJldi54bWxQSwUGAAAAAAQABAD1AAAAhwMAAAAA&#10;">
                  <v:textbox inset=".5mm,.3mm,.5mm,.3mm">
                    <w:txbxContent>
                      <w:p w14:paraId="7884253C" w14:textId="77777777" w:rsidR="003F5757" w:rsidRPr="00C2018B" w:rsidRDefault="003F5757" w:rsidP="00132253">
                        <w:pPr>
                          <w:jc w:val="center"/>
                          <w:rPr>
                            <w:rFonts w:cs="Arial"/>
                            <w:sz w:val="20"/>
                          </w:rPr>
                        </w:pPr>
                        <w:r w:rsidRPr="00C2018B">
                          <w:rPr>
                            <w:sz w:val="20"/>
                          </w:rPr>
                          <w:t xml:space="preserve">P. </w:t>
                        </w:r>
                        <w:r>
                          <w:rPr>
                            <w:sz w:val="20"/>
                          </w:rPr>
                          <w:t>ngủ</w:t>
                        </w:r>
                      </w:p>
                    </w:txbxContent>
                  </v:textbox>
                </v:shape>
                <v:shape id="Text Box 42" o:spid="_x0000_s1066" type="#_x0000_t202" style="position:absolute;left:7196;top:11898;width:1023;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wo8MA&#10;AADcAAAADwAAAGRycy9kb3ducmV2LnhtbERPS2sCMRC+F/wPYYReSs3a1ke3RhGhYm9qRa/DZtxd&#10;3EzWJK7rvzdCobf5+J4zmbWmEg05X1pW0O8lIIgzq0vOFex+v1/HIHxA1lhZJgU38jCbdp4mmGp7&#10;5Q0125CLGMI+RQVFCHUqpc8KMuh7tiaO3NE6gyFCl0vt8BrDTSXfkmQoDZYcGwqsaVFQdtpejILx&#10;x6o5+J/39T4bHqvP8DJqlmen1HO3nX+BCNSGf/Gfe6Xj/MEAHs/EC+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Swo8MAAADcAAAADwAAAAAAAAAAAAAAAACYAgAAZHJzL2Rv&#10;d25yZXYueG1sUEsFBgAAAAAEAAQA9QAAAIgDAAAAAA==&#10;">
                  <v:textbox>
                    <w:txbxContent>
                      <w:p w14:paraId="7F8E07A5" w14:textId="77777777" w:rsidR="003F5757" w:rsidRPr="00C2018B" w:rsidRDefault="003F5757" w:rsidP="00132253">
                        <w:pPr>
                          <w:rPr>
                            <w:sz w:val="20"/>
                          </w:rPr>
                        </w:pPr>
                        <w:r w:rsidRPr="00C2018B">
                          <w:rPr>
                            <w:sz w:val="20"/>
                          </w:rPr>
                          <w:t xml:space="preserve">P. </w:t>
                        </w:r>
                        <w:r>
                          <w:rPr>
                            <w:sz w:val="20"/>
                          </w:rPr>
                          <w:t>khách</w:t>
                        </w:r>
                      </w:p>
                    </w:txbxContent>
                  </v:textbox>
                </v:shape>
                <v:shape id="Text Box 43" o:spid="_x0000_s1067" type="#_x0000_t202" style="position:absolute;left:5321;top:9596;width:682;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Yu1MMA&#10;AADcAAAADwAAAGRycy9kb3ducmV2LnhtbERPS2vCQBC+F/wPywi9FN3U1qjRVaTQojdf6HXIjkkw&#10;O5vubmP677uFQm/z8T1nsepMLVpyvrKs4HmYgCDOra64UHA6vg+mIHxA1lhbJgXf5GG17D0sMNP2&#10;zntqD6EQMYR9hgrKEJpMSp+XZNAPbUMcuat1BkOErpDa4T2Gm1qOkiSVBiuODSU29FZSfjt8GQXT&#10;10178duX3TlPr/UsPE3aj0+n1GO/W89BBOrCv/jPvdFx/jiF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Yu1MMAAADcAAAADwAAAAAAAAAAAAAAAACYAgAAZHJzL2Rv&#10;d25yZXYueG1sUEsFBgAAAAAEAAQA9QAAAIgDAAAAAA==&#10;">
                  <v:textbox>
                    <w:txbxContent>
                      <w:p w14:paraId="48F53D7A" w14:textId="77777777" w:rsidR="003F5757" w:rsidRPr="00C2018B" w:rsidRDefault="003F5757" w:rsidP="00132253">
                        <w:pPr>
                          <w:rPr>
                            <w:sz w:val="20"/>
                          </w:rPr>
                        </w:pPr>
                        <w:r>
                          <w:rPr>
                            <w:sz w:val="20"/>
                          </w:rPr>
                          <w:t>Bếp</w:t>
                        </w:r>
                      </w:p>
                    </w:txbxContent>
                  </v:textbox>
                </v:shape>
                <v:shape id="Text Box 44" o:spid="_x0000_s1068" type="#_x0000_t202" style="position:absolute;left:5662;top:12429;width:682;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qLT8MA&#10;AADcAAAADwAAAGRycy9kb3ducmV2LnhtbERPS2sCMRC+F/wPYQpeSs1qfW6NIoLF3qoVvQ6bcXdx&#10;M1mTuG7/fSMUepuP7znzZWsq0ZDzpWUF/V4CgjizuuRcweF78zoF4QOyxsoyKfghD8tF52mOqbZ3&#10;3lGzD7mIIexTVFCEUKdS+qwgg75na+LIna0zGCJ0udQO7zHcVHKQJGNpsOTYUGBN64Kyy/5mFEyH&#10;2+bkP9++jtn4XM3Cy6T5uDqlus/t6h1EoDb8i//cWx3njy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qLT8MAAADcAAAADwAAAAAAAAAAAAAAAACYAgAAZHJzL2Rv&#10;d25yZXYueG1sUEsFBgAAAAAEAAQA9QAAAIgDAAAAAA==&#10;">
                  <v:textbox>
                    <w:txbxContent>
                      <w:p w14:paraId="6C636851" w14:textId="77777777" w:rsidR="003F5757" w:rsidRPr="00C2018B" w:rsidRDefault="003F5757" w:rsidP="00132253">
                        <w:pPr>
                          <w:rPr>
                            <w:sz w:val="20"/>
                          </w:rPr>
                        </w:pPr>
                        <w:r w:rsidRPr="00C2018B">
                          <w:rPr>
                            <w:sz w:val="20"/>
                          </w:rPr>
                          <w:t>WC</w:t>
                        </w:r>
                      </w:p>
                    </w:txbxContent>
                  </v:textbox>
                </v:shape>
                <v:shape id="Text Box 45" o:spid="_x0000_s1069" type="#_x0000_t202" style="position:absolute;left:6003;top:13491;width:1193;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6Ue8UA&#10;AADcAAAADwAAAGRycy9kb3ducmV2LnhtbESPQWvCQBCF74X+h2UK3uqmSluJrlIKpb2VqEW8jdkx&#10;CWZn091tjP/eORS8zfDevPfNYjW4VvUUYuPZwNM4A0VcettwZWC7+XicgYoJ2WLrmQxcKMJqeX+3&#10;wNz6MxfUr1OlJIRjjgbqlLpc61jW5DCOfUcs2tEHh0nWUGkb8CzhrtWTLHvRDhuWhho7eq+pPK3/&#10;nIHptn+Nh58Cw++x8Jt98Tn5tjtjRg/D2xxUoiHdzP/XX1bwn4VWnpEJ9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HpR7xQAAANwAAAAPAAAAAAAAAAAAAAAAAJgCAABkcnMv&#10;ZG93bnJldi54bWxQSwUGAAAAAAQABAD1AAAAigMAAAAA&#10;">
                  <v:textbox inset=".5mm,.3mm,.5mm,.3mm">
                    <w:txbxContent>
                      <w:p w14:paraId="41CC6514" w14:textId="77777777" w:rsidR="003F5757" w:rsidRPr="00C2018B" w:rsidRDefault="003F5757" w:rsidP="00132253">
                        <w:pPr>
                          <w:jc w:val="center"/>
                          <w:rPr>
                            <w:sz w:val="20"/>
                          </w:rPr>
                        </w:pPr>
                        <w:r>
                          <w:rPr>
                            <w:sz w:val="20"/>
                          </w:rPr>
                          <w:t>Hà</w:t>
                        </w:r>
                        <w:r w:rsidRPr="00C2018B">
                          <w:rPr>
                            <w:sz w:val="20"/>
                          </w:rPr>
                          <w:t>nh lang</w:t>
                        </w:r>
                      </w:p>
                    </w:txbxContent>
                  </v:textbox>
                </v:shape>
                <v:shape id="Text Box 46" o:spid="_x0000_s1070" type="#_x0000_t202" style="position:absolute;left:1401;top:11544;width:1364;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m6psMA&#10;AADcAAAADwAAAGRycy9kb3ducmV2LnhtbERPS2sCMRC+F/wPYQpeSs1qfW6NIoLF3qoVvQ6bcXdx&#10;M1mTuG7/fSMUepuP7znzZWsq0ZDzpWUF/V4CgjizuuRcweF78zoF4QOyxsoyKfghD8tF52mOqbZ3&#10;3lGzD7mIIexTVFCEUKdS+qwgg75na+LIna0zGCJ0udQO7zHcVHKQJGNpsOTYUGBN64Kyy/5mFEyH&#10;2+bkP9++jtn4XM3Cy6T5uDqlus/t6h1EoDb8i//cWx3nj2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m6psMAAADcAAAADwAAAAAAAAAAAAAAAACYAgAAZHJzL2Rv&#10;d25yZXYueG1sUEsFBgAAAAAEAAQA9QAAAIgDAAAAAA==&#10;">
                  <v:textbox>
                    <w:txbxContent>
                      <w:p w14:paraId="347126DA" w14:textId="77777777" w:rsidR="003F5757" w:rsidRPr="00C2018B" w:rsidRDefault="003F5757" w:rsidP="00132253">
                        <w:pPr>
                          <w:rPr>
                            <w:sz w:val="20"/>
                          </w:rPr>
                        </w:pPr>
                        <w:r>
                          <w:rPr>
                            <w:sz w:val="20"/>
                          </w:rPr>
                          <w:t>Đầu hồi nhà</w:t>
                        </w:r>
                      </w:p>
                    </w:txbxContent>
                  </v:textbox>
                </v:shape>
                <v:rect id="Rectangle 47" o:spid="_x0000_s1071" style="position:absolute;left:2935;top:8888;width:341;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Fq18MA&#10;AADcAAAADwAAAGRycy9kb3ducmV2LnhtbESPQYvCQAyF7wv7H4YIe1nsVA8i1anogiBeFqs/IHRi&#10;W+xkSme0dX/95iB4S3gv731Zb0bXqgf1ofFsYJakoIhLbxuuDFzO++kSVIjIFlvPZOBJATb558ca&#10;M+sHPtGjiJWSEA4ZGqhj7DKtQ1mTw5D4jli0q+8dRln7StseBwl3rZ6n6UI7bFgaauzop6byVtyd&#10;gd0wNNffv4K/j9VuPM5xf8bYGvM1GbcrUJHG+Da/rg9W8BeCL8/IBDr/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Fq18MAAADcAAAADwAAAAAAAAAAAAAAAACYAgAAZHJzL2Rv&#10;d25yZXYueG1sUEsFBgAAAAAEAAQA9QAAAIgDAAAAAA==&#10;" fillcolor="black"/>
                <v:rect id="Rectangle 48" o:spid="_x0000_s1072" style="position:absolute;left:8479;top:8888;width:341;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3PTL0A&#10;AADcAAAADwAAAGRycy9kb3ducmV2LnhtbERPSwrCMBDdC94hjOBGNNWFSDWKCoK4EasHGJrpB5tJ&#10;aaKtnt4Igrt5vO+sNp2pxJMaV1pWMJ1EIIhTq0vOFdyuh/EChPPIGivLpOBFDjbrfm+FsbYtX+iZ&#10;+FyEEHYxKii8r2MpXVqQQTexNXHgMtsY9AE2udQNtiHcVHIWRXNpsOTQUGBN+4LSe/IwCnZtW2bn&#10;d8KjU77rTjM8XNFXSg0H3XYJwlPn/+Kf+6jD/PkUvs+EC+T6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e3PTL0AAADcAAAADwAAAAAAAAAAAAAAAACYAgAAZHJzL2Rvd25yZXYu&#10;eG1sUEsFBgAAAAAEAAQA9QAAAIIDAAAAAA==&#10;" fillcolor="black"/>
                <v:rect id="Rectangle 49" o:spid="_x0000_s1073" style="position:absolute;left:2935;top:12960;width:341;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9RO70A&#10;AADcAAAADwAAAGRycy9kb3ducmV2LnhtbERPSwrCMBDdC94hjOBGNLULkWoUFQRxI1YPMDRjW2wm&#10;pYm2enojCO7m8b6zXHemEk9qXGlZwXQSgSDOrC45V3C97MdzEM4ja6wsk4IXOViv+r0lJtq2fKZn&#10;6nMRQtglqKDwvk6kdFlBBt3E1sSBu9nGoA+wyaVusA3hppJxFM2kwZJDQ4E17QrK7unDKNi2bXk7&#10;vVMeHfNtd4xxf0FfKTUcdJsFCE+d/4t/7oMO82cxfJ8JF8jV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T9RO70AAADcAAAADwAAAAAAAAAAAAAAAACYAgAAZHJzL2Rvd25yZXYu&#10;eG1sUEsFBgAAAAAEAAQA9QAAAIIDAAAAAA==&#10;" fillcolor="black"/>
                <v:rect id="Rectangle 50" o:spid="_x0000_s1074" style="position:absolute;left:8479;top:12960;width:341;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P0oL4A&#10;AADcAAAADwAAAGRycy9kb3ducmV2LnhtbERPSwrCMBDdC94hjOBGNFVBpBpFBUHciNUDDM3YFptJ&#10;aaKtnt4Igrt5vO8s160pxZNqV1hWMB5FIIhTqwvOFFwv++EchPPIGkvLpOBFDtarbmeJsbYNn+mZ&#10;+EyEEHYxKsi9r2IpXZqTQTeyFXHgbrY26AOsM6lrbEK4KeUkimbSYMGhIceKdjml9+RhFGybprid&#10;3gkPjtm2PU5wf0FfKtXvtZsFCE+t/4t/7oMO82dT+D4TLpC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Zz9KC+AAAA3AAAAA8AAAAAAAAAAAAAAAAAmAIAAGRycy9kb3ducmV2&#10;LnhtbFBLBQYAAAAABAAEAPUAAACDAwAAAAA=&#10;" fillcolor="black"/>
                <v:line id="Line 51" o:spid="_x0000_s1075" style="position:absolute;flip:y;visibility:visible;mso-wrap-style:square" from="2935,8888" to="2935,13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tasIAAADcAAAADwAAAGRycy9kb3ducmV2LnhtbERPS2rDMBDdF3IHMYHsGtkhuKkbOSQ1&#10;BZNNqdsDDNbENrVGRlIT+/ZVoZDdPN539ofJDOJKzveWFaTrBARxY3XPrYKvz7fHHQgfkDUOlknB&#10;TB4OxeJhj7m2N/6gax1aEUPY56igC2HMpfRNRwb92o7EkbtYZzBE6FqpHd5iuBnkJkkyabDn2NDh&#10;SK8dNd/1j1HA5vlyqkxatXNZnupwfirfd06p1XI6voAINIW7+N9d6Tg/28LfM/ECWf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aztasIAAADcAAAADwAAAAAAAAAAAAAA&#10;AAChAgAAZHJzL2Rvd25yZXYueG1sUEsFBgAAAAAEAAQA+QAAAJADAAAAAA==&#10;" strokeweight="2.25pt">
                  <v:stroke dashstyle="1 1"/>
                </v:line>
                <v:line id="Line 52" o:spid="_x0000_s1076" style="position:absolute;visibility:visible;mso-wrap-style:square" from="2935,8888" to="4810,8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1/NcMAAADcAAAADwAAAGRycy9kb3ducmV2LnhtbERPyWrDMBC9F/IPYgK9NbJTGoIbJdih&#10;hdJTNmh7G6yJZWKNjKXY7t9HhUJu83jrrDajbURPna8dK0hnCQji0umaKwWn4/vTEoQPyBobx6Tg&#10;lzxs1pOHFWbaDbyn/hAqEUPYZ6jAhNBmUvrSkEU/cy1x5M6usxgi7CqpOxxiuG3kPEkW0mLNscFg&#10;S1tD5eVwtQrm6eeXvLx956Yo9u1p/Nk9+2uu1ON0zF9BBBrDXfzv/tBx/uIF/p6JF8j1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FNfzXDAAAA3AAAAA8AAAAAAAAAAAAA&#10;AAAAoQIAAGRycy9kb3ducmV2LnhtbFBLBQYAAAAABAAEAPkAAACRAwAAAAA=&#10;" strokeweight="2.25pt">
                  <v:stroke dashstyle="1 1"/>
                </v:line>
                <v:line id="Line 53" o:spid="_x0000_s1077" style="position:absolute;flip:y;visibility:visible;mso-wrap-style:square" from="4810,8003" to="4810,8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LWhsAAAADcAAAADwAAAGRycy9kb3ducmV2LnhtbERPzYrCMBC+L/gOYQRva6qHrlajqEUo&#10;exGrDzA0Y1tsJiWJWt9+s7Cwt/n4fme9HUwnnuR8a1nBbJqAIK6sbrlWcL0cPxcgfEDW2FkmBW/y&#10;sN2MPtaYafviMz3LUIsYwj5DBU0IfSalrxoy6Ke2J47czTqDIUJXS+3wFcNNJ+dJkkqDLceGBns6&#10;NFTdy4dRwGZ52xdmVtTvPN+X4fsrPy2cUpPxsFuBCDSEf/Gfu9BxfprC7zPxArn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Yy1obAAAAA3AAAAA8AAAAAAAAAAAAAAAAA&#10;oQIAAGRycy9kb3ducmV2LnhtbFBLBQYAAAAABAAEAPkAAACOAwAAAAA=&#10;" strokeweight="2.25pt">
                  <v:stroke dashstyle="1 1"/>
                </v:line>
                <v:line id="Line 54" o:spid="_x0000_s1078" style="position:absolute;visibility:visible;mso-wrap-style:square" from="4810,8003" to="6855,8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NE2cIAAADcAAAADwAAAGRycy9kb3ducmV2LnhtbERPTYvCMBC9C/sfwgh701QXdKlGqYvC&#10;4kldQb0NzdgUm0lponb/vREEb/N4nzOdt7YSN2p86VjBoJ+AIM6dLrlQsP9b9b5B+ICssXJMCv7J&#10;w3z20Zliqt2dt3TbhULEEPYpKjAh1KmUPjdk0fddTRy5s2sshgibQuoG7zHcVnKYJCNpseTYYLCm&#10;H0P5ZXe1CoaD9UFelsfMLBbbet+eNl/+min12W2zCYhAbXiLX+5fHeePxvB8Jl4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tNE2cIAAADcAAAADwAAAAAAAAAAAAAA&#10;AAChAgAAZHJzL2Rvd25yZXYueG1sUEsFBgAAAAAEAAQA+QAAAJADAAAAAA==&#10;" strokeweight="2.25pt">
                  <v:stroke dashstyle="1 1"/>
                </v:line>
                <v:line id="Line 55" o:spid="_x0000_s1079" style="position:absolute;visibility:visible;mso-wrap-style:square" from="6855,8003" to="6855,8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zQq8YAAADcAAAADwAAAGRycy9kb3ducmV2LnhtbESPT2vDMAzF74V9B6NBb63TDsrI6oZ0&#10;tDB6Wv/AtpuItTgklkPsttm3nw6D3STe03s/rYvRd+pGQ2wCG1jMM1DEVbAN1wYu5/3sGVRMyBa7&#10;wGTghyIUm4fJGnMb7nyk2ynVSkI45mjApdTnWsfKkcc4Dz2xaN9h8JhkHWptB7xLuO/0MstW2mPD&#10;0uCwp1dHVXu6egPLxeFDt7vP0m23x/4yfr0/xWtpzPRxLF9AJRrTv/nv+s0K/kpo5RmZQG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9M0KvGAAAA3AAAAA8AAAAAAAAA&#10;AAAAAAAAoQIAAGRycy9kb3ducmV2LnhtbFBLBQYAAAAABAAEAPkAAACUAwAAAAA=&#10;" strokeweight="2.25pt">
                  <v:stroke dashstyle="1 1"/>
                </v:line>
                <v:line id="Line 56" o:spid="_x0000_s1080" style="position:absolute;visibility:visible;mso-wrap-style:square" from="7026,8888" to="8730,8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B1MMIAAADcAAAADwAAAGRycy9kb3ducmV2LnhtbERPTYvCMBC9C/sfwgh701QXxK1GqYvC&#10;4kldQb0NzdgUm0lponb/vREEb/N4nzOdt7YSN2p86VjBoJ+AIM6dLrlQsP9b9cYgfEDWWDkmBf/k&#10;YT776Ewx1e7OW7rtQiFiCPsUFZgQ6lRKnxuy6PuuJo7c2TUWQ4RNIXWD9xhuKzlMkpG0WHJsMFjT&#10;j6H8srtaBcPB+iAvy2NmFottvW9Pmy9/zZT67LbZBESgNrzFL/evjvNH3/B8Jl4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AB1MMIAAADcAAAADwAAAAAAAAAAAAAA&#10;AAChAgAAZHJzL2Rvd25yZXYueG1sUEsFBgAAAAAEAAQA+QAAAJADAAAAAA==&#10;" strokeweight="2.25pt">
                  <v:stroke dashstyle="1 1"/>
                </v:line>
                <v:line id="Line 57" o:spid="_x0000_s1081" style="position:absolute;visibility:visible;mso-wrap-style:square" from="8640,8888" to="8640,13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NKcMYAAADcAAAADwAAAGRycy9kb3ducmV2LnhtbESPT2vCQBDF74LfYRmhN91ooS3RVWJp&#10;ofTkP6jehuyYDWZnQ3bV9Nt3DkJvM7w37/1msep9o27UxTqwgekkA0VcBltzZeCw/xy/gYoJ2WIT&#10;mAz8UoTVcjhYYG7Dnbd026VKSQjHHA24lNpc61g68hgnoSUW7Rw6j0nWrtK2w7uE+0bPsuxFe6xZ&#10;Ghy29O6ovOyu3sBs+v2jLx/Hwq3X2/bQnzbP8VoY8zTqizmoRH36Nz+uv6zgvwq+PCMT6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jSnDGAAAA3AAAAA8AAAAAAAAA&#10;AAAAAAAAoQIAAGRycy9kb3ducmV2LnhtbFBLBQYAAAAABAAEAPkAAACUAwAAAAA=&#10;" strokeweight="2.25pt">
                  <v:stroke dashstyle="1 1"/>
                </v:line>
                <v:line id="Line 58" o:spid="_x0000_s1082" style="position:absolute;flip:x;visibility:visible;mso-wrap-style:square" from="2935,13226" to="8730,13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1BrMAAAADcAAAADwAAAGRycy9kb3ducmV2LnhtbERPS4vCMBC+C/6HMAveNK3gg26jLKK4&#10;N9H14m1oxrY0mZQmav33G0HwNh/fc/J1b424U+drxwrSSQKCuHC65lLB+W83XoLwAVmjcUwKnuRh&#10;vRoOcsy0e/CR7qdQihjCPkMFVQhtJqUvKrLoJ64ljtzVdRZDhF0pdYePGG6NnCbJXFqsOTZU2NKm&#10;oqI53ayCy2wu3WZ33R/82VyKZmn8tk6VGn31P98gAvXhI367f3Wcv0jh9Uy8QK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XtQazAAAAA3AAAAA8AAAAAAAAAAAAAAAAA&#10;oQIAAGRycy9kb3ducmV2LnhtbFBLBQYAAAAABAAEAPkAAACOAwAAAAA=&#10;" strokeweight="2.25pt">
                  <v:stroke dashstyle="1 1" endcap="round"/>
                </v:line>
                <v:shape id="Text Box 59" o:spid="_x0000_s1083" type="#_x0000_t202" style="position:absolute;left:8900;top:11544;width:1364;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h0t8MA&#10;AADcAAAADwAAAGRycy9kb3ducmV2LnhtbERPS2sCMRC+C/0PYQq9SM1WRe12o0hBsTdri16HzeyD&#10;biZrEtftv28Kgrf5+J6TrXrTiI6cry0reBklIIhzq2suFXx/bZ4XIHxA1thYJgW/5GG1fBhkmGp7&#10;5U/qDqEUMYR9igqqENpUSp9XZNCPbEscucI6gyFCV0rt8BrDTSPHSTKTBmuODRW29F5R/nO4GAWL&#10;6a47+Y/J/pjPiuY1DOfd9uyUenrs128gAvXhLr65dzrOn4/h/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h0t8MAAADcAAAADwAAAAAAAAAAAAAAAACYAgAAZHJzL2Rv&#10;d25yZXYueG1sUEsFBgAAAAAEAAQA9QAAAIgDAAAAAA==&#10;">
                  <v:textbox>
                    <w:txbxContent>
                      <w:p w14:paraId="4CDE2A92" w14:textId="77777777" w:rsidR="003F5757" w:rsidRPr="00C2018B" w:rsidRDefault="003F5757" w:rsidP="00132253">
                        <w:pPr>
                          <w:jc w:val="center"/>
                          <w:rPr>
                            <w:sz w:val="20"/>
                          </w:rPr>
                        </w:pPr>
                        <w:r>
                          <w:rPr>
                            <w:sz w:val="20"/>
                          </w:rPr>
                          <w:t>Căn hộ khác</w:t>
                        </w:r>
                      </w:p>
                    </w:txbxContent>
                  </v:textbox>
                </v:shape>
                <v:shape id="Text Box 60" o:spid="_x0000_s1084" type="#_x0000_t202" style="position:absolute;left:2690;top:14022;width:6405;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Z6uMEA&#10;AADcAAAADwAAAGRycy9kb3ducmV2LnhtbERPS2sCMRC+C/0PYQq9adKq23a7UYpQ8NrVQ4/jZvZB&#10;N5NtEnX996YgeJuP7znFerS9OJEPnWMNzzMFgrhypuNGw373NX0DESKywd4xabhQgPXqYVJgbtyZ&#10;v+lUxkakEA45amhjHHIpQ9WSxTBzA3HiauctxgR9I43Hcwq3vXxRKpMWO04NLQ60aan6LY9Ww/uh&#10;js3f/KJkOapsaX4Wy4NfaP30OH5+gIg0xrv45t6aNP91Dv/PpAvk6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merjBAAAA3AAAAA8AAAAAAAAAAAAAAAAAmAIAAGRycy9kb3du&#10;cmV2LnhtbFBLBQYAAAAABAAEAPUAAACGAwAAAAA=&#10;" filled="f">
                  <v:stroke dashstyle="1 1"/>
                  <v:textbox>
                    <w:txbxContent>
                      <w:p w14:paraId="53159E34" w14:textId="77777777" w:rsidR="003F5757" w:rsidRPr="00132253" w:rsidRDefault="003F5757" w:rsidP="00132253">
                        <w:pPr>
                          <w:rPr>
                            <w:sz w:val="26"/>
                            <w:szCs w:val="26"/>
                          </w:rPr>
                        </w:pPr>
                        <w:r w:rsidRPr="00132253">
                          <w:rPr>
                            <w:sz w:val="26"/>
                            <w:szCs w:val="26"/>
                          </w:rPr>
                          <w:t xml:space="preserve">Diện tích căn hộ được tính theo đường    </w:t>
                        </w:r>
                      </w:p>
                    </w:txbxContent>
                  </v:textbox>
                </v:shape>
                <v:line id="Line 61" o:spid="_x0000_s1085" style="position:absolute;visibility:visible;mso-wrap-style:square" from="7537,14274" to="8560,14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hMc8IAAADcAAAADwAAAGRycy9kb3ducmV2LnhtbERPS4vCMBC+C/6HMII3TdVlXapRqriw&#10;ePIFu3sbmrEpNpPSRO3+eyMseJuP7znzZWsrcaPGl44VjIYJCOLc6ZILBafj5+ADhA/IGivHpOCP&#10;PCwX3c4cU+3uvKfbIRQihrBPUYEJoU6l9Lkhi37oauLInV1jMUTYFFI3eI/htpLjJHmXFkuODQZr&#10;WhvKL4erVTAebb/lZfOTmdVqX5/a393EXzOl+r02m4EI1IaX+N/9peP86Rs8n4kX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9hMc8IAAADcAAAADwAAAAAAAAAAAAAA&#10;AAChAgAAZHJzL2Rvd25yZXYueG1sUEsFBgAAAAAEAAQA+QAAAJADAAAAAA==&#10;" strokeweight="2.25pt">
                  <v:stroke dashstyle="1 1"/>
                </v:line>
              </v:group>
            </w:pict>
          </mc:Fallback>
        </mc:AlternateContent>
      </w:r>
    </w:p>
    <w:p w14:paraId="120C19C6" w14:textId="77777777" w:rsidR="0057006E" w:rsidRPr="001308AC" w:rsidRDefault="0057006E" w:rsidP="001277F6">
      <w:pPr>
        <w:spacing w:before="120" w:after="120" w:line="240" w:lineRule="auto"/>
        <w:ind w:firstLine="567"/>
        <w:jc w:val="both"/>
        <w:rPr>
          <w:rFonts w:eastAsia=".VnTime"/>
          <w:color w:val="auto"/>
          <w:sz w:val="26"/>
          <w:szCs w:val="26"/>
        </w:rPr>
      </w:pPr>
    </w:p>
    <w:p w14:paraId="75458436" w14:textId="77777777" w:rsidR="0057006E" w:rsidRPr="001308AC" w:rsidRDefault="0057006E" w:rsidP="001277F6">
      <w:pPr>
        <w:spacing w:before="120" w:after="120" w:line="240" w:lineRule="auto"/>
        <w:ind w:firstLine="567"/>
        <w:jc w:val="both"/>
        <w:rPr>
          <w:rFonts w:eastAsia=".VnTime"/>
          <w:color w:val="auto"/>
          <w:sz w:val="26"/>
          <w:szCs w:val="26"/>
        </w:rPr>
      </w:pPr>
    </w:p>
    <w:p w14:paraId="06EE102B" w14:textId="77777777" w:rsidR="0057006E" w:rsidRPr="001308AC" w:rsidRDefault="0057006E" w:rsidP="001277F6">
      <w:pPr>
        <w:spacing w:before="120" w:after="120" w:line="240" w:lineRule="auto"/>
        <w:ind w:firstLine="567"/>
        <w:jc w:val="both"/>
        <w:rPr>
          <w:rFonts w:eastAsia=".VnTime"/>
          <w:color w:val="auto"/>
          <w:sz w:val="26"/>
          <w:szCs w:val="26"/>
        </w:rPr>
      </w:pPr>
    </w:p>
    <w:p w14:paraId="75EF0188" w14:textId="77777777" w:rsidR="0057006E" w:rsidRPr="001308AC" w:rsidRDefault="0057006E" w:rsidP="001277F6">
      <w:pPr>
        <w:spacing w:before="120" w:after="120" w:line="240" w:lineRule="auto"/>
        <w:ind w:firstLine="567"/>
        <w:jc w:val="both"/>
        <w:rPr>
          <w:rFonts w:eastAsia=".VnTime"/>
          <w:color w:val="auto"/>
          <w:sz w:val="26"/>
          <w:szCs w:val="26"/>
        </w:rPr>
      </w:pPr>
    </w:p>
    <w:p w14:paraId="6D1ABC49" w14:textId="77777777" w:rsidR="004B723D" w:rsidRPr="001308AC" w:rsidRDefault="004B723D" w:rsidP="00132253">
      <w:pPr>
        <w:spacing w:before="120" w:after="120" w:line="240" w:lineRule="auto"/>
        <w:jc w:val="both"/>
        <w:rPr>
          <w:rFonts w:eastAsia=".VnTime"/>
          <w:color w:val="auto"/>
          <w:sz w:val="26"/>
          <w:szCs w:val="26"/>
        </w:rPr>
      </w:pPr>
    </w:p>
    <w:p w14:paraId="35B61C5B" w14:textId="77777777" w:rsidR="00132253" w:rsidRPr="001308AC" w:rsidRDefault="00132253" w:rsidP="007D29FD">
      <w:pPr>
        <w:spacing w:before="120" w:after="120" w:line="240" w:lineRule="auto"/>
        <w:ind w:firstLine="720"/>
        <w:jc w:val="both"/>
        <w:rPr>
          <w:b/>
          <w:color w:val="auto"/>
          <w:sz w:val="26"/>
          <w:szCs w:val="26"/>
          <w:lang w:val="es-ES"/>
        </w:rPr>
      </w:pPr>
    </w:p>
    <w:p w14:paraId="266A8ED3" w14:textId="77777777" w:rsidR="00132253" w:rsidRPr="001308AC" w:rsidRDefault="00132253" w:rsidP="007D29FD">
      <w:pPr>
        <w:spacing w:before="120" w:after="120" w:line="240" w:lineRule="auto"/>
        <w:ind w:firstLine="720"/>
        <w:jc w:val="both"/>
        <w:rPr>
          <w:b/>
          <w:color w:val="auto"/>
          <w:sz w:val="26"/>
          <w:szCs w:val="26"/>
          <w:lang w:val="es-ES"/>
        </w:rPr>
      </w:pPr>
    </w:p>
    <w:p w14:paraId="60F5FE3B" w14:textId="77777777" w:rsidR="00132253" w:rsidRPr="001308AC" w:rsidRDefault="00132253" w:rsidP="007D29FD">
      <w:pPr>
        <w:spacing w:before="120" w:after="120" w:line="240" w:lineRule="auto"/>
        <w:ind w:firstLine="720"/>
        <w:jc w:val="both"/>
        <w:rPr>
          <w:b/>
          <w:color w:val="auto"/>
          <w:sz w:val="26"/>
          <w:szCs w:val="26"/>
          <w:lang w:val="es-ES"/>
        </w:rPr>
      </w:pPr>
    </w:p>
    <w:p w14:paraId="58270582" w14:textId="77777777" w:rsidR="00132253" w:rsidRPr="001308AC" w:rsidRDefault="00132253" w:rsidP="007D29FD">
      <w:pPr>
        <w:spacing w:before="120" w:after="120" w:line="240" w:lineRule="auto"/>
        <w:ind w:firstLine="720"/>
        <w:jc w:val="both"/>
        <w:rPr>
          <w:b/>
          <w:color w:val="auto"/>
          <w:sz w:val="26"/>
          <w:szCs w:val="26"/>
          <w:lang w:val="es-ES"/>
        </w:rPr>
      </w:pPr>
    </w:p>
    <w:p w14:paraId="30B43EE8" w14:textId="40184911" w:rsidR="00132253" w:rsidRPr="001308AC" w:rsidRDefault="00132253" w:rsidP="007D29FD">
      <w:pPr>
        <w:spacing w:before="120" w:after="120" w:line="240" w:lineRule="auto"/>
        <w:ind w:firstLine="720"/>
        <w:jc w:val="both"/>
        <w:rPr>
          <w:b/>
          <w:color w:val="auto"/>
          <w:sz w:val="26"/>
          <w:szCs w:val="26"/>
          <w:lang w:val="es-ES"/>
        </w:rPr>
      </w:pPr>
    </w:p>
    <w:p w14:paraId="0DDE27F2" w14:textId="77777777" w:rsidR="005D2A2D" w:rsidRPr="001308AC" w:rsidRDefault="005D2A2D">
      <w:pPr>
        <w:spacing w:before="120" w:after="120" w:line="240" w:lineRule="auto"/>
        <w:ind w:firstLine="720"/>
        <w:jc w:val="both"/>
        <w:rPr>
          <w:b/>
          <w:color w:val="auto"/>
          <w:sz w:val="26"/>
          <w:szCs w:val="26"/>
          <w:lang w:val="es-ES"/>
        </w:rPr>
      </w:pPr>
      <w:r w:rsidRPr="001308AC">
        <w:rPr>
          <w:b/>
          <w:color w:val="auto"/>
          <w:sz w:val="26"/>
          <w:szCs w:val="26"/>
          <w:lang w:val="es-ES"/>
        </w:rPr>
        <w:t xml:space="preserve">Quy ước: </w:t>
      </w:r>
    </w:p>
    <w:p w14:paraId="1EAF2457" w14:textId="77777777" w:rsidR="005D2A2D" w:rsidRPr="001308AC" w:rsidRDefault="005D2A2D">
      <w:pPr>
        <w:spacing w:before="120" w:after="120" w:line="240" w:lineRule="auto"/>
        <w:ind w:firstLine="720"/>
        <w:jc w:val="both"/>
        <w:rPr>
          <w:color w:val="auto"/>
          <w:sz w:val="26"/>
          <w:szCs w:val="26"/>
          <w:lang w:val="es-ES"/>
        </w:rPr>
      </w:pPr>
      <w:r w:rsidRPr="001308AC">
        <w:rPr>
          <w:color w:val="auto"/>
          <w:sz w:val="26"/>
          <w:szCs w:val="26"/>
          <w:lang w:val="es-ES"/>
        </w:rPr>
        <w:lastRenderedPageBreak/>
        <w:t xml:space="preserve">- Nếu khu bếp và khu vệ sinh được xây dựng liền kề với ngôi nhà mà hộ đang ở (chung hoặc liền tường), thì tính diện tích của khu bếp và khu vệ sinh đó vào tổng diện tích ngôi nhà của hộ. </w:t>
      </w:r>
    </w:p>
    <w:p w14:paraId="4011E4A3" w14:textId="77777777" w:rsidR="005D2A2D" w:rsidRPr="001308AC" w:rsidRDefault="005D2A2D">
      <w:pPr>
        <w:spacing w:before="120" w:after="120" w:line="240" w:lineRule="auto"/>
        <w:ind w:firstLine="720"/>
        <w:jc w:val="both"/>
        <w:rPr>
          <w:color w:val="auto"/>
          <w:sz w:val="26"/>
          <w:szCs w:val="26"/>
          <w:lang w:val="es-ES"/>
        </w:rPr>
      </w:pPr>
      <w:r w:rsidRPr="001308AC">
        <w:rPr>
          <w:color w:val="auto"/>
          <w:sz w:val="26"/>
          <w:szCs w:val="26"/>
          <w:lang w:val="es-ES"/>
        </w:rPr>
        <w:t>- Nếu khu bếp và khu vệ sinh được xây dựng hoàn toàn tách rời (độc lập) với ngôi nhà mà hộ đang ở dù trong cùng một khuôn viên đất thì không tính diện tích của khu bếp và khu vệ sinh vào tổng diện tích ngôi nhà của hộ.</w:t>
      </w:r>
    </w:p>
    <w:p w14:paraId="097D228D" w14:textId="77777777" w:rsidR="005D2A2D" w:rsidRPr="001308AC" w:rsidRDefault="005D2A2D">
      <w:pPr>
        <w:spacing w:before="120" w:after="120" w:line="240" w:lineRule="auto"/>
        <w:ind w:firstLine="720"/>
        <w:jc w:val="both"/>
        <w:rPr>
          <w:color w:val="auto"/>
          <w:sz w:val="26"/>
          <w:szCs w:val="26"/>
          <w:lang w:val="es-ES"/>
        </w:rPr>
      </w:pPr>
      <w:r w:rsidRPr="001308AC">
        <w:rPr>
          <w:color w:val="auto"/>
          <w:sz w:val="26"/>
          <w:szCs w:val="26"/>
          <w:lang w:val="es-ES"/>
        </w:rPr>
        <w:t>- Đối với ngôi nhà/căn hộ có khu bếp và khu vệ sinh khép kín như hình vẽ trên thì diện tích của ngôi nhà/căn hộ được tính theo phạm vi trong đường nét đứt.</w:t>
      </w:r>
    </w:p>
    <w:p w14:paraId="20A32CD4" w14:textId="77777777" w:rsidR="005D2A2D" w:rsidRPr="001308AC" w:rsidRDefault="005D2A2D">
      <w:pPr>
        <w:spacing w:before="120" w:after="120" w:line="240" w:lineRule="auto"/>
        <w:ind w:firstLine="720"/>
        <w:jc w:val="both"/>
        <w:rPr>
          <w:color w:val="auto"/>
          <w:sz w:val="26"/>
          <w:szCs w:val="26"/>
          <w:lang w:val="es-ES"/>
        </w:rPr>
      </w:pPr>
      <w:r w:rsidRPr="001308AC">
        <w:rPr>
          <w:color w:val="auto"/>
          <w:sz w:val="26"/>
          <w:szCs w:val="26"/>
          <w:lang w:val="es-ES"/>
        </w:rPr>
        <w:t>- Trường hợp ngôi nhà/căn hộ có gác xép bảo đảm chiều cao từ gác xép đến trần từ 2,1m trở lên và diện tích tối thiểu 4m</w:t>
      </w:r>
      <w:r w:rsidRPr="001308AC">
        <w:rPr>
          <w:color w:val="auto"/>
          <w:sz w:val="26"/>
          <w:szCs w:val="26"/>
          <w:vertAlign w:val="superscript"/>
          <w:lang w:val="es-ES"/>
        </w:rPr>
        <w:t>2</w:t>
      </w:r>
      <w:r w:rsidRPr="001308AC">
        <w:rPr>
          <w:color w:val="auto"/>
          <w:sz w:val="26"/>
          <w:szCs w:val="26"/>
          <w:lang w:val="es-ES"/>
        </w:rPr>
        <w:t xml:space="preserve"> thì phần gác xép này được tính vào tổng diện tích ở của ngôi nhà/căn hộ.</w:t>
      </w:r>
    </w:p>
    <w:p w14:paraId="2EFB7DEF" w14:textId="77777777" w:rsidR="005D2A2D" w:rsidRPr="001308AC" w:rsidRDefault="005D2A2D">
      <w:pPr>
        <w:spacing w:before="120" w:after="120" w:line="240" w:lineRule="auto"/>
        <w:ind w:firstLine="720"/>
        <w:jc w:val="both"/>
        <w:rPr>
          <w:b/>
          <w:color w:val="auto"/>
          <w:sz w:val="26"/>
          <w:szCs w:val="26"/>
          <w:lang w:val="es-ES"/>
        </w:rPr>
      </w:pPr>
      <w:r w:rsidRPr="001308AC">
        <w:rPr>
          <w:b/>
          <w:color w:val="auto"/>
          <w:sz w:val="26"/>
          <w:szCs w:val="26"/>
          <w:lang w:val="es-ES"/>
        </w:rPr>
        <w:t>2. Phân tổ chủ yếu</w:t>
      </w:r>
    </w:p>
    <w:p w14:paraId="011B0728" w14:textId="77777777" w:rsidR="005D2A2D" w:rsidRPr="001308AC" w:rsidRDefault="005D2A2D">
      <w:pPr>
        <w:spacing w:before="120" w:after="120" w:line="240" w:lineRule="auto"/>
        <w:ind w:firstLine="720"/>
        <w:jc w:val="both"/>
        <w:rPr>
          <w:color w:val="auto"/>
          <w:sz w:val="26"/>
          <w:szCs w:val="26"/>
          <w:lang w:val="es-ES"/>
        </w:rPr>
      </w:pPr>
      <w:r w:rsidRPr="001308AC">
        <w:rPr>
          <w:color w:val="auto"/>
          <w:sz w:val="26"/>
          <w:szCs w:val="26"/>
          <w:lang w:val="es-ES"/>
        </w:rPr>
        <w:t>- Loại nhà (nhà chung cư/nhà riêng lẻ);</w:t>
      </w:r>
    </w:p>
    <w:p w14:paraId="04EE2808" w14:textId="77777777" w:rsidR="005076CA" w:rsidRPr="001308AC" w:rsidRDefault="005076CA">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3F826B9C" w14:textId="77777777" w:rsidR="005076CA" w:rsidRPr="001308AC" w:rsidRDefault="005076CA">
      <w:pPr>
        <w:spacing w:before="120" w:after="120" w:line="240" w:lineRule="auto"/>
        <w:ind w:firstLine="720"/>
        <w:jc w:val="both"/>
        <w:rPr>
          <w:color w:val="auto"/>
          <w:sz w:val="26"/>
          <w:szCs w:val="26"/>
        </w:rPr>
      </w:pPr>
      <w:r w:rsidRPr="001308AC">
        <w:rPr>
          <w:color w:val="auto"/>
          <w:sz w:val="26"/>
          <w:szCs w:val="26"/>
        </w:rPr>
        <w:t>- Vùng kinh tế - xã hội.</w:t>
      </w:r>
    </w:p>
    <w:p w14:paraId="0967278F" w14:textId="77777777" w:rsidR="005D2A2D" w:rsidRPr="001308AC" w:rsidRDefault="005D2A2D">
      <w:pPr>
        <w:spacing w:before="120" w:after="120" w:line="240" w:lineRule="auto"/>
        <w:ind w:firstLine="720"/>
        <w:jc w:val="both"/>
        <w:rPr>
          <w:color w:val="auto"/>
          <w:sz w:val="26"/>
          <w:szCs w:val="26"/>
          <w:lang w:val="es-ES"/>
        </w:rPr>
      </w:pPr>
      <w:r w:rsidRPr="001308AC">
        <w:rPr>
          <w:b/>
          <w:color w:val="auto"/>
          <w:sz w:val="26"/>
          <w:szCs w:val="26"/>
          <w:lang w:val="es-ES"/>
        </w:rPr>
        <w:t xml:space="preserve">3. Kỳ công bố: </w:t>
      </w:r>
      <w:r w:rsidRPr="001308AC">
        <w:rPr>
          <w:color w:val="auto"/>
          <w:sz w:val="26"/>
          <w:szCs w:val="26"/>
          <w:lang w:val="es-ES"/>
        </w:rPr>
        <w:t>Năm.</w:t>
      </w:r>
    </w:p>
    <w:p w14:paraId="5565520B" w14:textId="77777777" w:rsidR="005D2A2D" w:rsidRPr="001308AC" w:rsidRDefault="005D2A2D">
      <w:pPr>
        <w:spacing w:before="120" w:after="120" w:line="240" w:lineRule="auto"/>
        <w:ind w:firstLine="720"/>
        <w:jc w:val="both"/>
        <w:rPr>
          <w:b/>
          <w:color w:val="auto"/>
          <w:sz w:val="26"/>
          <w:szCs w:val="26"/>
          <w:lang w:val="es-ES"/>
        </w:rPr>
      </w:pPr>
      <w:r w:rsidRPr="001308AC">
        <w:rPr>
          <w:b/>
          <w:color w:val="auto"/>
          <w:sz w:val="26"/>
          <w:szCs w:val="26"/>
          <w:lang w:val="es-ES"/>
        </w:rPr>
        <w:t>4. Nguồn số liệu</w:t>
      </w:r>
    </w:p>
    <w:p w14:paraId="2B095992" w14:textId="77777777" w:rsidR="002E1979" w:rsidRPr="001308AC" w:rsidRDefault="002E1979">
      <w:pPr>
        <w:spacing w:before="120" w:after="120" w:line="240" w:lineRule="auto"/>
        <w:ind w:firstLine="720"/>
        <w:jc w:val="both"/>
        <w:rPr>
          <w:color w:val="auto"/>
          <w:sz w:val="26"/>
          <w:szCs w:val="26"/>
          <w:lang w:val="es-ES"/>
        </w:rPr>
      </w:pPr>
      <w:r w:rsidRPr="001308AC">
        <w:rPr>
          <w:color w:val="auto"/>
          <w:sz w:val="26"/>
          <w:szCs w:val="26"/>
          <w:lang w:val="es-ES"/>
        </w:rPr>
        <w:t>- Tổng điều tra kinh tế;</w:t>
      </w:r>
    </w:p>
    <w:p w14:paraId="20BE0D42" w14:textId="77777777" w:rsidR="002E1979" w:rsidRPr="001308AC" w:rsidRDefault="002E1979">
      <w:pPr>
        <w:spacing w:before="120" w:after="120" w:line="240" w:lineRule="auto"/>
        <w:ind w:firstLine="720"/>
        <w:jc w:val="both"/>
        <w:rPr>
          <w:color w:val="auto"/>
          <w:sz w:val="26"/>
          <w:szCs w:val="26"/>
          <w:lang w:val="es-ES"/>
        </w:rPr>
      </w:pPr>
      <w:r w:rsidRPr="001308AC">
        <w:rPr>
          <w:color w:val="auto"/>
          <w:sz w:val="26"/>
          <w:szCs w:val="26"/>
          <w:lang w:val="es-ES"/>
        </w:rPr>
        <w:t>- Điều tra doanh nghiệp;</w:t>
      </w:r>
    </w:p>
    <w:p w14:paraId="360F60F0" w14:textId="77777777" w:rsidR="002E1979" w:rsidRPr="001308AC" w:rsidRDefault="002E1979">
      <w:pPr>
        <w:spacing w:before="120" w:after="120" w:line="240" w:lineRule="auto"/>
        <w:ind w:firstLine="720"/>
        <w:jc w:val="both"/>
        <w:rPr>
          <w:color w:val="auto"/>
          <w:sz w:val="26"/>
          <w:szCs w:val="26"/>
          <w:lang w:val="es-ES"/>
        </w:rPr>
      </w:pPr>
      <w:r w:rsidRPr="001308AC">
        <w:rPr>
          <w:color w:val="auto"/>
          <w:sz w:val="26"/>
          <w:szCs w:val="26"/>
          <w:lang w:val="es-ES"/>
        </w:rPr>
        <w:t>- Điều tra hoạt động xây dựng.</w:t>
      </w:r>
    </w:p>
    <w:p w14:paraId="0706A75D" w14:textId="77777777" w:rsidR="005D2A2D" w:rsidRPr="001308AC" w:rsidRDefault="005D2A2D">
      <w:pPr>
        <w:spacing w:before="120" w:after="120" w:line="240" w:lineRule="auto"/>
        <w:ind w:firstLine="720"/>
        <w:jc w:val="both"/>
        <w:rPr>
          <w:b/>
          <w:color w:val="auto"/>
          <w:sz w:val="26"/>
          <w:szCs w:val="26"/>
          <w:lang w:val="es-ES"/>
        </w:rPr>
      </w:pPr>
      <w:r w:rsidRPr="001308AC">
        <w:rPr>
          <w:b/>
          <w:color w:val="auto"/>
          <w:sz w:val="26"/>
          <w:szCs w:val="26"/>
          <w:lang w:val="es-ES"/>
        </w:rPr>
        <w:t xml:space="preserve">5. Cơ quan chịu trách nhiệm thu thập, tổng hợp: </w:t>
      </w:r>
      <w:r w:rsidR="00714F90" w:rsidRPr="001308AC">
        <w:rPr>
          <w:color w:val="auto"/>
          <w:sz w:val="26"/>
          <w:szCs w:val="26"/>
          <w:lang w:val="es-ES"/>
        </w:rPr>
        <w:t>Bộ Kế hoạch và Đầu tư (Tổng cục Thống kê)</w:t>
      </w:r>
      <w:r w:rsidR="00F55E66" w:rsidRPr="001308AC">
        <w:rPr>
          <w:color w:val="auto"/>
          <w:sz w:val="26"/>
          <w:szCs w:val="26"/>
          <w:lang w:val="es-ES"/>
        </w:rPr>
        <w:t>.</w:t>
      </w:r>
    </w:p>
    <w:p w14:paraId="254F5BE6" w14:textId="77777777" w:rsidR="0057178C" w:rsidRPr="001308AC" w:rsidRDefault="0057178C" w:rsidP="007D29FD">
      <w:pPr>
        <w:spacing w:before="120" w:after="120" w:line="240" w:lineRule="auto"/>
        <w:ind w:firstLine="720"/>
        <w:jc w:val="both"/>
        <w:rPr>
          <w:b/>
          <w:color w:val="auto"/>
          <w:sz w:val="26"/>
          <w:szCs w:val="26"/>
        </w:rPr>
      </w:pPr>
    </w:p>
    <w:p w14:paraId="70855A79" w14:textId="77777777" w:rsidR="000A06FF" w:rsidRPr="001308AC" w:rsidRDefault="00CC2406">
      <w:pPr>
        <w:spacing w:before="120" w:after="120" w:line="240" w:lineRule="auto"/>
        <w:ind w:firstLine="720"/>
        <w:jc w:val="both"/>
        <w:rPr>
          <w:b/>
          <w:color w:val="auto"/>
          <w:sz w:val="26"/>
          <w:szCs w:val="26"/>
        </w:rPr>
      </w:pPr>
      <w:r w:rsidRPr="001308AC">
        <w:rPr>
          <w:b/>
          <w:color w:val="auto"/>
          <w:sz w:val="26"/>
          <w:szCs w:val="26"/>
        </w:rPr>
        <w:t>0406</w:t>
      </w:r>
      <w:r w:rsidR="000A06FF" w:rsidRPr="001308AC">
        <w:rPr>
          <w:b/>
          <w:color w:val="auto"/>
          <w:sz w:val="26"/>
          <w:szCs w:val="26"/>
        </w:rPr>
        <w:t>. Số lượng nhà ở, tổng diện tích nhà ở hiện có và sử dụng</w:t>
      </w:r>
    </w:p>
    <w:p w14:paraId="46ECBE94" w14:textId="77777777" w:rsidR="000A06FF" w:rsidRPr="001308AC" w:rsidRDefault="000A06FF">
      <w:pPr>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03581FE4" w14:textId="77777777" w:rsidR="005D2A2D" w:rsidRPr="001308AC" w:rsidRDefault="005D2A2D">
      <w:pPr>
        <w:spacing w:before="120" w:after="120" w:line="240" w:lineRule="auto"/>
        <w:ind w:firstLine="720"/>
        <w:jc w:val="both"/>
        <w:rPr>
          <w:color w:val="auto"/>
          <w:sz w:val="26"/>
          <w:szCs w:val="26"/>
          <w:lang w:val="nl-NL"/>
        </w:rPr>
      </w:pPr>
      <w:r w:rsidRPr="001308AC">
        <w:rPr>
          <w:color w:val="auto"/>
          <w:sz w:val="26"/>
          <w:szCs w:val="26"/>
          <w:lang w:val="nl-NL"/>
        </w:rPr>
        <w:t>Số lượng nhà ở hiện có và sử dụng là tổng số căn hộ trong các nhà chung cư và những ngôi nhà ở riêng lẻ thực tế đang tồn tại trên địa bàn tại thời điểm báo cáo.</w:t>
      </w:r>
    </w:p>
    <w:p w14:paraId="66CC256C" w14:textId="77777777" w:rsidR="005D2A2D" w:rsidRPr="001308AC" w:rsidRDefault="005D2A2D">
      <w:pPr>
        <w:spacing w:before="120" w:after="120" w:line="240" w:lineRule="auto"/>
        <w:ind w:firstLine="720"/>
        <w:jc w:val="both"/>
        <w:rPr>
          <w:color w:val="auto"/>
          <w:sz w:val="26"/>
          <w:szCs w:val="26"/>
          <w:lang w:val="nl-NL"/>
        </w:rPr>
      </w:pPr>
      <w:r w:rsidRPr="001308AC">
        <w:rPr>
          <w:color w:val="auto"/>
          <w:sz w:val="26"/>
          <w:szCs w:val="26"/>
          <w:lang w:val="nl-NL"/>
        </w:rPr>
        <w:t>Diện tích nhà ở hiện có và sử dụng là diện tích sàn xây dựng của nhà ở được sử dụng cho mục đích ở và sinh hoạt của hộ gia đình hoặc cá nhân dân cư, hiện đang được sử dụng tính đến thời điểm báo cáo.</w:t>
      </w:r>
    </w:p>
    <w:p w14:paraId="40C497E5" w14:textId="77777777" w:rsidR="005D2A2D" w:rsidRPr="001308AC" w:rsidRDefault="005D2A2D">
      <w:pPr>
        <w:spacing w:before="120" w:after="120" w:line="240" w:lineRule="auto"/>
        <w:ind w:firstLine="720"/>
        <w:jc w:val="both"/>
        <w:rPr>
          <w:color w:val="auto"/>
          <w:sz w:val="26"/>
          <w:szCs w:val="26"/>
          <w:lang w:val="nl-NL"/>
        </w:rPr>
      </w:pPr>
      <w:r w:rsidRPr="001308AC">
        <w:rPr>
          <w:color w:val="auto"/>
          <w:sz w:val="26"/>
          <w:szCs w:val="26"/>
          <w:lang w:val="nl-NL"/>
        </w:rPr>
        <w:t>Phương pháp tính:</w:t>
      </w:r>
    </w:p>
    <w:p w14:paraId="5104091A" w14:textId="77777777" w:rsidR="005D2A2D" w:rsidRPr="001308AC" w:rsidRDefault="005D2A2D">
      <w:pPr>
        <w:spacing w:before="120" w:after="120" w:line="240" w:lineRule="auto"/>
        <w:ind w:firstLine="720"/>
        <w:jc w:val="both"/>
        <w:rPr>
          <w:color w:val="auto"/>
          <w:sz w:val="26"/>
          <w:szCs w:val="26"/>
          <w:lang w:val="nl-NL"/>
        </w:rPr>
      </w:pPr>
      <w:r w:rsidRPr="001308AC">
        <w:rPr>
          <w:color w:val="auto"/>
          <w:sz w:val="26"/>
          <w:szCs w:val="26"/>
          <w:lang w:val="nl-NL"/>
        </w:rPr>
        <w:t>- Phương pháp tính số lượng nhà ở hiện có và sử dụng:</w:t>
      </w:r>
    </w:p>
    <w:p w14:paraId="22DE0D47" w14:textId="77777777" w:rsidR="005D2A2D" w:rsidRPr="001308AC" w:rsidRDefault="005D2A2D">
      <w:pPr>
        <w:spacing w:before="120" w:after="120" w:line="240" w:lineRule="auto"/>
        <w:ind w:firstLine="720"/>
        <w:jc w:val="both"/>
        <w:rPr>
          <w:color w:val="auto"/>
          <w:sz w:val="26"/>
          <w:szCs w:val="26"/>
          <w:lang w:val="nl-NL"/>
        </w:rPr>
      </w:pPr>
      <w:r w:rsidRPr="001308AC">
        <w:rPr>
          <w:color w:val="auto"/>
          <w:sz w:val="26"/>
          <w:szCs w:val="26"/>
          <w:lang w:val="nl-NL"/>
        </w:rPr>
        <w:t xml:space="preserve">+ Nguyên tắc tính số lượng nhà ở hiện có và sử dụng căn cứ vào mục đích sử dụng của ngôi nhà là dùng cho mục đích để ở của hộ gia đình hoặc cá nhân dân cư. Không tính các ngôi nhà dùng vào các mục đích khác không phải để ở như: </w:t>
      </w:r>
      <w:r w:rsidR="000D4399" w:rsidRPr="001308AC">
        <w:rPr>
          <w:color w:val="auto"/>
          <w:sz w:val="26"/>
          <w:szCs w:val="26"/>
          <w:lang w:val="nl-NL"/>
        </w:rPr>
        <w:t>D</w:t>
      </w:r>
      <w:r w:rsidRPr="001308AC">
        <w:rPr>
          <w:color w:val="auto"/>
          <w:sz w:val="26"/>
          <w:szCs w:val="26"/>
          <w:lang w:val="nl-NL"/>
        </w:rPr>
        <w:t>ùng cho mục đích kinh doanh, bệnh viện, trường học, nhà trọ, khách sạn và các ngôi nhà mà hộ gia đình dân cư dùng làm nhà kho, nhà chăn nuôi, nhà bếp, nhà tắm</w:t>
      </w:r>
      <w:r w:rsidR="00D340FE" w:rsidRPr="001308AC">
        <w:rPr>
          <w:color w:val="auto"/>
          <w:sz w:val="26"/>
          <w:szCs w:val="26"/>
          <w:lang w:val="nl-NL"/>
        </w:rPr>
        <w:t>,</w:t>
      </w:r>
      <w:r w:rsidRPr="001308AC">
        <w:rPr>
          <w:color w:val="auto"/>
          <w:sz w:val="26"/>
          <w:szCs w:val="26"/>
          <w:lang w:val="nl-NL"/>
        </w:rPr>
        <w:t>…</w:t>
      </w:r>
    </w:p>
    <w:p w14:paraId="3BB026AC" w14:textId="77777777" w:rsidR="005D2A2D" w:rsidRPr="001308AC" w:rsidRDefault="005D2A2D">
      <w:pPr>
        <w:spacing w:before="120" w:after="120" w:line="240" w:lineRule="auto"/>
        <w:ind w:firstLine="720"/>
        <w:jc w:val="both"/>
        <w:rPr>
          <w:color w:val="auto"/>
          <w:sz w:val="26"/>
          <w:szCs w:val="26"/>
          <w:lang w:val="nl-NL"/>
        </w:rPr>
      </w:pPr>
      <w:r w:rsidRPr="001308AC">
        <w:rPr>
          <w:color w:val="auto"/>
          <w:sz w:val="26"/>
          <w:szCs w:val="26"/>
          <w:lang w:val="nl-NL"/>
        </w:rPr>
        <w:lastRenderedPageBreak/>
        <w:t>+ Chỉ tính những ngôi nhà thực tế hiện có và đang sử dụng hoặc sẵn sàng cho mục đích để ở, không phân biệt thời gian sử dụng, loại nhà, hiện trạng mới cũ và hình thức sở hữu.</w:t>
      </w:r>
    </w:p>
    <w:p w14:paraId="6FC87211" w14:textId="77777777" w:rsidR="005D2A2D" w:rsidRPr="001308AC" w:rsidRDefault="005D2A2D">
      <w:pPr>
        <w:spacing w:before="120" w:after="120" w:line="240" w:lineRule="auto"/>
        <w:ind w:firstLine="720"/>
        <w:jc w:val="both"/>
        <w:rPr>
          <w:color w:val="auto"/>
          <w:sz w:val="26"/>
          <w:szCs w:val="26"/>
          <w:lang w:val="nl-NL"/>
        </w:rPr>
      </w:pPr>
      <w:r w:rsidRPr="001308AC">
        <w:rPr>
          <w:color w:val="auto"/>
          <w:sz w:val="26"/>
          <w:szCs w:val="26"/>
          <w:lang w:val="nl-NL"/>
        </w:rPr>
        <w:t xml:space="preserve">+ Cách tính là cộng toàn bộ những ngôi nhà hiện có tại thời điểm báo cáo của các loại nhà chung cư, nhà ở tập thể không phải chung cư, nhà ở riêng lẻ của hộ gia đình và cá nhân dân cư. </w:t>
      </w:r>
    </w:p>
    <w:p w14:paraId="77CCF15B" w14:textId="77777777" w:rsidR="005D2A2D" w:rsidRPr="001308AC" w:rsidRDefault="005D2A2D">
      <w:pPr>
        <w:spacing w:before="120" w:after="120" w:line="240" w:lineRule="auto"/>
        <w:ind w:firstLine="720"/>
        <w:jc w:val="both"/>
        <w:rPr>
          <w:color w:val="auto"/>
          <w:sz w:val="26"/>
          <w:szCs w:val="26"/>
          <w:lang w:val="nl-NL"/>
        </w:rPr>
      </w:pPr>
      <w:r w:rsidRPr="001308AC">
        <w:rPr>
          <w:color w:val="auto"/>
          <w:sz w:val="26"/>
          <w:szCs w:val="26"/>
          <w:lang w:val="nl-NL"/>
        </w:rPr>
        <w:t>- Phương pháp tính tổng diện tích nhà ở hiện có và sử dụng: Tổng diện tích sàn ngôi nhà/căn hộ được tính như sau:</w:t>
      </w:r>
    </w:p>
    <w:p w14:paraId="0C542194" w14:textId="77777777" w:rsidR="005D2A2D" w:rsidRPr="001308AC" w:rsidRDefault="005D2A2D">
      <w:pPr>
        <w:spacing w:before="120" w:after="120" w:line="240" w:lineRule="auto"/>
        <w:ind w:firstLine="720"/>
        <w:jc w:val="both"/>
        <w:rPr>
          <w:color w:val="auto"/>
          <w:sz w:val="26"/>
          <w:szCs w:val="26"/>
          <w:lang w:val="nl-NL"/>
        </w:rPr>
      </w:pPr>
      <w:r w:rsidRPr="001308AC">
        <w:rPr>
          <w:color w:val="auto"/>
          <w:sz w:val="26"/>
          <w:szCs w:val="26"/>
          <w:lang w:val="nl-NL"/>
        </w:rPr>
        <w:t>+ Đối với căn hộ chung cư là tổng diện tích sử dụng cho mục đích để ở và sinh hoạt của hộ gia đình, không tính diện tích sử dụng chung như: Cầu thang hành lang chung, nhà bếp, nhà vệ sinh sử dụng chung, phòng bảo vệ, phòng văn hóa</w:t>
      </w:r>
      <w:r w:rsidR="00B95E29" w:rsidRPr="001308AC">
        <w:rPr>
          <w:color w:val="auto"/>
          <w:sz w:val="26"/>
          <w:szCs w:val="26"/>
          <w:lang w:val="nl-NL"/>
        </w:rPr>
        <w:t>,</w:t>
      </w:r>
      <w:r w:rsidRPr="001308AC">
        <w:rPr>
          <w:color w:val="auto"/>
          <w:sz w:val="26"/>
          <w:szCs w:val="26"/>
          <w:lang w:val="nl-NL"/>
        </w:rPr>
        <w:t>...</w:t>
      </w:r>
    </w:p>
    <w:p w14:paraId="1298E570" w14:textId="77777777" w:rsidR="005D2A2D" w:rsidRPr="001308AC" w:rsidRDefault="005D2A2D">
      <w:pPr>
        <w:spacing w:before="120" w:after="120" w:line="240" w:lineRule="auto"/>
        <w:ind w:firstLine="720"/>
        <w:jc w:val="both"/>
        <w:rPr>
          <w:color w:val="auto"/>
          <w:sz w:val="26"/>
          <w:szCs w:val="26"/>
          <w:lang w:val="nl-NL"/>
        </w:rPr>
      </w:pPr>
      <w:r w:rsidRPr="001308AC">
        <w:rPr>
          <w:color w:val="auto"/>
          <w:sz w:val="26"/>
          <w:szCs w:val="26"/>
          <w:lang w:val="nl-NL"/>
        </w:rPr>
        <w:t>+ Đối với nhà ở riêng lẻ là diện tích sàn xây dựng sử dụng cho mục đích để ở của hộ gia đình, cá nhân gồm diện tích các phòng ngủ, phòng tiếp khách, phòng đọc sách, giải trí</w:t>
      </w:r>
      <w:r w:rsidR="00B95E29" w:rsidRPr="001308AC">
        <w:rPr>
          <w:color w:val="auto"/>
          <w:sz w:val="26"/>
          <w:szCs w:val="26"/>
          <w:lang w:val="nl-NL"/>
        </w:rPr>
        <w:t>,</w:t>
      </w:r>
      <w:r w:rsidRPr="001308AC">
        <w:rPr>
          <w:color w:val="auto"/>
          <w:sz w:val="26"/>
          <w:szCs w:val="26"/>
          <w:lang w:val="nl-NL"/>
        </w:rPr>
        <w:t>... và diện tích hành lang, cầu thang, tiền sảnh ngôi nhà; không tính diện tích của những ngôi nhà riêng lẻ không dùng cho mục đích để ở của hộ</w:t>
      </w:r>
      <w:r w:rsidR="00B95E29" w:rsidRPr="001308AC">
        <w:rPr>
          <w:color w:val="auto"/>
          <w:sz w:val="26"/>
          <w:szCs w:val="26"/>
          <w:lang w:val="nl-NL"/>
        </w:rPr>
        <w:t xml:space="preserve"> gia đình như: N</w:t>
      </w:r>
      <w:r w:rsidRPr="001308AC">
        <w:rPr>
          <w:color w:val="auto"/>
          <w:sz w:val="26"/>
          <w:szCs w:val="26"/>
          <w:lang w:val="nl-NL"/>
        </w:rPr>
        <w:t>hà chăn nuôi, nhà bếp, nhà vệ sinh, nhà kho.</w:t>
      </w:r>
    </w:p>
    <w:p w14:paraId="0EA6B5C9" w14:textId="77777777" w:rsidR="005D2A2D" w:rsidRPr="001308AC" w:rsidRDefault="005D2A2D">
      <w:pPr>
        <w:spacing w:before="120" w:after="120" w:line="240" w:lineRule="auto"/>
        <w:ind w:firstLine="720"/>
        <w:jc w:val="both"/>
        <w:rPr>
          <w:b/>
          <w:color w:val="auto"/>
          <w:sz w:val="26"/>
          <w:szCs w:val="26"/>
          <w:lang w:val="nl-NL"/>
        </w:rPr>
      </w:pPr>
      <w:r w:rsidRPr="001308AC">
        <w:rPr>
          <w:color w:val="auto"/>
          <w:sz w:val="26"/>
          <w:szCs w:val="26"/>
          <w:lang w:val="nl-NL"/>
        </w:rPr>
        <w:t>Phần sàn và gầm sàn nhà không được bao che và không được sử dụng để ở thì không tính diện tích. Trường hợp phần gầm sàn nhà cao từ 2,1m trở lên, có bao che và được sử dụng để ở</w:t>
      </w:r>
      <w:r w:rsidR="00775260" w:rsidRPr="001308AC">
        <w:rPr>
          <w:color w:val="auto"/>
          <w:sz w:val="26"/>
          <w:szCs w:val="26"/>
          <w:lang w:val="nl-NL"/>
        </w:rPr>
        <w:t xml:space="preserve"> </w:t>
      </w:r>
      <w:r w:rsidRPr="001308AC">
        <w:rPr>
          <w:color w:val="auto"/>
          <w:sz w:val="26"/>
          <w:szCs w:val="26"/>
          <w:lang w:val="nl-NL"/>
        </w:rPr>
        <w:t xml:space="preserve">thì được tính diện tích. </w:t>
      </w:r>
    </w:p>
    <w:p w14:paraId="2C98870F" w14:textId="77777777" w:rsidR="005D2A2D" w:rsidRPr="001308AC" w:rsidRDefault="005D2A2D">
      <w:pPr>
        <w:spacing w:before="120" w:after="120" w:line="240" w:lineRule="auto"/>
        <w:ind w:firstLine="720"/>
        <w:jc w:val="both"/>
        <w:rPr>
          <w:b/>
          <w:color w:val="auto"/>
          <w:sz w:val="26"/>
          <w:szCs w:val="26"/>
          <w:lang w:val="nl-NL"/>
        </w:rPr>
      </w:pPr>
      <w:r w:rsidRPr="001308AC">
        <w:rPr>
          <w:b/>
          <w:color w:val="auto"/>
          <w:sz w:val="26"/>
          <w:szCs w:val="26"/>
          <w:lang w:val="nl-NL"/>
        </w:rPr>
        <w:t>2. Phân tổ chủ yếu</w:t>
      </w:r>
    </w:p>
    <w:p w14:paraId="72821646" w14:textId="77777777" w:rsidR="005D2A2D" w:rsidRPr="001308AC" w:rsidRDefault="005D2A2D">
      <w:pPr>
        <w:spacing w:before="120" w:after="120" w:line="240" w:lineRule="auto"/>
        <w:ind w:firstLine="720"/>
        <w:jc w:val="both"/>
        <w:rPr>
          <w:color w:val="auto"/>
          <w:sz w:val="26"/>
          <w:szCs w:val="26"/>
          <w:lang w:val="es-ES"/>
        </w:rPr>
      </w:pPr>
      <w:r w:rsidRPr="001308AC">
        <w:rPr>
          <w:color w:val="auto"/>
          <w:sz w:val="26"/>
          <w:szCs w:val="26"/>
          <w:lang w:val="nl-NL"/>
        </w:rPr>
        <w:t>- Loại nhà;</w:t>
      </w:r>
    </w:p>
    <w:p w14:paraId="039D74BE" w14:textId="77777777" w:rsidR="005D2A2D" w:rsidRPr="001308AC" w:rsidRDefault="005D2A2D">
      <w:pPr>
        <w:spacing w:before="120" w:after="120" w:line="240" w:lineRule="auto"/>
        <w:ind w:firstLine="720"/>
        <w:jc w:val="both"/>
        <w:rPr>
          <w:color w:val="auto"/>
          <w:sz w:val="26"/>
          <w:szCs w:val="26"/>
          <w:lang w:val="es-ES"/>
        </w:rPr>
      </w:pPr>
      <w:r w:rsidRPr="001308AC">
        <w:rPr>
          <w:color w:val="auto"/>
          <w:sz w:val="26"/>
          <w:szCs w:val="26"/>
          <w:lang w:val="es-ES"/>
        </w:rPr>
        <w:t>- Mức độ kiên cố xây dựng;</w:t>
      </w:r>
    </w:p>
    <w:p w14:paraId="4A94537F" w14:textId="77777777" w:rsidR="005D2A2D" w:rsidRPr="001308AC" w:rsidRDefault="005D2A2D">
      <w:pPr>
        <w:spacing w:before="120" w:after="120" w:line="240" w:lineRule="auto"/>
        <w:ind w:firstLine="720"/>
        <w:jc w:val="both"/>
        <w:rPr>
          <w:color w:val="auto"/>
          <w:sz w:val="26"/>
          <w:szCs w:val="26"/>
          <w:lang w:val="nl-NL"/>
        </w:rPr>
      </w:pPr>
      <w:r w:rsidRPr="001308AC">
        <w:rPr>
          <w:color w:val="auto"/>
          <w:sz w:val="26"/>
          <w:szCs w:val="26"/>
          <w:lang w:val="nl-NL"/>
        </w:rPr>
        <w:t>- Năm xây dựng;</w:t>
      </w:r>
    </w:p>
    <w:p w14:paraId="37540B00" w14:textId="77777777" w:rsidR="005D2A2D" w:rsidRPr="001308AC" w:rsidRDefault="005D2A2D">
      <w:pPr>
        <w:spacing w:before="120" w:after="120" w:line="240" w:lineRule="auto"/>
        <w:ind w:firstLine="720"/>
        <w:jc w:val="both"/>
        <w:rPr>
          <w:color w:val="auto"/>
          <w:sz w:val="26"/>
          <w:szCs w:val="26"/>
          <w:lang w:val="nl-NL"/>
        </w:rPr>
      </w:pPr>
      <w:r w:rsidRPr="001308AC">
        <w:rPr>
          <w:color w:val="auto"/>
          <w:sz w:val="26"/>
          <w:szCs w:val="26"/>
          <w:lang w:val="nl-NL"/>
        </w:rPr>
        <w:t>- Thành thị/nông thôn;</w:t>
      </w:r>
    </w:p>
    <w:p w14:paraId="2E36CD00" w14:textId="77777777" w:rsidR="005076CA" w:rsidRPr="001308AC" w:rsidRDefault="005076CA">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07635637" w14:textId="77777777" w:rsidR="005076CA" w:rsidRPr="001308AC" w:rsidRDefault="005076CA">
      <w:pPr>
        <w:spacing w:before="120" w:after="120" w:line="240" w:lineRule="auto"/>
        <w:ind w:firstLine="720"/>
        <w:jc w:val="both"/>
        <w:rPr>
          <w:color w:val="auto"/>
          <w:sz w:val="26"/>
          <w:szCs w:val="26"/>
        </w:rPr>
      </w:pPr>
      <w:r w:rsidRPr="001308AC">
        <w:rPr>
          <w:color w:val="auto"/>
          <w:sz w:val="26"/>
          <w:szCs w:val="26"/>
        </w:rPr>
        <w:t>- Vùng kinh tế - xã hội.</w:t>
      </w:r>
    </w:p>
    <w:p w14:paraId="08EF2DF6" w14:textId="77777777" w:rsidR="005D2A2D" w:rsidRPr="001308AC" w:rsidRDefault="005D2A2D">
      <w:pPr>
        <w:spacing w:before="120" w:after="120" w:line="240" w:lineRule="auto"/>
        <w:ind w:firstLine="720"/>
        <w:jc w:val="both"/>
        <w:rPr>
          <w:color w:val="auto"/>
          <w:sz w:val="26"/>
          <w:szCs w:val="26"/>
          <w:lang w:val="nl-NL"/>
        </w:rPr>
      </w:pPr>
      <w:r w:rsidRPr="001308AC">
        <w:rPr>
          <w:b/>
          <w:color w:val="auto"/>
          <w:sz w:val="26"/>
          <w:szCs w:val="26"/>
          <w:lang w:val="nl-NL"/>
        </w:rPr>
        <w:t>3. Kỳ công bố:</w:t>
      </w:r>
      <w:r w:rsidRPr="001308AC">
        <w:rPr>
          <w:color w:val="auto"/>
          <w:sz w:val="26"/>
          <w:szCs w:val="26"/>
          <w:lang w:val="nl-NL"/>
        </w:rPr>
        <w:t xml:space="preserve"> 5 năm.</w:t>
      </w:r>
    </w:p>
    <w:p w14:paraId="5AC2EFC3" w14:textId="77777777" w:rsidR="005D2A2D" w:rsidRPr="001308AC" w:rsidRDefault="005D2A2D">
      <w:pPr>
        <w:spacing w:before="120" w:after="120" w:line="240" w:lineRule="auto"/>
        <w:ind w:firstLine="720"/>
        <w:jc w:val="both"/>
        <w:rPr>
          <w:b/>
          <w:color w:val="auto"/>
          <w:sz w:val="26"/>
          <w:szCs w:val="26"/>
          <w:lang w:val="nl-NL"/>
        </w:rPr>
      </w:pPr>
      <w:r w:rsidRPr="001308AC">
        <w:rPr>
          <w:b/>
          <w:color w:val="auto"/>
          <w:sz w:val="26"/>
          <w:szCs w:val="26"/>
          <w:lang w:val="nl-NL"/>
        </w:rPr>
        <w:t>4. Nguồn số liệu</w:t>
      </w:r>
    </w:p>
    <w:p w14:paraId="0374EAEE" w14:textId="77777777" w:rsidR="002E1979" w:rsidRPr="001308AC" w:rsidRDefault="002E1979">
      <w:pPr>
        <w:spacing w:before="120" w:after="120" w:line="240" w:lineRule="auto"/>
        <w:ind w:firstLine="720"/>
        <w:jc w:val="both"/>
        <w:rPr>
          <w:color w:val="auto"/>
          <w:sz w:val="26"/>
          <w:szCs w:val="26"/>
          <w:lang w:val="nl-NL"/>
        </w:rPr>
      </w:pPr>
      <w:r w:rsidRPr="001308AC">
        <w:rPr>
          <w:color w:val="auto"/>
          <w:sz w:val="26"/>
          <w:szCs w:val="26"/>
          <w:lang w:val="nl-NL"/>
        </w:rPr>
        <w:t>- Tổng điều tra dân số và nhà ở;</w:t>
      </w:r>
    </w:p>
    <w:p w14:paraId="37654CD5" w14:textId="77777777" w:rsidR="002E1979" w:rsidRPr="001308AC" w:rsidRDefault="002E1979">
      <w:pPr>
        <w:spacing w:before="120" w:after="120" w:line="240" w:lineRule="auto"/>
        <w:ind w:firstLine="720"/>
        <w:jc w:val="both"/>
        <w:rPr>
          <w:color w:val="auto"/>
          <w:sz w:val="26"/>
          <w:szCs w:val="26"/>
          <w:lang w:val="nl-NL"/>
        </w:rPr>
      </w:pPr>
      <w:r w:rsidRPr="001308AC">
        <w:rPr>
          <w:color w:val="auto"/>
          <w:sz w:val="26"/>
          <w:szCs w:val="26"/>
          <w:lang w:val="nl-NL"/>
        </w:rPr>
        <w:t>- Điều tra dân số và nhà ở giữa kỳ.</w:t>
      </w:r>
    </w:p>
    <w:p w14:paraId="44414CD6" w14:textId="77777777" w:rsidR="005D2A2D" w:rsidRPr="001308AC" w:rsidRDefault="005D2A2D">
      <w:pPr>
        <w:spacing w:before="120" w:after="120" w:line="240" w:lineRule="auto"/>
        <w:ind w:firstLine="720"/>
        <w:jc w:val="both"/>
        <w:rPr>
          <w:b/>
          <w:color w:val="auto"/>
          <w:sz w:val="26"/>
          <w:szCs w:val="26"/>
          <w:lang w:val="nl-NL"/>
        </w:rPr>
      </w:pPr>
      <w:r w:rsidRPr="001308AC">
        <w:rPr>
          <w:b/>
          <w:color w:val="auto"/>
          <w:sz w:val="26"/>
          <w:szCs w:val="26"/>
          <w:lang w:val="nl-NL"/>
        </w:rPr>
        <w:t xml:space="preserve">5. Cơ quan chịu trách nhiệm thu thập, tổng hợp </w:t>
      </w:r>
    </w:p>
    <w:p w14:paraId="182D9632" w14:textId="77777777" w:rsidR="005D2A2D" w:rsidRPr="001308AC" w:rsidRDefault="005D2A2D">
      <w:pPr>
        <w:spacing w:before="120" w:after="120" w:line="240" w:lineRule="auto"/>
        <w:ind w:firstLine="720"/>
        <w:jc w:val="both"/>
        <w:rPr>
          <w:color w:val="auto"/>
          <w:sz w:val="26"/>
          <w:szCs w:val="26"/>
          <w:lang w:val="nl-NL"/>
        </w:rPr>
      </w:pPr>
      <w:r w:rsidRPr="001308AC">
        <w:rPr>
          <w:color w:val="auto"/>
          <w:sz w:val="26"/>
          <w:szCs w:val="26"/>
          <w:lang w:val="nl-NL"/>
        </w:rPr>
        <w:t xml:space="preserve">- Chủ trì: </w:t>
      </w:r>
      <w:r w:rsidR="00714F90" w:rsidRPr="001308AC">
        <w:rPr>
          <w:color w:val="auto"/>
          <w:sz w:val="26"/>
          <w:szCs w:val="26"/>
          <w:lang w:val="nl-NL"/>
        </w:rPr>
        <w:t>Bộ Kế hoạch và Đầu tư (Tổng cục Thống kê)</w:t>
      </w:r>
      <w:r w:rsidRPr="001308AC">
        <w:rPr>
          <w:color w:val="auto"/>
          <w:sz w:val="26"/>
          <w:szCs w:val="26"/>
          <w:lang w:val="nl-NL"/>
        </w:rPr>
        <w:t>;</w:t>
      </w:r>
    </w:p>
    <w:p w14:paraId="27E7B796" w14:textId="77777777" w:rsidR="005D2A2D" w:rsidRPr="001308AC" w:rsidRDefault="005D2A2D">
      <w:pPr>
        <w:spacing w:before="120" w:after="120" w:line="240" w:lineRule="auto"/>
        <w:ind w:firstLine="720"/>
        <w:jc w:val="both"/>
        <w:rPr>
          <w:color w:val="auto"/>
          <w:sz w:val="26"/>
          <w:szCs w:val="26"/>
          <w:lang w:val="nl-NL"/>
        </w:rPr>
      </w:pPr>
      <w:r w:rsidRPr="001308AC">
        <w:rPr>
          <w:color w:val="auto"/>
          <w:sz w:val="26"/>
          <w:szCs w:val="26"/>
          <w:lang w:val="nl-NL"/>
        </w:rPr>
        <w:t>- Phối hợp: Bộ Xây dựng.</w:t>
      </w:r>
    </w:p>
    <w:p w14:paraId="7F7AAA8A" w14:textId="77777777" w:rsidR="000A06FF" w:rsidRPr="001308AC" w:rsidRDefault="000A06FF" w:rsidP="00343814">
      <w:pPr>
        <w:spacing w:before="120" w:after="120" w:line="240" w:lineRule="auto"/>
        <w:ind w:firstLine="720"/>
        <w:jc w:val="both"/>
        <w:rPr>
          <w:b/>
          <w:color w:val="auto"/>
          <w:sz w:val="26"/>
          <w:szCs w:val="26"/>
        </w:rPr>
      </w:pPr>
    </w:p>
    <w:p w14:paraId="1FED610D" w14:textId="77777777" w:rsidR="000A06FF" w:rsidRPr="001308AC" w:rsidRDefault="00CC2406" w:rsidP="00343814">
      <w:pPr>
        <w:spacing w:before="120" w:after="120" w:line="240" w:lineRule="auto"/>
        <w:ind w:firstLine="720"/>
        <w:jc w:val="both"/>
        <w:rPr>
          <w:b/>
          <w:color w:val="auto"/>
          <w:sz w:val="26"/>
          <w:szCs w:val="26"/>
        </w:rPr>
      </w:pPr>
      <w:r w:rsidRPr="001308AC">
        <w:rPr>
          <w:b/>
          <w:color w:val="auto"/>
          <w:sz w:val="26"/>
          <w:szCs w:val="26"/>
        </w:rPr>
        <w:t>0407</w:t>
      </w:r>
      <w:r w:rsidR="000A06FF" w:rsidRPr="001308AC">
        <w:rPr>
          <w:b/>
          <w:color w:val="auto"/>
          <w:sz w:val="26"/>
          <w:szCs w:val="26"/>
        </w:rPr>
        <w:t>. Diện tích nhà ở bình quân đầu người</w:t>
      </w:r>
    </w:p>
    <w:p w14:paraId="70B0FF5E" w14:textId="77777777" w:rsidR="00231980" w:rsidRPr="001308AC" w:rsidRDefault="00231980" w:rsidP="00343814">
      <w:pPr>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5141BC92" w14:textId="77777777" w:rsidR="00FC57AF" w:rsidRPr="001308AC" w:rsidRDefault="00FC57AF" w:rsidP="00343814">
      <w:pPr>
        <w:spacing w:before="120" w:after="120" w:line="240" w:lineRule="auto"/>
        <w:ind w:firstLine="720"/>
        <w:jc w:val="both"/>
        <w:rPr>
          <w:color w:val="auto"/>
          <w:sz w:val="26"/>
          <w:szCs w:val="26"/>
          <w:lang w:val="pt-BR"/>
        </w:rPr>
      </w:pPr>
      <w:r w:rsidRPr="001308AC">
        <w:rPr>
          <w:iCs/>
          <w:color w:val="auto"/>
          <w:sz w:val="26"/>
          <w:szCs w:val="26"/>
          <w:lang w:val="pt-BR"/>
        </w:rPr>
        <w:t>Diện tích nhà ở bình quân đầu người</w:t>
      </w:r>
      <w:r w:rsidRPr="001308AC">
        <w:rPr>
          <w:color w:val="auto"/>
          <w:sz w:val="26"/>
          <w:szCs w:val="26"/>
          <w:lang w:val="pt-BR"/>
        </w:rPr>
        <w:t xml:space="preserve"> được tính bằng cách chia tổng số diện tích nhà ở của hộ dân cư cho tổng dân số. </w:t>
      </w:r>
    </w:p>
    <w:p w14:paraId="61EC1DF4" w14:textId="77777777" w:rsidR="00FC57AF" w:rsidRPr="001308AC" w:rsidRDefault="00FC57AF" w:rsidP="00343814">
      <w:pPr>
        <w:tabs>
          <w:tab w:val="left" w:pos="3161"/>
        </w:tabs>
        <w:spacing w:before="120" w:after="120" w:line="240" w:lineRule="auto"/>
        <w:ind w:firstLine="720"/>
        <w:jc w:val="both"/>
        <w:rPr>
          <w:color w:val="auto"/>
          <w:sz w:val="26"/>
          <w:szCs w:val="26"/>
        </w:rPr>
      </w:pPr>
      <w:r w:rsidRPr="001308AC">
        <w:rPr>
          <w:color w:val="auto"/>
          <w:sz w:val="26"/>
          <w:szCs w:val="26"/>
          <w:lang w:val="pt-BR"/>
        </w:rPr>
        <w:t>Công thức tính:</w:t>
      </w:r>
      <w:r w:rsidRPr="001308AC">
        <w:rPr>
          <w:color w:val="auto"/>
          <w:sz w:val="26"/>
          <w:szCs w:val="26"/>
          <w:lang w:val="pt-BR"/>
        </w:rPr>
        <w:tab/>
      </w:r>
    </w:p>
    <w:tbl>
      <w:tblPr>
        <w:tblW w:w="7051" w:type="dxa"/>
        <w:jc w:val="center"/>
        <w:tblCellMar>
          <w:left w:w="28" w:type="dxa"/>
          <w:right w:w="28" w:type="dxa"/>
        </w:tblCellMar>
        <w:tblLook w:val="01E0" w:firstRow="1" w:lastRow="1" w:firstColumn="1" w:lastColumn="1" w:noHBand="0" w:noVBand="0"/>
      </w:tblPr>
      <w:tblGrid>
        <w:gridCol w:w="2941"/>
        <w:gridCol w:w="425"/>
        <w:gridCol w:w="3685"/>
      </w:tblGrid>
      <w:tr w:rsidR="001308AC" w:rsidRPr="001308AC" w14:paraId="66ED910A" w14:textId="77777777" w:rsidTr="00B03593">
        <w:trPr>
          <w:jc w:val="center"/>
        </w:trPr>
        <w:tc>
          <w:tcPr>
            <w:tcW w:w="2941" w:type="dxa"/>
            <w:vMerge w:val="restart"/>
            <w:vAlign w:val="center"/>
          </w:tcPr>
          <w:p w14:paraId="3A460F94" w14:textId="77777777" w:rsidR="00FC57AF" w:rsidRPr="001308AC" w:rsidRDefault="00FC57AF" w:rsidP="00B03593">
            <w:pPr>
              <w:spacing w:before="120" w:after="120" w:line="240" w:lineRule="auto"/>
              <w:jc w:val="center"/>
              <w:rPr>
                <w:color w:val="auto"/>
                <w:sz w:val="26"/>
                <w:szCs w:val="26"/>
              </w:rPr>
            </w:pPr>
            <w:r w:rsidRPr="001308AC">
              <w:rPr>
                <w:color w:val="auto"/>
                <w:sz w:val="26"/>
                <w:szCs w:val="26"/>
              </w:rPr>
              <w:lastRenderedPageBreak/>
              <w:t>Diện tích nhà ở bình quân đầ</w:t>
            </w:r>
            <w:r w:rsidRPr="001308AC">
              <w:rPr>
                <w:color w:val="auto"/>
                <w:sz w:val="26"/>
                <w:szCs w:val="26"/>
                <w:lang w:val="pt-BR"/>
              </w:rPr>
              <w:t>u người</w:t>
            </w:r>
            <w:r w:rsidRPr="001308AC">
              <w:rPr>
                <w:color w:val="auto"/>
                <w:sz w:val="26"/>
                <w:szCs w:val="26"/>
              </w:rPr>
              <w:t xml:space="preserve"> (m</w:t>
            </w:r>
            <w:r w:rsidRPr="001308AC">
              <w:rPr>
                <w:color w:val="auto"/>
                <w:sz w:val="26"/>
                <w:szCs w:val="26"/>
              </w:rPr>
              <w:softHyphen/>
            </w:r>
            <w:r w:rsidRPr="001308AC">
              <w:rPr>
                <w:color w:val="auto"/>
                <w:sz w:val="26"/>
                <w:szCs w:val="26"/>
                <w:vertAlign w:val="superscript"/>
              </w:rPr>
              <w:t>2</w:t>
            </w:r>
            <w:r w:rsidRPr="001308AC">
              <w:rPr>
                <w:color w:val="auto"/>
                <w:sz w:val="26"/>
                <w:szCs w:val="26"/>
              </w:rPr>
              <w:t>/người)</w:t>
            </w:r>
          </w:p>
        </w:tc>
        <w:tc>
          <w:tcPr>
            <w:tcW w:w="425" w:type="dxa"/>
            <w:vMerge w:val="restart"/>
            <w:vAlign w:val="center"/>
          </w:tcPr>
          <w:p w14:paraId="2CD076DC" w14:textId="77777777" w:rsidR="00FC57AF" w:rsidRPr="001308AC" w:rsidRDefault="00FC57AF" w:rsidP="00B03593">
            <w:pPr>
              <w:spacing w:before="120" w:after="120" w:line="240" w:lineRule="auto"/>
              <w:jc w:val="center"/>
              <w:rPr>
                <w:color w:val="auto"/>
                <w:sz w:val="26"/>
                <w:szCs w:val="26"/>
              </w:rPr>
            </w:pPr>
            <w:r w:rsidRPr="001308AC">
              <w:rPr>
                <w:color w:val="auto"/>
                <w:sz w:val="26"/>
                <w:szCs w:val="26"/>
              </w:rPr>
              <w:t>=</w:t>
            </w:r>
          </w:p>
        </w:tc>
        <w:tc>
          <w:tcPr>
            <w:tcW w:w="3685" w:type="dxa"/>
            <w:tcBorders>
              <w:bottom w:val="single" w:sz="4" w:space="0" w:color="auto"/>
            </w:tcBorders>
            <w:vAlign w:val="center"/>
          </w:tcPr>
          <w:p w14:paraId="546CA472" w14:textId="77777777" w:rsidR="00FC57AF" w:rsidRPr="001308AC" w:rsidRDefault="00FC57AF" w:rsidP="00B03593">
            <w:pPr>
              <w:spacing w:before="120" w:after="120" w:line="240" w:lineRule="auto"/>
              <w:jc w:val="center"/>
              <w:rPr>
                <w:color w:val="auto"/>
                <w:sz w:val="26"/>
                <w:szCs w:val="26"/>
              </w:rPr>
            </w:pPr>
            <w:r w:rsidRPr="001308AC">
              <w:rPr>
                <w:color w:val="auto"/>
                <w:sz w:val="26"/>
                <w:szCs w:val="26"/>
              </w:rPr>
              <w:t>Tổng số diện tích nhà ở</w:t>
            </w:r>
          </w:p>
        </w:tc>
      </w:tr>
      <w:tr w:rsidR="001308AC" w:rsidRPr="001308AC" w14:paraId="1C4669A9" w14:textId="77777777" w:rsidTr="00B03593">
        <w:trPr>
          <w:jc w:val="center"/>
        </w:trPr>
        <w:tc>
          <w:tcPr>
            <w:tcW w:w="2941" w:type="dxa"/>
            <w:vMerge/>
          </w:tcPr>
          <w:p w14:paraId="42E20E7D" w14:textId="77777777" w:rsidR="00FC57AF" w:rsidRPr="001308AC" w:rsidRDefault="00FC57AF" w:rsidP="00B03593">
            <w:pPr>
              <w:spacing w:before="120" w:after="120" w:line="240" w:lineRule="auto"/>
              <w:rPr>
                <w:color w:val="auto"/>
                <w:sz w:val="26"/>
                <w:szCs w:val="26"/>
              </w:rPr>
            </w:pPr>
          </w:p>
        </w:tc>
        <w:tc>
          <w:tcPr>
            <w:tcW w:w="425" w:type="dxa"/>
            <w:vMerge/>
          </w:tcPr>
          <w:p w14:paraId="7552B3CA" w14:textId="77777777" w:rsidR="00FC57AF" w:rsidRPr="001308AC" w:rsidRDefault="00FC57AF" w:rsidP="00B03593">
            <w:pPr>
              <w:spacing w:before="120" w:after="120" w:line="240" w:lineRule="auto"/>
              <w:rPr>
                <w:color w:val="auto"/>
                <w:sz w:val="26"/>
                <w:szCs w:val="26"/>
              </w:rPr>
            </w:pPr>
          </w:p>
        </w:tc>
        <w:tc>
          <w:tcPr>
            <w:tcW w:w="3685" w:type="dxa"/>
            <w:tcBorders>
              <w:top w:val="single" w:sz="4" w:space="0" w:color="auto"/>
            </w:tcBorders>
            <w:vAlign w:val="center"/>
          </w:tcPr>
          <w:p w14:paraId="00C8392F" w14:textId="77777777" w:rsidR="00FC57AF" w:rsidRPr="001308AC" w:rsidRDefault="00FC57AF" w:rsidP="00B03593">
            <w:pPr>
              <w:spacing w:before="120" w:after="120" w:line="240" w:lineRule="auto"/>
              <w:jc w:val="center"/>
              <w:rPr>
                <w:color w:val="auto"/>
                <w:sz w:val="26"/>
                <w:szCs w:val="26"/>
              </w:rPr>
            </w:pPr>
            <w:r w:rsidRPr="001308AC">
              <w:rPr>
                <w:color w:val="auto"/>
                <w:sz w:val="26"/>
                <w:szCs w:val="26"/>
              </w:rPr>
              <w:t>Tổng dân số</w:t>
            </w:r>
          </w:p>
        </w:tc>
      </w:tr>
    </w:tbl>
    <w:p w14:paraId="54504AF7" w14:textId="77777777" w:rsidR="00FC57AF" w:rsidRPr="001308AC" w:rsidRDefault="00FC57AF">
      <w:pPr>
        <w:spacing w:before="120" w:after="120" w:line="240" w:lineRule="auto"/>
        <w:ind w:firstLine="720"/>
        <w:jc w:val="both"/>
        <w:rPr>
          <w:color w:val="auto"/>
          <w:sz w:val="26"/>
          <w:szCs w:val="26"/>
          <w:lang w:val="pt-BR"/>
        </w:rPr>
      </w:pPr>
      <w:r w:rsidRPr="001308AC">
        <w:rPr>
          <w:color w:val="auto"/>
          <w:sz w:val="26"/>
          <w:szCs w:val="26"/>
          <w:lang w:val="pt-BR"/>
        </w:rPr>
        <w:t xml:space="preserve">Diện tích nhà ở là diện tích mà các thành viên của hộ sử dụng để ở, gồm diện tích các phòng để ăn, ngủ, tiếp khách, học tập, vui chơi và diện tích cải tạo mở rộng đủ điều kiện để ở. </w:t>
      </w:r>
      <w:r w:rsidRPr="001308AC">
        <w:rPr>
          <w:color w:val="auto"/>
          <w:spacing w:val="4"/>
          <w:sz w:val="26"/>
          <w:szCs w:val="26"/>
          <w:lang w:val="pt-BR"/>
        </w:rPr>
        <w:t>Không tính diện tích khu phụ (nhà tắm, nhà vệ sinh, bếp), kho chứa, diện tích dùng cho kinh</w:t>
      </w:r>
      <w:r w:rsidRPr="001308AC">
        <w:rPr>
          <w:color w:val="auto"/>
          <w:sz w:val="26"/>
          <w:szCs w:val="26"/>
          <w:lang w:val="pt-BR"/>
        </w:rPr>
        <w:t xml:space="preserve"> doanh. </w:t>
      </w:r>
    </w:p>
    <w:p w14:paraId="2758D184" w14:textId="77777777" w:rsidR="00231980" w:rsidRPr="001308AC" w:rsidRDefault="00231980">
      <w:pPr>
        <w:spacing w:before="120" w:after="120" w:line="240" w:lineRule="auto"/>
        <w:ind w:firstLine="720"/>
        <w:jc w:val="both"/>
        <w:rPr>
          <w:b/>
          <w:color w:val="auto"/>
          <w:sz w:val="26"/>
          <w:szCs w:val="26"/>
          <w:lang w:val="pt-BR"/>
        </w:rPr>
      </w:pPr>
      <w:r w:rsidRPr="001308AC">
        <w:rPr>
          <w:b/>
          <w:color w:val="auto"/>
          <w:sz w:val="26"/>
          <w:szCs w:val="26"/>
          <w:lang w:val="pt-BR"/>
        </w:rPr>
        <w:t>2. Phân tổ chủ yếu</w:t>
      </w:r>
    </w:p>
    <w:p w14:paraId="156A86C7" w14:textId="77777777" w:rsidR="00231980" w:rsidRPr="001308AC" w:rsidRDefault="00231980">
      <w:pPr>
        <w:spacing w:before="120" w:after="120" w:line="240" w:lineRule="auto"/>
        <w:ind w:firstLine="720"/>
        <w:jc w:val="both"/>
        <w:rPr>
          <w:color w:val="auto"/>
          <w:sz w:val="26"/>
          <w:szCs w:val="26"/>
          <w:lang w:val="pt-BR"/>
        </w:rPr>
      </w:pPr>
      <w:r w:rsidRPr="001308AC">
        <w:rPr>
          <w:color w:val="auto"/>
          <w:sz w:val="26"/>
          <w:szCs w:val="26"/>
          <w:lang w:val="pt-BR"/>
        </w:rPr>
        <w:t>- Thành thị/nông thôn;</w:t>
      </w:r>
    </w:p>
    <w:p w14:paraId="32C14142" w14:textId="77777777" w:rsidR="005076CA" w:rsidRPr="001308AC" w:rsidRDefault="005076CA">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3AF146F6" w14:textId="77777777" w:rsidR="005076CA" w:rsidRPr="001308AC" w:rsidRDefault="005076CA">
      <w:pPr>
        <w:spacing w:before="120" w:after="120" w:line="240" w:lineRule="auto"/>
        <w:ind w:firstLine="720"/>
        <w:jc w:val="both"/>
        <w:rPr>
          <w:color w:val="auto"/>
          <w:sz w:val="26"/>
          <w:szCs w:val="26"/>
        </w:rPr>
      </w:pPr>
      <w:r w:rsidRPr="001308AC">
        <w:rPr>
          <w:color w:val="auto"/>
          <w:sz w:val="26"/>
          <w:szCs w:val="26"/>
        </w:rPr>
        <w:t>- Vùng kinh tế - xã hội.</w:t>
      </w:r>
    </w:p>
    <w:p w14:paraId="553C17DE" w14:textId="77777777" w:rsidR="00231980" w:rsidRPr="001308AC" w:rsidRDefault="00231980">
      <w:pPr>
        <w:spacing w:before="120" w:after="120" w:line="240" w:lineRule="auto"/>
        <w:ind w:firstLine="720"/>
        <w:jc w:val="both"/>
        <w:rPr>
          <w:b/>
          <w:color w:val="auto"/>
          <w:sz w:val="26"/>
          <w:szCs w:val="26"/>
          <w:lang w:val="pt-BR"/>
        </w:rPr>
      </w:pPr>
      <w:r w:rsidRPr="001308AC">
        <w:rPr>
          <w:b/>
          <w:color w:val="auto"/>
          <w:sz w:val="26"/>
          <w:szCs w:val="26"/>
          <w:lang w:val="pt-BR"/>
        </w:rPr>
        <w:t>3. Kỳ công bố:</w:t>
      </w:r>
      <w:r w:rsidRPr="001308AC">
        <w:rPr>
          <w:color w:val="auto"/>
          <w:sz w:val="26"/>
          <w:szCs w:val="26"/>
          <w:lang w:val="pt-BR"/>
        </w:rPr>
        <w:t xml:space="preserve"> 2 năm.</w:t>
      </w:r>
    </w:p>
    <w:p w14:paraId="7D6C8AF1" w14:textId="77777777" w:rsidR="00231980" w:rsidRPr="001308AC" w:rsidRDefault="00231980">
      <w:pPr>
        <w:spacing w:before="120" w:after="120" w:line="240" w:lineRule="auto"/>
        <w:ind w:firstLine="720"/>
        <w:jc w:val="both"/>
        <w:rPr>
          <w:b/>
          <w:color w:val="auto"/>
          <w:sz w:val="26"/>
          <w:szCs w:val="26"/>
          <w:lang w:val="pt-BR"/>
        </w:rPr>
      </w:pPr>
      <w:r w:rsidRPr="001308AC">
        <w:rPr>
          <w:b/>
          <w:color w:val="auto"/>
          <w:sz w:val="26"/>
          <w:szCs w:val="26"/>
          <w:lang w:val="pt-BR"/>
        </w:rPr>
        <w:t>4. Nguồn số liệu</w:t>
      </w:r>
    </w:p>
    <w:p w14:paraId="481B43F3" w14:textId="77777777" w:rsidR="002E1979" w:rsidRPr="001308AC" w:rsidRDefault="002E1979">
      <w:pPr>
        <w:spacing w:before="120" w:after="120" w:line="240" w:lineRule="auto"/>
        <w:ind w:firstLine="720"/>
        <w:jc w:val="both"/>
        <w:rPr>
          <w:color w:val="auto"/>
          <w:sz w:val="26"/>
          <w:szCs w:val="26"/>
          <w:lang w:val="pt-BR"/>
        </w:rPr>
      </w:pPr>
      <w:r w:rsidRPr="001308AC">
        <w:rPr>
          <w:color w:val="auto"/>
          <w:sz w:val="26"/>
          <w:szCs w:val="26"/>
          <w:lang w:val="pt-BR"/>
        </w:rPr>
        <w:t>- Tổng điều tra dân số và nhà ở;</w:t>
      </w:r>
    </w:p>
    <w:p w14:paraId="590A999E" w14:textId="77777777" w:rsidR="002E1979" w:rsidRPr="001308AC" w:rsidRDefault="002E1979">
      <w:pPr>
        <w:spacing w:before="120" w:after="120" w:line="240" w:lineRule="auto"/>
        <w:ind w:firstLine="720"/>
        <w:jc w:val="both"/>
        <w:rPr>
          <w:color w:val="auto"/>
          <w:sz w:val="26"/>
          <w:szCs w:val="26"/>
          <w:lang w:val="pt-BR"/>
        </w:rPr>
      </w:pPr>
      <w:r w:rsidRPr="001308AC">
        <w:rPr>
          <w:color w:val="auto"/>
          <w:sz w:val="26"/>
          <w:szCs w:val="26"/>
          <w:lang w:val="pt-BR"/>
        </w:rPr>
        <w:t>- Điều tra dân số và nhà ở giữa kỳ.</w:t>
      </w:r>
    </w:p>
    <w:p w14:paraId="06B42229" w14:textId="77777777" w:rsidR="002E1979" w:rsidRPr="001308AC" w:rsidRDefault="002E1979">
      <w:pPr>
        <w:spacing w:before="120" w:after="120" w:line="240" w:lineRule="auto"/>
        <w:ind w:firstLine="720"/>
        <w:jc w:val="both"/>
        <w:rPr>
          <w:color w:val="auto"/>
          <w:sz w:val="26"/>
          <w:szCs w:val="26"/>
          <w:lang w:val="pt-BR"/>
        </w:rPr>
      </w:pPr>
      <w:r w:rsidRPr="001308AC">
        <w:rPr>
          <w:color w:val="auto"/>
          <w:sz w:val="26"/>
          <w:szCs w:val="26"/>
          <w:lang w:val="pt-BR"/>
        </w:rPr>
        <w:t>- Khảo sát mức sống dân cư Việt Nam.</w:t>
      </w:r>
    </w:p>
    <w:p w14:paraId="478F379D" w14:textId="77777777" w:rsidR="00231980" w:rsidRPr="001308AC" w:rsidRDefault="00231980">
      <w:pPr>
        <w:spacing w:before="120" w:after="120" w:line="240" w:lineRule="auto"/>
        <w:ind w:firstLine="720"/>
        <w:jc w:val="both"/>
        <w:rPr>
          <w:b/>
          <w:color w:val="auto"/>
          <w:sz w:val="26"/>
          <w:szCs w:val="26"/>
          <w:lang w:val="pt-BR"/>
        </w:rPr>
      </w:pPr>
      <w:r w:rsidRPr="001308AC">
        <w:rPr>
          <w:b/>
          <w:color w:val="auto"/>
          <w:sz w:val="26"/>
          <w:szCs w:val="26"/>
          <w:lang w:val="pt-BR"/>
        </w:rPr>
        <w:t xml:space="preserve">5. Cơ quan chịu trách nhiệm thu thập, tổng hợp </w:t>
      </w:r>
    </w:p>
    <w:p w14:paraId="5C556F21" w14:textId="77777777" w:rsidR="004F264E" w:rsidRPr="001308AC" w:rsidRDefault="00231980">
      <w:pPr>
        <w:spacing w:before="120" w:after="120" w:line="240" w:lineRule="auto"/>
        <w:ind w:firstLine="720"/>
        <w:jc w:val="both"/>
        <w:rPr>
          <w:color w:val="auto"/>
          <w:sz w:val="26"/>
          <w:szCs w:val="26"/>
          <w:lang w:val="pt-BR"/>
        </w:rPr>
      </w:pPr>
      <w:r w:rsidRPr="001308AC">
        <w:rPr>
          <w:color w:val="auto"/>
          <w:sz w:val="26"/>
          <w:szCs w:val="26"/>
          <w:lang w:val="pt-BR"/>
        </w:rPr>
        <w:t xml:space="preserve">- Chủ trì: </w:t>
      </w:r>
      <w:r w:rsidR="00714F90" w:rsidRPr="001308AC">
        <w:rPr>
          <w:color w:val="auto"/>
          <w:sz w:val="26"/>
          <w:szCs w:val="26"/>
          <w:lang w:val="pt-BR"/>
        </w:rPr>
        <w:t>Bộ Kế hoạch và Đầu tư (Tổng cục Thống kê)</w:t>
      </w:r>
      <w:r w:rsidRPr="001308AC">
        <w:rPr>
          <w:color w:val="auto"/>
          <w:sz w:val="26"/>
          <w:szCs w:val="26"/>
          <w:lang w:val="pt-BR"/>
        </w:rPr>
        <w:t>;</w:t>
      </w:r>
    </w:p>
    <w:p w14:paraId="549530CF" w14:textId="77777777" w:rsidR="00231980" w:rsidRPr="001308AC" w:rsidRDefault="00231980">
      <w:pPr>
        <w:spacing w:before="120" w:after="120" w:line="240" w:lineRule="auto"/>
        <w:ind w:firstLine="720"/>
        <w:jc w:val="both"/>
        <w:rPr>
          <w:color w:val="auto"/>
          <w:sz w:val="26"/>
          <w:szCs w:val="26"/>
          <w:lang w:val="pt-BR"/>
        </w:rPr>
      </w:pPr>
      <w:r w:rsidRPr="001308AC">
        <w:rPr>
          <w:color w:val="auto"/>
          <w:sz w:val="26"/>
          <w:szCs w:val="26"/>
          <w:lang w:val="pt-BR"/>
        </w:rPr>
        <w:t>- Phối hợp: Bộ Xây dựng.</w:t>
      </w:r>
    </w:p>
    <w:p w14:paraId="7A7E5DA5" w14:textId="77777777" w:rsidR="000A06FF" w:rsidRPr="001308AC" w:rsidRDefault="000A06FF" w:rsidP="007D29FD">
      <w:pPr>
        <w:spacing w:before="120" w:after="120" w:line="240" w:lineRule="auto"/>
        <w:ind w:firstLine="720"/>
        <w:jc w:val="both"/>
        <w:rPr>
          <w:b/>
          <w:color w:val="auto"/>
          <w:sz w:val="26"/>
          <w:szCs w:val="26"/>
        </w:rPr>
      </w:pPr>
    </w:p>
    <w:p w14:paraId="5CDB8B16" w14:textId="77777777" w:rsidR="005076CA" w:rsidRPr="001308AC" w:rsidRDefault="00CC2406">
      <w:pPr>
        <w:pStyle w:val="NormalWeb"/>
        <w:shd w:val="clear" w:color="auto" w:fill="FFFFFF"/>
        <w:spacing w:before="120" w:beforeAutospacing="0" w:after="120" w:afterAutospacing="0"/>
        <w:ind w:firstLine="720"/>
        <w:jc w:val="both"/>
        <w:rPr>
          <w:b/>
          <w:sz w:val="26"/>
          <w:szCs w:val="26"/>
        </w:rPr>
      </w:pPr>
      <w:r w:rsidRPr="001308AC">
        <w:rPr>
          <w:b/>
          <w:sz w:val="26"/>
          <w:szCs w:val="26"/>
        </w:rPr>
        <w:t>0408</w:t>
      </w:r>
      <w:r w:rsidR="002F5235" w:rsidRPr="001308AC">
        <w:rPr>
          <w:b/>
          <w:sz w:val="26"/>
          <w:szCs w:val="26"/>
        </w:rPr>
        <w:t>. Tổng diện tích nhà ở theo dự án hoàn thành trong năm</w:t>
      </w:r>
    </w:p>
    <w:p w14:paraId="6D73A67A" w14:textId="77777777" w:rsidR="008D46F9" w:rsidRPr="001308AC" w:rsidRDefault="008D46F9">
      <w:pPr>
        <w:pStyle w:val="NormalWeb"/>
        <w:shd w:val="clear" w:color="auto" w:fill="FFFFFF"/>
        <w:spacing w:before="120" w:beforeAutospacing="0" w:after="120" w:afterAutospacing="0"/>
        <w:ind w:firstLine="720"/>
        <w:jc w:val="both"/>
        <w:rPr>
          <w:sz w:val="26"/>
          <w:szCs w:val="26"/>
        </w:rPr>
      </w:pPr>
      <w:r w:rsidRPr="001308AC">
        <w:rPr>
          <w:b/>
          <w:bCs/>
          <w:sz w:val="26"/>
          <w:szCs w:val="26"/>
          <w:lang w:val="vi-VN"/>
        </w:rPr>
        <w:t>1. Khái niệm, phương pháp tính</w:t>
      </w:r>
    </w:p>
    <w:p w14:paraId="08C68E36" w14:textId="77777777" w:rsidR="005D2A2D" w:rsidRPr="001308AC" w:rsidRDefault="005D2A2D">
      <w:pPr>
        <w:pStyle w:val="NormalWeb"/>
        <w:shd w:val="clear" w:color="auto" w:fill="FFFFFF"/>
        <w:spacing w:before="120" w:beforeAutospacing="0" w:after="120" w:afterAutospacing="0"/>
        <w:ind w:firstLine="720"/>
        <w:jc w:val="both"/>
        <w:rPr>
          <w:sz w:val="26"/>
          <w:szCs w:val="26"/>
          <w:lang w:val="nl-NL"/>
        </w:rPr>
      </w:pPr>
      <w:r w:rsidRPr="001308AC">
        <w:rPr>
          <w:sz w:val="26"/>
          <w:szCs w:val="26"/>
          <w:lang w:val="vi-VN"/>
        </w:rPr>
        <w:t>Tổng diện tích nhà ở theo dự án hoàn thành trong năm là tổng diện tích sàn căn hộ, căn nhà đã hoàn thành xây dựng trong năm tại các dự án đầu tư xây dựng nhà ở</w:t>
      </w:r>
      <w:r w:rsidRPr="001308AC">
        <w:rPr>
          <w:sz w:val="26"/>
          <w:szCs w:val="26"/>
          <w:lang w:val="nl-NL"/>
        </w:rPr>
        <w:t xml:space="preserve">, </w:t>
      </w:r>
      <w:r w:rsidRPr="001308AC">
        <w:rPr>
          <w:sz w:val="26"/>
          <w:szCs w:val="26"/>
          <w:lang w:val="vi-VN"/>
        </w:rPr>
        <w:t>gồm diện tích các căn hộ, căn nhà tại các dự án đầu tư xây dựng nhà ở hoàn thành xây dựng trong năm (bao gồm cả diện tích những căn hộ, căn nhà xây dựng lại sau khi phá dỡ nhà cũ đã hư hỏng).</w:t>
      </w:r>
    </w:p>
    <w:p w14:paraId="444A52B5" w14:textId="77777777" w:rsidR="005D2A2D" w:rsidRPr="001308AC" w:rsidRDefault="005D2A2D">
      <w:pPr>
        <w:pStyle w:val="NormalWeb"/>
        <w:shd w:val="clear" w:color="auto" w:fill="FFFFFF"/>
        <w:spacing w:before="120" w:beforeAutospacing="0" w:after="120" w:afterAutospacing="0"/>
        <w:ind w:firstLine="720"/>
        <w:jc w:val="both"/>
        <w:rPr>
          <w:sz w:val="26"/>
          <w:szCs w:val="26"/>
          <w:lang w:val="nl-NL"/>
        </w:rPr>
      </w:pPr>
      <w:r w:rsidRPr="001308AC">
        <w:rPr>
          <w:iCs/>
          <w:sz w:val="26"/>
          <w:szCs w:val="26"/>
          <w:lang w:val="vi-VN"/>
        </w:rPr>
        <w:t>Phương pháp tính:</w:t>
      </w:r>
    </w:p>
    <w:p w14:paraId="7253C038" w14:textId="77777777" w:rsidR="005D2A2D" w:rsidRPr="001308AC" w:rsidRDefault="005D2A2D">
      <w:pPr>
        <w:pStyle w:val="NormalWeb"/>
        <w:shd w:val="clear" w:color="auto" w:fill="FFFFFF"/>
        <w:spacing w:before="120" w:beforeAutospacing="0" w:after="120" w:afterAutospacing="0"/>
        <w:ind w:firstLine="720"/>
        <w:jc w:val="both"/>
        <w:rPr>
          <w:sz w:val="26"/>
          <w:szCs w:val="26"/>
          <w:lang w:val="nl-NL"/>
        </w:rPr>
      </w:pPr>
      <w:r w:rsidRPr="001308AC">
        <w:rPr>
          <w:sz w:val="26"/>
          <w:szCs w:val="26"/>
          <w:lang w:val="vi-VN"/>
        </w:rPr>
        <w:t>- Đối với căn hộ chung cư:</w:t>
      </w:r>
    </w:p>
    <w:p w14:paraId="120215B7" w14:textId="77777777" w:rsidR="005D2A2D" w:rsidRPr="001308AC" w:rsidRDefault="005D2A2D">
      <w:pPr>
        <w:pStyle w:val="NormalWeb"/>
        <w:shd w:val="clear" w:color="auto" w:fill="FFFFFF"/>
        <w:spacing w:before="120" w:beforeAutospacing="0" w:after="120" w:afterAutospacing="0"/>
        <w:ind w:firstLine="720"/>
        <w:jc w:val="both"/>
        <w:rPr>
          <w:sz w:val="26"/>
          <w:szCs w:val="26"/>
          <w:lang w:val="nl-NL"/>
        </w:rPr>
      </w:pPr>
      <w:r w:rsidRPr="001308AC">
        <w:rPr>
          <w:sz w:val="26"/>
          <w:szCs w:val="26"/>
          <w:lang w:val="vi-VN"/>
        </w:rPr>
        <w:t>Diện tích căn hộ chung cư được tính bằng tổng diện tích sử dụng cho mục đích để ở và sinh hoạt của hộ gia đình, cá nhân; không tính diện tích sử dụng chung (như: cầu thang hành lang chung, nhà bếp và nhà vệ sinh sử dụng chung, phòng bảo vệ, phòng văn hóa,...).</w:t>
      </w:r>
    </w:p>
    <w:p w14:paraId="7507BA36" w14:textId="77777777" w:rsidR="005D2A2D" w:rsidRPr="001308AC" w:rsidRDefault="005D2A2D">
      <w:pPr>
        <w:pStyle w:val="NormalWeb"/>
        <w:shd w:val="clear" w:color="auto" w:fill="FFFFFF"/>
        <w:spacing w:before="120" w:beforeAutospacing="0" w:after="120" w:afterAutospacing="0"/>
        <w:ind w:firstLine="720"/>
        <w:jc w:val="both"/>
        <w:rPr>
          <w:sz w:val="26"/>
          <w:szCs w:val="26"/>
          <w:lang w:val="nl-NL"/>
        </w:rPr>
      </w:pPr>
      <w:r w:rsidRPr="001308AC">
        <w:rPr>
          <w:sz w:val="26"/>
          <w:szCs w:val="26"/>
          <w:lang w:val="vi-VN"/>
        </w:rPr>
        <w:t>- Đối với nhà ở riêng lẻ:</w:t>
      </w:r>
    </w:p>
    <w:p w14:paraId="447F9451" w14:textId="77777777" w:rsidR="005D2A2D" w:rsidRPr="001308AC" w:rsidRDefault="005D2A2D">
      <w:pPr>
        <w:pStyle w:val="NormalWeb"/>
        <w:shd w:val="clear" w:color="auto" w:fill="FFFFFF"/>
        <w:spacing w:before="120" w:beforeAutospacing="0" w:after="120" w:afterAutospacing="0"/>
        <w:ind w:firstLine="720"/>
        <w:jc w:val="both"/>
        <w:rPr>
          <w:sz w:val="26"/>
          <w:szCs w:val="26"/>
          <w:lang w:val="nl-NL"/>
        </w:rPr>
      </w:pPr>
      <w:r w:rsidRPr="001308AC">
        <w:rPr>
          <w:sz w:val="26"/>
          <w:szCs w:val="26"/>
          <w:lang w:val="vi-VN"/>
        </w:rPr>
        <w:t>+ Diện tích nhà ở riêng lẻ được tính bằng diện tích sàn xây dựng sử dụng cho mục đích để ở và sinh hoạt của hộ gia đình, cá nhân bao gồm diện tích các phòng ngủ, phòng tiếp khách, phòng đọc sách, giải trí,... và diện tích hành lang, cầu thang, tiền sảnh ngôi nhà; không tính diện tích của những công trình độc lập khác không dùng cho mục đích để ở của hộ gia đình (như</w:t>
      </w:r>
      <w:r w:rsidR="00660C6D" w:rsidRPr="001308AC">
        <w:rPr>
          <w:sz w:val="26"/>
          <w:szCs w:val="26"/>
        </w:rPr>
        <w:t>: N</w:t>
      </w:r>
      <w:r w:rsidRPr="001308AC">
        <w:rPr>
          <w:sz w:val="26"/>
          <w:szCs w:val="26"/>
          <w:lang w:val="vi-VN"/>
        </w:rPr>
        <w:t>hà bếp, nhà vệ sinh, nhà kho,...);</w:t>
      </w:r>
    </w:p>
    <w:p w14:paraId="6D69B413" w14:textId="77777777" w:rsidR="005D2A2D" w:rsidRPr="001308AC" w:rsidRDefault="005D2A2D">
      <w:pPr>
        <w:pStyle w:val="NormalWeb"/>
        <w:shd w:val="clear" w:color="auto" w:fill="FFFFFF"/>
        <w:spacing w:before="120" w:beforeAutospacing="0" w:after="120" w:afterAutospacing="0"/>
        <w:ind w:firstLine="720"/>
        <w:jc w:val="both"/>
        <w:rPr>
          <w:sz w:val="26"/>
          <w:szCs w:val="26"/>
          <w:lang w:val="nl-NL"/>
        </w:rPr>
      </w:pPr>
      <w:r w:rsidRPr="001308AC">
        <w:rPr>
          <w:sz w:val="26"/>
          <w:szCs w:val="26"/>
          <w:lang w:val="vi-VN"/>
        </w:rPr>
        <w:lastRenderedPageBreak/>
        <w:t>+ Đối với nhà ở một tầng thì ghi tổng diện tích phần nền nhà tính cả phần tường (phần có trần, mái che) của ngôi nhà đó; trường hợp có tường, khung, cột chung thì chỉ tính 1/2 diện tích mặt bằng của tường, khung cột chung đó;</w:t>
      </w:r>
    </w:p>
    <w:p w14:paraId="0B2E3624" w14:textId="77777777" w:rsidR="005D2A2D" w:rsidRPr="001308AC" w:rsidRDefault="005D2A2D">
      <w:pPr>
        <w:pStyle w:val="NormalWeb"/>
        <w:shd w:val="clear" w:color="auto" w:fill="FFFFFF"/>
        <w:spacing w:before="120" w:beforeAutospacing="0" w:after="120" w:afterAutospacing="0"/>
        <w:ind w:firstLine="720"/>
        <w:jc w:val="both"/>
        <w:rPr>
          <w:sz w:val="26"/>
          <w:szCs w:val="26"/>
          <w:lang w:val="nl-NL"/>
        </w:rPr>
      </w:pPr>
      <w:r w:rsidRPr="001308AC">
        <w:rPr>
          <w:sz w:val="26"/>
          <w:szCs w:val="26"/>
          <w:lang w:val="vi-VN"/>
        </w:rPr>
        <w:t>+ Đối với nhà ở nhiều tầng thì ghi tổng diện tích phần nền nhà tính cả phần tường (phần có trần, mái che) của các tầng; trường hợp có tường, khung, cột chung ở các tầng thì chỉ tính 1/2 diện tích mặt bằng của tường, khung cột chung đó;</w:t>
      </w:r>
    </w:p>
    <w:p w14:paraId="06DFB2A9" w14:textId="77777777" w:rsidR="005D2A2D" w:rsidRPr="001308AC" w:rsidRDefault="005D2A2D">
      <w:pPr>
        <w:pStyle w:val="NormalWeb"/>
        <w:shd w:val="clear" w:color="auto" w:fill="FFFFFF"/>
        <w:spacing w:before="120" w:beforeAutospacing="0" w:after="120" w:afterAutospacing="0"/>
        <w:ind w:firstLine="720"/>
        <w:jc w:val="both"/>
        <w:rPr>
          <w:sz w:val="26"/>
          <w:szCs w:val="26"/>
          <w:lang w:val="nl-NL"/>
        </w:rPr>
      </w:pPr>
      <w:r w:rsidRPr="001308AC">
        <w:rPr>
          <w:sz w:val="26"/>
          <w:szCs w:val="26"/>
          <w:lang w:val="vi-VN"/>
        </w:rPr>
        <w:t>+ Trường hợp nhà ở có gác xép đảm bảo chiều cao từ gác xép đến trần từ 2,1m trở lên và diện tích tối thiểu 4m</w:t>
      </w:r>
      <w:r w:rsidRPr="001308AC">
        <w:rPr>
          <w:sz w:val="26"/>
          <w:szCs w:val="26"/>
          <w:vertAlign w:val="superscript"/>
          <w:lang w:val="vi-VN"/>
        </w:rPr>
        <w:t>2</w:t>
      </w:r>
      <w:r w:rsidRPr="001308AC">
        <w:rPr>
          <w:sz w:val="26"/>
          <w:szCs w:val="26"/>
          <w:lang w:val="vi-VN"/>
        </w:rPr>
        <w:t> thì phần gác xép này được tính vào tổng diện tích ở của căn nhà.</w:t>
      </w:r>
    </w:p>
    <w:p w14:paraId="4ED5BDFB" w14:textId="77777777" w:rsidR="005D2A2D" w:rsidRPr="001308AC" w:rsidRDefault="005D2A2D">
      <w:pPr>
        <w:pStyle w:val="NormalWeb"/>
        <w:shd w:val="clear" w:color="auto" w:fill="FFFFFF"/>
        <w:spacing w:before="120" w:beforeAutospacing="0" w:after="120" w:afterAutospacing="0"/>
        <w:ind w:firstLine="720"/>
        <w:jc w:val="both"/>
        <w:rPr>
          <w:sz w:val="26"/>
          <w:szCs w:val="26"/>
          <w:lang w:val="nl-NL"/>
        </w:rPr>
      </w:pPr>
      <w:r w:rsidRPr="001308AC">
        <w:rPr>
          <w:b/>
          <w:bCs/>
          <w:sz w:val="26"/>
          <w:szCs w:val="26"/>
          <w:lang w:val="vi-VN"/>
        </w:rPr>
        <w:t>2. Phân tổ chủ yếu</w:t>
      </w:r>
    </w:p>
    <w:p w14:paraId="78E6360C" w14:textId="77777777" w:rsidR="005D2A2D" w:rsidRPr="001308AC" w:rsidRDefault="005D2A2D">
      <w:pPr>
        <w:pStyle w:val="NormalWeb"/>
        <w:shd w:val="clear" w:color="auto" w:fill="FFFFFF"/>
        <w:spacing w:before="120" w:beforeAutospacing="0" w:after="120" w:afterAutospacing="0"/>
        <w:ind w:firstLine="720"/>
        <w:jc w:val="both"/>
        <w:rPr>
          <w:sz w:val="26"/>
          <w:szCs w:val="26"/>
          <w:lang w:val="nl-NL"/>
        </w:rPr>
      </w:pPr>
      <w:r w:rsidRPr="001308AC">
        <w:rPr>
          <w:sz w:val="26"/>
          <w:szCs w:val="26"/>
          <w:lang w:val="vi-VN"/>
        </w:rPr>
        <w:t>- Loại nhà (</w:t>
      </w:r>
      <w:r w:rsidRPr="001308AC">
        <w:rPr>
          <w:sz w:val="26"/>
          <w:szCs w:val="26"/>
          <w:lang w:val="nl-NL"/>
        </w:rPr>
        <w:t>nhà</w:t>
      </w:r>
      <w:r w:rsidRPr="001308AC">
        <w:rPr>
          <w:sz w:val="26"/>
          <w:szCs w:val="26"/>
          <w:lang w:val="vi-VN"/>
        </w:rPr>
        <w:t xml:space="preserve"> chung cư</w:t>
      </w:r>
      <w:r w:rsidRPr="001308AC">
        <w:rPr>
          <w:sz w:val="26"/>
          <w:szCs w:val="26"/>
          <w:lang w:val="nl-NL"/>
        </w:rPr>
        <w:t>/</w:t>
      </w:r>
      <w:r w:rsidRPr="001308AC">
        <w:rPr>
          <w:sz w:val="26"/>
          <w:szCs w:val="26"/>
          <w:lang w:val="vi-VN"/>
        </w:rPr>
        <w:t>nhà ở riêng lẻ);</w:t>
      </w:r>
    </w:p>
    <w:p w14:paraId="32B471D5" w14:textId="77777777" w:rsidR="005D2A2D" w:rsidRPr="001308AC" w:rsidRDefault="005D2A2D">
      <w:pPr>
        <w:pStyle w:val="NormalWeb"/>
        <w:shd w:val="clear" w:color="auto" w:fill="FFFFFF"/>
        <w:spacing w:before="120" w:beforeAutospacing="0" w:after="120" w:afterAutospacing="0"/>
        <w:ind w:firstLine="720"/>
        <w:jc w:val="both"/>
        <w:rPr>
          <w:sz w:val="26"/>
          <w:szCs w:val="26"/>
          <w:lang w:val="nl-NL"/>
        </w:rPr>
      </w:pPr>
      <w:r w:rsidRPr="001308AC">
        <w:rPr>
          <w:sz w:val="26"/>
          <w:szCs w:val="26"/>
          <w:lang w:val="vi-VN"/>
        </w:rPr>
        <w:t>- Thành thị/nông thôn;</w:t>
      </w:r>
    </w:p>
    <w:p w14:paraId="4F7FBB70" w14:textId="77777777" w:rsidR="005D2A2D" w:rsidRPr="001308AC" w:rsidRDefault="005D2A2D">
      <w:pPr>
        <w:pStyle w:val="NormalWeb"/>
        <w:shd w:val="clear" w:color="auto" w:fill="FFFFFF"/>
        <w:spacing w:before="120" w:beforeAutospacing="0" w:after="120" w:afterAutospacing="0"/>
        <w:ind w:firstLine="720"/>
        <w:jc w:val="both"/>
        <w:rPr>
          <w:sz w:val="26"/>
          <w:szCs w:val="26"/>
          <w:lang w:val="nl-NL"/>
        </w:rPr>
      </w:pPr>
      <w:r w:rsidRPr="001308AC">
        <w:rPr>
          <w:sz w:val="26"/>
          <w:szCs w:val="26"/>
          <w:lang w:val="vi-VN"/>
        </w:rPr>
        <w:t>- Tỉnh, thành phố trực thuộc Trung ương.</w:t>
      </w:r>
    </w:p>
    <w:p w14:paraId="7246A754" w14:textId="77777777" w:rsidR="005D2A2D" w:rsidRPr="001308AC" w:rsidRDefault="005D2A2D">
      <w:pPr>
        <w:pStyle w:val="NormalWeb"/>
        <w:shd w:val="clear" w:color="auto" w:fill="FFFFFF"/>
        <w:spacing w:before="120" w:beforeAutospacing="0" w:after="120" w:afterAutospacing="0"/>
        <w:ind w:firstLine="720"/>
        <w:jc w:val="both"/>
        <w:rPr>
          <w:b/>
          <w:bCs/>
          <w:sz w:val="26"/>
          <w:szCs w:val="26"/>
          <w:lang w:val="vi-VN"/>
        </w:rPr>
      </w:pPr>
      <w:r w:rsidRPr="001308AC">
        <w:rPr>
          <w:b/>
          <w:bCs/>
          <w:sz w:val="26"/>
          <w:szCs w:val="26"/>
          <w:lang w:val="vi-VN"/>
        </w:rPr>
        <w:t>3. Kỳ công bố:</w:t>
      </w:r>
      <w:r w:rsidRPr="001308AC">
        <w:rPr>
          <w:sz w:val="26"/>
          <w:szCs w:val="26"/>
          <w:lang w:val="vi-VN"/>
        </w:rPr>
        <w:t> Năm.</w:t>
      </w:r>
    </w:p>
    <w:p w14:paraId="1B8E3415" w14:textId="77777777" w:rsidR="005D2A2D" w:rsidRPr="001308AC" w:rsidRDefault="005D2A2D">
      <w:pPr>
        <w:pStyle w:val="NormalWeb"/>
        <w:shd w:val="clear" w:color="auto" w:fill="FFFFFF"/>
        <w:spacing w:before="120" w:beforeAutospacing="0" w:after="120" w:afterAutospacing="0"/>
        <w:ind w:firstLine="720"/>
        <w:jc w:val="both"/>
        <w:rPr>
          <w:b/>
          <w:bCs/>
          <w:sz w:val="26"/>
          <w:szCs w:val="26"/>
          <w:lang w:val="nl-NL"/>
        </w:rPr>
      </w:pPr>
      <w:r w:rsidRPr="001308AC">
        <w:rPr>
          <w:b/>
          <w:bCs/>
          <w:sz w:val="26"/>
          <w:szCs w:val="26"/>
          <w:lang w:val="vi-VN"/>
        </w:rPr>
        <w:t>4. Nguồn số liệu</w:t>
      </w:r>
      <w:r w:rsidRPr="001308AC">
        <w:rPr>
          <w:b/>
          <w:bCs/>
          <w:sz w:val="26"/>
          <w:szCs w:val="26"/>
          <w:lang w:val="nl-NL"/>
        </w:rPr>
        <w:t xml:space="preserve">: </w:t>
      </w:r>
      <w:r w:rsidR="002E1979" w:rsidRPr="001308AC">
        <w:rPr>
          <w:sz w:val="26"/>
          <w:szCs w:val="26"/>
          <w:lang w:val="vi-VN"/>
        </w:rPr>
        <w:t xml:space="preserve">Chế độ báo cáo </w:t>
      </w:r>
      <w:r w:rsidR="002E1979" w:rsidRPr="001308AC">
        <w:rPr>
          <w:sz w:val="26"/>
          <w:szCs w:val="26"/>
          <w:lang w:val="nl-NL"/>
        </w:rPr>
        <w:t>thống kê</w:t>
      </w:r>
      <w:r w:rsidR="002E1979" w:rsidRPr="001308AC">
        <w:rPr>
          <w:sz w:val="26"/>
          <w:szCs w:val="26"/>
          <w:lang w:val="vi-VN"/>
        </w:rPr>
        <w:t xml:space="preserve"> quốc gia</w:t>
      </w:r>
      <w:r w:rsidR="002E1979" w:rsidRPr="001308AC">
        <w:rPr>
          <w:sz w:val="26"/>
          <w:szCs w:val="26"/>
          <w:lang w:val="nl-NL"/>
        </w:rPr>
        <w:t>.</w:t>
      </w:r>
    </w:p>
    <w:p w14:paraId="3970D921" w14:textId="77777777" w:rsidR="005D2A2D" w:rsidRPr="001308AC" w:rsidRDefault="005D2A2D">
      <w:pPr>
        <w:spacing w:before="120" w:after="120" w:line="240" w:lineRule="auto"/>
        <w:ind w:firstLine="720"/>
        <w:jc w:val="both"/>
        <w:rPr>
          <w:b/>
          <w:color w:val="auto"/>
          <w:sz w:val="26"/>
          <w:szCs w:val="26"/>
          <w:lang w:val="nl-NL"/>
        </w:rPr>
      </w:pPr>
      <w:r w:rsidRPr="001308AC">
        <w:rPr>
          <w:b/>
          <w:color w:val="auto"/>
          <w:sz w:val="26"/>
          <w:szCs w:val="26"/>
          <w:lang w:val="nl-NL"/>
        </w:rPr>
        <w:t xml:space="preserve">5. Cơ quan chịu trách nhiệm thu thập, tổng hợp: </w:t>
      </w:r>
      <w:r w:rsidRPr="001308AC">
        <w:rPr>
          <w:color w:val="auto"/>
          <w:sz w:val="26"/>
          <w:szCs w:val="26"/>
          <w:lang w:val="nl-NL"/>
        </w:rPr>
        <w:t>Bộ Xây dựng</w:t>
      </w:r>
      <w:r w:rsidR="00F55E66" w:rsidRPr="001308AC">
        <w:rPr>
          <w:color w:val="auto"/>
          <w:sz w:val="26"/>
          <w:szCs w:val="26"/>
          <w:lang w:val="nl-NL"/>
        </w:rPr>
        <w:t>.</w:t>
      </w:r>
    </w:p>
    <w:p w14:paraId="3946961D" w14:textId="77777777" w:rsidR="002F5235" w:rsidRPr="001308AC" w:rsidRDefault="002F5235">
      <w:pPr>
        <w:spacing w:before="120" w:after="120" w:line="240" w:lineRule="auto"/>
        <w:ind w:firstLine="720"/>
        <w:jc w:val="both"/>
        <w:rPr>
          <w:b/>
          <w:color w:val="auto"/>
          <w:sz w:val="26"/>
          <w:szCs w:val="26"/>
        </w:rPr>
      </w:pPr>
    </w:p>
    <w:p w14:paraId="63F9A92E" w14:textId="77777777" w:rsidR="002F5235" w:rsidRPr="001308AC" w:rsidRDefault="00CC2406">
      <w:pPr>
        <w:spacing w:before="120" w:after="120" w:line="240" w:lineRule="auto"/>
        <w:ind w:firstLine="720"/>
        <w:jc w:val="both"/>
        <w:rPr>
          <w:b/>
          <w:color w:val="auto"/>
          <w:sz w:val="26"/>
          <w:szCs w:val="26"/>
        </w:rPr>
      </w:pPr>
      <w:r w:rsidRPr="001308AC">
        <w:rPr>
          <w:b/>
          <w:color w:val="auto"/>
          <w:sz w:val="26"/>
          <w:szCs w:val="26"/>
        </w:rPr>
        <w:t>0409</w:t>
      </w:r>
      <w:r w:rsidR="002F5235" w:rsidRPr="001308AC">
        <w:rPr>
          <w:b/>
          <w:color w:val="auto"/>
          <w:sz w:val="26"/>
          <w:szCs w:val="26"/>
        </w:rPr>
        <w:t>. Tổng số nhà ở và tổng diện tích nhà ở xã hội hoàn thành trong năm</w:t>
      </w:r>
    </w:p>
    <w:p w14:paraId="7BDC30F5" w14:textId="77777777" w:rsidR="008D46F9" w:rsidRPr="001308AC" w:rsidRDefault="008D46F9">
      <w:pPr>
        <w:pStyle w:val="NormalWeb"/>
        <w:shd w:val="clear" w:color="auto" w:fill="FFFFFF"/>
        <w:spacing w:before="120" w:beforeAutospacing="0" w:after="120" w:afterAutospacing="0"/>
        <w:ind w:firstLine="720"/>
        <w:jc w:val="both"/>
        <w:rPr>
          <w:sz w:val="26"/>
          <w:szCs w:val="26"/>
        </w:rPr>
      </w:pPr>
      <w:r w:rsidRPr="001308AC">
        <w:rPr>
          <w:b/>
          <w:bCs/>
          <w:sz w:val="26"/>
          <w:szCs w:val="26"/>
          <w:lang w:val="vi-VN"/>
        </w:rPr>
        <w:t>1. Khái niệm, phương pháp tính</w:t>
      </w:r>
    </w:p>
    <w:p w14:paraId="494F32BF" w14:textId="77777777" w:rsidR="00342212" w:rsidRPr="001308AC" w:rsidRDefault="00342212">
      <w:pPr>
        <w:pStyle w:val="NormalWeb"/>
        <w:shd w:val="clear" w:color="auto" w:fill="FFFFFF"/>
        <w:spacing w:before="120" w:beforeAutospacing="0" w:after="120" w:afterAutospacing="0"/>
        <w:ind w:firstLine="720"/>
        <w:jc w:val="both"/>
        <w:rPr>
          <w:sz w:val="26"/>
          <w:szCs w:val="26"/>
          <w:lang w:val="nl-NL"/>
        </w:rPr>
      </w:pPr>
      <w:r w:rsidRPr="001308AC">
        <w:rPr>
          <w:sz w:val="26"/>
          <w:szCs w:val="26"/>
          <w:lang w:val="vi-VN"/>
        </w:rPr>
        <w:t xml:space="preserve">- Nhà ở xã hội là nhà ở có sự hỗ trợ của Nhà nước cho các đối tượng được hưởng chính sách hỗ trợ về nhà ở theo quy định </w:t>
      </w:r>
      <w:r w:rsidR="002A39EE" w:rsidRPr="001308AC">
        <w:rPr>
          <w:sz w:val="26"/>
          <w:szCs w:val="26"/>
        </w:rPr>
        <w:t>của pháp luật về nhà ở</w:t>
      </w:r>
      <w:r w:rsidRPr="001308AC">
        <w:rPr>
          <w:sz w:val="26"/>
          <w:szCs w:val="26"/>
          <w:lang w:val="vi-VN"/>
        </w:rPr>
        <w:t>.</w:t>
      </w:r>
    </w:p>
    <w:p w14:paraId="7E5A9A15" w14:textId="77777777" w:rsidR="00342212" w:rsidRPr="001308AC" w:rsidRDefault="00342212">
      <w:pPr>
        <w:pStyle w:val="NormalWeb"/>
        <w:shd w:val="clear" w:color="auto" w:fill="FFFFFF"/>
        <w:spacing w:before="120" w:beforeAutospacing="0" w:after="120" w:afterAutospacing="0"/>
        <w:ind w:firstLine="720"/>
        <w:jc w:val="both"/>
        <w:rPr>
          <w:sz w:val="26"/>
          <w:szCs w:val="26"/>
          <w:lang w:val="nl-NL"/>
        </w:rPr>
      </w:pPr>
      <w:r w:rsidRPr="001308AC">
        <w:rPr>
          <w:sz w:val="26"/>
          <w:szCs w:val="26"/>
          <w:lang w:val="vi-VN"/>
        </w:rPr>
        <w:t xml:space="preserve">- Tổng số nhà ở xã hội hoàn thành trong năm là tổng số </w:t>
      </w:r>
      <w:r w:rsidRPr="001308AC">
        <w:rPr>
          <w:sz w:val="26"/>
          <w:szCs w:val="26"/>
          <w:lang w:val="nl-NL"/>
        </w:rPr>
        <w:t xml:space="preserve">căn hộ, </w:t>
      </w:r>
      <w:r w:rsidRPr="001308AC">
        <w:rPr>
          <w:sz w:val="26"/>
          <w:szCs w:val="26"/>
          <w:lang w:val="vi-VN"/>
        </w:rPr>
        <w:t>nhà ở xã hội đã hoàn thành xây dựng trong năm.</w:t>
      </w:r>
    </w:p>
    <w:p w14:paraId="74D60984" w14:textId="77777777" w:rsidR="00342212" w:rsidRPr="001308AC" w:rsidRDefault="00342212">
      <w:pPr>
        <w:pStyle w:val="NormalWeb"/>
        <w:shd w:val="clear" w:color="auto" w:fill="FFFFFF"/>
        <w:spacing w:before="120" w:beforeAutospacing="0" w:after="120" w:afterAutospacing="0"/>
        <w:ind w:firstLine="720"/>
        <w:jc w:val="both"/>
        <w:rPr>
          <w:sz w:val="26"/>
          <w:szCs w:val="26"/>
          <w:lang w:val="nl-NL"/>
        </w:rPr>
      </w:pPr>
      <w:r w:rsidRPr="001308AC">
        <w:rPr>
          <w:sz w:val="26"/>
          <w:szCs w:val="26"/>
          <w:lang w:val="vi-VN"/>
        </w:rPr>
        <w:t xml:space="preserve">- Tổng diện tích nhà ở xã hội hoàn thành trong năm là tổng diện tích căn hộ, nhà ở xã hội đã hoàn thành xây dựng </w:t>
      </w:r>
      <w:r w:rsidR="00660C6D" w:rsidRPr="001308AC">
        <w:rPr>
          <w:sz w:val="26"/>
          <w:szCs w:val="26"/>
          <w:lang w:val="vi-VN"/>
        </w:rPr>
        <w:t xml:space="preserve">trong năm </w:t>
      </w:r>
      <w:r w:rsidR="00660C6D" w:rsidRPr="001308AC">
        <w:rPr>
          <w:sz w:val="26"/>
          <w:szCs w:val="26"/>
        </w:rPr>
        <w:t>(</w:t>
      </w:r>
      <w:r w:rsidRPr="001308AC">
        <w:rPr>
          <w:sz w:val="26"/>
          <w:szCs w:val="26"/>
          <w:lang w:val="vi-VN"/>
        </w:rPr>
        <w:t>tính theo m</w:t>
      </w:r>
      <w:r w:rsidRPr="001308AC">
        <w:rPr>
          <w:sz w:val="26"/>
          <w:szCs w:val="26"/>
          <w:vertAlign w:val="superscript"/>
          <w:lang w:val="vi-VN"/>
        </w:rPr>
        <w:t>2</w:t>
      </w:r>
      <w:r w:rsidR="00660C6D" w:rsidRPr="001308AC">
        <w:rPr>
          <w:sz w:val="26"/>
          <w:szCs w:val="26"/>
        </w:rPr>
        <w:t>)</w:t>
      </w:r>
      <w:r w:rsidRPr="001308AC">
        <w:rPr>
          <w:sz w:val="26"/>
          <w:szCs w:val="26"/>
          <w:lang w:val="vi-VN"/>
        </w:rPr>
        <w:t>.</w:t>
      </w:r>
    </w:p>
    <w:p w14:paraId="523810C0" w14:textId="77777777" w:rsidR="00342212" w:rsidRPr="001308AC" w:rsidRDefault="00342212">
      <w:pPr>
        <w:pStyle w:val="NormalWeb"/>
        <w:shd w:val="clear" w:color="auto" w:fill="FFFFFF"/>
        <w:spacing w:before="120" w:beforeAutospacing="0" w:after="120" w:afterAutospacing="0"/>
        <w:ind w:firstLine="720"/>
        <w:jc w:val="both"/>
        <w:rPr>
          <w:sz w:val="26"/>
          <w:szCs w:val="26"/>
          <w:lang w:val="nl-NL"/>
        </w:rPr>
      </w:pPr>
      <w:r w:rsidRPr="001308AC">
        <w:rPr>
          <w:iCs/>
          <w:sz w:val="26"/>
          <w:szCs w:val="26"/>
          <w:lang w:val="vi-VN"/>
        </w:rPr>
        <w:t>Phương pháp tính:</w:t>
      </w:r>
    </w:p>
    <w:p w14:paraId="4BE78312" w14:textId="77777777" w:rsidR="00342212" w:rsidRPr="001308AC" w:rsidRDefault="00342212">
      <w:pPr>
        <w:pStyle w:val="NormalWeb"/>
        <w:shd w:val="clear" w:color="auto" w:fill="FFFFFF"/>
        <w:spacing w:before="120" w:beforeAutospacing="0" w:after="120" w:afterAutospacing="0"/>
        <w:ind w:firstLine="720"/>
        <w:jc w:val="both"/>
        <w:rPr>
          <w:sz w:val="26"/>
          <w:szCs w:val="26"/>
          <w:lang w:val="vi-VN"/>
        </w:rPr>
      </w:pPr>
      <w:r w:rsidRPr="001308AC">
        <w:rPr>
          <w:sz w:val="26"/>
          <w:szCs w:val="26"/>
          <w:lang w:val="vi-VN"/>
        </w:rPr>
        <w:t xml:space="preserve">- Tổng số nhà ở xã hội hoàn thành trong năm được xác định bằng </w:t>
      </w:r>
      <w:r w:rsidR="007C038C" w:rsidRPr="001308AC">
        <w:rPr>
          <w:sz w:val="26"/>
          <w:szCs w:val="26"/>
        </w:rPr>
        <w:t xml:space="preserve">cách </w:t>
      </w:r>
      <w:r w:rsidRPr="001308AC">
        <w:rPr>
          <w:sz w:val="26"/>
          <w:szCs w:val="26"/>
          <w:lang w:val="vi-VN"/>
        </w:rPr>
        <w:t xml:space="preserve">cộng toàn bộ số lượng các căn hộ, nhà </w:t>
      </w:r>
      <w:r w:rsidRPr="001308AC">
        <w:rPr>
          <w:sz w:val="26"/>
          <w:szCs w:val="26"/>
          <w:lang w:val="nl-NL"/>
        </w:rPr>
        <w:t xml:space="preserve">ở </w:t>
      </w:r>
      <w:r w:rsidRPr="001308AC">
        <w:rPr>
          <w:sz w:val="26"/>
          <w:szCs w:val="26"/>
          <w:lang w:val="vi-VN"/>
        </w:rPr>
        <w:t>xã hội đã được hoàn thành xây dựng trong năm bao gồm cả các căn hộ, nhà ở xã hội đã được xây dựng lại sau khi phá dỡ nhà ở cũ đã hư hỏng. Mỗi căn hộ, nhà ở xã hội đã hoàn thành xây dựng tại thời kỳ báo cáo được tính là một đơn vị;</w:t>
      </w:r>
    </w:p>
    <w:p w14:paraId="0B9C23E8" w14:textId="77777777" w:rsidR="00342212" w:rsidRPr="001308AC" w:rsidRDefault="00342212">
      <w:pPr>
        <w:pStyle w:val="NormalWeb"/>
        <w:shd w:val="clear" w:color="auto" w:fill="FFFFFF"/>
        <w:spacing w:before="120" w:beforeAutospacing="0" w:after="120" w:afterAutospacing="0"/>
        <w:ind w:firstLine="720"/>
        <w:jc w:val="both"/>
        <w:rPr>
          <w:sz w:val="26"/>
          <w:szCs w:val="26"/>
          <w:lang w:val="vi-VN"/>
        </w:rPr>
      </w:pPr>
      <w:r w:rsidRPr="001308AC">
        <w:rPr>
          <w:sz w:val="26"/>
          <w:szCs w:val="26"/>
          <w:lang w:val="vi-VN"/>
        </w:rPr>
        <w:t>- Tổng diện tích nhà ở xã hội hoàn thành trong năm (đơn vị tính m</w:t>
      </w:r>
      <w:r w:rsidRPr="001308AC">
        <w:rPr>
          <w:sz w:val="26"/>
          <w:szCs w:val="26"/>
          <w:vertAlign w:val="superscript"/>
          <w:lang w:val="vi-VN"/>
        </w:rPr>
        <w:t>2</w:t>
      </w:r>
      <w:r w:rsidRPr="001308AC">
        <w:rPr>
          <w:sz w:val="26"/>
          <w:szCs w:val="26"/>
          <w:lang w:val="vi-VN"/>
        </w:rPr>
        <w:t xml:space="preserve">) được xác định bằng </w:t>
      </w:r>
      <w:r w:rsidR="007C038C" w:rsidRPr="001308AC">
        <w:rPr>
          <w:sz w:val="26"/>
          <w:szCs w:val="26"/>
        </w:rPr>
        <w:t xml:space="preserve">cách </w:t>
      </w:r>
      <w:r w:rsidRPr="001308AC">
        <w:rPr>
          <w:sz w:val="26"/>
          <w:szCs w:val="26"/>
          <w:lang w:val="vi-VN"/>
        </w:rPr>
        <w:t>cộng toàn bộ diện tích các căn hộ, nhà ở xã hội đã được hoàn thành xây dựng trong năm (bao gồm cả các căn hộ, nhà ở xã hội đã được xây dựng lại sau khi phá dỡ nhà ở cũ đã hư hỏng và diện tích mở rộng sau khi cải tạo nhà ở);</w:t>
      </w:r>
    </w:p>
    <w:p w14:paraId="001A3102" w14:textId="77777777" w:rsidR="00342212" w:rsidRPr="001308AC" w:rsidRDefault="00342212">
      <w:pPr>
        <w:pStyle w:val="NormalWeb"/>
        <w:shd w:val="clear" w:color="auto" w:fill="FFFFFF"/>
        <w:spacing w:before="120" w:beforeAutospacing="0" w:after="120" w:afterAutospacing="0"/>
        <w:ind w:firstLine="720"/>
        <w:jc w:val="both"/>
        <w:rPr>
          <w:sz w:val="26"/>
          <w:szCs w:val="26"/>
          <w:lang w:val="vi-VN"/>
        </w:rPr>
      </w:pPr>
      <w:r w:rsidRPr="001308AC">
        <w:rPr>
          <w:sz w:val="26"/>
          <w:szCs w:val="26"/>
          <w:lang w:val="vi-VN"/>
        </w:rPr>
        <w:t>- Các nguyên tắc xác định diện tích nhà ở tương tự như nguyên tắc xác định tổng diện tích nhà ở theo dự án hoàn thành trong năm.</w:t>
      </w:r>
    </w:p>
    <w:p w14:paraId="07D6D646" w14:textId="77777777" w:rsidR="00342212" w:rsidRPr="001308AC" w:rsidRDefault="00342212">
      <w:pPr>
        <w:pStyle w:val="NormalWeb"/>
        <w:shd w:val="clear" w:color="auto" w:fill="FFFFFF"/>
        <w:spacing w:before="120" w:beforeAutospacing="0" w:after="120" w:afterAutospacing="0"/>
        <w:ind w:firstLine="720"/>
        <w:jc w:val="both"/>
        <w:rPr>
          <w:sz w:val="26"/>
          <w:szCs w:val="26"/>
          <w:lang w:val="vi-VN"/>
        </w:rPr>
      </w:pPr>
      <w:r w:rsidRPr="001308AC">
        <w:rPr>
          <w:b/>
          <w:bCs/>
          <w:sz w:val="26"/>
          <w:szCs w:val="26"/>
          <w:lang w:val="vi-VN"/>
        </w:rPr>
        <w:t>2. Phân tổ chủ yếu</w:t>
      </w:r>
    </w:p>
    <w:p w14:paraId="57E6E5EA" w14:textId="77777777" w:rsidR="00342212" w:rsidRPr="001308AC" w:rsidRDefault="00342212">
      <w:pPr>
        <w:pStyle w:val="NormalWeb"/>
        <w:shd w:val="clear" w:color="auto" w:fill="FFFFFF"/>
        <w:spacing w:before="120" w:beforeAutospacing="0" w:after="120" w:afterAutospacing="0"/>
        <w:ind w:firstLine="720"/>
        <w:jc w:val="both"/>
        <w:rPr>
          <w:sz w:val="26"/>
          <w:szCs w:val="26"/>
          <w:lang w:val="vi-VN"/>
        </w:rPr>
      </w:pPr>
      <w:r w:rsidRPr="001308AC">
        <w:rPr>
          <w:sz w:val="26"/>
          <w:szCs w:val="26"/>
          <w:lang w:val="vi-VN"/>
        </w:rPr>
        <w:t>- Theo loại nhà (nhà chung cư/nhà ở riêng lẻ; nhà ở xã hội cho công nhân, nhà ở xã hội cho người thu nhập thấp khu vực đô thị và nhà ở xã hội khác);</w:t>
      </w:r>
    </w:p>
    <w:p w14:paraId="500F29D9" w14:textId="77777777" w:rsidR="00342212" w:rsidRPr="001308AC" w:rsidRDefault="00342212">
      <w:pPr>
        <w:pStyle w:val="NormalWeb"/>
        <w:shd w:val="clear" w:color="auto" w:fill="FFFFFF"/>
        <w:spacing w:before="120" w:beforeAutospacing="0" w:after="120" w:afterAutospacing="0"/>
        <w:ind w:firstLine="720"/>
        <w:jc w:val="both"/>
        <w:rPr>
          <w:sz w:val="26"/>
          <w:szCs w:val="26"/>
          <w:lang w:val="vi-VN"/>
        </w:rPr>
      </w:pPr>
      <w:r w:rsidRPr="001308AC">
        <w:rPr>
          <w:sz w:val="26"/>
          <w:szCs w:val="26"/>
          <w:lang w:val="vi-VN"/>
        </w:rPr>
        <w:lastRenderedPageBreak/>
        <w:t>- Thành thị/nông thôn;</w:t>
      </w:r>
    </w:p>
    <w:p w14:paraId="70C5514E" w14:textId="77777777" w:rsidR="005076CA" w:rsidRPr="001308AC" w:rsidRDefault="005076CA">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5CCD179E" w14:textId="77777777" w:rsidR="005076CA" w:rsidRPr="001308AC" w:rsidRDefault="005076CA">
      <w:pPr>
        <w:spacing w:before="120" w:after="120" w:line="240" w:lineRule="auto"/>
        <w:ind w:firstLine="720"/>
        <w:jc w:val="both"/>
        <w:rPr>
          <w:color w:val="auto"/>
          <w:sz w:val="26"/>
          <w:szCs w:val="26"/>
        </w:rPr>
      </w:pPr>
      <w:r w:rsidRPr="001308AC">
        <w:rPr>
          <w:color w:val="auto"/>
          <w:sz w:val="26"/>
          <w:szCs w:val="26"/>
        </w:rPr>
        <w:t>- Vùng kinh tế - xã hội.</w:t>
      </w:r>
    </w:p>
    <w:p w14:paraId="430FF306" w14:textId="77777777" w:rsidR="00342212" w:rsidRPr="001308AC" w:rsidRDefault="00342212">
      <w:pPr>
        <w:pStyle w:val="NormalWeb"/>
        <w:shd w:val="clear" w:color="auto" w:fill="FFFFFF"/>
        <w:spacing w:before="120" w:beforeAutospacing="0" w:after="120" w:afterAutospacing="0"/>
        <w:ind w:firstLine="720"/>
        <w:jc w:val="both"/>
        <w:rPr>
          <w:sz w:val="26"/>
          <w:szCs w:val="26"/>
          <w:lang w:val="vi-VN"/>
        </w:rPr>
      </w:pPr>
      <w:r w:rsidRPr="001308AC">
        <w:rPr>
          <w:b/>
          <w:bCs/>
          <w:sz w:val="26"/>
          <w:szCs w:val="26"/>
          <w:lang w:val="vi-VN"/>
        </w:rPr>
        <w:t>3. Kỳ công bố:</w:t>
      </w:r>
      <w:r w:rsidRPr="001308AC">
        <w:rPr>
          <w:sz w:val="26"/>
          <w:szCs w:val="26"/>
          <w:lang w:val="vi-VN"/>
        </w:rPr>
        <w:t> Năm.</w:t>
      </w:r>
    </w:p>
    <w:p w14:paraId="55EAF2DD" w14:textId="77777777" w:rsidR="007C038C" w:rsidRPr="001308AC" w:rsidRDefault="007C038C">
      <w:pPr>
        <w:pStyle w:val="NormalWeb"/>
        <w:shd w:val="clear" w:color="auto" w:fill="FFFFFF"/>
        <w:spacing w:before="120" w:beforeAutospacing="0" w:after="120" w:afterAutospacing="0"/>
        <w:ind w:firstLine="720"/>
        <w:jc w:val="both"/>
        <w:rPr>
          <w:b/>
          <w:bCs/>
          <w:sz w:val="26"/>
          <w:szCs w:val="26"/>
          <w:lang w:val="nl-NL"/>
        </w:rPr>
      </w:pPr>
      <w:r w:rsidRPr="001308AC">
        <w:rPr>
          <w:b/>
          <w:bCs/>
          <w:sz w:val="26"/>
          <w:szCs w:val="26"/>
          <w:lang w:val="vi-VN"/>
        </w:rPr>
        <w:t>4. Nguồn số liệu</w:t>
      </w:r>
      <w:r w:rsidRPr="001308AC">
        <w:rPr>
          <w:b/>
          <w:bCs/>
          <w:sz w:val="26"/>
          <w:szCs w:val="26"/>
          <w:lang w:val="nl-NL"/>
        </w:rPr>
        <w:t xml:space="preserve">: </w:t>
      </w:r>
      <w:r w:rsidRPr="001308AC">
        <w:rPr>
          <w:sz w:val="26"/>
          <w:szCs w:val="26"/>
          <w:lang w:val="vi-VN"/>
        </w:rPr>
        <w:t xml:space="preserve">Chế độ báo cáo </w:t>
      </w:r>
      <w:r w:rsidRPr="001308AC">
        <w:rPr>
          <w:sz w:val="26"/>
          <w:szCs w:val="26"/>
          <w:lang w:val="nl-NL"/>
        </w:rPr>
        <w:t>thống kê</w:t>
      </w:r>
      <w:r w:rsidRPr="001308AC">
        <w:rPr>
          <w:sz w:val="26"/>
          <w:szCs w:val="26"/>
          <w:lang w:val="vi-VN"/>
        </w:rPr>
        <w:t xml:space="preserve"> quốc </w:t>
      </w:r>
      <w:r w:rsidR="000D4399" w:rsidRPr="001308AC">
        <w:rPr>
          <w:sz w:val="26"/>
          <w:szCs w:val="26"/>
        </w:rPr>
        <w:t xml:space="preserve">cấp </w:t>
      </w:r>
      <w:r w:rsidRPr="001308AC">
        <w:rPr>
          <w:sz w:val="26"/>
          <w:szCs w:val="26"/>
          <w:lang w:val="vi-VN"/>
        </w:rPr>
        <w:t>gia</w:t>
      </w:r>
      <w:r w:rsidRPr="001308AC">
        <w:rPr>
          <w:sz w:val="26"/>
          <w:szCs w:val="26"/>
          <w:lang w:val="nl-NL"/>
        </w:rPr>
        <w:t>.</w:t>
      </w:r>
    </w:p>
    <w:p w14:paraId="3173DF47" w14:textId="77777777" w:rsidR="00377E56" w:rsidRPr="001308AC" w:rsidRDefault="00342212">
      <w:pPr>
        <w:pStyle w:val="NormalWeb"/>
        <w:shd w:val="clear" w:color="auto" w:fill="FFFFFF"/>
        <w:spacing w:before="120" w:beforeAutospacing="0" w:after="120" w:afterAutospacing="0"/>
        <w:ind w:firstLine="720"/>
        <w:jc w:val="both"/>
      </w:pPr>
      <w:r w:rsidRPr="001308AC">
        <w:rPr>
          <w:b/>
          <w:sz w:val="26"/>
          <w:szCs w:val="26"/>
          <w:lang w:val="vi-VN"/>
        </w:rPr>
        <w:t xml:space="preserve">5. Cơ quan chịu trách nhiệm thu thập, tổng hợp: </w:t>
      </w:r>
      <w:r w:rsidRPr="001308AC">
        <w:rPr>
          <w:sz w:val="26"/>
          <w:szCs w:val="26"/>
          <w:lang w:val="vi-VN"/>
        </w:rPr>
        <w:t>Bộ Xây dựng</w:t>
      </w:r>
      <w:r w:rsidR="00377E56" w:rsidRPr="001308AC">
        <w:rPr>
          <w:sz w:val="26"/>
          <w:szCs w:val="26"/>
        </w:rPr>
        <w:t>.</w:t>
      </w:r>
    </w:p>
    <w:p w14:paraId="45497C36" w14:textId="77777777" w:rsidR="00715C02" w:rsidRPr="001308AC" w:rsidRDefault="00715C02" w:rsidP="00343814">
      <w:pPr>
        <w:spacing w:before="120" w:after="120" w:line="240" w:lineRule="auto"/>
        <w:ind w:firstLine="720"/>
        <w:jc w:val="both"/>
        <w:rPr>
          <w:b/>
          <w:color w:val="auto"/>
          <w:sz w:val="26"/>
          <w:szCs w:val="26"/>
        </w:rPr>
      </w:pPr>
    </w:p>
    <w:p w14:paraId="2F2F0028" w14:textId="77777777" w:rsidR="002F5235" w:rsidRPr="001308AC" w:rsidRDefault="007032B2">
      <w:pPr>
        <w:spacing w:before="120" w:after="120" w:line="240" w:lineRule="auto"/>
        <w:ind w:firstLine="720"/>
        <w:jc w:val="both"/>
        <w:rPr>
          <w:b/>
          <w:color w:val="auto"/>
          <w:sz w:val="26"/>
          <w:szCs w:val="26"/>
        </w:rPr>
      </w:pPr>
      <w:r w:rsidRPr="001308AC">
        <w:rPr>
          <w:b/>
          <w:color w:val="auto"/>
          <w:sz w:val="26"/>
          <w:szCs w:val="26"/>
        </w:rPr>
        <w:t>05. Tài khoản quốc gia</w:t>
      </w:r>
    </w:p>
    <w:p w14:paraId="3925BE85" w14:textId="77777777" w:rsidR="007032B2" w:rsidRPr="001308AC" w:rsidRDefault="00CC2406">
      <w:pPr>
        <w:spacing w:before="120" w:after="120" w:line="240" w:lineRule="auto"/>
        <w:ind w:firstLine="720"/>
        <w:jc w:val="both"/>
        <w:rPr>
          <w:b/>
          <w:color w:val="auto"/>
          <w:sz w:val="26"/>
          <w:szCs w:val="26"/>
        </w:rPr>
      </w:pPr>
      <w:r w:rsidRPr="001308AC">
        <w:rPr>
          <w:b/>
          <w:color w:val="auto"/>
          <w:sz w:val="26"/>
          <w:szCs w:val="26"/>
        </w:rPr>
        <w:t>0501</w:t>
      </w:r>
      <w:r w:rsidR="007032B2" w:rsidRPr="001308AC">
        <w:rPr>
          <w:b/>
          <w:color w:val="auto"/>
          <w:sz w:val="26"/>
          <w:szCs w:val="26"/>
        </w:rPr>
        <w:t>. Tổng sản phẩm trong nước (GDP)</w:t>
      </w:r>
    </w:p>
    <w:p w14:paraId="780AD2CC" w14:textId="77777777" w:rsidR="002A70BA" w:rsidRPr="001308AC" w:rsidRDefault="002A70BA">
      <w:pPr>
        <w:tabs>
          <w:tab w:val="left" w:pos="0"/>
          <w:tab w:val="left" w:pos="360"/>
          <w:tab w:val="left" w:pos="900"/>
        </w:tabs>
        <w:spacing w:before="120" w:after="120" w:line="240" w:lineRule="auto"/>
        <w:ind w:firstLine="720"/>
        <w:jc w:val="both"/>
        <w:rPr>
          <w:color w:val="auto"/>
          <w:sz w:val="26"/>
          <w:szCs w:val="26"/>
          <w:lang w:val="pt-BR"/>
        </w:rPr>
      </w:pPr>
      <w:r w:rsidRPr="001308AC">
        <w:rPr>
          <w:b/>
          <w:color w:val="auto"/>
          <w:sz w:val="26"/>
          <w:szCs w:val="26"/>
          <w:lang w:val="pt-BR"/>
        </w:rPr>
        <w:t>1. Khái niệm, phương pháp tính</w:t>
      </w:r>
    </w:p>
    <w:p w14:paraId="5245DE2F" w14:textId="77777777" w:rsidR="009E580A" w:rsidRPr="001308AC" w:rsidRDefault="009E580A" w:rsidP="00343814">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Tổng sản phẩm trong nước là giá trị sản phẩm vật chất và dịch vụ cuối cùng được tạo ra của nền kinh tế trong một khoảng thời gian nhất định. Điều này có nghĩa trong GDP không tính các giá trị sản phẩm vật chất và dịch vụ đã sử dụng ở các khâu trung gian trong quá trình sản xuất tạo ra sản phẩm. GDP biểu thị kết quả sản xuất do các đơn vị thường trú tạo ra trong lãnh thổ kinh tế của một quốc gia.</w:t>
      </w:r>
    </w:p>
    <w:p w14:paraId="5D699780" w14:textId="77777777" w:rsidR="009E580A" w:rsidRPr="001308AC" w:rsidRDefault="009E580A" w:rsidP="00343814">
      <w:pPr>
        <w:tabs>
          <w:tab w:val="left" w:pos="0"/>
          <w:tab w:val="left" w:pos="360"/>
          <w:tab w:val="left" w:pos="900"/>
        </w:tabs>
        <w:spacing w:before="120" w:after="120" w:line="240" w:lineRule="auto"/>
        <w:ind w:firstLine="720"/>
        <w:jc w:val="both"/>
        <w:rPr>
          <w:bCs/>
          <w:iCs/>
          <w:color w:val="auto"/>
          <w:sz w:val="26"/>
          <w:szCs w:val="26"/>
          <w:lang w:val="pt-BR"/>
        </w:rPr>
      </w:pPr>
      <w:r w:rsidRPr="001308AC">
        <w:rPr>
          <w:iCs/>
          <w:color w:val="auto"/>
          <w:sz w:val="26"/>
          <w:szCs w:val="26"/>
          <w:lang w:val="pt-BR"/>
        </w:rPr>
        <w:t>Nội dung tổng quát của GDP được xét dưới các góc độ khác nhau:</w:t>
      </w:r>
    </w:p>
    <w:p w14:paraId="36E5EEF4" w14:textId="77777777" w:rsidR="009E580A" w:rsidRPr="001308AC" w:rsidRDefault="009E580A" w:rsidP="00343814">
      <w:pPr>
        <w:tabs>
          <w:tab w:val="left" w:pos="0"/>
          <w:tab w:val="left" w:pos="360"/>
          <w:tab w:val="left" w:pos="900"/>
        </w:tabs>
        <w:spacing w:before="120" w:after="120" w:line="240" w:lineRule="auto"/>
        <w:ind w:firstLine="720"/>
        <w:jc w:val="both"/>
        <w:rPr>
          <w:bCs/>
          <w:iCs/>
          <w:color w:val="auto"/>
          <w:sz w:val="26"/>
          <w:szCs w:val="26"/>
          <w:lang w:val="pt-BR"/>
        </w:rPr>
      </w:pPr>
      <w:r w:rsidRPr="001308AC">
        <w:rPr>
          <w:iCs/>
          <w:color w:val="auto"/>
          <w:sz w:val="26"/>
          <w:szCs w:val="26"/>
          <w:lang w:val="pt-BR"/>
        </w:rPr>
        <w:t>- Xét dưới góc độ sử dụng (chi tiêu): GDP là tổng cầu của nền kinh tế gồm tiêu dùng cuối cùng của hộ dân cư, tiêu dùng cuối cùng của Nhà nước, tích luỹ tài sản và chênh lệch xuất nhập khẩu hàng hoá và dịch vụ.</w:t>
      </w:r>
    </w:p>
    <w:p w14:paraId="2E0CDE3C" w14:textId="77777777" w:rsidR="009E580A" w:rsidRPr="001308AC" w:rsidRDefault="009E580A" w:rsidP="00343814">
      <w:pPr>
        <w:tabs>
          <w:tab w:val="left" w:pos="0"/>
          <w:tab w:val="left" w:pos="360"/>
          <w:tab w:val="left" w:pos="900"/>
        </w:tabs>
        <w:spacing w:before="120" w:after="120" w:line="240" w:lineRule="auto"/>
        <w:ind w:firstLine="720"/>
        <w:jc w:val="both"/>
        <w:rPr>
          <w:bCs/>
          <w:iCs/>
          <w:color w:val="auto"/>
          <w:sz w:val="26"/>
          <w:szCs w:val="26"/>
          <w:lang w:val="pt-BR"/>
        </w:rPr>
      </w:pPr>
      <w:r w:rsidRPr="001308AC">
        <w:rPr>
          <w:iCs/>
          <w:color w:val="auto"/>
          <w:sz w:val="26"/>
          <w:szCs w:val="26"/>
          <w:lang w:val="pt-BR"/>
        </w:rPr>
        <w:t>- Xét dưới góc độ thu nhập: GDP gồm thu nhập của người lao động từ sản xuất, thuế sản xuất, khấu hao tài sản cố định dùng cho sản xuất và giá trị thặng dư sản xuất trong kỳ.</w:t>
      </w:r>
    </w:p>
    <w:p w14:paraId="3EB6643C" w14:textId="77777777" w:rsidR="009E580A" w:rsidRPr="001308AC" w:rsidRDefault="009E580A" w:rsidP="00343814">
      <w:pPr>
        <w:tabs>
          <w:tab w:val="left" w:pos="0"/>
          <w:tab w:val="left" w:pos="360"/>
          <w:tab w:val="left" w:pos="900"/>
        </w:tabs>
        <w:spacing w:before="120" w:after="120" w:line="240" w:lineRule="auto"/>
        <w:ind w:firstLine="720"/>
        <w:jc w:val="both"/>
        <w:rPr>
          <w:bCs/>
          <w:iCs/>
          <w:color w:val="auto"/>
          <w:sz w:val="26"/>
          <w:szCs w:val="26"/>
          <w:lang w:val="pt-BR"/>
        </w:rPr>
      </w:pPr>
      <w:r w:rsidRPr="001308AC">
        <w:rPr>
          <w:iCs/>
          <w:color w:val="auto"/>
          <w:sz w:val="26"/>
          <w:szCs w:val="26"/>
          <w:lang w:val="pt-BR"/>
        </w:rPr>
        <w:t>- Xét dưới góc độ sản xuất: GDP bằng giá trị sản xuất trừ chi phí trung gian.</w:t>
      </w:r>
    </w:p>
    <w:p w14:paraId="763033BA" w14:textId="77777777" w:rsidR="002A70BA" w:rsidRPr="001308AC" w:rsidRDefault="002A70BA">
      <w:pPr>
        <w:tabs>
          <w:tab w:val="left" w:pos="0"/>
          <w:tab w:val="left" w:pos="360"/>
          <w:tab w:val="left" w:pos="900"/>
        </w:tabs>
        <w:spacing w:before="120" w:after="120" w:line="240" w:lineRule="auto"/>
        <w:ind w:firstLine="720"/>
        <w:jc w:val="both"/>
        <w:rPr>
          <w:bCs/>
          <w:iCs/>
          <w:color w:val="auto"/>
          <w:sz w:val="26"/>
          <w:szCs w:val="26"/>
          <w:lang w:val="pt-BR"/>
        </w:rPr>
      </w:pPr>
      <w:r w:rsidRPr="001308AC">
        <w:rPr>
          <w:iCs/>
          <w:color w:val="auto"/>
          <w:sz w:val="26"/>
          <w:szCs w:val="26"/>
          <w:lang w:val="pt-BR"/>
        </w:rPr>
        <w:t>Phương pháp tính:</w:t>
      </w:r>
    </w:p>
    <w:p w14:paraId="323D4FEC" w14:textId="77777777" w:rsidR="002A70BA" w:rsidRPr="001308AC" w:rsidRDefault="002A70BA">
      <w:pPr>
        <w:tabs>
          <w:tab w:val="left" w:pos="0"/>
          <w:tab w:val="left" w:pos="360"/>
          <w:tab w:val="left" w:pos="900"/>
        </w:tabs>
        <w:spacing w:before="120" w:after="120" w:line="240" w:lineRule="auto"/>
        <w:ind w:firstLine="720"/>
        <w:jc w:val="both"/>
        <w:rPr>
          <w:bCs/>
          <w:iCs/>
          <w:color w:val="auto"/>
          <w:sz w:val="26"/>
          <w:szCs w:val="26"/>
          <w:lang w:val="pt-BR"/>
        </w:rPr>
      </w:pPr>
      <w:r w:rsidRPr="001308AC">
        <w:rPr>
          <w:iCs/>
          <w:color w:val="auto"/>
          <w:sz w:val="26"/>
          <w:szCs w:val="26"/>
          <w:lang w:val="pt-BR"/>
        </w:rPr>
        <w:t xml:space="preserve">a) Theo giá hiện hành </w:t>
      </w:r>
    </w:p>
    <w:p w14:paraId="752FD331" w14:textId="77777777" w:rsidR="009E580A" w:rsidRPr="001308AC" w:rsidRDefault="009E580A" w:rsidP="00343814">
      <w:pPr>
        <w:tabs>
          <w:tab w:val="left" w:pos="0"/>
          <w:tab w:val="left" w:pos="360"/>
          <w:tab w:val="left" w:pos="900"/>
        </w:tabs>
        <w:spacing w:before="120" w:after="120" w:line="240" w:lineRule="auto"/>
        <w:ind w:firstLine="720"/>
        <w:jc w:val="both"/>
        <w:rPr>
          <w:bCs/>
          <w:iCs/>
          <w:color w:val="auto"/>
          <w:sz w:val="26"/>
          <w:szCs w:val="26"/>
          <w:lang w:val="pt-BR"/>
        </w:rPr>
      </w:pPr>
      <w:r w:rsidRPr="001308AC">
        <w:rPr>
          <w:iCs/>
          <w:color w:val="auto"/>
          <w:sz w:val="26"/>
          <w:szCs w:val="26"/>
          <w:lang w:val="pt-BR"/>
        </w:rPr>
        <w:t>Có 3 phương pháp tính tổng sản phẩm trong nước theo giá hiện hành.</w:t>
      </w:r>
    </w:p>
    <w:p w14:paraId="46C6036C" w14:textId="77777777" w:rsidR="009E580A" w:rsidRPr="001308AC" w:rsidRDefault="000D4399" w:rsidP="00343814">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(1) </w:t>
      </w:r>
      <w:r w:rsidR="009E580A" w:rsidRPr="001308AC">
        <w:rPr>
          <w:iCs/>
          <w:color w:val="auto"/>
          <w:sz w:val="26"/>
          <w:szCs w:val="26"/>
          <w:lang w:val="pt-BR"/>
        </w:rPr>
        <w:t>Phương pháp sản xuất</w:t>
      </w:r>
      <w:r w:rsidR="009E580A" w:rsidRPr="001308AC">
        <w:rPr>
          <w:color w:val="auto"/>
          <w:sz w:val="26"/>
          <w:szCs w:val="26"/>
          <w:lang w:val="pt-BR"/>
        </w:rPr>
        <w:t xml:space="preserve">: Tổng sản phẩm trong nước bằng tổng giá trị tăng thêm theo giá cơ bản của tất cả các ngành, khu vực, loại hình kinh tế và vùng lãnh thổ cộng với thuế sản phẩm trừ đi trợ cấp sản phẩm. </w:t>
      </w:r>
    </w:p>
    <w:p w14:paraId="357E338E" w14:textId="77777777" w:rsidR="009E580A" w:rsidRPr="001308AC" w:rsidRDefault="009E580A" w:rsidP="00343814">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Công thức tính:</w:t>
      </w:r>
    </w:p>
    <w:tbl>
      <w:tblPr>
        <w:tblW w:w="8359" w:type="dxa"/>
        <w:jc w:val="center"/>
        <w:tblLayout w:type="fixed"/>
        <w:tblLook w:val="04A0" w:firstRow="1" w:lastRow="0" w:firstColumn="1" w:lastColumn="0" w:noHBand="0" w:noVBand="1"/>
      </w:tblPr>
      <w:tblGrid>
        <w:gridCol w:w="2235"/>
        <w:gridCol w:w="425"/>
        <w:gridCol w:w="2580"/>
        <w:gridCol w:w="284"/>
        <w:gridCol w:w="1275"/>
        <w:gridCol w:w="284"/>
        <w:gridCol w:w="1276"/>
      </w:tblGrid>
      <w:tr w:rsidR="001308AC" w:rsidRPr="001308AC" w14:paraId="2F615BCF" w14:textId="77777777" w:rsidTr="009E580A">
        <w:trPr>
          <w:jc w:val="center"/>
        </w:trPr>
        <w:tc>
          <w:tcPr>
            <w:tcW w:w="2235" w:type="dxa"/>
            <w:vAlign w:val="center"/>
          </w:tcPr>
          <w:p w14:paraId="458CA8F3" w14:textId="77777777" w:rsidR="009E580A" w:rsidRPr="001308AC" w:rsidRDefault="009E580A">
            <w:pPr>
              <w:tabs>
                <w:tab w:val="left" w:pos="0"/>
                <w:tab w:val="left" w:pos="360"/>
                <w:tab w:val="left" w:pos="900"/>
              </w:tabs>
              <w:spacing w:before="120" w:after="120" w:line="240" w:lineRule="auto"/>
              <w:jc w:val="center"/>
              <w:rPr>
                <w:color w:val="auto"/>
                <w:sz w:val="26"/>
                <w:szCs w:val="26"/>
                <w:lang w:val="pt-BR"/>
              </w:rPr>
            </w:pPr>
            <w:r w:rsidRPr="001308AC">
              <w:rPr>
                <w:color w:val="auto"/>
                <w:sz w:val="26"/>
                <w:szCs w:val="26"/>
                <w:lang w:val="pt-BR"/>
              </w:rPr>
              <w:t>Tổng sản phẩm trong nước (GDP)</w:t>
            </w:r>
          </w:p>
        </w:tc>
        <w:tc>
          <w:tcPr>
            <w:tcW w:w="425" w:type="dxa"/>
            <w:vAlign w:val="center"/>
          </w:tcPr>
          <w:p w14:paraId="403A4E5D" w14:textId="77777777" w:rsidR="009E580A" w:rsidRPr="001308AC" w:rsidRDefault="009E580A">
            <w:pPr>
              <w:tabs>
                <w:tab w:val="left" w:pos="0"/>
                <w:tab w:val="left" w:pos="360"/>
                <w:tab w:val="left" w:pos="900"/>
              </w:tabs>
              <w:spacing w:before="120" w:after="120" w:line="240" w:lineRule="auto"/>
              <w:jc w:val="center"/>
              <w:rPr>
                <w:color w:val="auto"/>
                <w:sz w:val="26"/>
                <w:szCs w:val="26"/>
                <w:lang w:val="pt-BR"/>
              </w:rPr>
            </w:pPr>
            <w:r w:rsidRPr="001308AC">
              <w:rPr>
                <w:color w:val="auto"/>
                <w:sz w:val="26"/>
                <w:szCs w:val="26"/>
                <w:lang w:val="pt-BR"/>
              </w:rPr>
              <w:t>=</w:t>
            </w:r>
          </w:p>
        </w:tc>
        <w:tc>
          <w:tcPr>
            <w:tcW w:w="2580" w:type="dxa"/>
            <w:vAlign w:val="center"/>
          </w:tcPr>
          <w:p w14:paraId="17DD28B1" w14:textId="77777777" w:rsidR="009E580A" w:rsidRPr="001308AC" w:rsidRDefault="009E580A">
            <w:pPr>
              <w:tabs>
                <w:tab w:val="left" w:pos="0"/>
                <w:tab w:val="left" w:pos="360"/>
                <w:tab w:val="left" w:pos="900"/>
              </w:tabs>
              <w:spacing w:before="120" w:after="120" w:line="240" w:lineRule="auto"/>
              <w:jc w:val="center"/>
              <w:rPr>
                <w:color w:val="auto"/>
                <w:sz w:val="26"/>
                <w:szCs w:val="26"/>
                <w:lang w:val="pt-BR"/>
              </w:rPr>
            </w:pPr>
            <w:r w:rsidRPr="001308AC">
              <w:rPr>
                <w:color w:val="auto"/>
                <w:sz w:val="26"/>
                <w:szCs w:val="26"/>
                <w:lang w:val="pt-BR"/>
              </w:rPr>
              <w:t xml:space="preserve">Tổng giá trị tăng thêm </w:t>
            </w:r>
            <w:r w:rsidRPr="001308AC">
              <w:rPr>
                <w:color w:val="auto"/>
                <w:sz w:val="26"/>
                <w:szCs w:val="26"/>
                <w:lang w:val="pt-BR"/>
              </w:rPr>
              <w:br/>
              <w:t xml:space="preserve">theo giá hiện hành </w:t>
            </w:r>
          </w:p>
        </w:tc>
        <w:tc>
          <w:tcPr>
            <w:tcW w:w="284" w:type="dxa"/>
            <w:vAlign w:val="center"/>
          </w:tcPr>
          <w:p w14:paraId="1A6EDF27" w14:textId="77777777" w:rsidR="009E580A" w:rsidRPr="001308AC" w:rsidRDefault="009E580A">
            <w:pPr>
              <w:tabs>
                <w:tab w:val="left" w:pos="0"/>
                <w:tab w:val="left" w:pos="360"/>
                <w:tab w:val="left" w:pos="900"/>
              </w:tabs>
              <w:spacing w:before="120" w:after="120" w:line="240" w:lineRule="auto"/>
              <w:jc w:val="center"/>
              <w:rPr>
                <w:color w:val="auto"/>
                <w:sz w:val="26"/>
                <w:szCs w:val="26"/>
                <w:lang w:val="pt-BR"/>
              </w:rPr>
            </w:pPr>
            <w:r w:rsidRPr="001308AC">
              <w:rPr>
                <w:color w:val="auto"/>
                <w:sz w:val="26"/>
                <w:szCs w:val="26"/>
                <w:lang w:val="pt-BR"/>
              </w:rPr>
              <w:t>+</w:t>
            </w:r>
          </w:p>
        </w:tc>
        <w:tc>
          <w:tcPr>
            <w:tcW w:w="1275" w:type="dxa"/>
            <w:vAlign w:val="center"/>
          </w:tcPr>
          <w:p w14:paraId="2A738E45" w14:textId="77777777" w:rsidR="009E580A" w:rsidRPr="001308AC" w:rsidRDefault="009E580A">
            <w:pPr>
              <w:tabs>
                <w:tab w:val="left" w:pos="0"/>
                <w:tab w:val="left" w:pos="360"/>
                <w:tab w:val="left" w:pos="900"/>
              </w:tabs>
              <w:spacing w:before="120" w:after="120" w:line="240" w:lineRule="auto"/>
              <w:jc w:val="center"/>
              <w:rPr>
                <w:color w:val="auto"/>
                <w:sz w:val="26"/>
                <w:szCs w:val="26"/>
                <w:lang w:val="pt-BR"/>
              </w:rPr>
            </w:pPr>
            <w:r w:rsidRPr="001308AC">
              <w:rPr>
                <w:color w:val="auto"/>
                <w:sz w:val="26"/>
                <w:szCs w:val="26"/>
                <w:lang w:val="pt-BR"/>
              </w:rPr>
              <w:t xml:space="preserve">Thuế </w:t>
            </w:r>
            <w:r w:rsidRPr="001308AC">
              <w:rPr>
                <w:color w:val="auto"/>
                <w:sz w:val="26"/>
                <w:szCs w:val="26"/>
              </w:rPr>
              <w:br/>
            </w:r>
            <w:r w:rsidRPr="001308AC">
              <w:rPr>
                <w:color w:val="auto"/>
                <w:sz w:val="26"/>
                <w:szCs w:val="26"/>
                <w:lang w:val="pt-BR"/>
              </w:rPr>
              <w:t>sản phẩm</w:t>
            </w:r>
          </w:p>
        </w:tc>
        <w:tc>
          <w:tcPr>
            <w:tcW w:w="284" w:type="dxa"/>
            <w:vAlign w:val="center"/>
          </w:tcPr>
          <w:p w14:paraId="2E25C243" w14:textId="77777777" w:rsidR="009E580A" w:rsidRPr="001308AC" w:rsidRDefault="009E580A">
            <w:pPr>
              <w:tabs>
                <w:tab w:val="left" w:pos="0"/>
                <w:tab w:val="left" w:pos="360"/>
                <w:tab w:val="left" w:pos="900"/>
              </w:tabs>
              <w:spacing w:before="120" w:after="120" w:line="240" w:lineRule="auto"/>
              <w:jc w:val="center"/>
              <w:rPr>
                <w:color w:val="auto"/>
                <w:sz w:val="26"/>
                <w:szCs w:val="26"/>
                <w:lang w:val="pt-BR"/>
              </w:rPr>
            </w:pPr>
            <w:r w:rsidRPr="001308AC">
              <w:rPr>
                <w:color w:val="auto"/>
                <w:sz w:val="26"/>
                <w:szCs w:val="26"/>
                <w:lang w:val="pt-BR"/>
              </w:rPr>
              <w:t>-</w:t>
            </w:r>
          </w:p>
        </w:tc>
        <w:tc>
          <w:tcPr>
            <w:tcW w:w="1276" w:type="dxa"/>
            <w:vAlign w:val="center"/>
          </w:tcPr>
          <w:p w14:paraId="799A4BF8" w14:textId="77777777" w:rsidR="009E580A" w:rsidRPr="001308AC" w:rsidRDefault="009E580A">
            <w:pPr>
              <w:tabs>
                <w:tab w:val="left" w:pos="0"/>
                <w:tab w:val="left" w:pos="360"/>
                <w:tab w:val="left" w:pos="900"/>
              </w:tabs>
              <w:spacing w:before="120" w:after="120" w:line="240" w:lineRule="auto"/>
              <w:jc w:val="center"/>
              <w:rPr>
                <w:color w:val="auto"/>
                <w:sz w:val="26"/>
                <w:szCs w:val="26"/>
                <w:lang w:val="pt-BR"/>
              </w:rPr>
            </w:pPr>
            <w:r w:rsidRPr="001308AC">
              <w:rPr>
                <w:color w:val="auto"/>
                <w:sz w:val="26"/>
                <w:szCs w:val="26"/>
                <w:lang w:val="pt-BR"/>
              </w:rPr>
              <w:t>Trợ cấp sản phẩm</w:t>
            </w:r>
          </w:p>
        </w:tc>
      </w:tr>
    </w:tbl>
    <w:p w14:paraId="450BF1A3" w14:textId="77777777" w:rsidR="009E580A" w:rsidRPr="001308AC" w:rsidRDefault="009E580A" w:rsidP="00343814">
      <w:pPr>
        <w:keepNext/>
        <w:spacing w:before="120" w:after="120" w:line="240" w:lineRule="auto"/>
        <w:ind w:firstLine="720"/>
        <w:jc w:val="both"/>
        <w:outlineLvl w:val="0"/>
        <w:rPr>
          <w:color w:val="auto"/>
          <w:sz w:val="26"/>
          <w:szCs w:val="26"/>
          <w:lang w:val="pt-BR"/>
        </w:rPr>
      </w:pPr>
      <w:r w:rsidRPr="001308AC">
        <w:rPr>
          <w:color w:val="auto"/>
          <w:sz w:val="26"/>
          <w:szCs w:val="26"/>
          <w:lang w:val="pt-BR"/>
        </w:rPr>
        <w:t>Trong đó:</w:t>
      </w:r>
    </w:p>
    <w:tbl>
      <w:tblPr>
        <w:tblW w:w="7552" w:type="dxa"/>
        <w:jc w:val="center"/>
        <w:tblLayout w:type="fixed"/>
        <w:tblLook w:val="04A0" w:firstRow="1" w:lastRow="0" w:firstColumn="1" w:lastColumn="0" w:noHBand="0" w:noVBand="1"/>
      </w:tblPr>
      <w:tblGrid>
        <w:gridCol w:w="2418"/>
        <w:gridCol w:w="276"/>
        <w:gridCol w:w="2186"/>
        <w:gridCol w:w="303"/>
        <w:gridCol w:w="2369"/>
      </w:tblGrid>
      <w:tr w:rsidR="001308AC" w:rsidRPr="001308AC" w14:paraId="55C7BED6" w14:textId="77777777" w:rsidTr="009E580A">
        <w:trPr>
          <w:trHeight w:val="654"/>
          <w:jc w:val="center"/>
        </w:trPr>
        <w:tc>
          <w:tcPr>
            <w:tcW w:w="2418" w:type="dxa"/>
            <w:vAlign w:val="center"/>
          </w:tcPr>
          <w:p w14:paraId="7641C118" w14:textId="77777777" w:rsidR="009E580A" w:rsidRPr="001308AC" w:rsidRDefault="009E580A" w:rsidP="00343814">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Giá trị tăng thêm theo giá hiện hành</w:t>
            </w:r>
          </w:p>
        </w:tc>
        <w:tc>
          <w:tcPr>
            <w:tcW w:w="276" w:type="dxa"/>
            <w:vAlign w:val="center"/>
          </w:tcPr>
          <w:p w14:paraId="5399AF7A" w14:textId="77777777" w:rsidR="009E580A" w:rsidRPr="001308AC" w:rsidRDefault="009E580A" w:rsidP="00343814">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w:t>
            </w:r>
          </w:p>
        </w:tc>
        <w:tc>
          <w:tcPr>
            <w:tcW w:w="2186" w:type="dxa"/>
            <w:vAlign w:val="center"/>
          </w:tcPr>
          <w:p w14:paraId="49EDBB9A" w14:textId="77777777" w:rsidR="009E580A" w:rsidRPr="001308AC" w:rsidRDefault="009E580A" w:rsidP="00343814">
            <w:pPr>
              <w:tabs>
                <w:tab w:val="left" w:pos="0"/>
              </w:tabs>
              <w:spacing w:before="120" w:after="120" w:line="240" w:lineRule="auto"/>
              <w:jc w:val="center"/>
              <w:rPr>
                <w:color w:val="auto"/>
                <w:sz w:val="26"/>
                <w:szCs w:val="26"/>
                <w:lang w:val="nl-NL"/>
              </w:rPr>
            </w:pPr>
            <w:r w:rsidRPr="001308AC">
              <w:rPr>
                <w:color w:val="auto"/>
                <w:sz w:val="26"/>
                <w:szCs w:val="26"/>
                <w:lang w:val="nl-NL"/>
              </w:rPr>
              <w:t>Giá trị sản xuất theo giá hiện hành</w:t>
            </w:r>
          </w:p>
        </w:tc>
        <w:tc>
          <w:tcPr>
            <w:tcW w:w="303" w:type="dxa"/>
            <w:vAlign w:val="center"/>
          </w:tcPr>
          <w:p w14:paraId="4042EC72" w14:textId="77777777" w:rsidR="009E580A" w:rsidRPr="001308AC" w:rsidRDefault="009E580A" w:rsidP="00343814">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w:t>
            </w:r>
          </w:p>
        </w:tc>
        <w:tc>
          <w:tcPr>
            <w:tcW w:w="2369" w:type="dxa"/>
            <w:vAlign w:val="center"/>
          </w:tcPr>
          <w:p w14:paraId="6275A1A9" w14:textId="77777777" w:rsidR="009E580A" w:rsidRPr="001308AC" w:rsidRDefault="009E580A" w:rsidP="00343814">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 xml:space="preserve">Chi phí trung gian </w:t>
            </w:r>
            <w:r w:rsidRPr="001308AC">
              <w:rPr>
                <w:color w:val="auto"/>
                <w:sz w:val="26"/>
                <w:szCs w:val="26"/>
              </w:rPr>
              <w:t>theo giá hiện hành</w:t>
            </w:r>
          </w:p>
        </w:tc>
      </w:tr>
    </w:tbl>
    <w:p w14:paraId="6AF10DE7" w14:textId="77777777" w:rsidR="009E580A" w:rsidRPr="001308AC" w:rsidRDefault="000D4399" w:rsidP="00343814">
      <w:pPr>
        <w:keepNext/>
        <w:spacing w:before="120" w:after="120" w:line="240" w:lineRule="auto"/>
        <w:ind w:firstLine="720"/>
        <w:jc w:val="both"/>
        <w:outlineLvl w:val="0"/>
        <w:rPr>
          <w:color w:val="auto"/>
          <w:sz w:val="26"/>
          <w:szCs w:val="26"/>
          <w:lang w:val="pt-BR"/>
        </w:rPr>
      </w:pPr>
      <w:bookmarkStart w:id="1" w:name="_Toc261592692"/>
      <w:bookmarkStart w:id="2" w:name="_Toc280595131"/>
      <w:bookmarkStart w:id="3" w:name="_Toc286395958"/>
      <w:bookmarkStart w:id="4" w:name="_Toc330986417"/>
      <w:bookmarkStart w:id="5" w:name="_Toc335138963"/>
      <w:r w:rsidRPr="001308AC">
        <w:rPr>
          <w:color w:val="auto"/>
          <w:sz w:val="26"/>
          <w:szCs w:val="26"/>
          <w:lang w:val="pt-BR"/>
        </w:rPr>
        <w:t xml:space="preserve">(2) </w:t>
      </w:r>
      <w:r w:rsidR="009E580A" w:rsidRPr="001308AC">
        <w:rPr>
          <w:iCs/>
          <w:color w:val="auto"/>
          <w:sz w:val="26"/>
          <w:szCs w:val="26"/>
          <w:lang w:val="pt-BR"/>
        </w:rPr>
        <w:t>Phương pháp thu nhập</w:t>
      </w:r>
      <w:r w:rsidR="009E580A" w:rsidRPr="001308AC">
        <w:rPr>
          <w:color w:val="auto"/>
          <w:sz w:val="26"/>
          <w:szCs w:val="26"/>
          <w:lang w:val="pt-BR"/>
        </w:rPr>
        <w:t xml:space="preserve">: Tổng sản phẩm trong nước bằng tổng thu nhập tạo nên từ các yếu tố tham gia vào quá trình sản xuất như lao động, vốn, đất đai, máy móc. </w:t>
      </w:r>
      <w:r w:rsidR="009E580A" w:rsidRPr="001308AC">
        <w:rPr>
          <w:color w:val="auto"/>
          <w:sz w:val="26"/>
          <w:szCs w:val="26"/>
          <w:lang w:val="pt-BR"/>
        </w:rPr>
        <w:lastRenderedPageBreak/>
        <w:t xml:space="preserve">Theo phương pháp này, tổng sản phẩm trong nước gồm: Thu nhập của người lao động từ sản xuất kinh doanh (bằng tiền và hiện vật quy ra tiền), thuế sản xuất (đã giảm trừ phần trợ cấp cho sản xuất), khấu hao tài sản cố định dùng trong sản xuất và thặng dư/thu nhập hỗn hợp. </w:t>
      </w:r>
    </w:p>
    <w:p w14:paraId="3CAF41EB" w14:textId="77777777" w:rsidR="009E580A" w:rsidRPr="001308AC" w:rsidRDefault="009E580A" w:rsidP="00343814">
      <w:pPr>
        <w:keepNext/>
        <w:tabs>
          <w:tab w:val="left" w:pos="3572"/>
        </w:tabs>
        <w:spacing w:before="120" w:after="120" w:line="240" w:lineRule="auto"/>
        <w:ind w:firstLine="720"/>
        <w:jc w:val="both"/>
        <w:outlineLvl w:val="0"/>
        <w:rPr>
          <w:b/>
          <w:color w:val="auto"/>
          <w:sz w:val="26"/>
          <w:szCs w:val="26"/>
        </w:rPr>
      </w:pPr>
      <w:r w:rsidRPr="001308AC">
        <w:rPr>
          <w:color w:val="auto"/>
          <w:sz w:val="26"/>
          <w:szCs w:val="26"/>
          <w:lang w:val="pt-BR"/>
        </w:rPr>
        <w:t>Công thức tính:</w:t>
      </w:r>
      <w:bookmarkEnd w:id="1"/>
      <w:bookmarkEnd w:id="2"/>
      <w:bookmarkEnd w:id="3"/>
      <w:bookmarkEnd w:id="4"/>
      <w:bookmarkEnd w:id="5"/>
      <w:r w:rsidRPr="001308AC">
        <w:rPr>
          <w:color w:val="auto"/>
          <w:sz w:val="26"/>
          <w:szCs w:val="26"/>
          <w:lang w:val="pt-BR"/>
        </w:rPr>
        <w:t xml:space="preserve"> </w:t>
      </w:r>
      <w:r w:rsidRPr="001308AC">
        <w:rPr>
          <w:b/>
          <w:color w:val="auto"/>
          <w:sz w:val="26"/>
          <w:szCs w:val="26"/>
          <w:lang w:val="pt-BR"/>
        </w:rPr>
        <w:tab/>
      </w:r>
    </w:p>
    <w:tbl>
      <w:tblPr>
        <w:tblW w:w="9063" w:type="dxa"/>
        <w:jc w:val="center"/>
        <w:tblLayout w:type="fixed"/>
        <w:tblCellMar>
          <w:left w:w="28" w:type="dxa"/>
          <w:right w:w="28" w:type="dxa"/>
        </w:tblCellMar>
        <w:tblLook w:val="01E0" w:firstRow="1" w:lastRow="1" w:firstColumn="1" w:lastColumn="1" w:noHBand="0" w:noVBand="0"/>
      </w:tblPr>
      <w:tblGrid>
        <w:gridCol w:w="1272"/>
        <w:gridCol w:w="283"/>
        <w:gridCol w:w="1701"/>
        <w:gridCol w:w="284"/>
        <w:gridCol w:w="1984"/>
        <w:gridCol w:w="284"/>
        <w:gridCol w:w="1412"/>
        <w:gridCol w:w="284"/>
        <w:gridCol w:w="1559"/>
      </w:tblGrid>
      <w:tr w:rsidR="001308AC" w:rsidRPr="001308AC" w14:paraId="2C2E5893" w14:textId="77777777" w:rsidTr="00343814">
        <w:trPr>
          <w:jc w:val="center"/>
        </w:trPr>
        <w:tc>
          <w:tcPr>
            <w:tcW w:w="1272" w:type="dxa"/>
            <w:vAlign w:val="center"/>
          </w:tcPr>
          <w:p w14:paraId="2A809689" w14:textId="77777777" w:rsidR="009E580A" w:rsidRPr="001308AC" w:rsidRDefault="009E580A" w:rsidP="00343814">
            <w:pPr>
              <w:spacing w:before="120" w:after="120" w:line="240" w:lineRule="auto"/>
              <w:jc w:val="center"/>
              <w:rPr>
                <w:color w:val="auto"/>
                <w:sz w:val="26"/>
                <w:szCs w:val="26"/>
              </w:rPr>
            </w:pPr>
            <w:r w:rsidRPr="001308AC">
              <w:rPr>
                <w:color w:val="auto"/>
                <w:sz w:val="26"/>
                <w:szCs w:val="26"/>
              </w:rPr>
              <w:t xml:space="preserve">Tổng </w:t>
            </w:r>
            <w:r w:rsidR="002F5418" w:rsidRPr="001308AC">
              <w:rPr>
                <w:color w:val="auto"/>
                <w:sz w:val="26"/>
                <w:szCs w:val="26"/>
              </w:rPr>
              <w:br/>
            </w:r>
            <w:r w:rsidRPr="001308AC">
              <w:rPr>
                <w:color w:val="auto"/>
                <w:sz w:val="26"/>
                <w:szCs w:val="26"/>
              </w:rPr>
              <w:t>sản phẩm trong nước</w:t>
            </w:r>
          </w:p>
        </w:tc>
        <w:tc>
          <w:tcPr>
            <w:tcW w:w="283" w:type="dxa"/>
            <w:vAlign w:val="center"/>
          </w:tcPr>
          <w:p w14:paraId="221BC828" w14:textId="77777777" w:rsidR="009E580A" w:rsidRPr="001308AC" w:rsidRDefault="009E580A" w:rsidP="00343814">
            <w:pPr>
              <w:tabs>
                <w:tab w:val="left" w:pos="0"/>
                <w:tab w:val="left" w:pos="360"/>
                <w:tab w:val="left" w:pos="900"/>
              </w:tabs>
              <w:spacing w:before="120" w:after="120" w:line="240" w:lineRule="auto"/>
              <w:jc w:val="center"/>
              <w:rPr>
                <w:color w:val="auto"/>
                <w:sz w:val="26"/>
                <w:szCs w:val="26"/>
              </w:rPr>
            </w:pPr>
            <w:r w:rsidRPr="001308AC">
              <w:rPr>
                <w:color w:val="auto"/>
                <w:sz w:val="26"/>
                <w:szCs w:val="26"/>
              </w:rPr>
              <w:t>=</w:t>
            </w:r>
          </w:p>
        </w:tc>
        <w:tc>
          <w:tcPr>
            <w:tcW w:w="1701" w:type="dxa"/>
            <w:vAlign w:val="center"/>
          </w:tcPr>
          <w:p w14:paraId="1EDA7DD3" w14:textId="77777777" w:rsidR="009E580A" w:rsidRPr="001308AC" w:rsidRDefault="009E580A" w:rsidP="00343814">
            <w:pPr>
              <w:spacing w:before="120" w:after="120" w:line="240" w:lineRule="auto"/>
              <w:jc w:val="center"/>
              <w:rPr>
                <w:color w:val="auto"/>
                <w:sz w:val="26"/>
                <w:szCs w:val="26"/>
              </w:rPr>
            </w:pPr>
            <w:r w:rsidRPr="001308AC">
              <w:rPr>
                <w:color w:val="auto"/>
                <w:sz w:val="26"/>
                <w:szCs w:val="26"/>
              </w:rPr>
              <w:t>Thu nhập của người lao động từ sản xuất</w:t>
            </w:r>
          </w:p>
        </w:tc>
        <w:tc>
          <w:tcPr>
            <w:tcW w:w="284" w:type="dxa"/>
            <w:vAlign w:val="center"/>
          </w:tcPr>
          <w:p w14:paraId="3F19D295" w14:textId="77777777" w:rsidR="009E580A" w:rsidRPr="001308AC" w:rsidRDefault="009E580A" w:rsidP="00343814">
            <w:pPr>
              <w:tabs>
                <w:tab w:val="left" w:pos="0"/>
                <w:tab w:val="left" w:pos="360"/>
                <w:tab w:val="left" w:pos="900"/>
              </w:tabs>
              <w:spacing w:before="120" w:after="120" w:line="240" w:lineRule="auto"/>
              <w:jc w:val="center"/>
              <w:rPr>
                <w:color w:val="auto"/>
                <w:sz w:val="26"/>
                <w:szCs w:val="26"/>
              </w:rPr>
            </w:pPr>
            <w:r w:rsidRPr="001308AC">
              <w:rPr>
                <w:color w:val="auto"/>
                <w:sz w:val="26"/>
                <w:szCs w:val="26"/>
              </w:rPr>
              <w:t>+</w:t>
            </w:r>
          </w:p>
        </w:tc>
        <w:tc>
          <w:tcPr>
            <w:tcW w:w="1984" w:type="dxa"/>
            <w:vAlign w:val="center"/>
          </w:tcPr>
          <w:p w14:paraId="5CB06A2E" w14:textId="77777777" w:rsidR="009E580A" w:rsidRPr="001308AC" w:rsidRDefault="009E580A" w:rsidP="00343814">
            <w:pPr>
              <w:spacing w:before="120" w:after="120" w:line="240" w:lineRule="auto"/>
              <w:jc w:val="center"/>
              <w:rPr>
                <w:color w:val="auto"/>
                <w:sz w:val="26"/>
                <w:szCs w:val="26"/>
              </w:rPr>
            </w:pPr>
            <w:r w:rsidRPr="001308AC">
              <w:rPr>
                <w:color w:val="auto"/>
                <w:sz w:val="26"/>
                <w:szCs w:val="26"/>
              </w:rPr>
              <w:t xml:space="preserve">Thuế sản xuất </w:t>
            </w:r>
            <w:r w:rsidRPr="001308AC">
              <w:rPr>
                <w:color w:val="auto"/>
                <w:sz w:val="26"/>
                <w:szCs w:val="26"/>
              </w:rPr>
              <w:br/>
              <w:t>(đã giảm trừ phần trợ cấp sản xuất)</w:t>
            </w:r>
          </w:p>
        </w:tc>
        <w:tc>
          <w:tcPr>
            <w:tcW w:w="284" w:type="dxa"/>
            <w:vAlign w:val="center"/>
          </w:tcPr>
          <w:p w14:paraId="76E64E8F" w14:textId="77777777" w:rsidR="009E580A" w:rsidRPr="001308AC" w:rsidRDefault="009E580A" w:rsidP="00343814">
            <w:pPr>
              <w:tabs>
                <w:tab w:val="left" w:pos="0"/>
                <w:tab w:val="left" w:pos="360"/>
                <w:tab w:val="left" w:pos="900"/>
              </w:tabs>
              <w:spacing w:before="120" w:after="120" w:line="240" w:lineRule="auto"/>
              <w:jc w:val="center"/>
              <w:rPr>
                <w:color w:val="auto"/>
                <w:sz w:val="26"/>
                <w:szCs w:val="26"/>
              </w:rPr>
            </w:pPr>
            <w:r w:rsidRPr="001308AC">
              <w:rPr>
                <w:color w:val="auto"/>
                <w:sz w:val="26"/>
                <w:szCs w:val="26"/>
              </w:rPr>
              <w:t>+</w:t>
            </w:r>
          </w:p>
        </w:tc>
        <w:tc>
          <w:tcPr>
            <w:tcW w:w="1412" w:type="dxa"/>
            <w:vAlign w:val="center"/>
          </w:tcPr>
          <w:p w14:paraId="7C60BAB5" w14:textId="77777777" w:rsidR="009E580A" w:rsidRPr="001308AC" w:rsidRDefault="009E580A" w:rsidP="00343814">
            <w:pPr>
              <w:tabs>
                <w:tab w:val="left" w:pos="0"/>
                <w:tab w:val="left" w:pos="360"/>
                <w:tab w:val="left" w:pos="900"/>
              </w:tabs>
              <w:spacing w:before="120" w:after="120" w:line="240" w:lineRule="auto"/>
              <w:jc w:val="center"/>
              <w:rPr>
                <w:color w:val="auto"/>
                <w:sz w:val="26"/>
                <w:szCs w:val="26"/>
              </w:rPr>
            </w:pPr>
            <w:r w:rsidRPr="001308AC">
              <w:rPr>
                <w:color w:val="auto"/>
                <w:sz w:val="26"/>
                <w:szCs w:val="26"/>
              </w:rPr>
              <w:t xml:space="preserve">Khấu hao TSCĐ </w:t>
            </w:r>
            <w:r w:rsidRPr="001308AC">
              <w:rPr>
                <w:color w:val="auto"/>
                <w:sz w:val="26"/>
                <w:szCs w:val="26"/>
              </w:rPr>
              <w:br/>
              <w:t>dùng trong sản xuất</w:t>
            </w:r>
          </w:p>
        </w:tc>
        <w:tc>
          <w:tcPr>
            <w:tcW w:w="284" w:type="dxa"/>
            <w:vAlign w:val="center"/>
          </w:tcPr>
          <w:p w14:paraId="25E7AE36" w14:textId="77777777" w:rsidR="009E580A" w:rsidRPr="001308AC" w:rsidRDefault="009E580A" w:rsidP="00343814">
            <w:pPr>
              <w:tabs>
                <w:tab w:val="left" w:pos="0"/>
                <w:tab w:val="left" w:pos="360"/>
                <w:tab w:val="left" w:pos="900"/>
              </w:tabs>
              <w:spacing w:before="120" w:after="120" w:line="240" w:lineRule="auto"/>
              <w:jc w:val="center"/>
              <w:rPr>
                <w:color w:val="auto"/>
                <w:sz w:val="26"/>
                <w:szCs w:val="26"/>
              </w:rPr>
            </w:pPr>
            <w:r w:rsidRPr="001308AC">
              <w:rPr>
                <w:color w:val="auto"/>
                <w:sz w:val="26"/>
                <w:szCs w:val="26"/>
              </w:rPr>
              <w:t>+</w:t>
            </w:r>
          </w:p>
        </w:tc>
        <w:tc>
          <w:tcPr>
            <w:tcW w:w="1559" w:type="dxa"/>
            <w:vAlign w:val="center"/>
          </w:tcPr>
          <w:p w14:paraId="44131C38" w14:textId="77777777" w:rsidR="009E580A" w:rsidRPr="001308AC" w:rsidRDefault="009E580A" w:rsidP="00343814">
            <w:pPr>
              <w:tabs>
                <w:tab w:val="left" w:pos="0"/>
                <w:tab w:val="left" w:pos="360"/>
                <w:tab w:val="left" w:pos="900"/>
              </w:tabs>
              <w:spacing w:before="120" w:after="120" w:line="240" w:lineRule="auto"/>
              <w:jc w:val="center"/>
              <w:rPr>
                <w:color w:val="auto"/>
                <w:sz w:val="26"/>
                <w:szCs w:val="26"/>
              </w:rPr>
            </w:pPr>
            <w:r w:rsidRPr="001308AC">
              <w:rPr>
                <w:color w:val="auto"/>
                <w:sz w:val="26"/>
                <w:szCs w:val="26"/>
              </w:rPr>
              <w:t>Thặng dư sản xuất hoặc thu nhập hỗn hợp</w:t>
            </w:r>
          </w:p>
        </w:tc>
      </w:tr>
    </w:tbl>
    <w:p w14:paraId="0908DD24" w14:textId="77777777" w:rsidR="009E580A" w:rsidRPr="001308AC" w:rsidRDefault="000D4399" w:rsidP="00343814">
      <w:pPr>
        <w:tabs>
          <w:tab w:val="left" w:pos="0"/>
          <w:tab w:val="left" w:pos="360"/>
          <w:tab w:val="left" w:pos="900"/>
        </w:tabs>
        <w:spacing w:before="120" w:after="120" w:line="240" w:lineRule="auto"/>
        <w:ind w:firstLine="720"/>
        <w:jc w:val="both"/>
        <w:rPr>
          <w:color w:val="auto"/>
          <w:spacing w:val="-2"/>
          <w:sz w:val="26"/>
          <w:szCs w:val="26"/>
        </w:rPr>
      </w:pPr>
      <w:r w:rsidRPr="001308AC">
        <w:rPr>
          <w:color w:val="auto"/>
          <w:spacing w:val="-2"/>
          <w:sz w:val="26"/>
          <w:szCs w:val="26"/>
        </w:rPr>
        <w:t xml:space="preserve">(3) </w:t>
      </w:r>
      <w:r w:rsidR="009E580A" w:rsidRPr="001308AC">
        <w:rPr>
          <w:iCs/>
          <w:color w:val="auto"/>
          <w:spacing w:val="-2"/>
          <w:sz w:val="26"/>
          <w:szCs w:val="26"/>
        </w:rPr>
        <w:t>Phương pháp sử dụng (chi tiêu)</w:t>
      </w:r>
      <w:r w:rsidR="009E580A" w:rsidRPr="001308AC">
        <w:rPr>
          <w:color w:val="auto"/>
          <w:spacing w:val="-2"/>
          <w:sz w:val="26"/>
          <w:szCs w:val="26"/>
        </w:rPr>
        <w:t xml:space="preserve">: Tổng sản phẩm trong nước bằng tổng của 3 yếu tố: Tiêu dùng cuối cùng của hộ dân cư và nhà nước; tích lũy tài sản (tài sản cố định, tài sản lưu động và tài sản quý hiếm) và chênh lệch xuất, nhập khẩu hàng hóa và dịch vụ. </w:t>
      </w:r>
    </w:p>
    <w:p w14:paraId="34186A79" w14:textId="77777777" w:rsidR="009E580A" w:rsidRPr="001308AC" w:rsidRDefault="009E580A" w:rsidP="009E580A">
      <w:pPr>
        <w:tabs>
          <w:tab w:val="left" w:pos="0"/>
          <w:tab w:val="left" w:pos="360"/>
          <w:tab w:val="left" w:pos="900"/>
        </w:tabs>
        <w:spacing w:before="120" w:after="120" w:line="240" w:lineRule="auto"/>
        <w:ind w:firstLine="567"/>
        <w:jc w:val="both"/>
        <w:rPr>
          <w:color w:val="auto"/>
          <w:sz w:val="26"/>
          <w:szCs w:val="26"/>
        </w:rPr>
      </w:pPr>
      <w:r w:rsidRPr="001308AC">
        <w:rPr>
          <w:color w:val="auto"/>
          <w:sz w:val="26"/>
          <w:szCs w:val="26"/>
        </w:rPr>
        <w:t xml:space="preserve">Công thức tính: </w:t>
      </w:r>
    </w:p>
    <w:tbl>
      <w:tblPr>
        <w:tblW w:w="0" w:type="auto"/>
        <w:jc w:val="center"/>
        <w:tblCellMar>
          <w:left w:w="28" w:type="dxa"/>
          <w:right w:w="28" w:type="dxa"/>
        </w:tblCellMar>
        <w:tblLook w:val="01E0" w:firstRow="1" w:lastRow="1" w:firstColumn="1" w:lastColumn="1" w:noHBand="0" w:noVBand="0"/>
      </w:tblPr>
      <w:tblGrid>
        <w:gridCol w:w="1680"/>
        <w:gridCol w:w="374"/>
        <w:gridCol w:w="1618"/>
        <w:gridCol w:w="374"/>
        <w:gridCol w:w="1440"/>
        <w:gridCol w:w="374"/>
        <w:gridCol w:w="3140"/>
      </w:tblGrid>
      <w:tr w:rsidR="001308AC" w:rsidRPr="001308AC" w14:paraId="39D56114" w14:textId="77777777" w:rsidTr="001761BB">
        <w:trPr>
          <w:jc w:val="center"/>
        </w:trPr>
        <w:tc>
          <w:tcPr>
            <w:tcW w:w="1680" w:type="dxa"/>
            <w:vAlign w:val="center"/>
          </w:tcPr>
          <w:p w14:paraId="27B966DF" w14:textId="77777777" w:rsidR="009E580A" w:rsidRPr="001308AC" w:rsidRDefault="009E580A">
            <w:pPr>
              <w:tabs>
                <w:tab w:val="left" w:pos="0"/>
                <w:tab w:val="left" w:pos="360"/>
                <w:tab w:val="left" w:pos="900"/>
              </w:tabs>
              <w:spacing w:before="120" w:after="120" w:line="240" w:lineRule="auto"/>
              <w:jc w:val="center"/>
              <w:rPr>
                <w:color w:val="auto"/>
                <w:sz w:val="26"/>
                <w:szCs w:val="26"/>
              </w:rPr>
            </w:pPr>
            <w:r w:rsidRPr="001308AC">
              <w:rPr>
                <w:color w:val="auto"/>
                <w:sz w:val="26"/>
                <w:szCs w:val="26"/>
              </w:rPr>
              <w:t>Tổng sản phẩm trong nước</w:t>
            </w:r>
          </w:p>
        </w:tc>
        <w:tc>
          <w:tcPr>
            <w:tcW w:w="374" w:type="dxa"/>
            <w:vAlign w:val="center"/>
          </w:tcPr>
          <w:p w14:paraId="0EAC345C" w14:textId="77777777" w:rsidR="009E580A" w:rsidRPr="001308AC" w:rsidRDefault="009E580A">
            <w:pPr>
              <w:tabs>
                <w:tab w:val="left" w:pos="0"/>
                <w:tab w:val="left" w:pos="360"/>
                <w:tab w:val="left" w:pos="900"/>
              </w:tabs>
              <w:spacing w:before="120" w:after="120" w:line="240" w:lineRule="auto"/>
              <w:jc w:val="center"/>
              <w:rPr>
                <w:color w:val="auto"/>
                <w:sz w:val="26"/>
                <w:szCs w:val="26"/>
              </w:rPr>
            </w:pPr>
            <w:r w:rsidRPr="001308AC">
              <w:rPr>
                <w:color w:val="auto"/>
                <w:sz w:val="26"/>
                <w:szCs w:val="26"/>
              </w:rPr>
              <w:t>=</w:t>
            </w:r>
          </w:p>
        </w:tc>
        <w:tc>
          <w:tcPr>
            <w:tcW w:w="1618" w:type="dxa"/>
            <w:vAlign w:val="center"/>
          </w:tcPr>
          <w:p w14:paraId="7F615B80" w14:textId="77777777" w:rsidR="009E580A" w:rsidRPr="001308AC" w:rsidRDefault="009E580A">
            <w:pPr>
              <w:tabs>
                <w:tab w:val="left" w:pos="0"/>
                <w:tab w:val="left" w:pos="360"/>
                <w:tab w:val="left" w:pos="900"/>
              </w:tabs>
              <w:spacing w:before="120" w:after="120" w:line="240" w:lineRule="auto"/>
              <w:jc w:val="center"/>
              <w:rPr>
                <w:color w:val="auto"/>
                <w:sz w:val="26"/>
                <w:szCs w:val="26"/>
              </w:rPr>
            </w:pPr>
            <w:r w:rsidRPr="001308AC">
              <w:rPr>
                <w:color w:val="auto"/>
                <w:sz w:val="26"/>
                <w:szCs w:val="26"/>
              </w:rPr>
              <w:t>Tiêu dùng cuối cùng</w:t>
            </w:r>
          </w:p>
        </w:tc>
        <w:tc>
          <w:tcPr>
            <w:tcW w:w="374" w:type="dxa"/>
            <w:vAlign w:val="center"/>
          </w:tcPr>
          <w:p w14:paraId="55003289" w14:textId="77777777" w:rsidR="009E580A" w:rsidRPr="001308AC" w:rsidRDefault="009E580A">
            <w:pPr>
              <w:tabs>
                <w:tab w:val="left" w:pos="0"/>
                <w:tab w:val="left" w:pos="360"/>
                <w:tab w:val="left" w:pos="900"/>
              </w:tabs>
              <w:spacing w:before="120" w:after="120" w:line="240" w:lineRule="auto"/>
              <w:jc w:val="center"/>
              <w:rPr>
                <w:color w:val="auto"/>
                <w:sz w:val="26"/>
                <w:szCs w:val="26"/>
              </w:rPr>
            </w:pPr>
            <w:r w:rsidRPr="001308AC">
              <w:rPr>
                <w:color w:val="auto"/>
                <w:sz w:val="26"/>
                <w:szCs w:val="26"/>
              </w:rPr>
              <w:t>+</w:t>
            </w:r>
          </w:p>
        </w:tc>
        <w:tc>
          <w:tcPr>
            <w:tcW w:w="1440" w:type="dxa"/>
            <w:vAlign w:val="center"/>
          </w:tcPr>
          <w:p w14:paraId="039FA77C" w14:textId="77777777" w:rsidR="009E580A" w:rsidRPr="001308AC" w:rsidRDefault="009E580A">
            <w:pPr>
              <w:tabs>
                <w:tab w:val="left" w:pos="0"/>
                <w:tab w:val="left" w:pos="360"/>
                <w:tab w:val="left" w:pos="900"/>
              </w:tabs>
              <w:spacing w:before="120" w:after="120" w:line="240" w:lineRule="auto"/>
              <w:jc w:val="center"/>
              <w:rPr>
                <w:color w:val="auto"/>
                <w:sz w:val="26"/>
                <w:szCs w:val="26"/>
              </w:rPr>
            </w:pPr>
            <w:r w:rsidRPr="001308AC">
              <w:rPr>
                <w:color w:val="auto"/>
                <w:sz w:val="26"/>
                <w:szCs w:val="26"/>
              </w:rPr>
              <w:t xml:space="preserve">Tích luỹ </w:t>
            </w:r>
            <w:r w:rsidRPr="001308AC">
              <w:rPr>
                <w:color w:val="auto"/>
                <w:sz w:val="26"/>
                <w:szCs w:val="26"/>
              </w:rPr>
              <w:br/>
              <w:t>tài sản</w:t>
            </w:r>
          </w:p>
        </w:tc>
        <w:tc>
          <w:tcPr>
            <w:tcW w:w="374" w:type="dxa"/>
            <w:vAlign w:val="center"/>
          </w:tcPr>
          <w:p w14:paraId="1EE9013D" w14:textId="77777777" w:rsidR="009E580A" w:rsidRPr="001308AC" w:rsidRDefault="009E580A">
            <w:pPr>
              <w:tabs>
                <w:tab w:val="left" w:pos="0"/>
                <w:tab w:val="left" w:pos="360"/>
                <w:tab w:val="left" w:pos="900"/>
              </w:tabs>
              <w:spacing w:before="120" w:after="120" w:line="240" w:lineRule="auto"/>
              <w:jc w:val="center"/>
              <w:rPr>
                <w:color w:val="auto"/>
                <w:sz w:val="26"/>
                <w:szCs w:val="26"/>
              </w:rPr>
            </w:pPr>
            <w:r w:rsidRPr="001308AC">
              <w:rPr>
                <w:color w:val="auto"/>
                <w:sz w:val="26"/>
                <w:szCs w:val="26"/>
              </w:rPr>
              <w:t>+</w:t>
            </w:r>
          </w:p>
        </w:tc>
        <w:tc>
          <w:tcPr>
            <w:tcW w:w="3140" w:type="dxa"/>
            <w:vAlign w:val="center"/>
          </w:tcPr>
          <w:p w14:paraId="6BE135AF" w14:textId="77777777" w:rsidR="009E580A" w:rsidRPr="001308AC" w:rsidRDefault="009E580A">
            <w:pPr>
              <w:tabs>
                <w:tab w:val="left" w:pos="0"/>
                <w:tab w:val="left" w:pos="360"/>
                <w:tab w:val="left" w:pos="900"/>
              </w:tabs>
              <w:spacing w:before="120" w:after="120" w:line="240" w:lineRule="auto"/>
              <w:jc w:val="center"/>
              <w:rPr>
                <w:color w:val="auto"/>
                <w:sz w:val="26"/>
                <w:szCs w:val="26"/>
              </w:rPr>
            </w:pPr>
            <w:r w:rsidRPr="001308AC">
              <w:rPr>
                <w:color w:val="auto"/>
                <w:sz w:val="26"/>
                <w:szCs w:val="26"/>
              </w:rPr>
              <w:t>Chênh lệch xuất, nhập khẩu hàng hoá và dịch vụ</w:t>
            </w:r>
          </w:p>
        </w:tc>
      </w:tr>
    </w:tbl>
    <w:p w14:paraId="49FA0253" w14:textId="77777777" w:rsidR="002A70BA" w:rsidRPr="001308AC" w:rsidRDefault="002A70BA" w:rsidP="00343814">
      <w:pPr>
        <w:tabs>
          <w:tab w:val="left" w:pos="0"/>
          <w:tab w:val="left" w:pos="360"/>
          <w:tab w:val="left" w:pos="900"/>
        </w:tabs>
        <w:spacing w:before="120" w:after="120" w:line="264" w:lineRule="auto"/>
        <w:ind w:firstLine="720"/>
        <w:jc w:val="both"/>
        <w:rPr>
          <w:b/>
          <w:color w:val="auto"/>
          <w:sz w:val="26"/>
          <w:szCs w:val="26"/>
        </w:rPr>
      </w:pPr>
      <w:r w:rsidRPr="001308AC">
        <w:rPr>
          <w:color w:val="auto"/>
          <w:sz w:val="26"/>
          <w:szCs w:val="26"/>
        </w:rPr>
        <w:t>b)</w:t>
      </w:r>
      <w:r w:rsidRPr="001308AC">
        <w:rPr>
          <w:b/>
          <w:color w:val="auto"/>
          <w:sz w:val="26"/>
          <w:szCs w:val="26"/>
        </w:rPr>
        <w:t xml:space="preserve"> </w:t>
      </w:r>
      <w:r w:rsidRPr="001308AC">
        <w:rPr>
          <w:color w:val="auto"/>
          <w:sz w:val="26"/>
          <w:szCs w:val="26"/>
        </w:rPr>
        <w:t>Theo giá so sánh</w:t>
      </w:r>
    </w:p>
    <w:p w14:paraId="1737FDA0" w14:textId="77777777" w:rsidR="009E580A" w:rsidRPr="001308AC" w:rsidRDefault="009E580A" w:rsidP="00343814">
      <w:pPr>
        <w:spacing w:before="120" w:after="120" w:line="264" w:lineRule="auto"/>
        <w:ind w:firstLine="720"/>
        <w:jc w:val="both"/>
        <w:rPr>
          <w:color w:val="auto"/>
          <w:sz w:val="26"/>
          <w:szCs w:val="26"/>
        </w:rPr>
      </w:pPr>
      <w:r w:rsidRPr="001308AC">
        <w:rPr>
          <w:color w:val="auto"/>
          <w:sz w:val="26"/>
          <w:szCs w:val="26"/>
        </w:rPr>
        <w:t>Có hai phương pháp tính tổng sản phẩm trong nước theo giá so sánh.</w:t>
      </w:r>
    </w:p>
    <w:p w14:paraId="5A09A3F0" w14:textId="77777777" w:rsidR="009E580A" w:rsidRPr="001308AC" w:rsidRDefault="000D4399" w:rsidP="00343814">
      <w:pPr>
        <w:spacing w:before="120" w:after="120" w:line="264" w:lineRule="auto"/>
        <w:ind w:firstLine="720"/>
        <w:jc w:val="both"/>
        <w:rPr>
          <w:color w:val="auto"/>
          <w:spacing w:val="-2"/>
          <w:sz w:val="26"/>
          <w:szCs w:val="26"/>
          <w:lang w:val="pt-BR"/>
        </w:rPr>
      </w:pPr>
      <w:r w:rsidRPr="001308AC">
        <w:rPr>
          <w:color w:val="auto"/>
          <w:sz w:val="26"/>
          <w:szCs w:val="26"/>
        </w:rPr>
        <w:t>(1)</w:t>
      </w:r>
      <w:r w:rsidR="009E580A" w:rsidRPr="001308AC">
        <w:rPr>
          <w:i/>
          <w:color w:val="auto"/>
          <w:sz w:val="26"/>
          <w:szCs w:val="26"/>
        </w:rPr>
        <w:t xml:space="preserve"> </w:t>
      </w:r>
      <w:r w:rsidR="009E580A" w:rsidRPr="001308AC">
        <w:rPr>
          <w:color w:val="auto"/>
          <w:sz w:val="26"/>
          <w:szCs w:val="26"/>
        </w:rPr>
        <w:t xml:space="preserve">Phương pháp sản xuất: </w:t>
      </w:r>
      <w:r w:rsidR="009E580A" w:rsidRPr="001308AC">
        <w:rPr>
          <w:color w:val="auto"/>
          <w:spacing w:val="-2"/>
          <w:sz w:val="26"/>
          <w:szCs w:val="26"/>
          <w:lang w:val="pt-BR"/>
        </w:rPr>
        <w:t>Tổng sản phẩm trong nước bằng tổng giá trị tăng thêm theo giá so sánh của tất cả các ngành, khu vực, loại hình kinh tế và vùng lãnh thổ cộng với thuế sản phẩm trừ đi trợ cấp sản phẩm theo giá so sánh.</w:t>
      </w:r>
    </w:p>
    <w:p w14:paraId="3EE30C99" w14:textId="77777777" w:rsidR="009E580A" w:rsidRPr="001308AC" w:rsidRDefault="009E580A" w:rsidP="00343814">
      <w:pPr>
        <w:tabs>
          <w:tab w:val="left" w:pos="0"/>
          <w:tab w:val="left" w:pos="360"/>
          <w:tab w:val="left" w:pos="900"/>
        </w:tabs>
        <w:spacing w:before="120" w:after="120" w:line="264" w:lineRule="auto"/>
        <w:ind w:firstLine="720"/>
        <w:jc w:val="both"/>
        <w:rPr>
          <w:color w:val="auto"/>
          <w:sz w:val="26"/>
          <w:szCs w:val="26"/>
          <w:lang w:val="pt-BR"/>
        </w:rPr>
      </w:pPr>
      <w:r w:rsidRPr="001308AC">
        <w:rPr>
          <w:color w:val="auto"/>
          <w:sz w:val="26"/>
          <w:szCs w:val="26"/>
          <w:lang w:val="pt-BR"/>
        </w:rPr>
        <w:t>Công thức tính:</w:t>
      </w:r>
    </w:p>
    <w:tbl>
      <w:tblPr>
        <w:tblW w:w="8222" w:type="dxa"/>
        <w:jc w:val="center"/>
        <w:tblLayout w:type="fixed"/>
        <w:tblLook w:val="04A0" w:firstRow="1" w:lastRow="0" w:firstColumn="1" w:lastColumn="0" w:noHBand="0" w:noVBand="1"/>
      </w:tblPr>
      <w:tblGrid>
        <w:gridCol w:w="1980"/>
        <w:gridCol w:w="283"/>
        <w:gridCol w:w="1848"/>
        <w:gridCol w:w="283"/>
        <w:gridCol w:w="1702"/>
        <w:gridCol w:w="283"/>
        <w:gridCol w:w="1843"/>
      </w:tblGrid>
      <w:tr w:rsidR="001308AC" w:rsidRPr="001308AC" w14:paraId="7B2A7A7E" w14:textId="77777777" w:rsidTr="00B56DED">
        <w:trPr>
          <w:trHeight w:val="691"/>
          <w:jc w:val="center"/>
        </w:trPr>
        <w:tc>
          <w:tcPr>
            <w:tcW w:w="1980" w:type="dxa"/>
            <w:vAlign w:val="center"/>
          </w:tcPr>
          <w:p w14:paraId="27671E54" w14:textId="1C4E64F5" w:rsidR="009E580A" w:rsidRPr="001308AC" w:rsidRDefault="009E580A" w:rsidP="00343814">
            <w:pPr>
              <w:tabs>
                <w:tab w:val="left" w:pos="0"/>
                <w:tab w:val="left" w:pos="360"/>
                <w:tab w:val="left" w:pos="900"/>
              </w:tabs>
              <w:spacing w:before="120" w:after="120" w:line="252" w:lineRule="auto"/>
              <w:jc w:val="center"/>
              <w:rPr>
                <w:color w:val="auto"/>
                <w:sz w:val="26"/>
                <w:szCs w:val="26"/>
                <w:lang w:val="nl-NL"/>
              </w:rPr>
            </w:pPr>
            <w:r w:rsidRPr="001308AC">
              <w:rPr>
                <w:color w:val="auto"/>
                <w:sz w:val="26"/>
                <w:szCs w:val="26"/>
              </w:rPr>
              <w:t xml:space="preserve">Tổng sản phẩm trong nước </w:t>
            </w:r>
            <w:r w:rsidR="005A060A" w:rsidRPr="001308AC">
              <w:rPr>
                <w:color w:val="auto"/>
                <w:sz w:val="26"/>
                <w:szCs w:val="26"/>
                <w:lang w:val="nl-NL"/>
              </w:rPr>
              <w:t>theo giá so sánh</w:t>
            </w:r>
          </w:p>
        </w:tc>
        <w:tc>
          <w:tcPr>
            <w:tcW w:w="283" w:type="dxa"/>
            <w:vAlign w:val="center"/>
          </w:tcPr>
          <w:p w14:paraId="3A0340B3" w14:textId="77777777" w:rsidR="009E580A" w:rsidRPr="001308AC" w:rsidRDefault="009E580A" w:rsidP="00343814">
            <w:pPr>
              <w:tabs>
                <w:tab w:val="left" w:pos="0"/>
                <w:tab w:val="left" w:pos="360"/>
                <w:tab w:val="left" w:pos="900"/>
              </w:tabs>
              <w:spacing w:before="120" w:after="120" w:line="252" w:lineRule="auto"/>
              <w:jc w:val="center"/>
              <w:rPr>
                <w:color w:val="auto"/>
                <w:sz w:val="26"/>
                <w:szCs w:val="26"/>
                <w:lang w:val="nl-NL"/>
              </w:rPr>
            </w:pPr>
            <w:r w:rsidRPr="001308AC">
              <w:rPr>
                <w:color w:val="auto"/>
                <w:sz w:val="26"/>
                <w:szCs w:val="26"/>
                <w:lang w:val="nl-NL"/>
              </w:rPr>
              <w:t>=</w:t>
            </w:r>
          </w:p>
        </w:tc>
        <w:tc>
          <w:tcPr>
            <w:tcW w:w="1848" w:type="dxa"/>
            <w:vAlign w:val="center"/>
          </w:tcPr>
          <w:p w14:paraId="29D5F81B" w14:textId="77777777" w:rsidR="009E580A" w:rsidRPr="001308AC" w:rsidRDefault="009E580A" w:rsidP="00343814">
            <w:pPr>
              <w:tabs>
                <w:tab w:val="left" w:pos="0"/>
              </w:tabs>
              <w:spacing w:before="120" w:after="120" w:line="252" w:lineRule="auto"/>
              <w:jc w:val="center"/>
              <w:rPr>
                <w:color w:val="auto"/>
                <w:sz w:val="26"/>
                <w:szCs w:val="26"/>
                <w:lang w:val="nl-NL"/>
              </w:rPr>
            </w:pPr>
            <w:r w:rsidRPr="001308AC">
              <w:rPr>
                <w:color w:val="auto"/>
                <w:sz w:val="26"/>
                <w:szCs w:val="26"/>
                <w:lang w:val="nl-NL"/>
              </w:rPr>
              <w:t>Tổng giá trị tăng thêm theo giá so sánh</w:t>
            </w:r>
          </w:p>
        </w:tc>
        <w:tc>
          <w:tcPr>
            <w:tcW w:w="283" w:type="dxa"/>
            <w:vAlign w:val="center"/>
          </w:tcPr>
          <w:p w14:paraId="109BFEED" w14:textId="77777777" w:rsidR="009E580A" w:rsidRPr="001308AC" w:rsidRDefault="009E580A" w:rsidP="00343814">
            <w:pPr>
              <w:tabs>
                <w:tab w:val="left" w:pos="0"/>
                <w:tab w:val="left" w:pos="360"/>
                <w:tab w:val="left" w:pos="900"/>
              </w:tabs>
              <w:spacing w:before="120" w:after="120" w:line="252" w:lineRule="auto"/>
              <w:jc w:val="center"/>
              <w:rPr>
                <w:color w:val="auto"/>
                <w:sz w:val="26"/>
                <w:szCs w:val="26"/>
                <w:lang w:val="nl-NL"/>
              </w:rPr>
            </w:pPr>
            <w:r w:rsidRPr="001308AC">
              <w:rPr>
                <w:color w:val="auto"/>
                <w:sz w:val="26"/>
                <w:szCs w:val="26"/>
                <w:lang w:val="nl-NL"/>
              </w:rPr>
              <w:t>+</w:t>
            </w:r>
          </w:p>
        </w:tc>
        <w:tc>
          <w:tcPr>
            <w:tcW w:w="1702" w:type="dxa"/>
            <w:vAlign w:val="center"/>
          </w:tcPr>
          <w:p w14:paraId="4B8F78C7" w14:textId="77777777" w:rsidR="009E580A" w:rsidRPr="001308AC" w:rsidRDefault="009E580A" w:rsidP="00343814">
            <w:pPr>
              <w:tabs>
                <w:tab w:val="left" w:pos="0"/>
                <w:tab w:val="left" w:pos="360"/>
                <w:tab w:val="left" w:pos="900"/>
              </w:tabs>
              <w:spacing w:before="120" w:after="120" w:line="252" w:lineRule="auto"/>
              <w:jc w:val="center"/>
              <w:rPr>
                <w:color w:val="auto"/>
                <w:sz w:val="26"/>
                <w:szCs w:val="26"/>
                <w:lang w:val="nl-NL"/>
              </w:rPr>
            </w:pPr>
            <w:r w:rsidRPr="001308AC">
              <w:rPr>
                <w:color w:val="auto"/>
                <w:sz w:val="26"/>
                <w:szCs w:val="26"/>
                <w:lang w:val="nl-NL"/>
              </w:rPr>
              <w:t xml:space="preserve">Thuế sản phẩm theo giá so sánh </w:t>
            </w:r>
          </w:p>
        </w:tc>
        <w:tc>
          <w:tcPr>
            <w:tcW w:w="283" w:type="dxa"/>
            <w:vAlign w:val="center"/>
          </w:tcPr>
          <w:p w14:paraId="5A194A5A" w14:textId="77777777" w:rsidR="009E580A" w:rsidRPr="001308AC" w:rsidRDefault="009E580A" w:rsidP="00343814">
            <w:pPr>
              <w:tabs>
                <w:tab w:val="left" w:pos="0"/>
                <w:tab w:val="left" w:pos="360"/>
                <w:tab w:val="left" w:pos="900"/>
              </w:tabs>
              <w:spacing w:before="120" w:after="120" w:line="252" w:lineRule="auto"/>
              <w:jc w:val="center"/>
              <w:rPr>
                <w:color w:val="auto"/>
                <w:sz w:val="26"/>
                <w:szCs w:val="26"/>
                <w:lang w:val="nl-NL"/>
              </w:rPr>
            </w:pPr>
            <w:r w:rsidRPr="001308AC">
              <w:rPr>
                <w:color w:val="auto"/>
                <w:sz w:val="26"/>
                <w:szCs w:val="26"/>
                <w:lang w:val="nl-NL"/>
              </w:rPr>
              <w:t>-</w:t>
            </w:r>
          </w:p>
        </w:tc>
        <w:tc>
          <w:tcPr>
            <w:tcW w:w="1843" w:type="dxa"/>
          </w:tcPr>
          <w:p w14:paraId="1746334B" w14:textId="3D4F291C" w:rsidR="009E580A" w:rsidRPr="001308AC" w:rsidRDefault="009E580A">
            <w:pPr>
              <w:tabs>
                <w:tab w:val="left" w:pos="0"/>
                <w:tab w:val="left" w:pos="360"/>
                <w:tab w:val="left" w:pos="900"/>
              </w:tabs>
              <w:spacing w:before="120" w:after="120" w:line="252" w:lineRule="auto"/>
              <w:jc w:val="center"/>
              <w:rPr>
                <w:color w:val="auto"/>
                <w:sz w:val="26"/>
                <w:szCs w:val="26"/>
                <w:lang w:val="nl-NL"/>
              </w:rPr>
            </w:pPr>
            <w:r w:rsidRPr="001308AC">
              <w:rPr>
                <w:color w:val="auto"/>
                <w:sz w:val="26"/>
                <w:szCs w:val="26"/>
                <w:lang w:val="nl-NL"/>
              </w:rPr>
              <w:t>Trợ cấp sản phẩm theo giá so sánh</w:t>
            </w:r>
          </w:p>
        </w:tc>
      </w:tr>
    </w:tbl>
    <w:p w14:paraId="27AA2118" w14:textId="77777777" w:rsidR="009E580A" w:rsidRPr="001308AC" w:rsidRDefault="009E580A" w:rsidP="00343814">
      <w:pPr>
        <w:spacing w:before="120" w:after="120" w:line="240" w:lineRule="auto"/>
        <w:ind w:firstLine="720"/>
        <w:jc w:val="both"/>
        <w:rPr>
          <w:color w:val="auto"/>
          <w:sz w:val="26"/>
          <w:szCs w:val="26"/>
          <w:lang w:val="nl-NL"/>
        </w:rPr>
      </w:pPr>
      <w:r w:rsidRPr="001308AC">
        <w:rPr>
          <w:color w:val="auto"/>
          <w:sz w:val="26"/>
          <w:szCs w:val="26"/>
          <w:lang w:val="nl-NL"/>
        </w:rPr>
        <w:t>Trong đó:</w:t>
      </w:r>
    </w:p>
    <w:p w14:paraId="44C47028" w14:textId="77777777" w:rsidR="009E580A" w:rsidRPr="001308AC" w:rsidRDefault="000D4399" w:rsidP="00343814">
      <w:pPr>
        <w:spacing w:before="120" w:after="120" w:line="240" w:lineRule="auto"/>
        <w:ind w:firstLine="720"/>
        <w:jc w:val="both"/>
        <w:rPr>
          <w:color w:val="auto"/>
          <w:spacing w:val="-4"/>
          <w:sz w:val="26"/>
          <w:szCs w:val="26"/>
          <w:lang w:val="nl-NL"/>
        </w:rPr>
      </w:pPr>
      <w:r w:rsidRPr="001308AC">
        <w:rPr>
          <w:color w:val="auto"/>
          <w:spacing w:val="-4"/>
          <w:sz w:val="26"/>
          <w:szCs w:val="26"/>
          <w:lang w:val="nl-NL"/>
        </w:rPr>
        <w:t>-</w:t>
      </w:r>
      <w:r w:rsidR="009E580A" w:rsidRPr="001308AC">
        <w:rPr>
          <w:color w:val="auto"/>
          <w:spacing w:val="-4"/>
          <w:sz w:val="26"/>
          <w:szCs w:val="26"/>
          <w:lang w:val="nl-NL"/>
        </w:rPr>
        <w:t xml:space="preserve"> Giá trị tăng thêm </w:t>
      </w:r>
      <w:r w:rsidR="009E580A" w:rsidRPr="001308AC">
        <w:rPr>
          <w:color w:val="auto"/>
          <w:sz w:val="26"/>
          <w:szCs w:val="26"/>
          <w:lang w:val="nl-NL"/>
        </w:rPr>
        <w:t xml:space="preserve">theo giá so sánh </w:t>
      </w:r>
      <w:r w:rsidR="009E580A" w:rsidRPr="001308AC">
        <w:rPr>
          <w:color w:val="auto"/>
          <w:spacing w:val="-4"/>
          <w:sz w:val="26"/>
          <w:szCs w:val="26"/>
          <w:lang w:val="nl-NL"/>
        </w:rPr>
        <w:t>tính như sau:</w:t>
      </w:r>
    </w:p>
    <w:tbl>
      <w:tblPr>
        <w:tblW w:w="7820" w:type="dxa"/>
        <w:jc w:val="center"/>
        <w:tblLook w:val="04A0" w:firstRow="1" w:lastRow="0" w:firstColumn="1" w:lastColumn="0" w:noHBand="0" w:noVBand="1"/>
      </w:tblPr>
      <w:tblGrid>
        <w:gridCol w:w="2418"/>
        <w:gridCol w:w="374"/>
        <w:gridCol w:w="2186"/>
        <w:gridCol w:w="473"/>
        <w:gridCol w:w="2369"/>
      </w:tblGrid>
      <w:tr w:rsidR="001308AC" w:rsidRPr="001308AC" w14:paraId="3F971E72" w14:textId="77777777" w:rsidTr="001761BB">
        <w:trPr>
          <w:trHeight w:val="654"/>
          <w:jc w:val="center"/>
        </w:trPr>
        <w:tc>
          <w:tcPr>
            <w:tcW w:w="2418" w:type="dxa"/>
            <w:vAlign w:val="center"/>
          </w:tcPr>
          <w:p w14:paraId="3F0F9196" w14:textId="77777777" w:rsidR="009E580A" w:rsidRPr="001308AC" w:rsidRDefault="009E580A" w:rsidP="00343814">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Giá trị tăng thêm theo giá so sánh</w:t>
            </w:r>
          </w:p>
        </w:tc>
        <w:tc>
          <w:tcPr>
            <w:tcW w:w="374" w:type="dxa"/>
            <w:vAlign w:val="center"/>
          </w:tcPr>
          <w:p w14:paraId="53510647" w14:textId="77777777" w:rsidR="009E580A" w:rsidRPr="001308AC" w:rsidRDefault="009E580A" w:rsidP="00343814">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w:t>
            </w:r>
          </w:p>
        </w:tc>
        <w:tc>
          <w:tcPr>
            <w:tcW w:w="2186" w:type="dxa"/>
            <w:vAlign w:val="center"/>
          </w:tcPr>
          <w:p w14:paraId="666AA303" w14:textId="77777777" w:rsidR="009E580A" w:rsidRPr="001308AC" w:rsidRDefault="009E580A" w:rsidP="00343814">
            <w:pPr>
              <w:tabs>
                <w:tab w:val="left" w:pos="0"/>
              </w:tabs>
              <w:spacing w:before="120" w:after="120" w:line="240" w:lineRule="auto"/>
              <w:jc w:val="center"/>
              <w:rPr>
                <w:color w:val="auto"/>
                <w:sz w:val="26"/>
                <w:szCs w:val="26"/>
                <w:lang w:val="nl-NL"/>
              </w:rPr>
            </w:pPr>
            <w:r w:rsidRPr="001308AC">
              <w:rPr>
                <w:color w:val="auto"/>
                <w:sz w:val="26"/>
                <w:szCs w:val="26"/>
                <w:lang w:val="nl-NL"/>
              </w:rPr>
              <w:t>Giá trị sản xuất theo giá so sánh</w:t>
            </w:r>
          </w:p>
        </w:tc>
        <w:tc>
          <w:tcPr>
            <w:tcW w:w="473" w:type="dxa"/>
            <w:vAlign w:val="center"/>
          </w:tcPr>
          <w:p w14:paraId="23FCA666" w14:textId="77777777" w:rsidR="009E580A" w:rsidRPr="001308AC" w:rsidRDefault="009E580A" w:rsidP="00343814">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w:t>
            </w:r>
          </w:p>
        </w:tc>
        <w:tc>
          <w:tcPr>
            <w:tcW w:w="2369" w:type="dxa"/>
            <w:vAlign w:val="center"/>
          </w:tcPr>
          <w:p w14:paraId="2E8857A5" w14:textId="77777777" w:rsidR="009E580A" w:rsidRPr="001308AC" w:rsidRDefault="009E580A" w:rsidP="00343814">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 xml:space="preserve">Chi phí trung gian </w:t>
            </w:r>
            <w:r w:rsidRPr="001308AC">
              <w:rPr>
                <w:color w:val="auto"/>
                <w:sz w:val="26"/>
                <w:szCs w:val="26"/>
              </w:rPr>
              <w:t>theo giá so sánh</w:t>
            </w:r>
          </w:p>
        </w:tc>
      </w:tr>
    </w:tbl>
    <w:p w14:paraId="2377DC86" w14:textId="77777777" w:rsidR="009E580A" w:rsidRPr="001308AC" w:rsidRDefault="000D4399" w:rsidP="00343814">
      <w:pPr>
        <w:spacing w:before="120" w:after="120" w:line="240" w:lineRule="auto"/>
        <w:ind w:firstLine="720"/>
        <w:jc w:val="both"/>
        <w:rPr>
          <w:color w:val="auto"/>
          <w:sz w:val="26"/>
          <w:szCs w:val="26"/>
          <w:lang w:val="nl-NL"/>
        </w:rPr>
      </w:pPr>
      <w:r w:rsidRPr="001308AC">
        <w:rPr>
          <w:color w:val="auto"/>
          <w:sz w:val="26"/>
          <w:szCs w:val="26"/>
          <w:lang w:val="nl-NL"/>
        </w:rPr>
        <w:t xml:space="preserve">+ </w:t>
      </w:r>
      <w:r w:rsidR="009E580A" w:rsidRPr="001308AC">
        <w:rPr>
          <w:color w:val="auto"/>
          <w:sz w:val="26"/>
          <w:szCs w:val="26"/>
          <w:lang w:val="nl-NL"/>
        </w:rPr>
        <w:t>Giá trị sản xuất theo giá so sánh tính như sau:</w:t>
      </w:r>
    </w:p>
    <w:tbl>
      <w:tblPr>
        <w:tblW w:w="7334" w:type="dxa"/>
        <w:jc w:val="center"/>
        <w:tblBorders>
          <w:insideH w:val="single" w:sz="4" w:space="0" w:color="auto"/>
        </w:tblBorders>
        <w:tblLook w:val="04A0" w:firstRow="1" w:lastRow="0" w:firstColumn="1" w:lastColumn="0" w:noHBand="0" w:noVBand="1"/>
      </w:tblPr>
      <w:tblGrid>
        <w:gridCol w:w="2533"/>
        <w:gridCol w:w="396"/>
        <w:gridCol w:w="4405"/>
      </w:tblGrid>
      <w:tr w:rsidR="001308AC" w:rsidRPr="001308AC" w14:paraId="2F882A8F" w14:textId="77777777" w:rsidTr="001761BB">
        <w:trPr>
          <w:trHeight w:val="478"/>
          <w:jc w:val="center"/>
        </w:trPr>
        <w:tc>
          <w:tcPr>
            <w:tcW w:w="2533" w:type="dxa"/>
            <w:vMerge w:val="restart"/>
            <w:vAlign w:val="center"/>
          </w:tcPr>
          <w:p w14:paraId="4853C3BE" w14:textId="77777777" w:rsidR="009E580A" w:rsidRPr="001308AC" w:rsidRDefault="009E580A" w:rsidP="00583AF3">
            <w:pPr>
              <w:autoSpaceDE w:val="0"/>
              <w:autoSpaceDN w:val="0"/>
              <w:adjustRightInd w:val="0"/>
              <w:spacing w:before="120" w:after="120" w:line="240" w:lineRule="auto"/>
              <w:jc w:val="center"/>
              <w:rPr>
                <w:color w:val="auto"/>
                <w:sz w:val="26"/>
                <w:szCs w:val="26"/>
                <w:lang w:val="de-DE"/>
              </w:rPr>
            </w:pPr>
            <w:r w:rsidRPr="001308AC">
              <w:rPr>
                <w:color w:val="auto"/>
                <w:sz w:val="26"/>
                <w:szCs w:val="26"/>
                <w:lang w:val="de-DE"/>
              </w:rPr>
              <w:t xml:space="preserve">Giá trị sản xuất </w:t>
            </w:r>
            <w:r w:rsidRPr="001308AC">
              <w:rPr>
                <w:color w:val="auto"/>
                <w:sz w:val="26"/>
                <w:szCs w:val="26"/>
                <w:lang w:val="de-DE"/>
              </w:rPr>
              <w:br/>
            </w:r>
            <w:r w:rsidRPr="001308AC">
              <w:rPr>
                <w:color w:val="auto"/>
                <w:sz w:val="26"/>
                <w:szCs w:val="26"/>
                <w:lang w:val="nl-NL"/>
              </w:rPr>
              <w:t>theo giá so sánh</w:t>
            </w:r>
          </w:p>
        </w:tc>
        <w:tc>
          <w:tcPr>
            <w:tcW w:w="396" w:type="dxa"/>
            <w:vMerge w:val="restart"/>
            <w:vAlign w:val="center"/>
          </w:tcPr>
          <w:p w14:paraId="5089194D" w14:textId="77777777" w:rsidR="009E580A" w:rsidRPr="001308AC" w:rsidRDefault="009E580A" w:rsidP="00583AF3">
            <w:pPr>
              <w:spacing w:after="240" w:line="240" w:lineRule="auto"/>
              <w:jc w:val="center"/>
              <w:rPr>
                <w:color w:val="auto"/>
                <w:sz w:val="26"/>
                <w:szCs w:val="26"/>
                <w:lang w:val="de-DE"/>
              </w:rPr>
            </w:pPr>
            <w:r w:rsidRPr="001308AC">
              <w:rPr>
                <w:color w:val="auto"/>
                <w:sz w:val="26"/>
                <w:szCs w:val="26"/>
                <w:lang w:val="de-DE"/>
              </w:rPr>
              <w:t>=</w:t>
            </w:r>
          </w:p>
        </w:tc>
        <w:tc>
          <w:tcPr>
            <w:tcW w:w="4405" w:type="dxa"/>
            <w:vAlign w:val="center"/>
          </w:tcPr>
          <w:p w14:paraId="369C918A" w14:textId="77777777" w:rsidR="009E580A" w:rsidRPr="001308AC" w:rsidRDefault="009E580A" w:rsidP="00583AF3">
            <w:pPr>
              <w:autoSpaceDE w:val="0"/>
              <w:autoSpaceDN w:val="0"/>
              <w:adjustRightInd w:val="0"/>
              <w:spacing w:before="120" w:after="120" w:line="240" w:lineRule="auto"/>
              <w:jc w:val="center"/>
              <w:rPr>
                <w:color w:val="auto"/>
                <w:sz w:val="26"/>
                <w:szCs w:val="26"/>
                <w:lang w:val="de-DE"/>
              </w:rPr>
            </w:pPr>
            <w:r w:rsidRPr="001308AC">
              <w:rPr>
                <w:color w:val="auto"/>
                <w:sz w:val="26"/>
                <w:szCs w:val="26"/>
                <w:lang w:val="de-DE"/>
              </w:rPr>
              <w:t>Giá trị sản xuất theo giá hiện hành</w:t>
            </w:r>
          </w:p>
        </w:tc>
      </w:tr>
      <w:tr w:rsidR="001308AC" w:rsidRPr="001308AC" w14:paraId="1622CCB2" w14:textId="77777777" w:rsidTr="001761BB">
        <w:trPr>
          <w:trHeight w:val="618"/>
          <w:jc w:val="center"/>
        </w:trPr>
        <w:tc>
          <w:tcPr>
            <w:tcW w:w="2533" w:type="dxa"/>
            <w:vMerge/>
            <w:vAlign w:val="center"/>
          </w:tcPr>
          <w:p w14:paraId="15D5781C" w14:textId="77777777" w:rsidR="009E580A" w:rsidRPr="001308AC" w:rsidRDefault="009E580A" w:rsidP="00583AF3">
            <w:pPr>
              <w:autoSpaceDE w:val="0"/>
              <w:autoSpaceDN w:val="0"/>
              <w:adjustRightInd w:val="0"/>
              <w:spacing w:before="120" w:after="120" w:line="240" w:lineRule="auto"/>
              <w:jc w:val="center"/>
              <w:rPr>
                <w:color w:val="auto"/>
                <w:sz w:val="26"/>
                <w:szCs w:val="26"/>
                <w:lang w:val="de-DE"/>
              </w:rPr>
            </w:pPr>
          </w:p>
        </w:tc>
        <w:tc>
          <w:tcPr>
            <w:tcW w:w="396" w:type="dxa"/>
            <w:vMerge/>
            <w:vAlign w:val="center"/>
          </w:tcPr>
          <w:p w14:paraId="396D7A94" w14:textId="77777777" w:rsidR="009E580A" w:rsidRPr="001308AC" w:rsidRDefault="009E580A" w:rsidP="00583AF3">
            <w:pPr>
              <w:spacing w:before="120" w:after="120" w:line="240" w:lineRule="auto"/>
              <w:jc w:val="center"/>
              <w:rPr>
                <w:color w:val="auto"/>
                <w:sz w:val="26"/>
                <w:szCs w:val="26"/>
                <w:lang w:val="de-DE"/>
              </w:rPr>
            </w:pPr>
          </w:p>
        </w:tc>
        <w:tc>
          <w:tcPr>
            <w:tcW w:w="4405" w:type="dxa"/>
            <w:vAlign w:val="center"/>
          </w:tcPr>
          <w:p w14:paraId="38044048" w14:textId="77777777" w:rsidR="009E580A" w:rsidRPr="001308AC" w:rsidRDefault="009E580A" w:rsidP="00583AF3">
            <w:pPr>
              <w:autoSpaceDE w:val="0"/>
              <w:autoSpaceDN w:val="0"/>
              <w:adjustRightInd w:val="0"/>
              <w:spacing w:before="120" w:after="120" w:line="240" w:lineRule="auto"/>
              <w:jc w:val="center"/>
              <w:rPr>
                <w:color w:val="auto"/>
                <w:sz w:val="26"/>
                <w:szCs w:val="26"/>
                <w:lang w:val="de-DE"/>
              </w:rPr>
            </w:pPr>
            <w:r w:rsidRPr="001308AC">
              <w:rPr>
                <w:color w:val="auto"/>
                <w:sz w:val="26"/>
                <w:szCs w:val="26"/>
              </w:rPr>
              <w:t xml:space="preserve">Chỉ số giá tương ứng </w:t>
            </w:r>
            <w:r w:rsidRPr="001308AC">
              <w:rPr>
                <w:color w:val="auto"/>
                <w:sz w:val="26"/>
                <w:szCs w:val="26"/>
              </w:rPr>
              <w:br/>
              <w:t>của kỳ báo cáo so với kỳ gốc</w:t>
            </w:r>
          </w:p>
        </w:tc>
      </w:tr>
    </w:tbl>
    <w:p w14:paraId="50138787" w14:textId="77777777" w:rsidR="009E580A" w:rsidRPr="001308AC" w:rsidRDefault="000D4399">
      <w:pPr>
        <w:spacing w:before="120" w:after="120"/>
        <w:ind w:firstLine="720"/>
        <w:jc w:val="both"/>
        <w:rPr>
          <w:color w:val="auto"/>
          <w:sz w:val="26"/>
          <w:szCs w:val="26"/>
          <w:lang w:val="de-DE"/>
        </w:rPr>
      </w:pPr>
      <w:r w:rsidRPr="001308AC">
        <w:rPr>
          <w:color w:val="auto"/>
          <w:sz w:val="26"/>
          <w:szCs w:val="26"/>
          <w:lang w:val="de-DE"/>
        </w:rPr>
        <w:t xml:space="preserve">+ </w:t>
      </w:r>
      <w:r w:rsidR="009E580A" w:rsidRPr="001308AC">
        <w:rPr>
          <w:color w:val="auto"/>
          <w:sz w:val="26"/>
          <w:szCs w:val="26"/>
          <w:lang w:val="nl-NL"/>
        </w:rPr>
        <w:t xml:space="preserve">Chi phí trung gian </w:t>
      </w:r>
      <w:r w:rsidR="009E580A" w:rsidRPr="001308AC">
        <w:rPr>
          <w:color w:val="auto"/>
          <w:sz w:val="26"/>
          <w:szCs w:val="26"/>
          <w:lang w:val="de-DE"/>
        </w:rPr>
        <w:t>theo giá so sánh</w:t>
      </w:r>
      <w:r w:rsidR="009E580A" w:rsidRPr="001308AC">
        <w:rPr>
          <w:color w:val="auto"/>
          <w:sz w:val="26"/>
          <w:szCs w:val="26"/>
          <w:lang w:val="nl-NL"/>
        </w:rPr>
        <w:t xml:space="preserve"> </w:t>
      </w:r>
      <w:r w:rsidR="009E580A" w:rsidRPr="001308AC">
        <w:rPr>
          <w:color w:val="auto"/>
          <w:sz w:val="26"/>
          <w:szCs w:val="26"/>
          <w:lang w:val="de-DE"/>
        </w:rPr>
        <w:t>tính như sau:</w:t>
      </w:r>
    </w:p>
    <w:tbl>
      <w:tblPr>
        <w:tblW w:w="7654" w:type="dxa"/>
        <w:jc w:val="center"/>
        <w:tblLook w:val="04A0" w:firstRow="1" w:lastRow="0" w:firstColumn="1" w:lastColumn="0" w:noHBand="0" w:noVBand="1"/>
      </w:tblPr>
      <w:tblGrid>
        <w:gridCol w:w="2144"/>
        <w:gridCol w:w="423"/>
        <w:gridCol w:w="1969"/>
        <w:gridCol w:w="363"/>
        <w:gridCol w:w="2755"/>
      </w:tblGrid>
      <w:tr w:rsidR="001308AC" w:rsidRPr="001308AC" w14:paraId="159D7F3E" w14:textId="77777777" w:rsidTr="00583AF3">
        <w:trPr>
          <w:trHeight w:val="654"/>
          <w:jc w:val="center"/>
        </w:trPr>
        <w:tc>
          <w:tcPr>
            <w:tcW w:w="2144" w:type="dxa"/>
            <w:vAlign w:val="center"/>
          </w:tcPr>
          <w:p w14:paraId="18432F18" w14:textId="77777777" w:rsidR="009E580A" w:rsidRPr="001308AC" w:rsidRDefault="009E580A" w:rsidP="001761BB">
            <w:pPr>
              <w:tabs>
                <w:tab w:val="left" w:pos="0"/>
                <w:tab w:val="left" w:pos="360"/>
                <w:tab w:val="left" w:pos="900"/>
              </w:tabs>
              <w:spacing w:before="120" w:after="120"/>
              <w:jc w:val="center"/>
              <w:rPr>
                <w:color w:val="auto"/>
                <w:sz w:val="26"/>
                <w:szCs w:val="26"/>
                <w:lang w:val="nl-NL"/>
              </w:rPr>
            </w:pPr>
            <w:r w:rsidRPr="001308AC">
              <w:rPr>
                <w:color w:val="auto"/>
                <w:sz w:val="26"/>
                <w:szCs w:val="26"/>
                <w:lang w:val="nl-NL"/>
              </w:rPr>
              <w:t xml:space="preserve">Chi phí trung gian </w:t>
            </w:r>
            <w:r w:rsidRPr="001308AC">
              <w:rPr>
                <w:color w:val="auto"/>
                <w:sz w:val="26"/>
                <w:szCs w:val="26"/>
              </w:rPr>
              <w:br/>
              <w:t>theo giá so sánh</w:t>
            </w:r>
          </w:p>
        </w:tc>
        <w:tc>
          <w:tcPr>
            <w:tcW w:w="423" w:type="dxa"/>
            <w:vAlign w:val="center"/>
          </w:tcPr>
          <w:p w14:paraId="64727885" w14:textId="77777777" w:rsidR="009E580A" w:rsidRPr="001308AC" w:rsidRDefault="009E580A" w:rsidP="001761BB">
            <w:pPr>
              <w:tabs>
                <w:tab w:val="left" w:pos="0"/>
                <w:tab w:val="left" w:pos="360"/>
                <w:tab w:val="left" w:pos="900"/>
              </w:tabs>
              <w:spacing w:before="120" w:after="120"/>
              <w:jc w:val="center"/>
              <w:rPr>
                <w:color w:val="auto"/>
                <w:sz w:val="26"/>
                <w:szCs w:val="26"/>
                <w:lang w:val="nl-NL"/>
              </w:rPr>
            </w:pPr>
            <w:r w:rsidRPr="001308AC">
              <w:rPr>
                <w:color w:val="auto"/>
                <w:sz w:val="26"/>
                <w:szCs w:val="26"/>
                <w:lang w:val="nl-NL"/>
              </w:rPr>
              <w:t>=</w:t>
            </w:r>
          </w:p>
        </w:tc>
        <w:tc>
          <w:tcPr>
            <w:tcW w:w="1969" w:type="dxa"/>
            <w:vAlign w:val="center"/>
          </w:tcPr>
          <w:p w14:paraId="16866720" w14:textId="77777777" w:rsidR="009E580A" w:rsidRPr="001308AC" w:rsidRDefault="009E580A" w:rsidP="001761BB">
            <w:pPr>
              <w:tabs>
                <w:tab w:val="left" w:pos="0"/>
              </w:tabs>
              <w:spacing w:before="120" w:after="120"/>
              <w:jc w:val="center"/>
              <w:rPr>
                <w:color w:val="auto"/>
                <w:sz w:val="26"/>
                <w:szCs w:val="26"/>
                <w:lang w:val="nl-NL"/>
              </w:rPr>
            </w:pPr>
            <w:r w:rsidRPr="001308AC">
              <w:rPr>
                <w:color w:val="auto"/>
                <w:sz w:val="26"/>
                <w:szCs w:val="26"/>
                <w:lang w:val="nl-NL"/>
              </w:rPr>
              <w:t>Giá trị sản xuất theo giá so sánh</w:t>
            </w:r>
          </w:p>
        </w:tc>
        <w:tc>
          <w:tcPr>
            <w:tcW w:w="363" w:type="dxa"/>
            <w:vAlign w:val="center"/>
          </w:tcPr>
          <w:p w14:paraId="3D2F042D" w14:textId="77777777" w:rsidR="009E580A" w:rsidRPr="001308AC" w:rsidRDefault="009E580A" w:rsidP="001761BB">
            <w:pPr>
              <w:tabs>
                <w:tab w:val="left" w:pos="0"/>
                <w:tab w:val="left" w:pos="360"/>
                <w:tab w:val="left" w:pos="900"/>
              </w:tabs>
              <w:spacing w:before="120" w:after="120"/>
              <w:jc w:val="center"/>
              <w:rPr>
                <w:color w:val="auto"/>
                <w:sz w:val="26"/>
                <w:szCs w:val="26"/>
                <w:lang w:val="nl-NL"/>
              </w:rPr>
            </w:pPr>
            <w:r w:rsidRPr="001308AC">
              <w:rPr>
                <w:color w:val="auto"/>
                <w:sz w:val="26"/>
                <w:szCs w:val="26"/>
                <w:lang w:val="nl-NL"/>
              </w:rPr>
              <w:t>×</w:t>
            </w:r>
          </w:p>
        </w:tc>
        <w:tc>
          <w:tcPr>
            <w:tcW w:w="2755" w:type="dxa"/>
            <w:vAlign w:val="center"/>
          </w:tcPr>
          <w:p w14:paraId="4FC00C1C" w14:textId="77777777" w:rsidR="009E580A" w:rsidRPr="001308AC" w:rsidRDefault="009E580A" w:rsidP="001761BB">
            <w:pPr>
              <w:tabs>
                <w:tab w:val="left" w:pos="0"/>
                <w:tab w:val="left" w:pos="360"/>
                <w:tab w:val="left" w:pos="900"/>
              </w:tabs>
              <w:spacing w:before="120" w:after="120"/>
              <w:jc w:val="center"/>
              <w:rPr>
                <w:color w:val="auto"/>
                <w:sz w:val="26"/>
                <w:szCs w:val="26"/>
                <w:lang w:val="nl-NL"/>
              </w:rPr>
            </w:pPr>
            <w:r w:rsidRPr="001308AC">
              <w:rPr>
                <w:color w:val="auto"/>
                <w:sz w:val="26"/>
                <w:szCs w:val="26"/>
                <w:lang w:val="nl-NL"/>
              </w:rPr>
              <w:t>Hệ số chi phí trung gian của năm gốc so sánh</w:t>
            </w:r>
          </w:p>
        </w:tc>
      </w:tr>
    </w:tbl>
    <w:p w14:paraId="562724AB" w14:textId="77777777" w:rsidR="009E580A" w:rsidRPr="001308AC" w:rsidRDefault="000D4399">
      <w:pPr>
        <w:spacing w:before="120" w:after="120"/>
        <w:ind w:firstLine="720"/>
        <w:jc w:val="both"/>
        <w:rPr>
          <w:color w:val="auto"/>
          <w:sz w:val="26"/>
          <w:szCs w:val="26"/>
          <w:lang w:val="nl-NL"/>
        </w:rPr>
      </w:pPr>
      <w:r w:rsidRPr="001308AC">
        <w:rPr>
          <w:color w:val="auto"/>
          <w:sz w:val="26"/>
          <w:szCs w:val="26"/>
          <w:lang w:val="nl-NL"/>
        </w:rPr>
        <w:lastRenderedPageBreak/>
        <w:t>-</w:t>
      </w:r>
      <w:r w:rsidR="009E580A" w:rsidRPr="001308AC">
        <w:rPr>
          <w:color w:val="auto"/>
          <w:sz w:val="26"/>
          <w:szCs w:val="26"/>
          <w:lang w:val="nl-NL"/>
        </w:rPr>
        <w:t xml:space="preserve"> Thuế sản phẩm theo giá so sánh tính như sau:</w:t>
      </w:r>
    </w:p>
    <w:tbl>
      <w:tblPr>
        <w:tblW w:w="8500" w:type="dxa"/>
        <w:jc w:val="center"/>
        <w:tblLayout w:type="fixed"/>
        <w:tblLook w:val="04A0" w:firstRow="1" w:lastRow="0" w:firstColumn="1" w:lastColumn="0" w:noHBand="0" w:noVBand="1"/>
      </w:tblPr>
      <w:tblGrid>
        <w:gridCol w:w="2042"/>
        <w:gridCol w:w="236"/>
        <w:gridCol w:w="3813"/>
        <w:gridCol w:w="425"/>
        <w:gridCol w:w="1984"/>
      </w:tblGrid>
      <w:tr w:rsidR="001308AC" w:rsidRPr="001308AC" w14:paraId="146E08D1" w14:textId="77777777" w:rsidTr="001761BB">
        <w:trPr>
          <w:trHeight w:val="679"/>
          <w:jc w:val="center"/>
        </w:trPr>
        <w:tc>
          <w:tcPr>
            <w:tcW w:w="2042" w:type="dxa"/>
            <w:vAlign w:val="center"/>
          </w:tcPr>
          <w:p w14:paraId="36B6A856" w14:textId="77777777" w:rsidR="009E580A" w:rsidRPr="001308AC" w:rsidRDefault="009E580A" w:rsidP="001761BB">
            <w:pPr>
              <w:tabs>
                <w:tab w:val="left" w:pos="0"/>
                <w:tab w:val="left" w:pos="360"/>
                <w:tab w:val="left" w:pos="900"/>
              </w:tabs>
              <w:spacing w:before="120" w:after="120"/>
              <w:jc w:val="center"/>
              <w:rPr>
                <w:color w:val="auto"/>
                <w:sz w:val="26"/>
                <w:szCs w:val="26"/>
                <w:lang w:val="nl-NL"/>
              </w:rPr>
            </w:pPr>
            <w:r w:rsidRPr="001308AC">
              <w:rPr>
                <w:color w:val="auto"/>
                <w:sz w:val="26"/>
                <w:szCs w:val="26"/>
                <w:lang w:val="nl-NL"/>
              </w:rPr>
              <w:t>Thuế sản phẩm theo giá so sánh</w:t>
            </w:r>
          </w:p>
        </w:tc>
        <w:tc>
          <w:tcPr>
            <w:tcW w:w="236" w:type="dxa"/>
            <w:vAlign w:val="center"/>
          </w:tcPr>
          <w:p w14:paraId="1864BA85" w14:textId="77777777" w:rsidR="009E580A" w:rsidRPr="001308AC" w:rsidRDefault="009E580A" w:rsidP="001761BB">
            <w:pPr>
              <w:tabs>
                <w:tab w:val="left" w:pos="0"/>
                <w:tab w:val="left" w:pos="360"/>
                <w:tab w:val="left" w:pos="900"/>
              </w:tabs>
              <w:spacing w:before="120" w:after="120"/>
              <w:jc w:val="center"/>
              <w:rPr>
                <w:color w:val="auto"/>
                <w:sz w:val="26"/>
                <w:szCs w:val="26"/>
                <w:lang w:val="nl-NL"/>
              </w:rPr>
            </w:pPr>
            <w:r w:rsidRPr="001308AC">
              <w:rPr>
                <w:color w:val="auto"/>
                <w:sz w:val="26"/>
                <w:szCs w:val="26"/>
                <w:lang w:val="nl-NL"/>
              </w:rPr>
              <w:t>=</w:t>
            </w:r>
          </w:p>
        </w:tc>
        <w:tc>
          <w:tcPr>
            <w:tcW w:w="3813" w:type="dxa"/>
            <w:vAlign w:val="center"/>
          </w:tcPr>
          <w:p w14:paraId="6B543A89" w14:textId="77777777" w:rsidR="009E580A" w:rsidRPr="001308AC" w:rsidRDefault="009E580A" w:rsidP="001761BB">
            <w:pPr>
              <w:tabs>
                <w:tab w:val="left" w:pos="0"/>
              </w:tabs>
              <w:spacing w:before="120" w:after="120"/>
              <w:jc w:val="center"/>
              <w:rPr>
                <w:color w:val="auto"/>
                <w:sz w:val="26"/>
                <w:szCs w:val="26"/>
                <w:lang w:val="nl-NL"/>
              </w:rPr>
            </w:pPr>
            <w:r w:rsidRPr="001308AC">
              <w:rPr>
                <w:color w:val="auto"/>
                <w:sz w:val="26"/>
                <w:szCs w:val="26"/>
                <w:lang w:val="nl-NL"/>
              </w:rPr>
              <w:t>Thuế giá trị gia tăng các loại, thuế sản phẩm khác theo giá so sánh</w:t>
            </w:r>
          </w:p>
        </w:tc>
        <w:tc>
          <w:tcPr>
            <w:tcW w:w="425" w:type="dxa"/>
            <w:vAlign w:val="center"/>
          </w:tcPr>
          <w:p w14:paraId="195678C8" w14:textId="77777777" w:rsidR="009E580A" w:rsidRPr="001308AC" w:rsidRDefault="009E580A" w:rsidP="001761BB">
            <w:pPr>
              <w:tabs>
                <w:tab w:val="left" w:pos="0"/>
                <w:tab w:val="left" w:pos="360"/>
                <w:tab w:val="left" w:pos="900"/>
              </w:tabs>
              <w:spacing w:before="120" w:after="120"/>
              <w:jc w:val="center"/>
              <w:rPr>
                <w:color w:val="auto"/>
                <w:sz w:val="26"/>
                <w:szCs w:val="26"/>
                <w:lang w:val="nl-NL"/>
              </w:rPr>
            </w:pPr>
            <w:r w:rsidRPr="001308AC">
              <w:rPr>
                <w:color w:val="auto"/>
                <w:sz w:val="26"/>
                <w:szCs w:val="26"/>
                <w:lang w:val="nl-NL"/>
              </w:rPr>
              <w:t>+</w:t>
            </w:r>
          </w:p>
        </w:tc>
        <w:tc>
          <w:tcPr>
            <w:tcW w:w="1984" w:type="dxa"/>
            <w:vAlign w:val="center"/>
          </w:tcPr>
          <w:p w14:paraId="2564506C" w14:textId="77777777" w:rsidR="009E580A" w:rsidRPr="001308AC" w:rsidRDefault="009E580A" w:rsidP="001761BB">
            <w:pPr>
              <w:spacing w:before="120" w:after="120"/>
              <w:jc w:val="center"/>
              <w:rPr>
                <w:color w:val="auto"/>
                <w:sz w:val="26"/>
                <w:szCs w:val="26"/>
                <w:lang w:val="nl-NL"/>
              </w:rPr>
            </w:pPr>
            <w:r w:rsidRPr="001308AC">
              <w:rPr>
                <w:color w:val="auto"/>
                <w:sz w:val="26"/>
                <w:szCs w:val="26"/>
                <w:lang w:val="nl-NL"/>
              </w:rPr>
              <w:t xml:space="preserve">Thuế nhập khẩu </w:t>
            </w:r>
            <w:r w:rsidRPr="001308AC">
              <w:rPr>
                <w:color w:val="auto"/>
                <w:sz w:val="26"/>
                <w:szCs w:val="26"/>
                <w:lang w:val="nl-NL"/>
              </w:rPr>
              <w:br/>
              <w:t>theo giá so sánh</w:t>
            </w:r>
          </w:p>
        </w:tc>
      </w:tr>
    </w:tbl>
    <w:p w14:paraId="5C54FBA3" w14:textId="77777777" w:rsidR="009E580A" w:rsidRPr="001308AC" w:rsidRDefault="009E580A" w:rsidP="009E580A">
      <w:pPr>
        <w:spacing w:after="0"/>
        <w:rPr>
          <w:color w:val="auto"/>
          <w:sz w:val="10"/>
          <w:szCs w:val="10"/>
          <w:lang w:val="nl-NL"/>
        </w:rPr>
      </w:pPr>
    </w:p>
    <w:tbl>
      <w:tblPr>
        <w:tblW w:w="8080" w:type="dxa"/>
        <w:jc w:val="center"/>
        <w:tblBorders>
          <w:insideH w:val="single" w:sz="4" w:space="0" w:color="auto"/>
        </w:tblBorders>
        <w:tblLook w:val="04A0" w:firstRow="1" w:lastRow="0" w:firstColumn="1" w:lastColumn="0" w:noHBand="0" w:noVBand="1"/>
      </w:tblPr>
      <w:tblGrid>
        <w:gridCol w:w="3256"/>
        <w:gridCol w:w="363"/>
        <w:gridCol w:w="4461"/>
      </w:tblGrid>
      <w:tr w:rsidR="001308AC" w:rsidRPr="001308AC" w14:paraId="20EE68E7" w14:textId="77777777" w:rsidTr="001761BB">
        <w:trPr>
          <w:trHeight w:val="768"/>
          <w:jc w:val="center"/>
        </w:trPr>
        <w:tc>
          <w:tcPr>
            <w:tcW w:w="3256" w:type="dxa"/>
            <w:vMerge w:val="restart"/>
            <w:vAlign w:val="center"/>
          </w:tcPr>
          <w:p w14:paraId="43468185" w14:textId="77777777" w:rsidR="009E580A" w:rsidRPr="001308AC" w:rsidRDefault="009E580A" w:rsidP="001761BB">
            <w:pPr>
              <w:spacing w:before="120" w:after="120" w:line="240" w:lineRule="auto"/>
              <w:jc w:val="center"/>
              <w:rPr>
                <w:color w:val="auto"/>
                <w:sz w:val="26"/>
                <w:szCs w:val="26"/>
                <w:lang w:val="nl-NL"/>
              </w:rPr>
            </w:pPr>
            <w:r w:rsidRPr="001308AC">
              <w:rPr>
                <w:color w:val="auto"/>
                <w:sz w:val="26"/>
                <w:szCs w:val="26"/>
                <w:lang w:val="nl-NL"/>
              </w:rPr>
              <w:t xml:space="preserve">Thuế giá trị gia tăng </w:t>
            </w:r>
            <w:r w:rsidRPr="001308AC">
              <w:rPr>
                <w:color w:val="auto"/>
                <w:sz w:val="26"/>
                <w:szCs w:val="26"/>
                <w:lang w:val="nl-NL"/>
              </w:rPr>
              <w:br/>
              <w:t xml:space="preserve">các loại, thuế sản phẩm khác </w:t>
            </w:r>
            <w:r w:rsidRPr="001308AC">
              <w:rPr>
                <w:color w:val="auto"/>
                <w:sz w:val="26"/>
                <w:szCs w:val="26"/>
                <w:lang w:val="nl-NL"/>
              </w:rPr>
              <w:br/>
              <w:t>theo giá so sánh</w:t>
            </w:r>
          </w:p>
        </w:tc>
        <w:tc>
          <w:tcPr>
            <w:tcW w:w="363" w:type="dxa"/>
            <w:vMerge w:val="restart"/>
            <w:vAlign w:val="center"/>
          </w:tcPr>
          <w:p w14:paraId="02E394FA" w14:textId="77777777" w:rsidR="009E580A" w:rsidRPr="001308AC" w:rsidRDefault="009E580A" w:rsidP="001761BB">
            <w:pPr>
              <w:spacing w:before="120" w:after="120" w:line="240" w:lineRule="auto"/>
              <w:jc w:val="center"/>
              <w:rPr>
                <w:color w:val="auto"/>
                <w:sz w:val="26"/>
                <w:szCs w:val="26"/>
                <w:lang w:val="nl-NL"/>
              </w:rPr>
            </w:pPr>
            <w:r w:rsidRPr="001308AC">
              <w:rPr>
                <w:color w:val="auto"/>
                <w:sz w:val="26"/>
                <w:szCs w:val="26"/>
                <w:lang w:val="nl-NL"/>
              </w:rPr>
              <w:t>=</w:t>
            </w:r>
          </w:p>
        </w:tc>
        <w:tc>
          <w:tcPr>
            <w:tcW w:w="4461" w:type="dxa"/>
            <w:vAlign w:val="center"/>
          </w:tcPr>
          <w:p w14:paraId="6FD6DD23" w14:textId="77777777" w:rsidR="009E580A" w:rsidRPr="001308AC" w:rsidRDefault="009E580A" w:rsidP="001761BB">
            <w:pPr>
              <w:spacing w:before="120" w:after="120" w:line="240" w:lineRule="auto"/>
              <w:jc w:val="center"/>
              <w:rPr>
                <w:color w:val="auto"/>
                <w:sz w:val="26"/>
                <w:szCs w:val="26"/>
                <w:lang w:val="nl-NL"/>
              </w:rPr>
            </w:pPr>
            <w:r w:rsidRPr="001308AC">
              <w:rPr>
                <w:color w:val="auto"/>
                <w:sz w:val="26"/>
                <w:szCs w:val="26"/>
                <w:lang w:val="nl-NL"/>
              </w:rPr>
              <w:t xml:space="preserve">Thuế giá trị gia tăng các loại, </w:t>
            </w:r>
            <w:r w:rsidRPr="001308AC">
              <w:rPr>
                <w:color w:val="auto"/>
                <w:sz w:val="26"/>
                <w:szCs w:val="26"/>
                <w:lang w:val="nl-NL"/>
              </w:rPr>
              <w:br/>
              <w:t>thuế sản phẩm khác theo giá hiện hành</w:t>
            </w:r>
          </w:p>
        </w:tc>
      </w:tr>
      <w:tr w:rsidR="001308AC" w:rsidRPr="001308AC" w14:paraId="330E75DB" w14:textId="77777777" w:rsidTr="001761BB">
        <w:trPr>
          <w:trHeight w:val="122"/>
          <w:jc w:val="center"/>
        </w:trPr>
        <w:tc>
          <w:tcPr>
            <w:tcW w:w="3256" w:type="dxa"/>
            <w:vMerge/>
            <w:vAlign w:val="center"/>
          </w:tcPr>
          <w:p w14:paraId="753B2095" w14:textId="77777777" w:rsidR="009E580A" w:rsidRPr="001308AC" w:rsidRDefault="009E580A" w:rsidP="001761BB">
            <w:pPr>
              <w:spacing w:before="120" w:after="120" w:line="240" w:lineRule="auto"/>
              <w:jc w:val="center"/>
              <w:rPr>
                <w:color w:val="auto"/>
                <w:sz w:val="26"/>
                <w:szCs w:val="26"/>
                <w:lang w:val="nl-NL"/>
              </w:rPr>
            </w:pPr>
          </w:p>
        </w:tc>
        <w:tc>
          <w:tcPr>
            <w:tcW w:w="363" w:type="dxa"/>
            <w:vMerge/>
            <w:vAlign w:val="center"/>
          </w:tcPr>
          <w:p w14:paraId="785DFCF2" w14:textId="77777777" w:rsidR="009E580A" w:rsidRPr="001308AC" w:rsidRDefault="009E580A" w:rsidP="001761BB">
            <w:pPr>
              <w:spacing w:before="120" w:after="120" w:line="240" w:lineRule="auto"/>
              <w:jc w:val="center"/>
              <w:rPr>
                <w:color w:val="auto"/>
                <w:sz w:val="26"/>
                <w:szCs w:val="26"/>
                <w:lang w:val="nl-NL"/>
              </w:rPr>
            </w:pPr>
          </w:p>
        </w:tc>
        <w:tc>
          <w:tcPr>
            <w:tcW w:w="4461" w:type="dxa"/>
            <w:vAlign w:val="center"/>
          </w:tcPr>
          <w:p w14:paraId="48BDC3D4" w14:textId="77777777" w:rsidR="009E580A" w:rsidRPr="001308AC" w:rsidRDefault="009E580A" w:rsidP="001761BB">
            <w:pPr>
              <w:spacing w:before="120" w:after="120" w:line="240" w:lineRule="auto"/>
              <w:jc w:val="center"/>
              <w:rPr>
                <w:color w:val="auto"/>
                <w:sz w:val="26"/>
                <w:szCs w:val="26"/>
                <w:lang w:val="nl-NL"/>
              </w:rPr>
            </w:pPr>
            <w:r w:rsidRPr="001308AC">
              <w:rPr>
                <w:color w:val="auto"/>
                <w:sz w:val="26"/>
                <w:szCs w:val="26"/>
                <w:lang w:val="nl-NL"/>
              </w:rPr>
              <w:t xml:space="preserve">Chỉ số giảm phát giá trị tăng thêm </w:t>
            </w:r>
            <w:r w:rsidRPr="001308AC">
              <w:rPr>
                <w:color w:val="auto"/>
                <w:sz w:val="26"/>
                <w:szCs w:val="26"/>
                <w:lang w:val="nl-NL"/>
              </w:rPr>
              <w:br/>
              <w:t>của kỳ báo cáo so với kỳ gốc</w:t>
            </w:r>
          </w:p>
        </w:tc>
      </w:tr>
    </w:tbl>
    <w:p w14:paraId="4CCC243B" w14:textId="77777777" w:rsidR="009E580A" w:rsidRPr="001308AC" w:rsidRDefault="009E580A" w:rsidP="009E580A">
      <w:pPr>
        <w:spacing w:after="0"/>
        <w:rPr>
          <w:color w:val="auto"/>
          <w:sz w:val="10"/>
          <w:szCs w:val="10"/>
          <w:lang w:val="nl-NL"/>
        </w:rPr>
      </w:pPr>
    </w:p>
    <w:tbl>
      <w:tblPr>
        <w:tblW w:w="7461" w:type="dxa"/>
        <w:jc w:val="center"/>
        <w:tblBorders>
          <w:insideH w:val="single" w:sz="4" w:space="0" w:color="auto"/>
        </w:tblBorders>
        <w:tblLook w:val="04A0" w:firstRow="1" w:lastRow="0" w:firstColumn="1" w:lastColumn="0" w:noHBand="0" w:noVBand="1"/>
      </w:tblPr>
      <w:tblGrid>
        <w:gridCol w:w="2127"/>
        <w:gridCol w:w="449"/>
        <w:gridCol w:w="4885"/>
      </w:tblGrid>
      <w:tr w:rsidR="001308AC" w:rsidRPr="001308AC" w14:paraId="7625E4BF" w14:textId="77777777" w:rsidTr="001761BB">
        <w:trPr>
          <w:trHeight w:val="589"/>
          <w:jc w:val="center"/>
        </w:trPr>
        <w:tc>
          <w:tcPr>
            <w:tcW w:w="2127" w:type="dxa"/>
            <w:vMerge w:val="restart"/>
            <w:vAlign w:val="center"/>
          </w:tcPr>
          <w:p w14:paraId="4E96C4D3" w14:textId="77777777" w:rsidR="009E580A" w:rsidRPr="001308AC" w:rsidRDefault="009E580A" w:rsidP="001761BB">
            <w:pPr>
              <w:spacing w:before="120" w:after="120" w:line="240" w:lineRule="auto"/>
              <w:jc w:val="center"/>
              <w:rPr>
                <w:color w:val="auto"/>
                <w:sz w:val="26"/>
                <w:szCs w:val="26"/>
                <w:lang w:val="nl-NL"/>
              </w:rPr>
            </w:pPr>
            <w:r w:rsidRPr="001308AC">
              <w:rPr>
                <w:color w:val="auto"/>
                <w:sz w:val="26"/>
                <w:szCs w:val="26"/>
                <w:lang w:val="nl-NL"/>
              </w:rPr>
              <w:t xml:space="preserve">Thuế nhập khẩu </w:t>
            </w:r>
            <w:r w:rsidRPr="001308AC">
              <w:rPr>
                <w:color w:val="auto"/>
                <w:sz w:val="26"/>
                <w:szCs w:val="26"/>
                <w:lang w:val="nl-NL"/>
              </w:rPr>
              <w:br/>
            </w:r>
            <w:r w:rsidRPr="001308AC">
              <w:rPr>
                <w:color w:val="auto"/>
                <w:sz w:val="26"/>
                <w:szCs w:val="26"/>
              </w:rPr>
              <w:t>theo giá so sánh</w:t>
            </w:r>
          </w:p>
        </w:tc>
        <w:tc>
          <w:tcPr>
            <w:tcW w:w="449" w:type="dxa"/>
            <w:vMerge w:val="restart"/>
            <w:vAlign w:val="center"/>
          </w:tcPr>
          <w:p w14:paraId="0909A0E2" w14:textId="77777777" w:rsidR="009E580A" w:rsidRPr="001308AC" w:rsidRDefault="009E580A" w:rsidP="001761BB">
            <w:pPr>
              <w:spacing w:after="240" w:line="240" w:lineRule="auto"/>
              <w:jc w:val="center"/>
              <w:rPr>
                <w:color w:val="auto"/>
                <w:sz w:val="26"/>
                <w:szCs w:val="26"/>
                <w:lang w:val="nl-NL"/>
              </w:rPr>
            </w:pPr>
            <w:r w:rsidRPr="001308AC">
              <w:rPr>
                <w:color w:val="auto"/>
                <w:sz w:val="26"/>
                <w:szCs w:val="26"/>
                <w:lang w:val="nl-NL"/>
              </w:rPr>
              <w:t>=</w:t>
            </w:r>
          </w:p>
        </w:tc>
        <w:tc>
          <w:tcPr>
            <w:tcW w:w="4885" w:type="dxa"/>
            <w:vAlign w:val="center"/>
          </w:tcPr>
          <w:p w14:paraId="516DA37D" w14:textId="77777777" w:rsidR="009E580A" w:rsidRPr="001308AC" w:rsidRDefault="009E580A" w:rsidP="001761BB">
            <w:pPr>
              <w:spacing w:before="120" w:after="120" w:line="240" w:lineRule="auto"/>
              <w:jc w:val="center"/>
              <w:rPr>
                <w:color w:val="auto"/>
                <w:sz w:val="26"/>
                <w:szCs w:val="26"/>
                <w:lang w:val="nl-NL"/>
              </w:rPr>
            </w:pPr>
            <w:r w:rsidRPr="001308AC">
              <w:rPr>
                <w:color w:val="auto"/>
                <w:sz w:val="26"/>
                <w:szCs w:val="26"/>
                <w:lang w:val="nl-NL"/>
              </w:rPr>
              <w:t xml:space="preserve">Thuế nhập khẩu </w:t>
            </w:r>
            <w:r w:rsidRPr="001308AC">
              <w:rPr>
                <w:color w:val="auto"/>
                <w:sz w:val="26"/>
                <w:szCs w:val="26"/>
              </w:rPr>
              <w:t>theo giá hiện hành</w:t>
            </w:r>
          </w:p>
        </w:tc>
      </w:tr>
      <w:tr w:rsidR="001308AC" w:rsidRPr="001308AC" w14:paraId="58175280" w14:textId="77777777" w:rsidTr="001761BB">
        <w:trPr>
          <w:trHeight w:val="122"/>
          <w:jc w:val="center"/>
        </w:trPr>
        <w:tc>
          <w:tcPr>
            <w:tcW w:w="2127" w:type="dxa"/>
            <w:vMerge/>
            <w:vAlign w:val="center"/>
          </w:tcPr>
          <w:p w14:paraId="26C57AA2" w14:textId="77777777" w:rsidR="009E580A" w:rsidRPr="001308AC" w:rsidRDefault="009E580A" w:rsidP="001761BB">
            <w:pPr>
              <w:spacing w:before="120" w:after="120" w:line="240" w:lineRule="auto"/>
              <w:jc w:val="center"/>
              <w:rPr>
                <w:color w:val="auto"/>
                <w:sz w:val="26"/>
                <w:szCs w:val="26"/>
                <w:lang w:val="nl-NL"/>
              </w:rPr>
            </w:pPr>
          </w:p>
        </w:tc>
        <w:tc>
          <w:tcPr>
            <w:tcW w:w="449" w:type="dxa"/>
            <w:vMerge/>
            <w:vAlign w:val="center"/>
          </w:tcPr>
          <w:p w14:paraId="00FE6D73" w14:textId="77777777" w:rsidR="009E580A" w:rsidRPr="001308AC" w:rsidRDefault="009E580A" w:rsidP="001761BB">
            <w:pPr>
              <w:spacing w:before="120" w:after="120" w:line="240" w:lineRule="auto"/>
              <w:jc w:val="center"/>
              <w:rPr>
                <w:color w:val="auto"/>
                <w:sz w:val="26"/>
                <w:szCs w:val="26"/>
                <w:lang w:val="nl-NL"/>
              </w:rPr>
            </w:pPr>
          </w:p>
        </w:tc>
        <w:tc>
          <w:tcPr>
            <w:tcW w:w="4885" w:type="dxa"/>
            <w:vAlign w:val="center"/>
          </w:tcPr>
          <w:p w14:paraId="3BB98B07" w14:textId="77777777" w:rsidR="009E580A" w:rsidRPr="001308AC" w:rsidRDefault="009E580A" w:rsidP="001761BB">
            <w:pPr>
              <w:spacing w:before="120" w:after="120" w:line="240" w:lineRule="auto"/>
              <w:jc w:val="center"/>
              <w:rPr>
                <w:color w:val="auto"/>
                <w:sz w:val="26"/>
                <w:szCs w:val="26"/>
                <w:lang w:val="nl-NL"/>
              </w:rPr>
            </w:pPr>
            <w:r w:rsidRPr="001308AC">
              <w:rPr>
                <w:color w:val="auto"/>
                <w:sz w:val="26"/>
                <w:szCs w:val="26"/>
                <w:lang w:val="nl-NL"/>
              </w:rPr>
              <w:t>Chỉ số giá nhập khẩu theo nhóm hàng nhập khẩu của kỳ báo cáo so với kỳ gốc</w:t>
            </w:r>
          </w:p>
        </w:tc>
      </w:tr>
    </w:tbl>
    <w:p w14:paraId="11C4DE55" w14:textId="77777777" w:rsidR="009E580A" w:rsidRPr="001308AC" w:rsidRDefault="000D4399">
      <w:pPr>
        <w:spacing w:before="120" w:after="120"/>
        <w:ind w:firstLine="720"/>
        <w:jc w:val="both"/>
        <w:rPr>
          <w:color w:val="auto"/>
          <w:sz w:val="26"/>
          <w:szCs w:val="26"/>
          <w:lang w:val="nl-NL"/>
        </w:rPr>
      </w:pPr>
      <w:r w:rsidRPr="001308AC">
        <w:rPr>
          <w:color w:val="auto"/>
          <w:sz w:val="26"/>
          <w:szCs w:val="26"/>
          <w:lang w:val="nl-NL"/>
        </w:rPr>
        <w:t>-</w:t>
      </w:r>
      <w:r w:rsidR="009E580A" w:rsidRPr="001308AC">
        <w:rPr>
          <w:color w:val="auto"/>
          <w:sz w:val="26"/>
          <w:szCs w:val="26"/>
          <w:lang w:val="nl-NL"/>
        </w:rPr>
        <w:t xml:space="preserve"> Trợ cấp sản phẩm theo giá so sánh tính như sau:</w:t>
      </w:r>
    </w:p>
    <w:tbl>
      <w:tblPr>
        <w:tblW w:w="7892" w:type="dxa"/>
        <w:jc w:val="center"/>
        <w:tblBorders>
          <w:insideH w:val="single" w:sz="4" w:space="0" w:color="auto"/>
        </w:tblBorders>
        <w:tblLook w:val="04A0" w:firstRow="1" w:lastRow="0" w:firstColumn="1" w:lastColumn="0" w:noHBand="0" w:noVBand="1"/>
      </w:tblPr>
      <w:tblGrid>
        <w:gridCol w:w="3063"/>
        <w:gridCol w:w="422"/>
        <w:gridCol w:w="4407"/>
      </w:tblGrid>
      <w:tr w:rsidR="001308AC" w:rsidRPr="001308AC" w14:paraId="158BA3C4" w14:textId="77777777" w:rsidTr="001761BB">
        <w:trPr>
          <w:trHeight w:val="321"/>
          <w:jc w:val="center"/>
        </w:trPr>
        <w:tc>
          <w:tcPr>
            <w:tcW w:w="3063" w:type="dxa"/>
            <w:vMerge w:val="restart"/>
            <w:vAlign w:val="center"/>
          </w:tcPr>
          <w:p w14:paraId="48921096" w14:textId="77777777" w:rsidR="009E580A" w:rsidRPr="001308AC" w:rsidRDefault="009E580A" w:rsidP="001761BB">
            <w:pPr>
              <w:spacing w:before="120" w:after="120" w:line="240" w:lineRule="auto"/>
              <w:jc w:val="center"/>
              <w:rPr>
                <w:color w:val="auto"/>
                <w:sz w:val="26"/>
                <w:szCs w:val="26"/>
                <w:lang w:val="nl-NL"/>
              </w:rPr>
            </w:pPr>
            <w:r w:rsidRPr="001308AC">
              <w:rPr>
                <w:color w:val="auto"/>
                <w:sz w:val="26"/>
                <w:szCs w:val="26"/>
                <w:lang w:val="nl-NL"/>
              </w:rPr>
              <w:t xml:space="preserve">Trợ cấp sản phẩm </w:t>
            </w:r>
            <w:r w:rsidRPr="001308AC">
              <w:rPr>
                <w:color w:val="auto"/>
                <w:sz w:val="26"/>
                <w:szCs w:val="26"/>
                <w:lang w:val="nl-NL"/>
              </w:rPr>
              <w:br/>
              <w:t>theo giá so sánh</w:t>
            </w:r>
          </w:p>
        </w:tc>
        <w:tc>
          <w:tcPr>
            <w:tcW w:w="422" w:type="dxa"/>
            <w:vMerge w:val="restart"/>
            <w:vAlign w:val="center"/>
          </w:tcPr>
          <w:p w14:paraId="26931CB1" w14:textId="77777777" w:rsidR="009E580A" w:rsidRPr="001308AC" w:rsidRDefault="009E580A" w:rsidP="001761BB">
            <w:pPr>
              <w:spacing w:after="240" w:line="240" w:lineRule="auto"/>
              <w:jc w:val="center"/>
              <w:rPr>
                <w:color w:val="auto"/>
                <w:sz w:val="26"/>
                <w:szCs w:val="26"/>
                <w:lang w:val="nl-NL"/>
              </w:rPr>
            </w:pPr>
            <w:r w:rsidRPr="001308AC">
              <w:rPr>
                <w:color w:val="auto"/>
                <w:sz w:val="26"/>
                <w:szCs w:val="26"/>
                <w:lang w:val="nl-NL"/>
              </w:rPr>
              <w:t>=</w:t>
            </w:r>
          </w:p>
        </w:tc>
        <w:tc>
          <w:tcPr>
            <w:tcW w:w="4407" w:type="dxa"/>
            <w:vAlign w:val="center"/>
          </w:tcPr>
          <w:p w14:paraId="74C06FBD" w14:textId="77777777" w:rsidR="009E580A" w:rsidRPr="001308AC" w:rsidRDefault="009E580A" w:rsidP="001761BB">
            <w:pPr>
              <w:spacing w:before="120" w:after="120" w:line="240" w:lineRule="auto"/>
              <w:jc w:val="center"/>
              <w:rPr>
                <w:color w:val="auto"/>
                <w:sz w:val="26"/>
                <w:szCs w:val="26"/>
                <w:lang w:val="nl-NL"/>
              </w:rPr>
            </w:pPr>
            <w:r w:rsidRPr="001308AC">
              <w:rPr>
                <w:color w:val="auto"/>
                <w:sz w:val="26"/>
                <w:szCs w:val="26"/>
                <w:lang w:val="nl-NL"/>
              </w:rPr>
              <w:t>Trợ cấp sản phẩm theo giá hiện hành</w:t>
            </w:r>
          </w:p>
        </w:tc>
      </w:tr>
      <w:tr w:rsidR="001308AC" w:rsidRPr="001308AC" w14:paraId="12E764FF" w14:textId="77777777" w:rsidTr="001761BB">
        <w:trPr>
          <w:trHeight w:val="102"/>
          <w:jc w:val="center"/>
        </w:trPr>
        <w:tc>
          <w:tcPr>
            <w:tcW w:w="3063" w:type="dxa"/>
            <w:vMerge/>
            <w:vAlign w:val="center"/>
          </w:tcPr>
          <w:p w14:paraId="291664A8" w14:textId="77777777" w:rsidR="009E580A" w:rsidRPr="001308AC" w:rsidRDefault="009E580A" w:rsidP="001761BB">
            <w:pPr>
              <w:spacing w:before="120" w:after="120" w:line="240" w:lineRule="auto"/>
              <w:jc w:val="center"/>
              <w:rPr>
                <w:color w:val="auto"/>
                <w:sz w:val="26"/>
                <w:szCs w:val="26"/>
                <w:lang w:val="nl-NL"/>
              </w:rPr>
            </w:pPr>
          </w:p>
        </w:tc>
        <w:tc>
          <w:tcPr>
            <w:tcW w:w="422" w:type="dxa"/>
            <w:vMerge/>
            <w:vAlign w:val="center"/>
          </w:tcPr>
          <w:p w14:paraId="5B203B53" w14:textId="77777777" w:rsidR="009E580A" w:rsidRPr="001308AC" w:rsidRDefault="009E580A" w:rsidP="001761BB">
            <w:pPr>
              <w:spacing w:before="120" w:after="120" w:line="240" w:lineRule="auto"/>
              <w:jc w:val="center"/>
              <w:rPr>
                <w:color w:val="auto"/>
                <w:sz w:val="26"/>
                <w:szCs w:val="26"/>
                <w:lang w:val="nl-NL"/>
              </w:rPr>
            </w:pPr>
          </w:p>
        </w:tc>
        <w:tc>
          <w:tcPr>
            <w:tcW w:w="4407" w:type="dxa"/>
            <w:vAlign w:val="center"/>
          </w:tcPr>
          <w:p w14:paraId="7E90C520" w14:textId="77777777" w:rsidR="009E580A" w:rsidRPr="001308AC" w:rsidRDefault="009E580A" w:rsidP="001761BB">
            <w:pPr>
              <w:spacing w:before="120" w:after="120" w:line="240" w:lineRule="auto"/>
              <w:jc w:val="center"/>
              <w:rPr>
                <w:color w:val="auto"/>
                <w:sz w:val="26"/>
                <w:szCs w:val="26"/>
                <w:lang w:val="nl-NL"/>
              </w:rPr>
            </w:pPr>
            <w:r w:rsidRPr="001308AC">
              <w:rPr>
                <w:color w:val="auto"/>
                <w:sz w:val="26"/>
                <w:szCs w:val="26"/>
                <w:lang w:val="nl-NL"/>
              </w:rPr>
              <w:t xml:space="preserve">Chỉ số giảm phát giá trị tăng thêm </w:t>
            </w:r>
            <w:r w:rsidRPr="001308AC">
              <w:rPr>
                <w:color w:val="auto"/>
                <w:sz w:val="26"/>
                <w:szCs w:val="26"/>
                <w:lang w:val="nl-NL"/>
              </w:rPr>
              <w:br/>
              <w:t>của kỳ báo cáo so với kỳ gốc</w:t>
            </w:r>
          </w:p>
        </w:tc>
      </w:tr>
    </w:tbl>
    <w:p w14:paraId="521A5497" w14:textId="77777777" w:rsidR="001761BB" w:rsidRPr="001308AC" w:rsidRDefault="001761BB" w:rsidP="009E580A">
      <w:pPr>
        <w:tabs>
          <w:tab w:val="left" w:pos="0"/>
          <w:tab w:val="left" w:pos="360"/>
          <w:tab w:val="left" w:pos="900"/>
        </w:tabs>
        <w:spacing w:before="120" w:after="120" w:line="288" w:lineRule="auto"/>
        <w:ind w:firstLine="567"/>
        <w:jc w:val="both"/>
        <w:rPr>
          <w:color w:val="auto"/>
          <w:sz w:val="10"/>
          <w:szCs w:val="10"/>
        </w:rPr>
      </w:pPr>
    </w:p>
    <w:tbl>
      <w:tblPr>
        <w:tblW w:w="6947" w:type="dxa"/>
        <w:jc w:val="center"/>
        <w:tblBorders>
          <w:insideH w:val="single" w:sz="4" w:space="0" w:color="auto"/>
        </w:tblBorders>
        <w:tblLook w:val="04A0" w:firstRow="1" w:lastRow="0" w:firstColumn="1" w:lastColumn="0" w:noHBand="0" w:noVBand="1"/>
      </w:tblPr>
      <w:tblGrid>
        <w:gridCol w:w="2803"/>
        <w:gridCol w:w="363"/>
        <w:gridCol w:w="3781"/>
      </w:tblGrid>
      <w:tr w:rsidR="001308AC" w:rsidRPr="001308AC" w14:paraId="055B1214" w14:textId="77777777" w:rsidTr="0095372B">
        <w:trPr>
          <w:trHeight w:val="600"/>
          <w:jc w:val="center"/>
        </w:trPr>
        <w:tc>
          <w:tcPr>
            <w:tcW w:w="2803" w:type="dxa"/>
            <w:vMerge w:val="restart"/>
            <w:vAlign w:val="center"/>
          </w:tcPr>
          <w:p w14:paraId="572C0968" w14:textId="77777777" w:rsidR="001761BB" w:rsidRPr="001308AC" w:rsidRDefault="001761BB" w:rsidP="0095372B">
            <w:pPr>
              <w:spacing w:before="120" w:after="120"/>
              <w:jc w:val="center"/>
              <w:rPr>
                <w:color w:val="auto"/>
                <w:sz w:val="26"/>
                <w:szCs w:val="26"/>
                <w:lang w:val="nl-NL"/>
              </w:rPr>
            </w:pPr>
            <w:r w:rsidRPr="001308AC">
              <w:rPr>
                <w:color w:val="auto"/>
                <w:sz w:val="26"/>
                <w:szCs w:val="26"/>
                <w:lang w:val="nl-NL"/>
              </w:rPr>
              <w:t xml:space="preserve">Chỉ số giảm phát </w:t>
            </w:r>
            <w:r w:rsidRPr="001308AC">
              <w:rPr>
                <w:color w:val="auto"/>
                <w:sz w:val="26"/>
                <w:szCs w:val="26"/>
                <w:lang w:val="nl-NL"/>
              </w:rPr>
              <w:br/>
              <w:t>giá trị tăng thêm của kỳ báo cáo so với kỳ gốc</w:t>
            </w:r>
          </w:p>
        </w:tc>
        <w:tc>
          <w:tcPr>
            <w:tcW w:w="363" w:type="dxa"/>
            <w:vMerge w:val="restart"/>
            <w:vAlign w:val="center"/>
          </w:tcPr>
          <w:p w14:paraId="4F71D1D7" w14:textId="77777777" w:rsidR="001761BB" w:rsidRPr="001308AC" w:rsidRDefault="001761BB" w:rsidP="001761BB">
            <w:pPr>
              <w:spacing w:before="140" w:after="120"/>
              <w:jc w:val="center"/>
              <w:rPr>
                <w:color w:val="auto"/>
                <w:sz w:val="26"/>
                <w:szCs w:val="26"/>
                <w:lang w:val="nl-NL"/>
              </w:rPr>
            </w:pPr>
            <w:r w:rsidRPr="001308AC">
              <w:rPr>
                <w:color w:val="auto"/>
                <w:sz w:val="26"/>
                <w:szCs w:val="26"/>
                <w:lang w:val="nl-NL"/>
              </w:rPr>
              <w:t>=</w:t>
            </w:r>
          </w:p>
        </w:tc>
        <w:tc>
          <w:tcPr>
            <w:tcW w:w="3781" w:type="dxa"/>
            <w:vAlign w:val="center"/>
          </w:tcPr>
          <w:p w14:paraId="5C8C16FF" w14:textId="77777777" w:rsidR="001761BB" w:rsidRPr="001308AC" w:rsidRDefault="001761BB" w:rsidP="001761BB">
            <w:pPr>
              <w:spacing w:before="120" w:after="120"/>
              <w:jc w:val="center"/>
              <w:rPr>
                <w:color w:val="auto"/>
                <w:sz w:val="26"/>
                <w:szCs w:val="26"/>
                <w:lang w:val="nl-NL"/>
              </w:rPr>
            </w:pPr>
            <w:r w:rsidRPr="001308AC">
              <w:rPr>
                <w:color w:val="auto"/>
                <w:sz w:val="26"/>
                <w:szCs w:val="26"/>
                <w:lang w:val="nl-NL"/>
              </w:rPr>
              <w:t xml:space="preserve">Giá trị tăng thêm của kỳ báo cáo </w:t>
            </w:r>
            <w:r w:rsidRPr="001308AC">
              <w:rPr>
                <w:color w:val="auto"/>
                <w:sz w:val="26"/>
                <w:szCs w:val="26"/>
                <w:lang w:val="nl-NL"/>
              </w:rPr>
              <w:br/>
              <w:t>theo giá hiện hành</w:t>
            </w:r>
          </w:p>
        </w:tc>
      </w:tr>
      <w:tr w:rsidR="001308AC" w:rsidRPr="001308AC" w14:paraId="5CE69802" w14:textId="77777777" w:rsidTr="0095372B">
        <w:trPr>
          <w:trHeight w:val="95"/>
          <w:jc w:val="center"/>
        </w:trPr>
        <w:tc>
          <w:tcPr>
            <w:tcW w:w="2803" w:type="dxa"/>
            <w:vMerge/>
            <w:vAlign w:val="center"/>
          </w:tcPr>
          <w:p w14:paraId="11D129CA" w14:textId="77777777" w:rsidR="001761BB" w:rsidRPr="001308AC" w:rsidRDefault="001761BB" w:rsidP="001761BB">
            <w:pPr>
              <w:spacing w:before="120" w:after="120"/>
              <w:jc w:val="center"/>
              <w:rPr>
                <w:color w:val="auto"/>
                <w:sz w:val="26"/>
                <w:szCs w:val="26"/>
                <w:lang w:val="nl-NL"/>
              </w:rPr>
            </w:pPr>
          </w:p>
        </w:tc>
        <w:tc>
          <w:tcPr>
            <w:tcW w:w="363" w:type="dxa"/>
            <w:vMerge/>
            <w:vAlign w:val="center"/>
          </w:tcPr>
          <w:p w14:paraId="203CD76B" w14:textId="77777777" w:rsidR="001761BB" w:rsidRPr="001308AC" w:rsidRDefault="001761BB" w:rsidP="001761BB">
            <w:pPr>
              <w:spacing w:before="120" w:after="120"/>
              <w:jc w:val="center"/>
              <w:rPr>
                <w:color w:val="auto"/>
                <w:sz w:val="26"/>
                <w:szCs w:val="26"/>
                <w:lang w:val="nl-NL"/>
              </w:rPr>
            </w:pPr>
          </w:p>
        </w:tc>
        <w:tc>
          <w:tcPr>
            <w:tcW w:w="3781" w:type="dxa"/>
            <w:vAlign w:val="center"/>
          </w:tcPr>
          <w:p w14:paraId="5920DDB7" w14:textId="77777777" w:rsidR="001761BB" w:rsidRPr="001308AC" w:rsidRDefault="001761BB" w:rsidP="001761BB">
            <w:pPr>
              <w:spacing w:before="120" w:after="120"/>
              <w:jc w:val="center"/>
              <w:rPr>
                <w:color w:val="auto"/>
                <w:sz w:val="26"/>
                <w:szCs w:val="26"/>
                <w:lang w:val="nl-NL"/>
              </w:rPr>
            </w:pPr>
            <w:r w:rsidRPr="001308AC">
              <w:rPr>
                <w:color w:val="auto"/>
                <w:sz w:val="26"/>
                <w:szCs w:val="26"/>
                <w:lang w:val="nl-NL"/>
              </w:rPr>
              <w:t xml:space="preserve">Giá trị tăng thêm của kỳ báo cáo </w:t>
            </w:r>
            <w:r w:rsidRPr="001308AC">
              <w:rPr>
                <w:color w:val="auto"/>
                <w:sz w:val="26"/>
                <w:szCs w:val="26"/>
                <w:lang w:val="nl-NL"/>
              </w:rPr>
              <w:br/>
              <w:t>theo giá so sánh</w:t>
            </w:r>
          </w:p>
        </w:tc>
      </w:tr>
    </w:tbl>
    <w:p w14:paraId="15627F76" w14:textId="77777777" w:rsidR="009E580A" w:rsidRPr="001308AC" w:rsidRDefault="000D4399" w:rsidP="00AD164C">
      <w:pPr>
        <w:tabs>
          <w:tab w:val="left" w:pos="0"/>
          <w:tab w:val="left" w:pos="360"/>
          <w:tab w:val="left" w:pos="900"/>
        </w:tabs>
        <w:spacing w:before="120" w:after="120" w:line="288" w:lineRule="auto"/>
        <w:ind w:firstLine="567"/>
        <w:jc w:val="both"/>
        <w:rPr>
          <w:color w:val="auto"/>
          <w:sz w:val="26"/>
          <w:szCs w:val="26"/>
        </w:rPr>
      </w:pPr>
      <w:r w:rsidRPr="001308AC">
        <w:rPr>
          <w:color w:val="auto"/>
          <w:sz w:val="26"/>
          <w:szCs w:val="26"/>
        </w:rPr>
        <w:t>(2) Phương pháp sử dụng</w:t>
      </w:r>
      <w:r w:rsidR="00F600A1" w:rsidRPr="001308AC">
        <w:rPr>
          <w:color w:val="auto"/>
          <w:sz w:val="26"/>
          <w:szCs w:val="26"/>
        </w:rPr>
        <w:t xml:space="preserve">: Tổng sản phẩm trong nước </w:t>
      </w:r>
      <w:r w:rsidR="009E580A" w:rsidRPr="001308AC">
        <w:rPr>
          <w:color w:val="auto"/>
          <w:sz w:val="26"/>
          <w:szCs w:val="26"/>
        </w:rPr>
        <w:t>theo giá so sánh bằng tổng cộng tiêu dùng cuối cùng theo giá so sánh, tích luỹ tài sản theo giá so sánh và chênh lệch xuất</w:t>
      </w:r>
      <w:r w:rsidR="00403B02" w:rsidRPr="001308AC">
        <w:rPr>
          <w:color w:val="auto"/>
          <w:sz w:val="26"/>
          <w:szCs w:val="26"/>
        </w:rPr>
        <w:t>,</w:t>
      </w:r>
      <w:r w:rsidR="009E580A" w:rsidRPr="001308AC">
        <w:rPr>
          <w:color w:val="auto"/>
          <w:sz w:val="26"/>
          <w:szCs w:val="26"/>
        </w:rPr>
        <w:t xml:space="preserve"> nhập khẩu hàng hóa, dịch vụ theo giá so sánh.</w:t>
      </w:r>
    </w:p>
    <w:p w14:paraId="7EC09992" w14:textId="77777777" w:rsidR="00F600A1" w:rsidRPr="001308AC" w:rsidRDefault="00F600A1" w:rsidP="00F600A1">
      <w:pPr>
        <w:tabs>
          <w:tab w:val="left" w:pos="0"/>
          <w:tab w:val="left" w:pos="360"/>
          <w:tab w:val="left" w:pos="900"/>
        </w:tabs>
        <w:spacing w:before="100" w:after="100" w:line="240" w:lineRule="auto"/>
        <w:ind w:firstLine="567"/>
        <w:jc w:val="both"/>
        <w:rPr>
          <w:color w:val="auto"/>
          <w:sz w:val="26"/>
          <w:szCs w:val="26"/>
          <w:lang w:val="pt-BR"/>
        </w:rPr>
      </w:pPr>
      <w:r w:rsidRPr="001308AC">
        <w:rPr>
          <w:color w:val="auto"/>
          <w:sz w:val="26"/>
          <w:szCs w:val="26"/>
          <w:lang w:val="pt-BR"/>
        </w:rPr>
        <w:t>Công thức tính:</w:t>
      </w:r>
    </w:p>
    <w:tbl>
      <w:tblPr>
        <w:tblW w:w="8936" w:type="dxa"/>
        <w:jc w:val="center"/>
        <w:tblLayout w:type="fixed"/>
        <w:tblLook w:val="04A0" w:firstRow="1" w:lastRow="0" w:firstColumn="1" w:lastColumn="0" w:noHBand="0" w:noVBand="1"/>
      </w:tblPr>
      <w:tblGrid>
        <w:gridCol w:w="1985"/>
        <w:gridCol w:w="283"/>
        <w:gridCol w:w="1848"/>
        <w:gridCol w:w="283"/>
        <w:gridCol w:w="1702"/>
        <w:gridCol w:w="283"/>
        <w:gridCol w:w="2552"/>
      </w:tblGrid>
      <w:tr w:rsidR="001308AC" w:rsidRPr="001308AC" w14:paraId="447244FC" w14:textId="77777777" w:rsidTr="00B56DED">
        <w:trPr>
          <w:trHeight w:val="691"/>
          <w:jc w:val="center"/>
        </w:trPr>
        <w:tc>
          <w:tcPr>
            <w:tcW w:w="1985" w:type="dxa"/>
            <w:vAlign w:val="center"/>
          </w:tcPr>
          <w:p w14:paraId="3DD06FB9" w14:textId="4DB31563" w:rsidR="00F600A1" w:rsidRPr="001308AC" w:rsidRDefault="00F600A1" w:rsidP="00343814">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rPr>
              <w:t xml:space="preserve">Tổng sản phẩm trong nước </w:t>
            </w:r>
            <w:r w:rsidR="009B1132" w:rsidRPr="001308AC">
              <w:rPr>
                <w:color w:val="auto"/>
                <w:sz w:val="26"/>
                <w:szCs w:val="26"/>
                <w:lang w:val="nl-NL"/>
              </w:rPr>
              <w:t>theo giá so sánh</w:t>
            </w:r>
          </w:p>
        </w:tc>
        <w:tc>
          <w:tcPr>
            <w:tcW w:w="283" w:type="dxa"/>
            <w:vAlign w:val="center"/>
          </w:tcPr>
          <w:p w14:paraId="005AE573" w14:textId="77777777" w:rsidR="00F600A1" w:rsidRPr="001308AC" w:rsidRDefault="00F600A1" w:rsidP="00343814">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w:t>
            </w:r>
          </w:p>
        </w:tc>
        <w:tc>
          <w:tcPr>
            <w:tcW w:w="1848" w:type="dxa"/>
            <w:vAlign w:val="center"/>
          </w:tcPr>
          <w:p w14:paraId="3A212D11" w14:textId="77777777" w:rsidR="00F600A1" w:rsidRPr="001308AC" w:rsidRDefault="00F600A1" w:rsidP="00343814">
            <w:pPr>
              <w:tabs>
                <w:tab w:val="left" w:pos="0"/>
              </w:tabs>
              <w:spacing w:before="120" w:after="120" w:line="240" w:lineRule="auto"/>
              <w:jc w:val="center"/>
              <w:rPr>
                <w:color w:val="auto"/>
                <w:sz w:val="26"/>
                <w:szCs w:val="26"/>
                <w:lang w:val="nl-NL"/>
              </w:rPr>
            </w:pPr>
            <w:r w:rsidRPr="001308AC">
              <w:rPr>
                <w:color w:val="auto"/>
                <w:sz w:val="26"/>
                <w:szCs w:val="26"/>
              </w:rPr>
              <w:t>Tiêu dùng cuối cùng theo giá so sánh</w:t>
            </w:r>
          </w:p>
        </w:tc>
        <w:tc>
          <w:tcPr>
            <w:tcW w:w="283" w:type="dxa"/>
            <w:vAlign w:val="center"/>
          </w:tcPr>
          <w:p w14:paraId="25CAB92C" w14:textId="77777777" w:rsidR="00F600A1" w:rsidRPr="001308AC" w:rsidRDefault="00F600A1" w:rsidP="00343814">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w:t>
            </w:r>
          </w:p>
        </w:tc>
        <w:tc>
          <w:tcPr>
            <w:tcW w:w="1702" w:type="dxa"/>
            <w:vAlign w:val="center"/>
          </w:tcPr>
          <w:p w14:paraId="6D2EA699" w14:textId="77777777" w:rsidR="00F600A1" w:rsidRPr="001308AC" w:rsidRDefault="00F600A1" w:rsidP="00343814">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rPr>
              <w:t>Tích luỹ tài sản theo giá so sánh</w:t>
            </w:r>
          </w:p>
        </w:tc>
        <w:tc>
          <w:tcPr>
            <w:tcW w:w="283" w:type="dxa"/>
            <w:vAlign w:val="center"/>
          </w:tcPr>
          <w:p w14:paraId="31BA1EB7" w14:textId="77777777" w:rsidR="00F600A1" w:rsidRPr="001308AC" w:rsidRDefault="00F600A1" w:rsidP="00343814">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w:t>
            </w:r>
          </w:p>
        </w:tc>
        <w:tc>
          <w:tcPr>
            <w:tcW w:w="2552" w:type="dxa"/>
          </w:tcPr>
          <w:p w14:paraId="4C3911F2" w14:textId="77777777" w:rsidR="00F600A1" w:rsidRPr="001308AC" w:rsidRDefault="00F600A1" w:rsidP="00343814">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rPr>
              <w:t>Chênh lệch xuất, nhập khẩu hàng hóa, dịch vụ theo giá so sánh</w:t>
            </w:r>
          </w:p>
        </w:tc>
      </w:tr>
    </w:tbl>
    <w:p w14:paraId="6ECD49BE" w14:textId="77777777" w:rsidR="00F600A1" w:rsidRPr="001308AC" w:rsidRDefault="00F600A1" w:rsidP="00343814">
      <w:pPr>
        <w:tabs>
          <w:tab w:val="left" w:pos="0"/>
          <w:tab w:val="left" w:pos="360"/>
          <w:tab w:val="left" w:pos="900"/>
        </w:tabs>
        <w:spacing w:before="120" w:after="120" w:line="240" w:lineRule="auto"/>
        <w:ind w:firstLine="567"/>
        <w:jc w:val="both"/>
        <w:rPr>
          <w:color w:val="auto"/>
          <w:sz w:val="26"/>
          <w:szCs w:val="26"/>
        </w:rPr>
      </w:pPr>
      <w:r w:rsidRPr="001308AC">
        <w:rPr>
          <w:color w:val="auto"/>
          <w:sz w:val="26"/>
          <w:szCs w:val="26"/>
        </w:rPr>
        <w:t>Trong đó:</w:t>
      </w:r>
    </w:p>
    <w:p w14:paraId="5492E1D4" w14:textId="77777777" w:rsidR="009E580A" w:rsidRPr="001308AC" w:rsidRDefault="0095372B" w:rsidP="00343814">
      <w:pPr>
        <w:tabs>
          <w:tab w:val="left" w:pos="0"/>
          <w:tab w:val="left" w:pos="360"/>
          <w:tab w:val="left" w:pos="900"/>
        </w:tabs>
        <w:spacing w:before="120" w:after="120" w:line="240" w:lineRule="auto"/>
        <w:ind w:firstLine="567"/>
        <w:jc w:val="both"/>
        <w:rPr>
          <w:color w:val="auto"/>
          <w:sz w:val="26"/>
          <w:szCs w:val="26"/>
        </w:rPr>
      </w:pPr>
      <w:r w:rsidRPr="001308AC">
        <w:rPr>
          <w:color w:val="auto"/>
          <w:sz w:val="26"/>
          <w:szCs w:val="26"/>
        </w:rPr>
        <w:t xml:space="preserve">- </w:t>
      </w:r>
      <w:r w:rsidR="009E580A" w:rsidRPr="001308AC">
        <w:rPr>
          <w:color w:val="auto"/>
          <w:sz w:val="26"/>
          <w:szCs w:val="26"/>
        </w:rPr>
        <w:t xml:space="preserve">Tiêu dùng cuối cùng theo giá so sánh được tính bằng cách chia tiêu dùng cuối cùng theo các nhóm sản phẩm hàng hóa và dịch vụ cho chỉ số giá tiêu dùng (CPI) hoặc chỉ số giá sản xuất hàng hóa và dịch vụ của kỳ báo cáo so với kỳ gốc của các nhóm tương ứng. </w:t>
      </w:r>
    </w:p>
    <w:p w14:paraId="21EE59C2" w14:textId="77777777" w:rsidR="009E580A" w:rsidRPr="001308AC" w:rsidRDefault="0095372B" w:rsidP="00343814">
      <w:pPr>
        <w:tabs>
          <w:tab w:val="left" w:pos="0"/>
          <w:tab w:val="left" w:pos="360"/>
          <w:tab w:val="left" w:pos="900"/>
        </w:tabs>
        <w:spacing w:before="120" w:after="120" w:line="240" w:lineRule="auto"/>
        <w:ind w:firstLine="567"/>
        <w:jc w:val="both"/>
        <w:rPr>
          <w:color w:val="auto"/>
          <w:sz w:val="26"/>
          <w:szCs w:val="26"/>
        </w:rPr>
      </w:pPr>
      <w:r w:rsidRPr="001308AC">
        <w:rPr>
          <w:color w:val="auto"/>
          <w:sz w:val="26"/>
          <w:szCs w:val="26"/>
        </w:rPr>
        <w:t xml:space="preserve">- </w:t>
      </w:r>
      <w:r w:rsidR="009E580A" w:rsidRPr="001308AC">
        <w:rPr>
          <w:color w:val="auto"/>
          <w:sz w:val="26"/>
          <w:szCs w:val="26"/>
        </w:rPr>
        <w:t>Tích lũy tài sản theo giá so sánh được tính theo công thức sau:</w:t>
      </w:r>
    </w:p>
    <w:tbl>
      <w:tblPr>
        <w:tblW w:w="0" w:type="auto"/>
        <w:jc w:val="center"/>
        <w:tblCellMar>
          <w:left w:w="28" w:type="dxa"/>
          <w:right w:w="28" w:type="dxa"/>
        </w:tblCellMar>
        <w:tblLook w:val="04A0" w:firstRow="1" w:lastRow="0" w:firstColumn="1" w:lastColumn="0" w:noHBand="0" w:noVBand="1"/>
      </w:tblPr>
      <w:tblGrid>
        <w:gridCol w:w="2790"/>
        <w:gridCol w:w="720"/>
        <w:gridCol w:w="4145"/>
      </w:tblGrid>
      <w:tr w:rsidR="001308AC" w:rsidRPr="001308AC" w14:paraId="722ADB28" w14:textId="77777777" w:rsidTr="001761BB">
        <w:trPr>
          <w:jc w:val="center"/>
        </w:trPr>
        <w:tc>
          <w:tcPr>
            <w:tcW w:w="2790" w:type="dxa"/>
            <w:vMerge w:val="restart"/>
            <w:vAlign w:val="center"/>
          </w:tcPr>
          <w:p w14:paraId="4FF635DA" w14:textId="77777777" w:rsidR="009E580A" w:rsidRPr="001308AC" w:rsidRDefault="009E580A">
            <w:pPr>
              <w:tabs>
                <w:tab w:val="left" w:pos="0"/>
                <w:tab w:val="left" w:pos="360"/>
                <w:tab w:val="left" w:pos="900"/>
              </w:tabs>
              <w:spacing w:before="120" w:after="120" w:line="240" w:lineRule="auto"/>
              <w:jc w:val="center"/>
              <w:rPr>
                <w:color w:val="auto"/>
                <w:sz w:val="26"/>
                <w:szCs w:val="26"/>
              </w:rPr>
            </w:pPr>
            <w:r w:rsidRPr="001308AC">
              <w:rPr>
                <w:color w:val="auto"/>
                <w:sz w:val="26"/>
                <w:szCs w:val="26"/>
              </w:rPr>
              <w:lastRenderedPageBreak/>
              <w:t>Tích lũy tài sản của kỳ báo cáo theo giá so sánh theo loại tài sản</w:t>
            </w:r>
          </w:p>
        </w:tc>
        <w:tc>
          <w:tcPr>
            <w:tcW w:w="720" w:type="dxa"/>
            <w:vMerge w:val="restart"/>
            <w:vAlign w:val="center"/>
          </w:tcPr>
          <w:p w14:paraId="337CC5E3" w14:textId="77777777" w:rsidR="009E580A" w:rsidRPr="001308AC" w:rsidRDefault="009E580A">
            <w:pPr>
              <w:tabs>
                <w:tab w:val="left" w:pos="0"/>
                <w:tab w:val="left" w:pos="360"/>
                <w:tab w:val="left" w:pos="900"/>
              </w:tabs>
              <w:spacing w:before="120" w:after="120" w:line="240" w:lineRule="auto"/>
              <w:jc w:val="center"/>
              <w:rPr>
                <w:color w:val="auto"/>
                <w:sz w:val="26"/>
                <w:szCs w:val="26"/>
              </w:rPr>
            </w:pPr>
            <w:r w:rsidRPr="001308AC">
              <w:rPr>
                <w:color w:val="auto"/>
                <w:sz w:val="26"/>
                <w:szCs w:val="26"/>
              </w:rPr>
              <w:t>=</w:t>
            </w:r>
          </w:p>
        </w:tc>
        <w:tc>
          <w:tcPr>
            <w:tcW w:w="4145" w:type="dxa"/>
            <w:tcBorders>
              <w:bottom w:val="single" w:sz="4" w:space="0" w:color="auto"/>
            </w:tcBorders>
            <w:vAlign w:val="center"/>
          </w:tcPr>
          <w:p w14:paraId="54C05933" w14:textId="77777777" w:rsidR="009E580A" w:rsidRPr="001308AC" w:rsidRDefault="009E580A">
            <w:pPr>
              <w:tabs>
                <w:tab w:val="left" w:pos="0"/>
                <w:tab w:val="left" w:pos="360"/>
                <w:tab w:val="left" w:pos="900"/>
              </w:tabs>
              <w:spacing w:before="120" w:after="120" w:line="240" w:lineRule="auto"/>
              <w:jc w:val="center"/>
              <w:rPr>
                <w:color w:val="auto"/>
                <w:sz w:val="26"/>
                <w:szCs w:val="26"/>
              </w:rPr>
            </w:pPr>
            <w:r w:rsidRPr="001308AC">
              <w:rPr>
                <w:color w:val="auto"/>
                <w:sz w:val="26"/>
                <w:szCs w:val="26"/>
              </w:rPr>
              <w:t>Tích lũy tài sản của kỳ báo cáo theo giá hiện hành theo loại tài sản</w:t>
            </w:r>
          </w:p>
        </w:tc>
      </w:tr>
      <w:tr w:rsidR="001308AC" w:rsidRPr="001308AC" w14:paraId="08FCE28C" w14:textId="77777777" w:rsidTr="001761BB">
        <w:trPr>
          <w:jc w:val="center"/>
        </w:trPr>
        <w:tc>
          <w:tcPr>
            <w:tcW w:w="2790" w:type="dxa"/>
            <w:vMerge/>
            <w:vAlign w:val="center"/>
          </w:tcPr>
          <w:p w14:paraId="7126815E" w14:textId="77777777" w:rsidR="009E580A" w:rsidRPr="001308AC" w:rsidRDefault="009E580A">
            <w:pPr>
              <w:tabs>
                <w:tab w:val="left" w:pos="0"/>
                <w:tab w:val="left" w:pos="360"/>
                <w:tab w:val="left" w:pos="900"/>
              </w:tabs>
              <w:spacing w:before="120" w:after="120" w:line="240" w:lineRule="auto"/>
              <w:jc w:val="center"/>
              <w:rPr>
                <w:b/>
                <w:color w:val="auto"/>
                <w:sz w:val="26"/>
                <w:szCs w:val="26"/>
              </w:rPr>
            </w:pPr>
          </w:p>
        </w:tc>
        <w:tc>
          <w:tcPr>
            <w:tcW w:w="720" w:type="dxa"/>
            <w:vMerge/>
            <w:vAlign w:val="center"/>
          </w:tcPr>
          <w:p w14:paraId="6D3DEC74" w14:textId="77777777" w:rsidR="009E580A" w:rsidRPr="001308AC" w:rsidRDefault="009E580A">
            <w:pPr>
              <w:tabs>
                <w:tab w:val="left" w:pos="0"/>
                <w:tab w:val="left" w:pos="360"/>
                <w:tab w:val="left" w:pos="900"/>
              </w:tabs>
              <w:spacing w:before="120" w:after="120" w:line="240" w:lineRule="auto"/>
              <w:jc w:val="center"/>
              <w:rPr>
                <w:b/>
                <w:color w:val="auto"/>
                <w:sz w:val="26"/>
                <w:szCs w:val="26"/>
              </w:rPr>
            </w:pPr>
          </w:p>
        </w:tc>
        <w:tc>
          <w:tcPr>
            <w:tcW w:w="4145" w:type="dxa"/>
            <w:tcBorders>
              <w:top w:val="single" w:sz="4" w:space="0" w:color="auto"/>
            </w:tcBorders>
            <w:vAlign w:val="center"/>
          </w:tcPr>
          <w:p w14:paraId="7BA52156" w14:textId="77777777" w:rsidR="009E580A" w:rsidRPr="001308AC" w:rsidRDefault="009E580A">
            <w:pPr>
              <w:tabs>
                <w:tab w:val="left" w:pos="0"/>
                <w:tab w:val="left" w:pos="360"/>
                <w:tab w:val="left" w:pos="900"/>
              </w:tabs>
              <w:spacing w:before="120" w:after="120" w:line="240" w:lineRule="auto"/>
              <w:jc w:val="center"/>
              <w:rPr>
                <w:color w:val="auto"/>
                <w:sz w:val="26"/>
                <w:szCs w:val="26"/>
              </w:rPr>
            </w:pPr>
            <w:r w:rsidRPr="001308AC">
              <w:rPr>
                <w:color w:val="auto"/>
                <w:sz w:val="26"/>
                <w:szCs w:val="26"/>
              </w:rPr>
              <w:t xml:space="preserve">Chỉ số giá sản xuất theo loại </w:t>
            </w:r>
            <w:r w:rsidRPr="001308AC">
              <w:rPr>
                <w:color w:val="auto"/>
                <w:sz w:val="26"/>
                <w:szCs w:val="26"/>
              </w:rPr>
              <w:br/>
              <w:t>tài sản của kỳ báo cáo so với kỳ gốc</w:t>
            </w:r>
          </w:p>
        </w:tc>
      </w:tr>
    </w:tbl>
    <w:p w14:paraId="688BC38A" w14:textId="77777777" w:rsidR="009E580A" w:rsidRPr="001308AC" w:rsidRDefault="0095372B" w:rsidP="00343814">
      <w:pPr>
        <w:tabs>
          <w:tab w:val="left" w:pos="0"/>
          <w:tab w:val="left" w:pos="360"/>
          <w:tab w:val="left" w:pos="900"/>
          <w:tab w:val="left" w:pos="5975"/>
        </w:tabs>
        <w:spacing w:before="120" w:after="120" w:line="240" w:lineRule="auto"/>
        <w:ind w:firstLine="720"/>
        <w:jc w:val="both"/>
        <w:rPr>
          <w:color w:val="auto"/>
          <w:sz w:val="26"/>
          <w:szCs w:val="26"/>
        </w:rPr>
      </w:pPr>
      <w:r w:rsidRPr="001308AC">
        <w:rPr>
          <w:color w:val="auto"/>
          <w:sz w:val="26"/>
          <w:szCs w:val="26"/>
        </w:rPr>
        <w:t xml:space="preserve">- </w:t>
      </w:r>
      <w:r w:rsidR="009E580A" w:rsidRPr="001308AC">
        <w:rPr>
          <w:color w:val="auto"/>
          <w:sz w:val="26"/>
          <w:szCs w:val="26"/>
        </w:rPr>
        <w:t>Xuất, nhập khẩu hàng hóa theo giá so sánh</w:t>
      </w:r>
      <w:r w:rsidRPr="001308AC">
        <w:rPr>
          <w:color w:val="auto"/>
          <w:sz w:val="26"/>
          <w:szCs w:val="26"/>
        </w:rPr>
        <w:t xml:space="preserve"> được tính theo công thức sau</w:t>
      </w:r>
      <w:r w:rsidR="009E580A" w:rsidRPr="001308AC">
        <w:rPr>
          <w:color w:val="auto"/>
          <w:sz w:val="26"/>
          <w:szCs w:val="26"/>
        </w:rPr>
        <w:t>:</w:t>
      </w:r>
      <w:r w:rsidR="009E580A" w:rsidRPr="001308AC">
        <w:rPr>
          <w:color w:val="auto"/>
          <w:sz w:val="26"/>
          <w:szCs w:val="26"/>
        </w:rPr>
        <w:tab/>
      </w:r>
    </w:p>
    <w:tbl>
      <w:tblPr>
        <w:tblW w:w="0" w:type="auto"/>
        <w:jc w:val="center"/>
        <w:tblBorders>
          <w:insideH w:val="single" w:sz="4" w:space="0" w:color="auto"/>
        </w:tblBorders>
        <w:tblCellMar>
          <w:left w:w="28" w:type="dxa"/>
          <w:right w:w="28" w:type="dxa"/>
        </w:tblCellMar>
        <w:tblLook w:val="04A0" w:firstRow="1" w:lastRow="0" w:firstColumn="1" w:lastColumn="0" w:noHBand="0" w:noVBand="1"/>
      </w:tblPr>
      <w:tblGrid>
        <w:gridCol w:w="2254"/>
        <w:gridCol w:w="452"/>
        <w:gridCol w:w="5161"/>
      </w:tblGrid>
      <w:tr w:rsidR="001308AC" w:rsidRPr="001308AC" w14:paraId="55979F4B" w14:textId="77777777" w:rsidTr="0095372B">
        <w:trPr>
          <w:jc w:val="center"/>
        </w:trPr>
        <w:tc>
          <w:tcPr>
            <w:tcW w:w="2254" w:type="dxa"/>
            <w:vMerge w:val="restart"/>
            <w:vAlign w:val="center"/>
          </w:tcPr>
          <w:p w14:paraId="54D96531" w14:textId="77777777" w:rsidR="009E580A" w:rsidRPr="001308AC" w:rsidRDefault="009E580A" w:rsidP="001761BB">
            <w:pPr>
              <w:tabs>
                <w:tab w:val="left" w:pos="0"/>
                <w:tab w:val="left" w:pos="360"/>
                <w:tab w:val="left" w:pos="900"/>
              </w:tabs>
              <w:spacing w:before="120" w:after="120" w:line="240" w:lineRule="auto"/>
              <w:jc w:val="center"/>
              <w:rPr>
                <w:color w:val="auto"/>
                <w:sz w:val="26"/>
                <w:szCs w:val="26"/>
              </w:rPr>
            </w:pPr>
            <w:r w:rsidRPr="001308AC">
              <w:rPr>
                <w:color w:val="auto"/>
                <w:sz w:val="26"/>
                <w:szCs w:val="26"/>
              </w:rPr>
              <w:t xml:space="preserve">Tổng giá trị </w:t>
            </w:r>
            <w:r w:rsidRPr="001308AC">
              <w:rPr>
                <w:color w:val="auto"/>
                <w:sz w:val="26"/>
                <w:szCs w:val="26"/>
              </w:rPr>
              <w:br/>
              <w:t xml:space="preserve">xuất khẩu/nhập khẩu </w:t>
            </w:r>
            <w:r w:rsidRPr="001308AC">
              <w:rPr>
                <w:color w:val="auto"/>
                <w:sz w:val="26"/>
                <w:szCs w:val="26"/>
              </w:rPr>
              <w:br/>
              <w:t>theo giá so sánh</w:t>
            </w:r>
          </w:p>
        </w:tc>
        <w:tc>
          <w:tcPr>
            <w:tcW w:w="452" w:type="dxa"/>
            <w:vMerge w:val="restart"/>
            <w:vAlign w:val="center"/>
          </w:tcPr>
          <w:p w14:paraId="330BDD65" w14:textId="77777777" w:rsidR="009E580A" w:rsidRPr="001308AC" w:rsidRDefault="0095372B" w:rsidP="0095372B">
            <w:pPr>
              <w:spacing w:before="120" w:after="120" w:line="240" w:lineRule="auto"/>
              <w:jc w:val="center"/>
              <w:rPr>
                <w:color w:val="auto"/>
                <w:sz w:val="26"/>
                <w:szCs w:val="26"/>
              </w:rPr>
            </w:pPr>
            <w:r w:rsidRPr="001308AC">
              <w:rPr>
                <w:color w:val="auto"/>
                <w:sz w:val="26"/>
                <w:szCs w:val="26"/>
              </w:rPr>
              <w:t>=</w:t>
            </w:r>
          </w:p>
        </w:tc>
        <w:tc>
          <w:tcPr>
            <w:tcW w:w="5161" w:type="dxa"/>
            <w:vAlign w:val="center"/>
          </w:tcPr>
          <w:p w14:paraId="6939484D" w14:textId="77777777" w:rsidR="009E580A" w:rsidRPr="001308AC" w:rsidRDefault="009E580A" w:rsidP="001761BB">
            <w:pPr>
              <w:tabs>
                <w:tab w:val="left" w:pos="0"/>
                <w:tab w:val="left" w:pos="360"/>
                <w:tab w:val="left" w:pos="900"/>
              </w:tabs>
              <w:spacing w:before="120" w:after="120" w:line="240" w:lineRule="auto"/>
              <w:jc w:val="center"/>
              <w:rPr>
                <w:color w:val="auto"/>
                <w:sz w:val="26"/>
                <w:szCs w:val="26"/>
              </w:rPr>
            </w:pPr>
            <w:r w:rsidRPr="001308AC">
              <w:rPr>
                <w:color w:val="auto"/>
                <w:sz w:val="26"/>
                <w:szCs w:val="26"/>
              </w:rPr>
              <w:t>Tổng giá trị xuất khẩu/nhập khẩu giá hiện hành năm báo cáo tính theo VND</w:t>
            </w:r>
          </w:p>
        </w:tc>
      </w:tr>
      <w:tr w:rsidR="001308AC" w:rsidRPr="001308AC" w14:paraId="17A8DF74" w14:textId="77777777" w:rsidTr="0095372B">
        <w:trPr>
          <w:jc w:val="center"/>
        </w:trPr>
        <w:tc>
          <w:tcPr>
            <w:tcW w:w="2254" w:type="dxa"/>
            <w:vMerge/>
            <w:vAlign w:val="center"/>
          </w:tcPr>
          <w:p w14:paraId="34C6DA9C" w14:textId="77777777" w:rsidR="009E580A" w:rsidRPr="001308AC" w:rsidRDefault="009E580A" w:rsidP="001761BB">
            <w:pPr>
              <w:tabs>
                <w:tab w:val="left" w:pos="0"/>
                <w:tab w:val="left" w:pos="360"/>
                <w:tab w:val="left" w:pos="900"/>
              </w:tabs>
              <w:spacing w:before="120" w:after="120" w:line="240" w:lineRule="auto"/>
              <w:jc w:val="center"/>
              <w:rPr>
                <w:color w:val="auto"/>
                <w:sz w:val="26"/>
                <w:szCs w:val="26"/>
              </w:rPr>
            </w:pPr>
          </w:p>
        </w:tc>
        <w:tc>
          <w:tcPr>
            <w:tcW w:w="452" w:type="dxa"/>
            <w:vMerge/>
            <w:vAlign w:val="center"/>
          </w:tcPr>
          <w:p w14:paraId="4BBD6EC2" w14:textId="77777777" w:rsidR="009E580A" w:rsidRPr="001308AC" w:rsidRDefault="009E580A" w:rsidP="001761BB">
            <w:pPr>
              <w:tabs>
                <w:tab w:val="left" w:pos="0"/>
                <w:tab w:val="left" w:pos="360"/>
                <w:tab w:val="left" w:pos="900"/>
              </w:tabs>
              <w:spacing w:before="120" w:after="120" w:line="240" w:lineRule="auto"/>
              <w:jc w:val="center"/>
              <w:rPr>
                <w:color w:val="auto"/>
                <w:sz w:val="26"/>
                <w:szCs w:val="26"/>
              </w:rPr>
            </w:pPr>
          </w:p>
        </w:tc>
        <w:tc>
          <w:tcPr>
            <w:tcW w:w="5161" w:type="dxa"/>
            <w:vAlign w:val="center"/>
          </w:tcPr>
          <w:p w14:paraId="3D4EEB62" w14:textId="77777777" w:rsidR="009E580A" w:rsidRPr="001308AC" w:rsidRDefault="009E580A" w:rsidP="001761BB">
            <w:pPr>
              <w:tabs>
                <w:tab w:val="left" w:pos="0"/>
                <w:tab w:val="left" w:pos="360"/>
                <w:tab w:val="left" w:pos="900"/>
              </w:tabs>
              <w:spacing w:before="120" w:after="120" w:line="240" w:lineRule="auto"/>
              <w:jc w:val="center"/>
              <w:rPr>
                <w:color w:val="auto"/>
                <w:sz w:val="26"/>
                <w:szCs w:val="26"/>
              </w:rPr>
            </w:pPr>
            <w:r w:rsidRPr="001308AC">
              <w:rPr>
                <w:color w:val="auto"/>
                <w:sz w:val="26"/>
                <w:szCs w:val="26"/>
              </w:rPr>
              <w:t>Chỉ số giá xuất khẩu/nhập khẩu theo VND của năm báo cáo so với năm gốc</w:t>
            </w:r>
          </w:p>
        </w:tc>
      </w:tr>
    </w:tbl>
    <w:p w14:paraId="4491183E" w14:textId="77777777" w:rsidR="002A70BA" w:rsidRPr="001308AC" w:rsidRDefault="002A70BA">
      <w:pPr>
        <w:tabs>
          <w:tab w:val="left" w:pos="0"/>
          <w:tab w:val="left" w:pos="360"/>
          <w:tab w:val="left" w:pos="900"/>
        </w:tabs>
        <w:spacing w:before="120" w:after="120" w:line="240" w:lineRule="auto"/>
        <w:ind w:firstLine="720"/>
        <w:jc w:val="both"/>
        <w:rPr>
          <w:b/>
          <w:bCs/>
          <w:color w:val="auto"/>
          <w:sz w:val="26"/>
          <w:szCs w:val="26"/>
        </w:rPr>
      </w:pPr>
      <w:r w:rsidRPr="001308AC">
        <w:rPr>
          <w:b/>
          <w:color w:val="auto"/>
          <w:sz w:val="26"/>
          <w:szCs w:val="26"/>
        </w:rPr>
        <w:t xml:space="preserve">2. Phân tổ chủ yếu </w:t>
      </w:r>
    </w:p>
    <w:p w14:paraId="0D5BD7B8" w14:textId="77777777" w:rsidR="002A70BA" w:rsidRPr="001308AC" w:rsidRDefault="002A70BA">
      <w:pPr>
        <w:tabs>
          <w:tab w:val="left" w:pos="0"/>
          <w:tab w:val="left" w:pos="360"/>
          <w:tab w:val="left" w:pos="900"/>
        </w:tabs>
        <w:spacing w:before="120" w:after="120" w:line="240" w:lineRule="auto"/>
        <w:ind w:firstLine="720"/>
        <w:jc w:val="both"/>
        <w:rPr>
          <w:bCs/>
          <w:color w:val="auto"/>
          <w:sz w:val="26"/>
          <w:szCs w:val="26"/>
        </w:rPr>
      </w:pPr>
      <w:r w:rsidRPr="001308AC">
        <w:rPr>
          <w:color w:val="auto"/>
          <w:sz w:val="26"/>
          <w:szCs w:val="26"/>
        </w:rPr>
        <w:t xml:space="preserve">a) Kỳ quý, </w:t>
      </w:r>
      <w:r w:rsidR="0017271F" w:rsidRPr="001308AC">
        <w:rPr>
          <w:color w:val="auto"/>
          <w:sz w:val="26"/>
          <w:szCs w:val="26"/>
        </w:rPr>
        <w:t>6 tháng, 9 tháng</w:t>
      </w:r>
      <w:r w:rsidRPr="001308AC">
        <w:rPr>
          <w:color w:val="auto"/>
          <w:sz w:val="26"/>
          <w:szCs w:val="26"/>
        </w:rPr>
        <w:t>:</w:t>
      </w:r>
    </w:p>
    <w:p w14:paraId="176F757A" w14:textId="77777777" w:rsidR="002A70BA" w:rsidRPr="001308AC" w:rsidRDefault="002A70BA">
      <w:pPr>
        <w:tabs>
          <w:tab w:val="left" w:pos="0"/>
          <w:tab w:val="left" w:pos="360"/>
          <w:tab w:val="left" w:pos="900"/>
        </w:tabs>
        <w:spacing w:before="120" w:after="120" w:line="240" w:lineRule="auto"/>
        <w:ind w:firstLine="720"/>
        <w:jc w:val="both"/>
        <w:rPr>
          <w:bCs/>
          <w:color w:val="auto"/>
          <w:sz w:val="26"/>
          <w:szCs w:val="26"/>
        </w:rPr>
      </w:pPr>
      <w:r w:rsidRPr="001308AC">
        <w:rPr>
          <w:color w:val="auto"/>
          <w:sz w:val="26"/>
          <w:szCs w:val="26"/>
        </w:rPr>
        <w:t>- Ngành kinh tế;</w:t>
      </w:r>
    </w:p>
    <w:p w14:paraId="29FA95AD" w14:textId="77777777" w:rsidR="002A70BA" w:rsidRPr="001308AC" w:rsidRDefault="002A70BA">
      <w:pPr>
        <w:tabs>
          <w:tab w:val="left" w:pos="0"/>
          <w:tab w:val="left" w:pos="360"/>
          <w:tab w:val="left" w:pos="900"/>
        </w:tabs>
        <w:spacing w:before="120" w:after="120" w:line="240" w:lineRule="auto"/>
        <w:ind w:firstLine="720"/>
        <w:jc w:val="both"/>
        <w:rPr>
          <w:bCs/>
          <w:color w:val="auto"/>
          <w:sz w:val="26"/>
          <w:szCs w:val="26"/>
        </w:rPr>
      </w:pPr>
      <w:r w:rsidRPr="001308AC">
        <w:rPr>
          <w:color w:val="auto"/>
          <w:sz w:val="26"/>
          <w:szCs w:val="26"/>
        </w:rPr>
        <w:t xml:space="preserve">- Mục đích sử dụng (tích luỹ tài sản/tiêu dùng cuối cùng/chênh lệch xuất, </w:t>
      </w:r>
      <w:r w:rsidRPr="001308AC">
        <w:rPr>
          <w:color w:val="auto"/>
          <w:sz w:val="26"/>
          <w:szCs w:val="26"/>
        </w:rPr>
        <w:br/>
        <w:t>nhập khẩu);</w:t>
      </w:r>
    </w:p>
    <w:p w14:paraId="0D4CC4D9" w14:textId="77777777" w:rsidR="005076CA" w:rsidRPr="001308AC" w:rsidRDefault="005076CA">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552878BF" w14:textId="77777777" w:rsidR="005076CA" w:rsidRPr="001308AC" w:rsidRDefault="005076CA">
      <w:pPr>
        <w:spacing w:before="120" w:after="120" w:line="240" w:lineRule="auto"/>
        <w:ind w:firstLine="720"/>
        <w:jc w:val="both"/>
        <w:rPr>
          <w:color w:val="auto"/>
          <w:sz w:val="26"/>
          <w:szCs w:val="26"/>
        </w:rPr>
      </w:pPr>
      <w:r w:rsidRPr="001308AC">
        <w:rPr>
          <w:color w:val="auto"/>
          <w:sz w:val="26"/>
          <w:szCs w:val="26"/>
        </w:rPr>
        <w:t>- Vùng kinh tế - xã hội.</w:t>
      </w:r>
    </w:p>
    <w:p w14:paraId="0CAD0EE8" w14:textId="77777777" w:rsidR="002A70BA" w:rsidRPr="001308AC" w:rsidRDefault="002A70BA">
      <w:pPr>
        <w:tabs>
          <w:tab w:val="left" w:pos="0"/>
          <w:tab w:val="left" w:pos="360"/>
          <w:tab w:val="left" w:pos="900"/>
        </w:tabs>
        <w:spacing w:before="120" w:after="120" w:line="240" w:lineRule="auto"/>
        <w:ind w:firstLine="720"/>
        <w:jc w:val="both"/>
        <w:rPr>
          <w:bCs/>
          <w:color w:val="auto"/>
          <w:sz w:val="26"/>
          <w:szCs w:val="26"/>
        </w:rPr>
      </w:pPr>
      <w:r w:rsidRPr="001308AC">
        <w:rPr>
          <w:color w:val="auto"/>
          <w:sz w:val="26"/>
          <w:szCs w:val="26"/>
        </w:rPr>
        <w:t>b) Kỳ</w:t>
      </w:r>
      <w:r w:rsidR="0017271F" w:rsidRPr="001308AC">
        <w:rPr>
          <w:color w:val="auto"/>
          <w:sz w:val="26"/>
          <w:szCs w:val="26"/>
        </w:rPr>
        <w:t xml:space="preserve"> năm</w:t>
      </w:r>
      <w:r w:rsidRPr="001308AC">
        <w:rPr>
          <w:color w:val="auto"/>
          <w:sz w:val="26"/>
          <w:szCs w:val="26"/>
        </w:rPr>
        <w:t>:</w:t>
      </w:r>
    </w:p>
    <w:p w14:paraId="662193C0" w14:textId="77777777" w:rsidR="002A70BA" w:rsidRPr="001308AC" w:rsidRDefault="002A70BA">
      <w:pPr>
        <w:tabs>
          <w:tab w:val="left" w:pos="0"/>
          <w:tab w:val="left" w:pos="360"/>
          <w:tab w:val="left" w:pos="900"/>
        </w:tabs>
        <w:spacing w:before="120" w:after="120" w:line="240" w:lineRule="auto"/>
        <w:ind w:firstLine="720"/>
        <w:jc w:val="both"/>
        <w:rPr>
          <w:bCs/>
          <w:color w:val="auto"/>
          <w:sz w:val="26"/>
          <w:szCs w:val="26"/>
        </w:rPr>
      </w:pPr>
      <w:r w:rsidRPr="001308AC">
        <w:rPr>
          <w:color w:val="auto"/>
          <w:sz w:val="26"/>
          <w:szCs w:val="26"/>
        </w:rPr>
        <w:t>- Ngành kinh tế;</w:t>
      </w:r>
    </w:p>
    <w:p w14:paraId="312E12CE" w14:textId="77777777" w:rsidR="002A70BA" w:rsidRPr="001308AC" w:rsidRDefault="002A70BA">
      <w:pPr>
        <w:tabs>
          <w:tab w:val="left" w:pos="0"/>
          <w:tab w:val="left" w:pos="360"/>
          <w:tab w:val="left" w:pos="900"/>
        </w:tabs>
        <w:spacing w:before="120" w:after="120" w:line="240" w:lineRule="auto"/>
        <w:ind w:firstLine="720"/>
        <w:jc w:val="both"/>
        <w:rPr>
          <w:bCs/>
          <w:color w:val="auto"/>
          <w:sz w:val="26"/>
          <w:szCs w:val="26"/>
        </w:rPr>
      </w:pPr>
      <w:r w:rsidRPr="001308AC">
        <w:rPr>
          <w:color w:val="auto"/>
          <w:sz w:val="26"/>
          <w:szCs w:val="26"/>
        </w:rPr>
        <w:t>- Loại hình kinh tế;</w:t>
      </w:r>
    </w:p>
    <w:p w14:paraId="4F942B72" w14:textId="77777777" w:rsidR="002A70BA" w:rsidRPr="001308AC" w:rsidRDefault="002A70BA">
      <w:pPr>
        <w:tabs>
          <w:tab w:val="left" w:pos="0"/>
          <w:tab w:val="left" w:pos="360"/>
          <w:tab w:val="left" w:pos="900"/>
        </w:tabs>
        <w:spacing w:before="120" w:after="120" w:line="240" w:lineRule="auto"/>
        <w:ind w:firstLine="720"/>
        <w:jc w:val="both"/>
        <w:rPr>
          <w:bCs/>
          <w:color w:val="auto"/>
          <w:sz w:val="26"/>
          <w:szCs w:val="26"/>
        </w:rPr>
      </w:pPr>
      <w:r w:rsidRPr="001308AC">
        <w:rPr>
          <w:color w:val="auto"/>
          <w:sz w:val="26"/>
          <w:szCs w:val="26"/>
        </w:rPr>
        <w:t xml:space="preserve">- Mục đích sử dụng (tích luỹ tài sản/tiêu dùng cuối cùng/chênh lệch xuất, </w:t>
      </w:r>
      <w:r w:rsidRPr="001308AC">
        <w:rPr>
          <w:color w:val="auto"/>
          <w:sz w:val="26"/>
          <w:szCs w:val="26"/>
        </w:rPr>
        <w:br/>
        <w:t>nhập khẩu);</w:t>
      </w:r>
    </w:p>
    <w:p w14:paraId="0253A09D" w14:textId="77777777" w:rsidR="005076CA" w:rsidRPr="001308AC" w:rsidRDefault="005076CA">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5D456599" w14:textId="77777777" w:rsidR="005076CA" w:rsidRPr="001308AC" w:rsidRDefault="005076CA">
      <w:pPr>
        <w:spacing w:before="120" w:after="120" w:line="240" w:lineRule="auto"/>
        <w:ind w:firstLine="720"/>
        <w:jc w:val="both"/>
        <w:rPr>
          <w:color w:val="auto"/>
          <w:sz w:val="26"/>
          <w:szCs w:val="26"/>
        </w:rPr>
      </w:pPr>
      <w:r w:rsidRPr="001308AC">
        <w:rPr>
          <w:color w:val="auto"/>
          <w:sz w:val="26"/>
          <w:szCs w:val="26"/>
        </w:rPr>
        <w:t>- Vùng kinh tế - xã hội.</w:t>
      </w:r>
    </w:p>
    <w:p w14:paraId="4A579220" w14:textId="77777777" w:rsidR="002A70BA" w:rsidRPr="001308AC" w:rsidRDefault="002A70BA">
      <w:pPr>
        <w:tabs>
          <w:tab w:val="left" w:pos="0"/>
          <w:tab w:val="left" w:pos="360"/>
          <w:tab w:val="left" w:pos="900"/>
        </w:tabs>
        <w:spacing w:before="120" w:after="120" w:line="240" w:lineRule="auto"/>
        <w:ind w:firstLine="720"/>
        <w:jc w:val="both"/>
        <w:rPr>
          <w:bCs/>
          <w:color w:val="auto"/>
          <w:sz w:val="26"/>
          <w:szCs w:val="26"/>
        </w:rPr>
      </w:pPr>
      <w:r w:rsidRPr="001308AC">
        <w:rPr>
          <w:b/>
          <w:color w:val="auto"/>
          <w:sz w:val="26"/>
          <w:szCs w:val="26"/>
        </w:rPr>
        <w:t xml:space="preserve">3. Kỳ công bố: </w:t>
      </w:r>
      <w:r w:rsidRPr="001308AC">
        <w:rPr>
          <w:color w:val="auto"/>
          <w:sz w:val="26"/>
          <w:szCs w:val="26"/>
        </w:rPr>
        <w:t>Quý, 6 tháng, 9 tháng, năm.</w:t>
      </w:r>
    </w:p>
    <w:p w14:paraId="1C8DA38E" w14:textId="77777777" w:rsidR="002A70BA" w:rsidRPr="001308AC" w:rsidRDefault="002A70BA">
      <w:pPr>
        <w:tabs>
          <w:tab w:val="left" w:pos="0"/>
          <w:tab w:val="left" w:pos="360"/>
          <w:tab w:val="left" w:pos="900"/>
          <w:tab w:val="center" w:pos="4819"/>
        </w:tabs>
        <w:spacing w:before="120" w:after="120" w:line="240" w:lineRule="auto"/>
        <w:ind w:firstLine="720"/>
        <w:jc w:val="both"/>
        <w:rPr>
          <w:b/>
          <w:color w:val="auto"/>
          <w:sz w:val="26"/>
          <w:szCs w:val="26"/>
        </w:rPr>
      </w:pPr>
      <w:r w:rsidRPr="001308AC">
        <w:rPr>
          <w:b/>
          <w:color w:val="auto"/>
          <w:sz w:val="26"/>
          <w:szCs w:val="26"/>
        </w:rPr>
        <w:t>4. Nguồn số liệu</w:t>
      </w:r>
    </w:p>
    <w:p w14:paraId="00C82E78" w14:textId="77777777" w:rsidR="002E1979" w:rsidRPr="001308AC" w:rsidRDefault="002E1979">
      <w:pPr>
        <w:spacing w:before="120" w:after="120" w:line="240" w:lineRule="auto"/>
        <w:ind w:firstLine="720"/>
        <w:jc w:val="both"/>
        <w:rPr>
          <w:bCs/>
          <w:color w:val="auto"/>
          <w:sz w:val="26"/>
          <w:szCs w:val="26"/>
        </w:rPr>
      </w:pPr>
      <w:r w:rsidRPr="001308AC">
        <w:rPr>
          <w:color w:val="auto"/>
          <w:sz w:val="26"/>
          <w:szCs w:val="26"/>
          <w:lang w:val="pt-BR"/>
        </w:rPr>
        <w:t xml:space="preserve">- </w:t>
      </w:r>
      <w:r w:rsidRPr="001308AC">
        <w:rPr>
          <w:bCs/>
          <w:color w:val="auto"/>
          <w:sz w:val="26"/>
          <w:szCs w:val="26"/>
        </w:rPr>
        <w:t xml:space="preserve">Tổng điều tra kinh tế; </w:t>
      </w:r>
    </w:p>
    <w:p w14:paraId="1AAB67B2" w14:textId="77777777" w:rsidR="002E1979" w:rsidRPr="001308AC" w:rsidRDefault="002E1979">
      <w:pPr>
        <w:spacing w:before="120" w:after="120" w:line="240" w:lineRule="auto"/>
        <w:ind w:firstLine="720"/>
        <w:jc w:val="both"/>
        <w:rPr>
          <w:bCs/>
          <w:color w:val="auto"/>
          <w:sz w:val="26"/>
          <w:szCs w:val="26"/>
        </w:rPr>
      </w:pPr>
      <w:r w:rsidRPr="001308AC">
        <w:rPr>
          <w:bCs/>
          <w:color w:val="auto"/>
          <w:sz w:val="26"/>
          <w:szCs w:val="26"/>
        </w:rPr>
        <w:t xml:space="preserve">- Điều tra doanh nghiệp; </w:t>
      </w:r>
    </w:p>
    <w:p w14:paraId="3CB5D0B0" w14:textId="77777777" w:rsidR="002E1979" w:rsidRPr="001308AC" w:rsidRDefault="002E1979">
      <w:pPr>
        <w:spacing w:before="120" w:after="120" w:line="240" w:lineRule="auto"/>
        <w:ind w:firstLine="720"/>
        <w:jc w:val="both"/>
        <w:rPr>
          <w:bCs/>
          <w:color w:val="auto"/>
          <w:sz w:val="26"/>
          <w:szCs w:val="26"/>
        </w:rPr>
      </w:pPr>
      <w:r w:rsidRPr="001308AC">
        <w:rPr>
          <w:bCs/>
          <w:color w:val="auto"/>
          <w:sz w:val="26"/>
          <w:szCs w:val="26"/>
        </w:rPr>
        <w:t xml:space="preserve">- Điều tra cơ sở sản xuất kinh doanh cá thể; </w:t>
      </w:r>
    </w:p>
    <w:p w14:paraId="2613B7AF" w14:textId="77777777" w:rsidR="00B03DC8" w:rsidRPr="001308AC" w:rsidRDefault="00B03DC8">
      <w:pPr>
        <w:spacing w:before="120" w:after="120" w:line="240" w:lineRule="auto"/>
        <w:ind w:firstLine="720"/>
        <w:jc w:val="both"/>
        <w:rPr>
          <w:bCs/>
          <w:color w:val="auto"/>
          <w:sz w:val="26"/>
          <w:szCs w:val="26"/>
        </w:rPr>
      </w:pPr>
      <w:r w:rsidRPr="001308AC">
        <w:rPr>
          <w:bCs/>
          <w:color w:val="auto"/>
          <w:sz w:val="26"/>
          <w:szCs w:val="26"/>
        </w:rPr>
        <w:t>- Điều tra hoạt động thương mại và dịch vụ;</w:t>
      </w:r>
    </w:p>
    <w:p w14:paraId="5D7A7828" w14:textId="77777777" w:rsidR="002E1979" w:rsidRPr="001308AC" w:rsidRDefault="002E1979">
      <w:pPr>
        <w:spacing w:before="120" w:after="120" w:line="240" w:lineRule="auto"/>
        <w:ind w:firstLine="720"/>
        <w:jc w:val="both"/>
        <w:rPr>
          <w:bCs/>
          <w:color w:val="auto"/>
          <w:sz w:val="26"/>
          <w:szCs w:val="26"/>
        </w:rPr>
      </w:pPr>
      <w:r w:rsidRPr="001308AC">
        <w:rPr>
          <w:bCs/>
          <w:color w:val="auto"/>
          <w:sz w:val="26"/>
          <w:szCs w:val="26"/>
        </w:rPr>
        <w:t xml:space="preserve">- Điều tra thu thập thông tin lập bảng cân đối liên ngành và tính hệ số chi phí trung gian; </w:t>
      </w:r>
    </w:p>
    <w:p w14:paraId="3E609097" w14:textId="77777777" w:rsidR="002E1979" w:rsidRPr="001308AC" w:rsidRDefault="002E1979">
      <w:pPr>
        <w:spacing w:before="120" w:after="120" w:line="240" w:lineRule="auto"/>
        <w:ind w:firstLine="720"/>
        <w:jc w:val="both"/>
        <w:rPr>
          <w:bCs/>
          <w:color w:val="auto"/>
          <w:sz w:val="26"/>
          <w:szCs w:val="26"/>
        </w:rPr>
      </w:pPr>
      <w:r w:rsidRPr="001308AC">
        <w:rPr>
          <w:bCs/>
          <w:color w:val="auto"/>
          <w:sz w:val="26"/>
          <w:szCs w:val="26"/>
        </w:rPr>
        <w:t xml:space="preserve">- Điều tra thu thập thông tin tính các chỉ tiêu giá trị sản xuất và giá trị tăng thêm của các đơn vị sự nghiệp và tổ chức vô vị lợi; </w:t>
      </w:r>
    </w:p>
    <w:p w14:paraId="1997C693" w14:textId="77777777" w:rsidR="002E1979" w:rsidRPr="001308AC" w:rsidRDefault="002E1979">
      <w:pPr>
        <w:spacing w:before="120" w:after="120" w:line="240" w:lineRule="auto"/>
        <w:ind w:firstLine="720"/>
        <w:jc w:val="both"/>
        <w:rPr>
          <w:color w:val="auto"/>
          <w:sz w:val="26"/>
          <w:szCs w:val="26"/>
          <w:lang w:val="pt-BR"/>
        </w:rPr>
      </w:pPr>
      <w:r w:rsidRPr="001308AC">
        <w:rPr>
          <w:bCs/>
          <w:color w:val="auto"/>
          <w:sz w:val="26"/>
          <w:szCs w:val="26"/>
        </w:rPr>
        <w:t>- Điều tra hoạt động xây dựng</w:t>
      </w:r>
      <w:r w:rsidRPr="001308AC">
        <w:rPr>
          <w:color w:val="auto"/>
          <w:sz w:val="26"/>
          <w:szCs w:val="26"/>
          <w:lang w:val="pt-BR"/>
        </w:rPr>
        <w:t>;</w:t>
      </w:r>
    </w:p>
    <w:p w14:paraId="6EA9C772" w14:textId="77777777" w:rsidR="002E1979" w:rsidRPr="001308AC" w:rsidRDefault="002E1979">
      <w:pPr>
        <w:spacing w:before="120" w:after="120" w:line="240" w:lineRule="auto"/>
        <w:ind w:firstLine="720"/>
        <w:jc w:val="both"/>
        <w:rPr>
          <w:color w:val="auto"/>
          <w:sz w:val="26"/>
          <w:szCs w:val="26"/>
          <w:lang w:val="pt-BR"/>
        </w:rPr>
      </w:pPr>
      <w:r w:rsidRPr="001308AC">
        <w:rPr>
          <w:bCs/>
          <w:color w:val="auto"/>
          <w:spacing w:val="-4"/>
          <w:sz w:val="26"/>
          <w:szCs w:val="26"/>
        </w:rPr>
        <w:t>- Kết quả các cuộc điều tra thống kê trong Chương trình điều tra thống kê quốc gia</w:t>
      </w:r>
      <w:r w:rsidRPr="001308AC">
        <w:rPr>
          <w:bCs/>
          <w:color w:val="auto"/>
          <w:sz w:val="26"/>
          <w:szCs w:val="26"/>
        </w:rPr>
        <w:t>;</w:t>
      </w:r>
    </w:p>
    <w:p w14:paraId="02555CA6" w14:textId="77777777" w:rsidR="002E1979" w:rsidRPr="001308AC" w:rsidRDefault="002E1979">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lastRenderedPageBreak/>
        <w:t>- Chế độ báo cáo thống kê cấp quốc gia;</w:t>
      </w:r>
    </w:p>
    <w:p w14:paraId="1FD00614" w14:textId="77777777" w:rsidR="002E1979" w:rsidRPr="001308AC" w:rsidRDefault="002E1979">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 - Dữ liệu hành chính.</w:t>
      </w:r>
    </w:p>
    <w:p w14:paraId="0A85E278" w14:textId="77777777" w:rsidR="002A70BA" w:rsidRPr="001308AC" w:rsidRDefault="002A70BA">
      <w:pPr>
        <w:tabs>
          <w:tab w:val="left" w:pos="0"/>
          <w:tab w:val="left" w:pos="360"/>
          <w:tab w:val="left" w:pos="900"/>
        </w:tabs>
        <w:spacing w:before="120" w:after="120" w:line="240" w:lineRule="auto"/>
        <w:ind w:firstLine="720"/>
        <w:jc w:val="both"/>
        <w:rPr>
          <w:color w:val="auto"/>
          <w:sz w:val="26"/>
          <w:szCs w:val="26"/>
          <w:lang w:val="pt-BR"/>
        </w:rPr>
      </w:pPr>
      <w:r w:rsidRPr="001308AC">
        <w:rPr>
          <w:b/>
          <w:color w:val="auto"/>
          <w:sz w:val="26"/>
          <w:szCs w:val="26"/>
          <w:lang w:val="pt-BR"/>
        </w:rPr>
        <w:t>5. Cơ quan chịu trách nhiệm thu thập, tổng hợ</w:t>
      </w:r>
      <w:r w:rsidR="004F210A" w:rsidRPr="001308AC">
        <w:rPr>
          <w:b/>
          <w:color w:val="auto"/>
          <w:sz w:val="26"/>
          <w:szCs w:val="26"/>
          <w:lang w:val="pt-BR"/>
        </w:rPr>
        <w:t>p</w:t>
      </w:r>
      <w:r w:rsidRPr="001308AC">
        <w:rPr>
          <w:color w:val="auto"/>
          <w:sz w:val="26"/>
          <w:szCs w:val="26"/>
          <w:lang w:val="pt-BR"/>
        </w:rPr>
        <w:t xml:space="preserve"> </w:t>
      </w:r>
    </w:p>
    <w:p w14:paraId="4D4DDEB9" w14:textId="77777777" w:rsidR="002A70BA" w:rsidRPr="001308AC" w:rsidRDefault="002A70BA">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 Chủ trì: </w:t>
      </w:r>
      <w:r w:rsidR="00714F90" w:rsidRPr="001308AC">
        <w:rPr>
          <w:color w:val="auto"/>
          <w:sz w:val="26"/>
          <w:szCs w:val="26"/>
          <w:lang w:val="pt-BR"/>
        </w:rPr>
        <w:t>Bộ Kế hoạch và Đầu tư (Tổng cục Thống kê)</w:t>
      </w:r>
      <w:r w:rsidRPr="001308AC">
        <w:rPr>
          <w:color w:val="auto"/>
          <w:sz w:val="26"/>
          <w:szCs w:val="26"/>
          <w:lang w:val="pt-BR"/>
        </w:rPr>
        <w:t>;</w:t>
      </w:r>
    </w:p>
    <w:p w14:paraId="3F6643D6" w14:textId="77777777" w:rsidR="002A70BA" w:rsidRPr="001308AC" w:rsidRDefault="002A70BA">
      <w:pPr>
        <w:tabs>
          <w:tab w:val="left" w:pos="0"/>
          <w:tab w:val="left" w:pos="360"/>
          <w:tab w:val="left" w:pos="900"/>
        </w:tabs>
        <w:spacing w:before="120" w:after="120" w:line="240" w:lineRule="auto"/>
        <w:ind w:firstLine="720"/>
        <w:jc w:val="both"/>
        <w:rPr>
          <w:color w:val="auto"/>
          <w:spacing w:val="-2"/>
          <w:sz w:val="26"/>
          <w:szCs w:val="26"/>
          <w:lang w:val="pt-BR"/>
        </w:rPr>
      </w:pPr>
      <w:r w:rsidRPr="001308AC">
        <w:rPr>
          <w:color w:val="auto"/>
          <w:spacing w:val="-2"/>
          <w:sz w:val="26"/>
          <w:szCs w:val="26"/>
          <w:lang w:val="pt-BR"/>
        </w:rPr>
        <w:t>- Phối hợp: Bộ</w:t>
      </w:r>
      <w:r w:rsidR="00004C6B" w:rsidRPr="001308AC">
        <w:rPr>
          <w:color w:val="auto"/>
          <w:spacing w:val="-2"/>
          <w:sz w:val="26"/>
          <w:szCs w:val="26"/>
          <w:lang w:val="pt-BR"/>
        </w:rPr>
        <w:t>, ngành</w:t>
      </w:r>
      <w:r w:rsidR="0045174B" w:rsidRPr="001308AC">
        <w:rPr>
          <w:color w:val="auto"/>
          <w:spacing w:val="-2"/>
          <w:sz w:val="26"/>
          <w:szCs w:val="26"/>
          <w:lang w:val="pt-BR"/>
        </w:rPr>
        <w:t xml:space="preserve">; </w:t>
      </w:r>
      <w:r w:rsidR="00004C6B" w:rsidRPr="001308AC">
        <w:rPr>
          <w:color w:val="auto"/>
          <w:spacing w:val="-2"/>
          <w:sz w:val="26"/>
          <w:szCs w:val="26"/>
          <w:lang w:val="pt-BR"/>
        </w:rPr>
        <w:t>Ủy ban nhân dân</w:t>
      </w:r>
      <w:r w:rsidRPr="001308AC">
        <w:rPr>
          <w:color w:val="auto"/>
          <w:spacing w:val="-2"/>
          <w:sz w:val="26"/>
          <w:szCs w:val="26"/>
          <w:lang w:val="pt-BR"/>
        </w:rPr>
        <w:t xml:space="preserve"> các tỉnh</w:t>
      </w:r>
      <w:r w:rsidR="0045174B" w:rsidRPr="001308AC">
        <w:rPr>
          <w:color w:val="auto"/>
          <w:spacing w:val="-2"/>
          <w:sz w:val="26"/>
          <w:szCs w:val="26"/>
          <w:lang w:val="pt-BR"/>
        </w:rPr>
        <w:t xml:space="preserve">, </w:t>
      </w:r>
      <w:r w:rsidRPr="001308AC">
        <w:rPr>
          <w:color w:val="auto"/>
          <w:spacing w:val="-2"/>
          <w:sz w:val="26"/>
          <w:szCs w:val="26"/>
          <w:lang w:val="pt-BR"/>
        </w:rPr>
        <w:t>thành phố trực thuộ</w:t>
      </w:r>
      <w:r w:rsidR="00F01B08" w:rsidRPr="001308AC">
        <w:rPr>
          <w:color w:val="auto"/>
          <w:spacing w:val="-2"/>
          <w:sz w:val="26"/>
          <w:szCs w:val="26"/>
          <w:lang w:val="pt-BR"/>
        </w:rPr>
        <w:t>c Trung ương.</w:t>
      </w:r>
    </w:p>
    <w:p w14:paraId="51454068" w14:textId="77777777" w:rsidR="002805E6" w:rsidRPr="001308AC" w:rsidRDefault="002805E6" w:rsidP="007D29FD">
      <w:pPr>
        <w:spacing w:before="120" w:after="120" w:line="240" w:lineRule="auto"/>
        <w:ind w:firstLine="720"/>
        <w:jc w:val="both"/>
        <w:rPr>
          <w:b/>
          <w:color w:val="auto"/>
          <w:sz w:val="26"/>
          <w:szCs w:val="26"/>
        </w:rPr>
      </w:pPr>
    </w:p>
    <w:p w14:paraId="68C4C38D" w14:textId="77777777" w:rsidR="00041608" w:rsidRPr="001308AC" w:rsidRDefault="002805E6" w:rsidP="00343814">
      <w:pPr>
        <w:spacing w:before="120" w:after="120" w:line="276" w:lineRule="auto"/>
        <w:ind w:firstLine="720"/>
        <w:jc w:val="both"/>
        <w:rPr>
          <w:b/>
          <w:color w:val="auto"/>
          <w:sz w:val="26"/>
          <w:szCs w:val="26"/>
        </w:rPr>
      </w:pPr>
      <w:r w:rsidRPr="001308AC">
        <w:rPr>
          <w:b/>
          <w:color w:val="auto"/>
          <w:sz w:val="26"/>
          <w:szCs w:val="26"/>
        </w:rPr>
        <w:t>0502</w:t>
      </w:r>
      <w:r w:rsidR="00F04AB7" w:rsidRPr="001308AC">
        <w:rPr>
          <w:b/>
          <w:color w:val="auto"/>
          <w:sz w:val="26"/>
          <w:szCs w:val="26"/>
        </w:rPr>
        <w:t>. Cơ cấu tổng sản phẩm trong nước</w:t>
      </w:r>
    </w:p>
    <w:p w14:paraId="5F8ED608" w14:textId="77777777" w:rsidR="00597DDF" w:rsidRPr="001308AC" w:rsidRDefault="00597DDF" w:rsidP="00343814">
      <w:pPr>
        <w:tabs>
          <w:tab w:val="left" w:pos="0"/>
          <w:tab w:val="left" w:pos="360"/>
          <w:tab w:val="left" w:pos="900"/>
        </w:tabs>
        <w:spacing w:before="120" w:after="120" w:line="276" w:lineRule="auto"/>
        <w:ind w:firstLine="720"/>
        <w:jc w:val="both"/>
        <w:rPr>
          <w:b/>
          <w:color w:val="auto"/>
          <w:sz w:val="26"/>
          <w:szCs w:val="26"/>
          <w:lang w:val="pt-BR"/>
        </w:rPr>
      </w:pPr>
      <w:r w:rsidRPr="001308AC">
        <w:rPr>
          <w:b/>
          <w:color w:val="auto"/>
          <w:sz w:val="26"/>
          <w:szCs w:val="26"/>
          <w:lang w:val="pt-BR"/>
        </w:rPr>
        <w:t>1. Khái niệm, phương pháp tính</w:t>
      </w:r>
    </w:p>
    <w:p w14:paraId="3899D5DA" w14:textId="77777777" w:rsidR="00D61C0C" w:rsidRPr="001308AC" w:rsidRDefault="00D61C0C" w:rsidP="00771399">
      <w:pPr>
        <w:tabs>
          <w:tab w:val="left" w:pos="0"/>
          <w:tab w:val="left" w:pos="360"/>
          <w:tab w:val="left" w:pos="900"/>
        </w:tabs>
        <w:spacing w:before="120" w:after="120" w:line="264" w:lineRule="auto"/>
        <w:ind w:firstLine="567"/>
        <w:jc w:val="both"/>
        <w:rPr>
          <w:color w:val="auto"/>
          <w:sz w:val="26"/>
          <w:szCs w:val="26"/>
          <w:lang w:val="pt-BR"/>
        </w:rPr>
      </w:pPr>
      <w:r w:rsidRPr="001308AC">
        <w:rPr>
          <w:color w:val="auto"/>
          <w:sz w:val="26"/>
          <w:szCs w:val="26"/>
          <w:lang w:val="pt-BR"/>
        </w:rPr>
        <w:t xml:space="preserve">Cơ cấu tổng sản phẩm trong nước là tỷ trọng giá trị tăng thêm được tạo ra của ngành/nhóm ngành, loại hình kinh tế, thuế sản phẩm trừ trợ cấp sản phẩm và tỷ trọng các thành phần của tổng sản phẩm trong nước theo mục đích sử dụng </w:t>
      </w:r>
      <w:r w:rsidRPr="001308AC">
        <w:rPr>
          <w:color w:val="auto"/>
          <w:sz w:val="26"/>
          <w:szCs w:val="26"/>
        </w:rPr>
        <w:t>(tích luỹ tài sản/tiêu dùng cuối cùng/chênh lệch xuất, nhập khẩu)</w:t>
      </w:r>
      <w:r w:rsidRPr="001308AC">
        <w:rPr>
          <w:color w:val="auto"/>
          <w:sz w:val="26"/>
          <w:szCs w:val="26"/>
          <w:lang w:val="pt-BR"/>
        </w:rPr>
        <w:t>… so với tổng sản phẩm trong nước. Cơ cấu tổng sản phẩm trong nước được tính theo giá hiện hành.</w:t>
      </w:r>
    </w:p>
    <w:p w14:paraId="00ADDB40" w14:textId="2BAF7C16" w:rsidR="00D61C0C" w:rsidRPr="001308AC" w:rsidRDefault="00D61C0C" w:rsidP="00D61C0C">
      <w:pPr>
        <w:tabs>
          <w:tab w:val="left" w:pos="0"/>
          <w:tab w:val="left" w:pos="360"/>
          <w:tab w:val="left" w:pos="900"/>
        </w:tabs>
        <w:spacing w:before="120" w:after="120" w:line="264" w:lineRule="auto"/>
        <w:ind w:firstLine="567"/>
        <w:jc w:val="both"/>
        <w:rPr>
          <w:color w:val="auto"/>
          <w:sz w:val="26"/>
          <w:szCs w:val="26"/>
        </w:rPr>
      </w:pPr>
      <w:r w:rsidRPr="001308AC">
        <w:rPr>
          <w:color w:val="auto"/>
          <w:sz w:val="26"/>
          <w:szCs w:val="26"/>
          <w:lang w:val="pt-BR"/>
        </w:rPr>
        <w:t>Tỷ trọng của ngành/nhóm ngành, loại hình kinh tế, thuế sản phẩm trừ trợ cấp sản phẩm trong tổng sản phẩm trong nước và tỷ trọng thành phần của tổng sản phẩm trong nước theo mục đích sử dụng được tính theo công thức sau:</w:t>
      </w:r>
    </w:p>
    <w:tbl>
      <w:tblPr>
        <w:tblW w:w="0" w:type="auto"/>
        <w:jc w:val="center"/>
        <w:tblBorders>
          <w:insideH w:val="single" w:sz="4" w:space="0" w:color="auto"/>
        </w:tblBorders>
        <w:tblLayout w:type="fixed"/>
        <w:tblCellMar>
          <w:left w:w="28" w:type="dxa"/>
          <w:right w:w="28" w:type="dxa"/>
        </w:tblCellMar>
        <w:tblLook w:val="01E0" w:firstRow="1" w:lastRow="1" w:firstColumn="1" w:lastColumn="1" w:noHBand="0" w:noVBand="0"/>
      </w:tblPr>
      <w:tblGrid>
        <w:gridCol w:w="1163"/>
        <w:gridCol w:w="284"/>
        <w:gridCol w:w="1275"/>
        <w:gridCol w:w="284"/>
        <w:gridCol w:w="709"/>
      </w:tblGrid>
      <w:tr w:rsidR="001308AC" w:rsidRPr="001308AC" w14:paraId="0AE5F3C6" w14:textId="77777777" w:rsidTr="00B56DED">
        <w:trPr>
          <w:cantSplit/>
          <w:jc w:val="center"/>
        </w:trPr>
        <w:tc>
          <w:tcPr>
            <w:tcW w:w="1163" w:type="dxa"/>
            <w:vMerge w:val="restart"/>
            <w:vAlign w:val="center"/>
          </w:tcPr>
          <w:p w14:paraId="5A1070A8" w14:textId="4461FB55" w:rsidR="00597DDF" w:rsidRPr="001308AC" w:rsidRDefault="00597DDF" w:rsidP="00B56DED">
            <w:pPr>
              <w:tabs>
                <w:tab w:val="left" w:pos="0"/>
                <w:tab w:val="left" w:pos="360"/>
                <w:tab w:val="left" w:pos="900"/>
              </w:tabs>
              <w:spacing w:after="0" w:line="240" w:lineRule="auto"/>
              <w:ind w:left="357"/>
              <w:jc w:val="center"/>
              <w:rPr>
                <w:color w:val="auto"/>
                <w:sz w:val="26"/>
                <w:szCs w:val="26"/>
              </w:rPr>
            </w:pPr>
            <w:r w:rsidRPr="001308AC">
              <w:rPr>
                <w:color w:val="auto"/>
                <w:sz w:val="26"/>
                <w:szCs w:val="26"/>
              </w:rPr>
              <w:t>K</w:t>
            </w:r>
            <w:r w:rsidRPr="001308AC">
              <w:rPr>
                <w:color w:val="auto"/>
                <w:sz w:val="26"/>
                <w:szCs w:val="26"/>
                <w:vertAlign w:val="subscript"/>
              </w:rPr>
              <w:t>i</w:t>
            </w:r>
            <w:r w:rsidR="005000DD" w:rsidRPr="001308AC">
              <w:rPr>
                <w:color w:val="auto"/>
                <w:sz w:val="26"/>
                <w:szCs w:val="26"/>
              </w:rPr>
              <w:t xml:space="preserve"> (%)</w:t>
            </w:r>
          </w:p>
        </w:tc>
        <w:tc>
          <w:tcPr>
            <w:tcW w:w="284" w:type="dxa"/>
            <w:vMerge w:val="restart"/>
            <w:vAlign w:val="center"/>
          </w:tcPr>
          <w:p w14:paraId="43BED451" w14:textId="77777777" w:rsidR="00597DDF" w:rsidRPr="001308AC" w:rsidRDefault="00597DDF">
            <w:pPr>
              <w:tabs>
                <w:tab w:val="left" w:pos="459"/>
                <w:tab w:val="num" w:pos="1530"/>
              </w:tabs>
              <w:spacing w:after="0" w:line="240" w:lineRule="auto"/>
              <w:jc w:val="center"/>
              <w:rPr>
                <w:color w:val="auto"/>
                <w:sz w:val="26"/>
                <w:szCs w:val="26"/>
              </w:rPr>
            </w:pPr>
            <w:r w:rsidRPr="001308AC">
              <w:rPr>
                <w:color w:val="auto"/>
                <w:sz w:val="26"/>
                <w:szCs w:val="26"/>
              </w:rPr>
              <w:t>=</w:t>
            </w:r>
          </w:p>
        </w:tc>
        <w:tc>
          <w:tcPr>
            <w:tcW w:w="1275" w:type="dxa"/>
            <w:vAlign w:val="center"/>
          </w:tcPr>
          <w:p w14:paraId="0AE407DD" w14:textId="77777777" w:rsidR="00597DDF" w:rsidRPr="001308AC" w:rsidRDefault="00597DDF">
            <w:pPr>
              <w:tabs>
                <w:tab w:val="left" w:pos="0"/>
                <w:tab w:val="left" w:pos="360"/>
                <w:tab w:val="left" w:pos="900"/>
              </w:tabs>
              <w:spacing w:after="0" w:line="240" w:lineRule="auto"/>
              <w:jc w:val="center"/>
              <w:rPr>
                <w:color w:val="auto"/>
                <w:sz w:val="26"/>
                <w:szCs w:val="26"/>
                <w:vertAlign w:val="subscript"/>
              </w:rPr>
            </w:pPr>
            <w:r w:rsidRPr="001308AC">
              <w:rPr>
                <w:color w:val="auto"/>
                <w:sz w:val="26"/>
                <w:szCs w:val="26"/>
              </w:rPr>
              <w:t>I</w:t>
            </w:r>
            <w:r w:rsidRPr="001308AC">
              <w:rPr>
                <w:color w:val="auto"/>
                <w:sz w:val="26"/>
                <w:szCs w:val="26"/>
                <w:vertAlign w:val="subscript"/>
              </w:rPr>
              <w:t>i</w:t>
            </w:r>
          </w:p>
        </w:tc>
        <w:tc>
          <w:tcPr>
            <w:tcW w:w="284" w:type="dxa"/>
            <w:vMerge w:val="restart"/>
            <w:vAlign w:val="center"/>
          </w:tcPr>
          <w:p w14:paraId="690E53FE" w14:textId="77777777" w:rsidR="00597DDF" w:rsidRPr="001308AC" w:rsidRDefault="00597DDF">
            <w:pPr>
              <w:tabs>
                <w:tab w:val="left" w:pos="0"/>
                <w:tab w:val="left" w:pos="360"/>
                <w:tab w:val="left" w:pos="900"/>
              </w:tabs>
              <w:spacing w:after="0" w:line="240" w:lineRule="auto"/>
              <w:jc w:val="center"/>
              <w:rPr>
                <w:color w:val="auto"/>
                <w:sz w:val="26"/>
                <w:szCs w:val="26"/>
              </w:rPr>
            </w:pPr>
            <w:r w:rsidRPr="001308AC">
              <w:rPr>
                <w:color w:val="auto"/>
                <w:sz w:val="26"/>
                <w:szCs w:val="26"/>
              </w:rPr>
              <w:t>×</w:t>
            </w:r>
          </w:p>
        </w:tc>
        <w:tc>
          <w:tcPr>
            <w:tcW w:w="709" w:type="dxa"/>
            <w:vMerge w:val="restart"/>
            <w:vAlign w:val="center"/>
          </w:tcPr>
          <w:p w14:paraId="65B925A4" w14:textId="77777777" w:rsidR="00597DDF" w:rsidRPr="001308AC" w:rsidRDefault="00597DDF" w:rsidP="00B56DED">
            <w:pPr>
              <w:tabs>
                <w:tab w:val="left" w:pos="0"/>
                <w:tab w:val="left" w:pos="360"/>
                <w:tab w:val="left" w:pos="900"/>
              </w:tabs>
              <w:spacing w:after="0" w:line="240" w:lineRule="auto"/>
              <w:jc w:val="center"/>
              <w:rPr>
                <w:color w:val="auto"/>
                <w:sz w:val="26"/>
                <w:szCs w:val="26"/>
              </w:rPr>
            </w:pPr>
            <w:r w:rsidRPr="001308AC">
              <w:rPr>
                <w:color w:val="auto"/>
                <w:sz w:val="26"/>
                <w:szCs w:val="26"/>
              </w:rPr>
              <w:t>100</w:t>
            </w:r>
          </w:p>
        </w:tc>
      </w:tr>
      <w:tr w:rsidR="001308AC" w:rsidRPr="001308AC" w14:paraId="58AD9CCA" w14:textId="77777777" w:rsidTr="00B56DED">
        <w:trPr>
          <w:cantSplit/>
          <w:jc w:val="center"/>
        </w:trPr>
        <w:tc>
          <w:tcPr>
            <w:tcW w:w="1163" w:type="dxa"/>
            <w:vMerge/>
          </w:tcPr>
          <w:p w14:paraId="32C5BBB0" w14:textId="77777777" w:rsidR="00597DDF" w:rsidRPr="001308AC" w:rsidRDefault="00597DDF" w:rsidP="00B2375F">
            <w:pPr>
              <w:tabs>
                <w:tab w:val="left" w:pos="0"/>
                <w:tab w:val="left" w:pos="360"/>
                <w:tab w:val="left" w:pos="900"/>
              </w:tabs>
              <w:spacing w:after="0" w:line="240" w:lineRule="auto"/>
              <w:rPr>
                <w:b/>
                <w:color w:val="auto"/>
                <w:sz w:val="26"/>
                <w:szCs w:val="26"/>
              </w:rPr>
            </w:pPr>
          </w:p>
        </w:tc>
        <w:tc>
          <w:tcPr>
            <w:tcW w:w="284" w:type="dxa"/>
            <w:vMerge/>
          </w:tcPr>
          <w:p w14:paraId="66BE10B9" w14:textId="77777777" w:rsidR="00597DDF" w:rsidRPr="001308AC" w:rsidRDefault="00597DDF" w:rsidP="00B2375F">
            <w:pPr>
              <w:tabs>
                <w:tab w:val="left" w:pos="0"/>
                <w:tab w:val="left" w:pos="360"/>
                <w:tab w:val="left" w:pos="900"/>
              </w:tabs>
              <w:spacing w:after="0" w:line="240" w:lineRule="auto"/>
              <w:rPr>
                <w:b/>
                <w:color w:val="auto"/>
                <w:sz w:val="26"/>
                <w:szCs w:val="26"/>
              </w:rPr>
            </w:pPr>
          </w:p>
        </w:tc>
        <w:tc>
          <w:tcPr>
            <w:tcW w:w="1275" w:type="dxa"/>
          </w:tcPr>
          <w:p w14:paraId="2494757B" w14:textId="77777777" w:rsidR="00597DDF" w:rsidRPr="001308AC" w:rsidRDefault="00597DDF" w:rsidP="00B2375F">
            <w:pPr>
              <w:tabs>
                <w:tab w:val="left" w:pos="0"/>
                <w:tab w:val="left" w:pos="360"/>
                <w:tab w:val="left" w:pos="900"/>
              </w:tabs>
              <w:spacing w:after="0" w:line="240" w:lineRule="auto"/>
              <w:jc w:val="center"/>
              <w:rPr>
                <w:color w:val="auto"/>
                <w:sz w:val="26"/>
                <w:szCs w:val="26"/>
              </w:rPr>
            </w:pPr>
            <w:r w:rsidRPr="001308AC">
              <w:rPr>
                <w:color w:val="auto"/>
                <w:sz w:val="26"/>
                <w:szCs w:val="26"/>
              </w:rPr>
              <w:t>GDP</w:t>
            </w:r>
          </w:p>
        </w:tc>
        <w:tc>
          <w:tcPr>
            <w:tcW w:w="284" w:type="dxa"/>
            <w:vMerge/>
          </w:tcPr>
          <w:p w14:paraId="6E6BB537" w14:textId="77777777" w:rsidR="00597DDF" w:rsidRPr="001308AC" w:rsidRDefault="00597DDF" w:rsidP="00B2375F">
            <w:pPr>
              <w:tabs>
                <w:tab w:val="left" w:pos="0"/>
                <w:tab w:val="left" w:pos="360"/>
                <w:tab w:val="left" w:pos="900"/>
              </w:tabs>
              <w:spacing w:after="0" w:line="240" w:lineRule="auto"/>
              <w:rPr>
                <w:b/>
                <w:color w:val="auto"/>
                <w:sz w:val="26"/>
                <w:szCs w:val="26"/>
              </w:rPr>
            </w:pPr>
          </w:p>
        </w:tc>
        <w:tc>
          <w:tcPr>
            <w:tcW w:w="709" w:type="dxa"/>
            <w:vMerge/>
          </w:tcPr>
          <w:p w14:paraId="3513EE66" w14:textId="77777777" w:rsidR="00597DDF" w:rsidRPr="001308AC" w:rsidRDefault="00597DDF" w:rsidP="00B2375F">
            <w:pPr>
              <w:tabs>
                <w:tab w:val="left" w:pos="0"/>
                <w:tab w:val="left" w:pos="360"/>
                <w:tab w:val="left" w:pos="900"/>
              </w:tabs>
              <w:spacing w:after="0" w:line="240" w:lineRule="auto"/>
              <w:rPr>
                <w:b/>
                <w:color w:val="auto"/>
                <w:sz w:val="26"/>
                <w:szCs w:val="26"/>
              </w:rPr>
            </w:pPr>
          </w:p>
        </w:tc>
      </w:tr>
    </w:tbl>
    <w:p w14:paraId="1764D424" w14:textId="77777777"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Trong đó: </w:t>
      </w:r>
    </w:p>
    <w:p w14:paraId="444109E9" w14:textId="5217A820" w:rsidR="00D61C0C" w:rsidRPr="001308AC" w:rsidRDefault="00D61C0C" w:rsidP="00D61C0C">
      <w:pPr>
        <w:tabs>
          <w:tab w:val="left" w:pos="1843"/>
        </w:tabs>
        <w:spacing w:before="120" w:after="120" w:line="276" w:lineRule="auto"/>
        <w:ind w:firstLine="1134"/>
        <w:jc w:val="both"/>
        <w:rPr>
          <w:color w:val="auto"/>
          <w:sz w:val="26"/>
          <w:szCs w:val="26"/>
        </w:rPr>
      </w:pPr>
      <w:r w:rsidRPr="001308AC">
        <w:rPr>
          <w:color w:val="auto"/>
          <w:sz w:val="26"/>
          <w:szCs w:val="26"/>
        </w:rPr>
        <w:t>K</w:t>
      </w:r>
      <w:r w:rsidRPr="001308AC">
        <w:rPr>
          <w:color w:val="auto"/>
          <w:sz w:val="26"/>
          <w:szCs w:val="26"/>
        </w:rPr>
        <w:softHyphen/>
      </w:r>
      <w:r w:rsidRPr="001308AC">
        <w:rPr>
          <w:color w:val="auto"/>
          <w:sz w:val="26"/>
          <w:szCs w:val="26"/>
          <w:vertAlign w:val="subscript"/>
        </w:rPr>
        <w:t>i</w:t>
      </w:r>
      <w:r w:rsidRPr="001308AC">
        <w:rPr>
          <w:color w:val="auto"/>
          <w:sz w:val="26"/>
          <w:szCs w:val="26"/>
        </w:rPr>
        <w:tab/>
        <w:t xml:space="preserve">: </w:t>
      </w:r>
      <w:r w:rsidRPr="001308AC">
        <w:rPr>
          <w:color w:val="auto"/>
          <w:sz w:val="26"/>
          <w:szCs w:val="26"/>
          <w:lang w:val="pt-BR"/>
        </w:rPr>
        <w:t xml:space="preserve">Tỷ trọng </w:t>
      </w:r>
      <w:r w:rsidRPr="001308AC">
        <w:rPr>
          <w:color w:val="auto"/>
          <w:sz w:val="26"/>
          <w:szCs w:val="26"/>
        </w:rPr>
        <w:t xml:space="preserve">của ngành/nhóm ngành, loại hình kinh tế thứ i </w:t>
      </w:r>
      <w:r w:rsidRPr="001308AC">
        <w:rPr>
          <w:color w:val="auto"/>
          <w:sz w:val="26"/>
          <w:szCs w:val="26"/>
          <w:lang w:val="pt-BR"/>
        </w:rPr>
        <w:t>và thuế sản phẩm trừ trợ cấp sản phẩm</w:t>
      </w:r>
      <w:r w:rsidRPr="001308AC">
        <w:rPr>
          <w:color w:val="auto"/>
          <w:sz w:val="26"/>
          <w:szCs w:val="26"/>
        </w:rPr>
        <w:t xml:space="preserve">; </w:t>
      </w:r>
      <w:r w:rsidR="0080609D" w:rsidRPr="001308AC">
        <w:rPr>
          <w:color w:val="auto"/>
          <w:sz w:val="26"/>
          <w:szCs w:val="26"/>
        </w:rPr>
        <w:t>t</w:t>
      </w:r>
      <w:r w:rsidRPr="001308AC">
        <w:rPr>
          <w:color w:val="auto"/>
          <w:sz w:val="26"/>
          <w:szCs w:val="26"/>
        </w:rPr>
        <w:t>ỷ trọng của thành phần thứ i trong tổng sản phẩm trong nước theo mục đích sử dụng</w:t>
      </w:r>
    </w:p>
    <w:p w14:paraId="0E260CC9" w14:textId="51365032" w:rsidR="00D61C0C" w:rsidRPr="001308AC" w:rsidRDefault="00D61C0C" w:rsidP="00D61C0C">
      <w:pPr>
        <w:tabs>
          <w:tab w:val="left" w:pos="1843"/>
        </w:tabs>
        <w:spacing w:before="120" w:after="120" w:line="276" w:lineRule="auto"/>
        <w:ind w:firstLine="1134"/>
        <w:jc w:val="both"/>
        <w:rPr>
          <w:b/>
          <w:color w:val="auto"/>
          <w:sz w:val="26"/>
          <w:szCs w:val="26"/>
        </w:rPr>
      </w:pPr>
      <w:r w:rsidRPr="001308AC">
        <w:rPr>
          <w:color w:val="auto"/>
          <w:sz w:val="26"/>
          <w:szCs w:val="26"/>
        </w:rPr>
        <w:t>I</w:t>
      </w:r>
      <w:r w:rsidRPr="001308AC">
        <w:rPr>
          <w:color w:val="auto"/>
          <w:sz w:val="26"/>
          <w:szCs w:val="26"/>
          <w:vertAlign w:val="subscript"/>
        </w:rPr>
        <w:t>i</w:t>
      </w:r>
      <w:r w:rsidRPr="001308AC">
        <w:rPr>
          <w:color w:val="auto"/>
          <w:sz w:val="26"/>
          <w:szCs w:val="26"/>
        </w:rPr>
        <w:t xml:space="preserve"> </w:t>
      </w:r>
      <w:r w:rsidRPr="001308AC">
        <w:rPr>
          <w:color w:val="auto"/>
          <w:sz w:val="26"/>
          <w:szCs w:val="26"/>
        </w:rPr>
        <w:tab/>
        <w:t xml:space="preserve">: Giá trị tăng thêm của ngành, nhóm ngành, loại hình kinh tế thứ i và thuế </w:t>
      </w:r>
      <w:r w:rsidRPr="001308AC">
        <w:rPr>
          <w:color w:val="auto"/>
          <w:sz w:val="26"/>
          <w:szCs w:val="26"/>
          <w:lang w:val="pt-BR"/>
        </w:rPr>
        <w:t>sản phẩm trừ trợ cấp sản phẩm</w:t>
      </w:r>
      <w:r w:rsidRPr="001308AC">
        <w:rPr>
          <w:color w:val="auto"/>
          <w:sz w:val="26"/>
          <w:szCs w:val="26"/>
        </w:rPr>
        <w:t>;</w:t>
      </w:r>
      <w:r w:rsidR="0080609D" w:rsidRPr="001308AC">
        <w:rPr>
          <w:color w:val="auto"/>
          <w:sz w:val="26"/>
          <w:szCs w:val="26"/>
        </w:rPr>
        <w:t xml:space="preserve"> c</w:t>
      </w:r>
      <w:r w:rsidRPr="001308AC">
        <w:rPr>
          <w:color w:val="auto"/>
          <w:sz w:val="26"/>
          <w:szCs w:val="26"/>
        </w:rPr>
        <w:t xml:space="preserve">ác thành phần của tổng sản phẩm trong nước theo mục đích sử dụng </w:t>
      </w:r>
    </w:p>
    <w:p w14:paraId="64C52607" w14:textId="77777777" w:rsidR="00D61C0C" w:rsidRPr="001308AC" w:rsidRDefault="00D61C0C" w:rsidP="00D61C0C">
      <w:pPr>
        <w:tabs>
          <w:tab w:val="left" w:pos="1843"/>
        </w:tabs>
        <w:spacing w:before="120" w:after="120" w:line="276" w:lineRule="auto"/>
        <w:ind w:firstLine="1134"/>
        <w:jc w:val="both"/>
        <w:rPr>
          <w:color w:val="auto"/>
          <w:sz w:val="26"/>
          <w:szCs w:val="26"/>
        </w:rPr>
      </w:pPr>
      <w:r w:rsidRPr="001308AC">
        <w:rPr>
          <w:color w:val="auto"/>
          <w:sz w:val="26"/>
          <w:szCs w:val="26"/>
        </w:rPr>
        <w:t xml:space="preserve">GDP </w:t>
      </w:r>
      <w:r w:rsidRPr="001308AC">
        <w:rPr>
          <w:color w:val="auto"/>
          <w:sz w:val="26"/>
          <w:szCs w:val="26"/>
        </w:rPr>
        <w:tab/>
        <w:t>: Tổng sản phẩm trong nước.</w:t>
      </w:r>
    </w:p>
    <w:p w14:paraId="37C64425" w14:textId="77777777" w:rsidR="00597DDF" w:rsidRPr="001308AC" w:rsidRDefault="00597DDF">
      <w:pPr>
        <w:tabs>
          <w:tab w:val="left" w:pos="0"/>
          <w:tab w:val="left" w:pos="360"/>
          <w:tab w:val="left" w:pos="900"/>
        </w:tabs>
        <w:spacing w:before="120" w:after="120" w:line="240" w:lineRule="auto"/>
        <w:ind w:firstLine="720"/>
        <w:jc w:val="both"/>
        <w:rPr>
          <w:b/>
          <w:color w:val="auto"/>
          <w:sz w:val="26"/>
          <w:szCs w:val="26"/>
        </w:rPr>
      </w:pPr>
      <w:r w:rsidRPr="001308AC">
        <w:rPr>
          <w:b/>
          <w:color w:val="auto"/>
          <w:sz w:val="26"/>
          <w:szCs w:val="26"/>
        </w:rPr>
        <w:t xml:space="preserve">2. Phân tổ chủ yếu </w:t>
      </w:r>
    </w:p>
    <w:p w14:paraId="4C310EA4" w14:textId="77777777" w:rsidR="00597DDF" w:rsidRPr="001308AC" w:rsidRDefault="00597DDF">
      <w:pPr>
        <w:tabs>
          <w:tab w:val="left" w:pos="0"/>
          <w:tab w:val="left" w:pos="360"/>
          <w:tab w:val="left" w:pos="900"/>
        </w:tabs>
        <w:spacing w:before="120" w:after="120" w:line="240" w:lineRule="auto"/>
        <w:ind w:firstLine="720"/>
        <w:jc w:val="both"/>
        <w:rPr>
          <w:bCs/>
          <w:color w:val="auto"/>
          <w:sz w:val="26"/>
          <w:szCs w:val="26"/>
        </w:rPr>
      </w:pPr>
      <w:r w:rsidRPr="001308AC">
        <w:rPr>
          <w:color w:val="auto"/>
          <w:sz w:val="26"/>
          <w:szCs w:val="26"/>
        </w:rPr>
        <w:t>a) Kỳ quý, 6 tháng, 9 tháng:</w:t>
      </w:r>
    </w:p>
    <w:p w14:paraId="110B8332" w14:textId="77777777" w:rsidR="00597DDF" w:rsidRPr="001308AC" w:rsidRDefault="00597DDF">
      <w:pPr>
        <w:tabs>
          <w:tab w:val="left" w:pos="0"/>
          <w:tab w:val="left" w:pos="360"/>
          <w:tab w:val="left" w:pos="900"/>
        </w:tabs>
        <w:spacing w:before="120" w:after="120" w:line="240" w:lineRule="auto"/>
        <w:ind w:firstLine="720"/>
        <w:jc w:val="both"/>
        <w:rPr>
          <w:bCs/>
          <w:color w:val="auto"/>
          <w:sz w:val="26"/>
          <w:szCs w:val="26"/>
        </w:rPr>
      </w:pPr>
      <w:r w:rsidRPr="001308AC">
        <w:rPr>
          <w:color w:val="auto"/>
          <w:sz w:val="26"/>
          <w:szCs w:val="26"/>
        </w:rPr>
        <w:t>- Ngành kinh tế;</w:t>
      </w:r>
    </w:p>
    <w:p w14:paraId="01B4D1EF" w14:textId="47D6B950" w:rsidR="00597DDF" w:rsidRPr="001308AC" w:rsidRDefault="00597DDF">
      <w:pPr>
        <w:tabs>
          <w:tab w:val="left" w:pos="0"/>
          <w:tab w:val="left" w:pos="360"/>
          <w:tab w:val="left" w:pos="900"/>
        </w:tabs>
        <w:spacing w:before="120" w:after="120" w:line="240" w:lineRule="auto"/>
        <w:ind w:firstLine="720"/>
        <w:jc w:val="both"/>
        <w:rPr>
          <w:bCs/>
          <w:color w:val="auto"/>
          <w:sz w:val="26"/>
          <w:szCs w:val="26"/>
        </w:rPr>
      </w:pPr>
      <w:r w:rsidRPr="001308AC">
        <w:rPr>
          <w:color w:val="auto"/>
          <w:sz w:val="26"/>
          <w:szCs w:val="26"/>
        </w:rPr>
        <w:t>- Mục đích sử dụng</w:t>
      </w:r>
      <w:r w:rsidR="0080609D" w:rsidRPr="001308AC">
        <w:rPr>
          <w:color w:val="auto"/>
          <w:sz w:val="26"/>
          <w:szCs w:val="26"/>
        </w:rPr>
        <w:t>.</w:t>
      </w:r>
    </w:p>
    <w:p w14:paraId="10E67D37" w14:textId="77777777" w:rsidR="00597DDF" w:rsidRPr="001308AC" w:rsidRDefault="00597DDF">
      <w:pPr>
        <w:tabs>
          <w:tab w:val="left" w:pos="0"/>
          <w:tab w:val="left" w:pos="360"/>
          <w:tab w:val="left" w:pos="900"/>
        </w:tabs>
        <w:spacing w:before="120" w:after="120" w:line="240" w:lineRule="auto"/>
        <w:ind w:firstLine="720"/>
        <w:jc w:val="both"/>
        <w:rPr>
          <w:bCs/>
          <w:color w:val="auto"/>
          <w:sz w:val="26"/>
          <w:szCs w:val="26"/>
        </w:rPr>
      </w:pPr>
      <w:r w:rsidRPr="001308AC">
        <w:rPr>
          <w:color w:val="auto"/>
          <w:sz w:val="26"/>
          <w:szCs w:val="26"/>
        </w:rPr>
        <w:t>b) Kỳ năm:</w:t>
      </w:r>
    </w:p>
    <w:p w14:paraId="755E7415" w14:textId="77777777" w:rsidR="00597DDF" w:rsidRPr="001308AC" w:rsidRDefault="00597DDF">
      <w:pPr>
        <w:tabs>
          <w:tab w:val="left" w:pos="0"/>
          <w:tab w:val="left" w:pos="360"/>
          <w:tab w:val="left" w:pos="900"/>
        </w:tabs>
        <w:spacing w:before="120" w:after="120" w:line="240" w:lineRule="auto"/>
        <w:ind w:firstLine="720"/>
        <w:jc w:val="both"/>
        <w:rPr>
          <w:bCs/>
          <w:color w:val="auto"/>
          <w:sz w:val="26"/>
          <w:szCs w:val="26"/>
        </w:rPr>
      </w:pPr>
      <w:r w:rsidRPr="001308AC">
        <w:rPr>
          <w:color w:val="auto"/>
          <w:sz w:val="26"/>
          <w:szCs w:val="26"/>
        </w:rPr>
        <w:t>- Ngành kinh tế;</w:t>
      </w:r>
    </w:p>
    <w:p w14:paraId="439836F3" w14:textId="77777777" w:rsidR="00597DDF" w:rsidRPr="001308AC" w:rsidRDefault="00597DDF">
      <w:pPr>
        <w:tabs>
          <w:tab w:val="left" w:pos="0"/>
          <w:tab w:val="left" w:pos="360"/>
          <w:tab w:val="left" w:pos="900"/>
        </w:tabs>
        <w:spacing w:before="120" w:after="120" w:line="240" w:lineRule="auto"/>
        <w:ind w:firstLine="720"/>
        <w:jc w:val="both"/>
        <w:rPr>
          <w:bCs/>
          <w:color w:val="auto"/>
          <w:sz w:val="26"/>
          <w:szCs w:val="26"/>
        </w:rPr>
      </w:pPr>
      <w:r w:rsidRPr="001308AC">
        <w:rPr>
          <w:color w:val="auto"/>
          <w:sz w:val="26"/>
          <w:szCs w:val="26"/>
        </w:rPr>
        <w:t>- Loại hình kinh tế;</w:t>
      </w:r>
    </w:p>
    <w:p w14:paraId="4180E2B7" w14:textId="02E62A4B" w:rsidR="00597DDF" w:rsidRPr="001308AC" w:rsidRDefault="00597DDF">
      <w:pPr>
        <w:tabs>
          <w:tab w:val="left" w:pos="0"/>
          <w:tab w:val="left" w:pos="360"/>
          <w:tab w:val="left" w:pos="900"/>
        </w:tabs>
        <w:spacing w:before="120" w:after="120" w:line="240" w:lineRule="auto"/>
        <w:ind w:firstLine="720"/>
        <w:jc w:val="both"/>
        <w:rPr>
          <w:bCs/>
          <w:color w:val="auto"/>
          <w:sz w:val="26"/>
          <w:szCs w:val="26"/>
        </w:rPr>
      </w:pPr>
      <w:r w:rsidRPr="001308AC">
        <w:rPr>
          <w:color w:val="auto"/>
          <w:sz w:val="26"/>
          <w:szCs w:val="26"/>
        </w:rPr>
        <w:t>- Mục đích sử dụng</w:t>
      </w:r>
      <w:r w:rsidR="0080609D" w:rsidRPr="001308AC">
        <w:rPr>
          <w:color w:val="auto"/>
          <w:sz w:val="26"/>
          <w:szCs w:val="26"/>
        </w:rPr>
        <w:t>.</w:t>
      </w:r>
      <w:r w:rsidRPr="001308AC">
        <w:rPr>
          <w:color w:val="auto"/>
          <w:sz w:val="26"/>
          <w:szCs w:val="26"/>
        </w:rPr>
        <w:t xml:space="preserve"> </w:t>
      </w:r>
    </w:p>
    <w:p w14:paraId="0886698A" w14:textId="77777777" w:rsidR="00403B02"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b/>
          <w:color w:val="auto"/>
          <w:sz w:val="26"/>
          <w:szCs w:val="26"/>
        </w:rPr>
        <w:t xml:space="preserve">3. Kỳ công bố: </w:t>
      </w:r>
      <w:r w:rsidRPr="001308AC">
        <w:rPr>
          <w:color w:val="auto"/>
          <w:sz w:val="26"/>
          <w:szCs w:val="26"/>
        </w:rPr>
        <w:t>Quý, 6 tháng, 9 tháng, năm.</w:t>
      </w:r>
    </w:p>
    <w:p w14:paraId="278B8B8E" w14:textId="77777777" w:rsidR="00597DDF" w:rsidRPr="001308AC" w:rsidRDefault="00597DDF">
      <w:pPr>
        <w:tabs>
          <w:tab w:val="left" w:pos="0"/>
          <w:tab w:val="left" w:pos="360"/>
          <w:tab w:val="left" w:pos="900"/>
        </w:tabs>
        <w:spacing w:before="120" w:after="120" w:line="240" w:lineRule="auto"/>
        <w:ind w:firstLine="720"/>
        <w:jc w:val="both"/>
        <w:rPr>
          <w:color w:val="auto"/>
          <w:spacing w:val="-4"/>
          <w:sz w:val="26"/>
          <w:szCs w:val="26"/>
        </w:rPr>
      </w:pPr>
      <w:r w:rsidRPr="001308AC">
        <w:rPr>
          <w:b/>
          <w:color w:val="auto"/>
          <w:spacing w:val="-4"/>
          <w:sz w:val="26"/>
          <w:szCs w:val="26"/>
        </w:rPr>
        <w:t>4. Nguồn số liệu</w:t>
      </w:r>
      <w:r w:rsidR="00275CCD" w:rsidRPr="001308AC">
        <w:rPr>
          <w:b/>
          <w:color w:val="auto"/>
          <w:spacing w:val="-4"/>
          <w:sz w:val="26"/>
          <w:szCs w:val="26"/>
        </w:rPr>
        <w:t xml:space="preserve">: </w:t>
      </w:r>
      <w:r w:rsidR="00275CCD" w:rsidRPr="001308AC">
        <w:rPr>
          <w:color w:val="auto"/>
          <w:spacing w:val="-4"/>
          <w:sz w:val="26"/>
          <w:szCs w:val="26"/>
        </w:rPr>
        <w:t xml:space="preserve">Như nguồn số liệu của chỉ tiêu </w:t>
      </w:r>
      <w:r w:rsidR="00104A46" w:rsidRPr="001308AC">
        <w:rPr>
          <w:color w:val="auto"/>
          <w:spacing w:val="-4"/>
          <w:sz w:val="26"/>
          <w:szCs w:val="26"/>
          <w:lang w:val="pt-BR"/>
        </w:rPr>
        <w:t xml:space="preserve">“0501. </w:t>
      </w:r>
      <w:r w:rsidR="00104A46" w:rsidRPr="001308AC">
        <w:rPr>
          <w:color w:val="auto"/>
          <w:spacing w:val="-4"/>
          <w:sz w:val="26"/>
          <w:szCs w:val="26"/>
        </w:rPr>
        <w:t>Tổng sản phẩm trong nước”</w:t>
      </w:r>
      <w:r w:rsidR="00275CCD" w:rsidRPr="001308AC">
        <w:rPr>
          <w:color w:val="auto"/>
          <w:spacing w:val="-4"/>
          <w:sz w:val="26"/>
          <w:szCs w:val="26"/>
        </w:rPr>
        <w:t>.</w:t>
      </w:r>
    </w:p>
    <w:p w14:paraId="2F7597CF" w14:textId="77777777"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b/>
          <w:color w:val="auto"/>
          <w:sz w:val="26"/>
          <w:szCs w:val="26"/>
        </w:rPr>
        <w:lastRenderedPageBreak/>
        <w:t xml:space="preserve">5. Cơ quan chịu trách nhiệm thu thập, tổng hợp: </w:t>
      </w:r>
      <w:r w:rsidR="00714F90" w:rsidRPr="001308AC">
        <w:rPr>
          <w:color w:val="auto"/>
          <w:sz w:val="26"/>
          <w:szCs w:val="26"/>
        </w:rPr>
        <w:t>Bộ Kế hoạch và Đầu tư (Tổng cục Thống kê)</w:t>
      </w:r>
      <w:r w:rsidRPr="001308AC">
        <w:rPr>
          <w:color w:val="auto"/>
          <w:sz w:val="26"/>
          <w:szCs w:val="26"/>
        </w:rPr>
        <w:t>.</w:t>
      </w:r>
    </w:p>
    <w:p w14:paraId="4D4DB624" w14:textId="77777777" w:rsidR="00F04AB7" w:rsidRPr="001308AC" w:rsidRDefault="00F04AB7" w:rsidP="00502F40">
      <w:pPr>
        <w:spacing w:after="0" w:line="240" w:lineRule="auto"/>
        <w:rPr>
          <w:b/>
          <w:color w:val="auto"/>
          <w:sz w:val="26"/>
          <w:szCs w:val="26"/>
        </w:rPr>
      </w:pPr>
    </w:p>
    <w:p w14:paraId="39516A08" w14:textId="77777777" w:rsidR="00B8617A" w:rsidRPr="001308AC" w:rsidRDefault="002805E6">
      <w:pPr>
        <w:spacing w:before="120" w:after="120" w:line="240" w:lineRule="auto"/>
        <w:ind w:firstLine="720"/>
        <w:jc w:val="both"/>
        <w:rPr>
          <w:b/>
          <w:color w:val="auto"/>
          <w:sz w:val="26"/>
          <w:szCs w:val="26"/>
        </w:rPr>
      </w:pPr>
      <w:r w:rsidRPr="001308AC">
        <w:rPr>
          <w:b/>
          <w:color w:val="auto"/>
          <w:sz w:val="26"/>
          <w:szCs w:val="26"/>
        </w:rPr>
        <w:t>0503</w:t>
      </w:r>
      <w:r w:rsidR="00B8617A" w:rsidRPr="001308AC">
        <w:rPr>
          <w:b/>
          <w:color w:val="auto"/>
          <w:sz w:val="26"/>
          <w:szCs w:val="26"/>
        </w:rPr>
        <w:t>. Tốc độ tăng tổng sản phẩm trong nước</w:t>
      </w:r>
    </w:p>
    <w:p w14:paraId="035D7E6A" w14:textId="77777777" w:rsidR="00597DDF" w:rsidRPr="001308AC" w:rsidRDefault="00597DDF">
      <w:pPr>
        <w:tabs>
          <w:tab w:val="left" w:pos="0"/>
          <w:tab w:val="left" w:pos="360"/>
          <w:tab w:val="left" w:pos="900"/>
        </w:tabs>
        <w:spacing w:before="120" w:after="120" w:line="240" w:lineRule="auto"/>
        <w:ind w:firstLine="720"/>
        <w:jc w:val="both"/>
        <w:rPr>
          <w:b/>
          <w:bCs/>
          <w:color w:val="auto"/>
          <w:sz w:val="26"/>
          <w:szCs w:val="26"/>
          <w:lang w:val="pt-BR"/>
        </w:rPr>
      </w:pPr>
      <w:r w:rsidRPr="001308AC">
        <w:rPr>
          <w:b/>
          <w:color w:val="auto"/>
          <w:sz w:val="26"/>
          <w:szCs w:val="26"/>
          <w:lang w:val="pt-BR"/>
        </w:rPr>
        <w:t>1. Khái niệm, phương pháp tính</w:t>
      </w:r>
    </w:p>
    <w:p w14:paraId="34C76341" w14:textId="77777777" w:rsidR="00597DDF" w:rsidRPr="001308AC" w:rsidRDefault="00597DDF">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a) Tính tốc độ tăng </w:t>
      </w:r>
      <w:r w:rsidR="00C95815" w:rsidRPr="001308AC">
        <w:rPr>
          <w:color w:val="auto"/>
          <w:sz w:val="26"/>
          <w:szCs w:val="26"/>
        </w:rPr>
        <w:t>tổng sản phẩm trong nước</w:t>
      </w:r>
      <w:r w:rsidR="00C95815" w:rsidRPr="001308AC">
        <w:rPr>
          <w:color w:val="auto"/>
          <w:sz w:val="26"/>
          <w:szCs w:val="26"/>
          <w:lang w:val="pt-BR"/>
        </w:rPr>
        <w:t xml:space="preserve"> </w:t>
      </w:r>
      <w:r w:rsidRPr="001308AC">
        <w:rPr>
          <w:color w:val="auto"/>
          <w:sz w:val="26"/>
          <w:szCs w:val="26"/>
          <w:lang w:val="pt-BR"/>
        </w:rPr>
        <w:t>quý, 6 tháng, 9 tháng, năm</w:t>
      </w:r>
    </w:p>
    <w:p w14:paraId="603777AC" w14:textId="77777777" w:rsidR="00597DDF" w:rsidRPr="001308AC" w:rsidRDefault="00597DDF">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Tốc độ tăng tổng sản phẩm trong nước quý, 6 tháng, 9 tháng, năm (kỳ) là tỷ lệ phần trăm tăng lên của tổng sản phẩm trong nước (GDP) của kỳ này so với GDP của cùng kỳ năm trước.</w:t>
      </w:r>
    </w:p>
    <w:p w14:paraId="4AF6F121" w14:textId="77777777" w:rsidR="00597DDF" w:rsidRPr="001308AC" w:rsidRDefault="00597DDF">
      <w:pPr>
        <w:tabs>
          <w:tab w:val="left" w:pos="0"/>
          <w:tab w:val="left" w:pos="360"/>
          <w:tab w:val="left" w:pos="900"/>
        </w:tabs>
        <w:spacing w:before="120" w:after="120" w:line="240" w:lineRule="auto"/>
        <w:ind w:firstLine="720"/>
        <w:jc w:val="both"/>
        <w:rPr>
          <w:color w:val="auto"/>
          <w:spacing w:val="-6"/>
          <w:sz w:val="26"/>
          <w:szCs w:val="26"/>
        </w:rPr>
      </w:pPr>
      <w:r w:rsidRPr="001308AC">
        <w:rPr>
          <w:color w:val="auto"/>
          <w:spacing w:val="-6"/>
          <w:sz w:val="26"/>
          <w:szCs w:val="26"/>
          <w:lang w:val="pt-BR"/>
        </w:rPr>
        <w:t>Tốc độ tăng tổng sản phẩm trong nước được tính theo giá so sánh theo công thức sau:</w:t>
      </w:r>
    </w:p>
    <w:tbl>
      <w:tblPr>
        <w:tblW w:w="0" w:type="auto"/>
        <w:jc w:val="center"/>
        <w:tblCellMar>
          <w:left w:w="28" w:type="dxa"/>
          <w:right w:w="28" w:type="dxa"/>
        </w:tblCellMar>
        <w:tblLook w:val="01E0" w:firstRow="1" w:lastRow="1" w:firstColumn="1" w:lastColumn="1" w:noHBand="0" w:noVBand="0"/>
      </w:tblPr>
      <w:tblGrid>
        <w:gridCol w:w="2188"/>
        <w:gridCol w:w="284"/>
        <w:gridCol w:w="1276"/>
        <w:gridCol w:w="708"/>
        <w:gridCol w:w="725"/>
      </w:tblGrid>
      <w:tr w:rsidR="001308AC" w:rsidRPr="001308AC" w14:paraId="0ED7504D" w14:textId="77777777" w:rsidTr="00B2375F">
        <w:trPr>
          <w:cantSplit/>
          <w:trHeight w:val="423"/>
          <w:jc w:val="center"/>
        </w:trPr>
        <w:tc>
          <w:tcPr>
            <w:tcW w:w="2188" w:type="dxa"/>
            <w:vMerge w:val="restart"/>
            <w:vAlign w:val="center"/>
          </w:tcPr>
          <w:p w14:paraId="7E8D4B30" w14:textId="77777777" w:rsidR="00597DDF" w:rsidRPr="001308AC" w:rsidRDefault="00597DDF" w:rsidP="00343814">
            <w:pPr>
              <w:tabs>
                <w:tab w:val="left" w:pos="0"/>
                <w:tab w:val="left" w:pos="360"/>
                <w:tab w:val="left" w:pos="900"/>
              </w:tabs>
              <w:spacing w:before="120" w:after="120" w:line="240" w:lineRule="auto"/>
              <w:jc w:val="center"/>
              <w:rPr>
                <w:color w:val="auto"/>
                <w:sz w:val="26"/>
                <w:szCs w:val="26"/>
                <w:lang w:val="pt-BR"/>
              </w:rPr>
            </w:pPr>
            <w:r w:rsidRPr="001308AC">
              <w:rPr>
                <w:color w:val="auto"/>
                <w:sz w:val="26"/>
                <w:szCs w:val="26"/>
                <w:lang w:val="pt-BR"/>
              </w:rPr>
              <w:t>Tốc độ tăng GDP (%)</w:t>
            </w:r>
          </w:p>
        </w:tc>
        <w:tc>
          <w:tcPr>
            <w:tcW w:w="284" w:type="dxa"/>
            <w:vMerge w:val="restart"/>
            <w:vAlign w:val="center"/>
          </w:tcPr>
          <w:p w14:paraId="0D8A663A" w14:textId="77777777" w:rsidR="00597DDF" w:rsidRPr="001308AC" w:rsidRDefault="00597DDF" w:rsidP="00343814">
            <w:pPr>
              <w:tabs>
                <w:tab w:val="left" w:pos="0"/>
                <w:tab w:val="left" w:pos="360"/>
                <w:tab w:val="left" w:pos="900"/>
              </w:tabs>
              <w:spacing w:before="120" w:after="120" w:line="240" w:lineRule="auto"/>
              <w:jc w:val="center"/>
              <w:rPr>
                <w:color w:val="auto"/>
                <w:sz w:val="26"/>
                <w:szCs w:val="26"/>
              </w:rPr>
            </w:pPr>
            <w:r w:rsidRPr="001308AC">
              <w:rPr>
                <w:color w:val="auto"/>
                <w:sz w:val="26"/>
                <w:szCs w:val="26"/>
              </w:rPr>
              <w:t>=</w:t>
            </w:r>
          </w:p>
        </w:tc>
        <w:tc>
          <w:tcPr>
            <w:tcW w:w="1276" w:type="dxa"/>
            <w:tcBorders>
              <w:bottom w:val="single" w:sz="4" w:space="0" w:color="auto"/>
            </w:tcBorders>
          </w:tcPr>
          <w:p w14:paraId="1180873B" w14:textId="77777777" w:rsidR="00597DDF" w:rsidRPr="001308AC" w:rsidRDefault="00597DDF" w:rsidP="00343814">
            <w:pPr>
              <w:tabs>
                <w:tab w:val="left" w:pos="0"/>
                <w:tab w:val="left" w:pos="360"/>
                <w:tab w:val="left" w:pos="900"/>
              </w:tabs>
              <w:spacing w:before="120" w:after="120" w:line="240" w:lineRule="auto"/>
              <w:jc w:val="center"/>
              <w:rPr>
                <w:color w:val="auto"/>
                <w:sz w:val="26"/>
                <w:szCs w:val="26"/>
                <w:vertAlign w:val="subscript"/>
              </w:rPr>
            </w:pPr>
            <w:r w:rsidRPr="001308AC">
              <w:rPr>
                <w:color w:val="auto"/>
                <w:sz w:val="26"/>
                <w:szCs w:val="26"/>
              </w:rPr>
              <w:t>GDPn</w:t>
            </w:r>
            <w:r w:rsidRPr="001308AC">
              <w:rPr>
                <w:color w:val="auto"/>
                <w:sz w:val="26"/>
                <w:szCs w:val="26"/>
                <w:vertAlign w:val="subscript"/>
              </w:rPr>
              <w:t>1</w:t>
            </w:r>
          </w:p>
        </w:tc>
        <w:tc>
          <w:tcPr>
            <w:tcW w:w="708" w:type="dxa"/>
            <w:vMerge w:val="restart"/>
            <w:vAlign w:val="center"/>
          </w:tcPr>
          <w:p w14:paraId="0AD092D7" w14:textId="77777777" w:rsidR="00597DDF" w:rsidRPr="001308AC" w:rsidRDefault="00597DDF" w:rsidP="00343814">
            <w:pPr>
              <w:tabs>
                <w:tab w:val="left" w:pos="0"/>
                <w:tab w:val="left" w:pos="360"/>
                <w:tab w:val="left" w:pos="900"/>
              </w:tabs>
              <w:spacing w:before="120" w:after="120" w:line="240" w:lineRule="auto"/>
              <w:jc w:val="center"/>
              <w:rPr>
                <w:color w:val="auto"/>
                <w:sz w:val="26"/>
                <w:szCs w:val="26"/>
              </w:rPr>
            </w:pPr>
            <w:r w:rsidRPr="001308AC">
              <w:rPr>
                <w:color w:val="auto"/>
                <w:sz w:val="26"/>
                <w:szCs w:val="26"/>
              </w:rPr>
              <w:t>× 100</w:t>
            </w:r>
          </w:p>
        </w:tc>
        <w:tc>
          <w:tcPr>
            <w:tcW w:w="725" w:type="dxa"/>
            <w:vMerge w:val="restart"/>
            <w:vAlign w:val="center"/>
          </w:tcPr>
          <w:p w14:paraId="7E9E029E" w14:textId="77777777" w:rsidR="00597DDF" w:rsidRPr="001308AC" w:rsidRDefault="00597DDF" w:rsidP="00343814">
            <w:pPr>
              <w:tabs>
                <w:tab w:val="left" w:pos="0"/>
                <w:tab w:val="left" w:pos="360"/>
                <w:tab w:val="left" w:pos="900"/>
              </w:tabs>
              <w:spacing w:before="120" w:after="120" w:line="240" w:lineRule="auto"/>
              <w:rPr>
                <w:color w:val="auto"/>
                <w:sz w:val="26"/>
                <w:szCs w:val="26"/>
              </w:rPr>
            </w:pPr>
            <w:r w:rsidRPr="001308AC">
              <w:rPr>
                <w:color w:val="auto"/>
                <w:sz w:val="26"/>
                <w:szCs w:val="26"/>
              </w:rPr>
              <w:t>- 100</w:t>
            </w:r>
          </w:p>
        </w:tc>
      </w:tr>
      <w:tr w:rsidR="001308AC" w:rsidRPr="001308AC" w14:paraId="2E6E76A8" w14:textId="77777777" w:rsidTr="00B2375F">
        <w:trPr>
          <w:cantSplit/>
          <w:jc w:val="center"/>
        </w:trPr>
        <w:tc>
          <w:tcPr>
            <w:tcW w:w="2188" w:type="dxa"/>
            <w:vMerge/>
            <w:vAlign w:val="center"/>
          </w:tcPr>
          <w:p w14:paraId="753058D6" w14:textId="77777777" w:rsidR="00597DDF" w:rsidRPr="001308AC" w:rsidRDefault="00597DDF" w:rsidP="00343814">
            <w:pPr>
              <w:tabs>
                <w:tab w:val="left" w:pos="0"/>
                <w:tab w:val="left" w:pos="360"/>
                <w:tab w:val="left" w:pos="900"/>
              </w:tabs>
              <w:spacing w:before="120" w:after="120" w:line="240" w:lineRule="auto"/>
              <w:ind w:firstLine="540"/>
              <w:rPr>
                <w:color w:val="auto"/>
                <w:sz w:val="26"/>
                <w:szCs w:val="26"/>
                <w:lang w:val="fr-FR"/>
              </w:rPr>
            </w:pPr>
          </w:p>
        </w:tc>
        <w:tc>
          <w:tcPr>
            <w:tcW w:w="284" w:type="dxa"/>
            <w:vMerge/>
            <w:vAlign w:val="center"/>
          </w:tcPr>
          <w:p w14:paraId="5ACCF2CA" w14:textId="77777777" w:rsidR="00597DDF" w:rsidRPr="001308AC" w:rsidRDefault="00597DDF" w:rsidP="00343814">
            <w:pPr>
              <w:tabs>
                <w:tab w:val="left" w:pos="0"/>
                <w:tab w:val="left" w:pos="360"/>
                <w:tab w:val="left" w:pos="900"/>
              </w:tabs>
              <w:spacing w:before="120" w:after="120" w:line="240" w:lineRule="auto"/>
              <w:ind w:firstLine="540"/>
              <w:rPr>
                <w:color w:val="auto"/>
                <w:sz w:val="26"/>
                <w:szCs w:val="26"/>
              </w:rPr>
            </w:pPr>
          </w:p>
        </w:tc>
        <w:tc>
          <w:tcPr>
            <w:tcW w:w="1276" w:type="dxa"/>
            <w:tcBorders>
              <w:top w:val="single" w:sz="4" w:space="0" w:color="auto"/>
            </w:tcBorders>
          </w:tcPr>
          <w:p w14:paraId="038B22B4" w14:textId="77777777" w:rsidR="00597DDF" w:rsidRPr="001308AC" w:rsidRDefault="00597DDF" w:rsidP="00343814">
            <w:pPr>
              <w:tabs>
                <w:tab w:val="left" w:pos="0"/>
                <w:tab w:val="left" w:pos="360"/>
                <w:tab w:val="left" w:pos="900"/>
              </w:tabs>
              <w:spacing w:before="120" w:after="120" w:line="240" w:lineRule="auto"/>
              <w:jc w:val="center"/>
              <w:rPr>
                <w:color w:val="auto"/>
                <w:sz w:val="26"/>
                <w:szCs w:val="26"/>
                <w:vertAlign w:val="subscript"/>
              </w:rPr>
            </w:pPr>
            <w:r w:rsidRPr="001308AC">
              <w:rPr>
                <w:color w:val="auto"/>
                <w:sz w:val="26"/>
                <w:szCs w:val="26"/>
              </w:rPr>
              <w:t>GDPn</w:t>
            </w:r>
            <w:r w:rsidRPr="001308AC">
              <w:rPr>
                <w:color w:val="auto"/>
                <w:sz w:val="26"/>
                <w:szCs w:val="26"/>
                <w:vertAlign w:val="subscript"/>
              </w:rPr>
              <w:t>0</w:t>
            </w:r>
          </w:p>
        </w:tc>
        <w:tc>
          <w:tcPr>
            <w:tcW w:w="708" w:type="dxa"/>
            <w:vMerge/>
            <w:vAlign w:val="center"/>
          </w:tcPr>
          <w:p w14:paraId="0BBEF569" w14:textId="77777777" w:rsidR="00597DDF" w:rsidRPr="001308AC" w:rsidRDefault="00597DDF" w:rsidP="00343814">
            <w:pPr>
              <w:tabs>
                <w:tab w:val="left" w:pos="0"/>
                <w:tab w:val="left" w:pos="360"/>
                <w:tab w:val="left" w:pos="900"/>
              </w:tabs>
              <w:spacing w:before="120" w:after="120" w:line="240" w:lineRule="auto"/>
              <w:ind w:firstLine="540"/>
              <w:rPr>
                <w:color w:val="auto"/>
                <w:sz w:val="26"/>
                <w:szCs w:val="26"/>
              </w:rPr>
            </w:pPr>
          </w:p>
        </w:tc>
        <w:tc>
          <w:tcPr>
            <w:tcW w:w="725" w:type="dxa"/>
            <w:vMerge/>
            <w:vAlign w:val="center"/>
          </w:tcPr>
          <w:p w14:paraId="37D98274" w14:textId="77777777" w:rsidR="00597DDF" w:rsidRPr="001308AC" w:rsidRDefault="00597DDF" w:rsidP="00343814">
            <w:pPr>
              <w:tabs>
                <w:tab w:val="left" w:pos="0"/>
                <w:tab w:val="left" w:pos="360"/>
                <w:tab w:val="left" w:pos="900"/>
              </w:tabs>
              <w:spacing w:before="120" w:after="120" w:line="240" w:lineRule="auto"/>
              <w:ind w:firstLine="540"/>
              <w:rPr>
                <w:color w:val="auto"/>
                <w:sz w:val="26"/>
                <w:szCs w:val="26"/>
              </w:rPr>
            </w:pPr>
          </w:p>
        </w:tc>
      </w:tr>
    </w:tbl>
    <w:p w14:paraId="5ECACEB1" w14:textId="77777777" w:rsidR="00597DDF" w:rsidRPr="001308AC" w:rsidRDefault="00597DDF" w:rsidP="00343814">
      <w:pPr>
        <w:tabs>
          <w:tab w:val="left" w:pos="0"/>
          <w:tab w:val="left" w:pos="360"/>
          <w:tab w:val="left" w:pos="900"/>
        </w:tabs>
        <w:spacing w:before="120" w:after="120" w:line="240" w:lineRule="auto"/>
        <w:ind w:firstLine="720"/>
        <w:jc w:val="both"/>
        <w:rPr>
          <w:bCs/>
          <w:iCs/>
          <w:color w:val="auto"/>
          <w:sz w:val="26"/>
          <w:szCs w:val="26"/>
        </w:rPr>
      </w:pPr>
      <w:r w:rsidRPr="001308AC">
        <w:rPr>
          <w:iCs/>
          <w:color w:val="auto"/>
          <w:sz w:val="26"/>
          <w:szCs w:val="26"/>
        </w:rPr>
        <w:t xml:space="preserve">Trong đó: </w:t>
      </w:r>
    </w:p>
    <w:p w14:paraId="256836F7" w14:textId="77777777" w:rsidR="00597DDF" w:rsidRPr="001308AC" w:rsidRDefault="00597DDF" w:rsidP="00343814">
      <w:pPr>
        <w:tabs>
          <w:tab w:val="left" w:pos="2044"/>
        </w:tabs>
        <w:spacing w:before="120" w:after="120" w:line="240" w:lineRule="auto"/>
        <w:ind w:firstLine="1134"/>
        <w:jc w:val="both"/>
        <w:rPr>
          <w:bCs/>
          <w:iCs/>
          <w:color w:val="auto"/>
          <w:sz w:val="26"/>
          <w:szCs w:val="26"/>
        </w:rPr>
      </w:pPr>
      <w:r w:rsidRPr="001308AC">
        <w:rPr>
          <w:color w:val="auto"/>
          <w:sz w:val="26"/>
          <w:szCs w:val="26"/>
        </w:rPr>
        <w:t>GDPn</w:t>
      </w:r>
      <w:r w:rsidRPr="001308AC">
        <w:rPr>
          <w:color w:val="auto"/>
          <w:sz w:val="26"/>
          <w:szCs w:val="26"/>
          <w:vertAlign w:val="subscript"/>
        </w:rPr>
        <w:t>1</w:t>
      </w:r>
      <w:r w:rsidRPr="001308AC">
        <w:rPr>
          <w:iCs/>
          <w:color w:val="auto"/>
          <w:sz w:val="26"/>
          <w:szCs w:val="26"/>
        </w:rPr>
        <w:t xml:space="preserve"> </w:t>
      </w:r>
      <w:r w:rsidRPr="001308AC">
        <w:rPr>
          <w:iCs/>
          <w:color w:val="auto"/>
          <w:sz w:val="26"/>
          <w:szCs w:val="26"/>
        </w:rPr>
        <w:tab/>
        <w:t xml:space="preserve">: </w:t>
      </w:r>
      <w:r w:rsidRPr="001308AC">
        <w:rPr>
          <w:iCs/>
          <w:color w:val="auto"/>
          <w:spacing w:val="-4"/>
          <w:sz w:val="26"/>
          <w:szCs w:val="26"/>
        </w:rPr>
        <w:t>GDP theo giá so sánh của quý, 6 tháng, 9 tháng, năm báo cáo;</w:t>
      </w:r>
    </w:p>
    <w:p w14:paraId="2A117354" w14:textId="77777777" w:rsidR="00597DDF" w:rsidRPr="001308AC" w:rsidRDefault="00597DDF" w:rsidP="00343814">
      <w:pPr>
        <w:tabs>
          <w:tab w:val="left" w:pos="2044"/>
        </w:tabs>
        <w:spacing w:before="120" w:after="120" w:line="240" w:lineRule="auto"/>
        <w:ind w:firstLine="1134"/>
        <w:jc w:val="both"/>
        <w:rPr>
          <w:bCs/>
          <w:iCs/>
          <w:color w:val="auto"/>
          <w:sz w:val="26"/>
          <w:szCs w:val="26"/>
        </w:rPr>
      </w:pPr>
      <w:r w:rsidRPr="001308AC">
        <w:rPr>
          <w:color w:val="auto"/>
          <w:sz w:val="26"/>
          <w:szCs w:val="26"/>
        </w:rPr>
        <w:t>GDPn</w:t>
      </w:r>
      <w:r w:rsidRPr="001308AC">
        <w:rPr>
          <w:color w:val="auto"/>
          <w:sz w:val="26"/>
          <w:szCs w:val="26"/>
          <w:vertAlign w:val="subscript"/>
        </w:rPr>
        <w:t xml:space="preserve">0 </w:t>
      </w:r>
      <w:r w:rsidRPr="001308AC">
        <w:rPr>
          <w:iCs/>
          <w:color w:val="auto"/>
          <w:sz w:val="26"/>
          <w:szCs w:val="26"/>
        </w:rPr>
        <w:tab/>
        <w:t>: GDP theo giá so sánh của quý, 6 tháng, 9 tháng, năm trước năm báo cáo.</w:t>
      </w:r>
    </w:p>
    <w:p w14:paraId="7A822FEF" w14:textId="77777777" w:rsidR="00597DDF" w:rsidRPr="001308AC" w:rsidRDefault="00597DDF">
      <w:pPr>
        <w:tabs>
          <w:tab w:val="left" w:pos="0"/>
          <w:tab w:val="left" w:pos="360"/>
          <w:tab w:val="left" w:pos="900"/>
        </w:tabs>
        <w:spacing w:before="120" w:after="120" w:line="240" w:lineRule="auto"/>
        <w:ind w:firstLine="720"/>
        <w:jc w:val="both"/>
        <w:rPr>
          <w:bCs/>
          <w:iCs/>
          <w:color w:val="auto"/>
          <w:sz w:val="26"/>
          <w:szCs w:val="26"/>
        </w:rPr>
      </w:pPr>
      <w:r w:rsidRPr="001308AC">
        <w:rPr>
          <w:iCs/>
          <w:color w:val="auto"/>
          <w:sz w:val="26"/>
          <w:szCs w:val="26"/>
        </w:rPr>
        <w:t>b) Tính tốc độ tăng GDP bình quân theo thời kỳ (nhiều năm)</w:t>
      </w:r>
    </w:p>
    <w:p w14:paraId="6F75DC88" w14:textId="77777777"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iCs/>
          <w:color w:val="auto"/>
          <w:sz w:val="26"/>
          <w:szCs w:val="26"/>
        </w:rPr>
        <w:t>Công thức tính</w:t>
      </w:r>
      <w:r w:rsidRPr="001308AC">
        <w:rPr>
          <w:color w:val="auto"/>
          <w:sz w:val="26"/>
          <w:szCs w:val="26"/>
        </w:rPr>
        <w:t>:</w:t>
      </w:r>
    </w:p>
    <w:p w14:paraId="179A3F3A" w14:textId="17703082" w:rsidR="00597DDF" w:rsidRPr="001308AC" w:rsidRDefault="007407B3" w:rsidP="00597DDF">
      <w:pPr>
        <w:tabs>
          <w:tab w:val="left" w:pos="0"/>
          <w:tab w:val="left" w:pos="360"/>
          <w:tab w:val="left" w:pos="900"/>
        </w:tabs>
        <w:spacing w:before="120" w:after="120" w:line="240" w:lineRule="auto"/>
        <w:ind w:firstLine="567"/>
        <w:jc w:val="both"/>
        <w:rPr>
          <w:color w:val="auto"/>
          <w:sz w:val="26"/>
          <w:szCs w:val="26"/>
        </w:rPr>
      </w:pPr>
      <m:oMathPara>
        <m:oMath>
          <m:sSub>
            <m:sSubPr>
              <m:ctrlPr>
                <w:rPr>
                  <w:rFonts w:ascii="Cambria Math" w:hAnsi="Cambria Math"/>
                  <w:color w:val="auto"/>
                  <w:sz w:val="26"/>
                  <w:szCs w:val="26"/>
                </w:rPr>
              </m:ctrlPr>
            </m:sSubPr>
            <m:e>
              <m:r>
                <m:rPr>
                  <m:sty m:val="p"/>
                </m:rPr>
                <w:rPr>
                  <w:rFonts w:ascii="Cambria Math" w:hAnsi="Cambria Math"/>
                  <w:color w:val="auto"/>
                  <w:sz w:val="26"/>
                  <w:szCs w:val="26"/>
                </w:rPr>
                <m:t>G</m:t>
              </m:r>
            </m:e>
            <m:sub>
              <m:r>
                <m:rPr>
                  <m:sty m:val="p"/>
                </m:rPr>
                <w:rPr>
                  <w:rFonts w:ascii="Cambria Math" w:hAnsi="Cambria Math"/>
                  <w:color w:val="auto"/>
                  <w:sz w:val="26"/>
                  <w:szCs w:val="26"/>
                </w:rPr>
                <m:t>Y</m:t>
              </m:r>
            </m:sub>
          </m:sSub>
          <m:r>
            <w:rPr>
              <w:rFonts w:ascii="Cambria Math" w:hAnsi="Cambria Math"/>
              <w:color w:val="auto"/>
              <w:sz w:val="26"/>
              <w:szCs w:val="26"/>
            </w:rPr>
            <m:t xml:space="preserve"> (%)=</m:t>
          </m:r>
          <m:d>
            <m:dPr>
              <m:ctrlPr>
                <w:rPr>
                  <w:rFonts w:ascii="Cambria Math" w:hAnsi="Cambria Math"/>
                  <w:i/>
                  <w:color w:val="auto"/>
                  <w:sz w:val="26"/>
                  <w:szCs w:val="26"/>
                </w:rPr>
              </m:ctrlPr>
            </m:dPr>
            <m:e>
              <m:rad>
                <m:radPr>
                  <m:ctrlPr>
                    <w:rPr>
                      <w:rFonts w:ascii="Cambria Math" w:hAnsi="Cambria Math"/>
                      <w:i/>
                      <w:color w:val="auto"/>
                      <w:sz w:val="26"/>
                      <w:szCs w:val="26"/>
                    </w:rPr>
                  </m:ctrlPr>
                </m:radPr>
                <m:deg>
                  <m:r>
                    <w:rPr>
                      <w:rFonts w:ascii="Cambria Math" w:hAnsi="Cambria Math"/>
                      <w:color w:val="auto"/>
                      <w:sz w:val="26"/>
                      <w:szCs w:val="26"/>
                    </w:rPr>
                    <m:t>n</m:t>
                  </m:r>
                </m:deg>
                <m:e>
                  <m:f>
                    <m:fPr>
                      <m:ctrlPr>
                        <w:rPr>
                          <w:rFonts w:ascii="Cambria Math" w:hAnsi="Cambria Math"/>
                          <w:i/>
                          <w:color w:val="auto"/>
                          <w:sz w:val="26"/>
                          <w:szCs w:val="26"/>
                        </w:rPr>
                      </m:ctrlPr>
                    </m:fPr>
                    <m:num>
                      <m:sSub>
                        <m:sSubPr>
                          <m:ctrlPr>
                            <w:rPr>
                              <w:rFonts w:ascii="Cambria Math" w:hAnsi="Cambria Math"/>
                              <w:i/>
                              <w:color w:val="auto"/>
                              <w:sz w:val="26"/>
                              <w:szCs w:val="26"/>
                            </w:rPr>
                          </m:ctrlPr>
                        </m:sSubPr>
                        <m:e>
                          <m:r>
                            <w:rPr>
                              <w:rFonts w:ascii="Cambria Math" w:hAnsi="Cambria Math"/>
                              <w:color w:val="auto"/>
                              <w:sz w:val="26"/>
                              <w:szCs w:val="26"/>
                            </w:rPr>
                            <m:t>GDP</m:t>
                          </m:r>
                        </m:e>
                        <m:sub>
                          <m:r>
                            <w:rPr>
                              <w:rFonts w:ascii="Cambria Math" w:hAnsi="Cambria Math"/>
                              <w:color w:val="auto"/>
                              <w:sz w:val="26"/>
                              <w:szCs w:val="26"/>
                            </w:rPr>
                            <m:t>n</m:t>
                          </m:r>
                        </m:sub>
                      </m:sSub>
                    </m:num>
                    <m:den>
                      <m:sSub>
                        <m:sSubPr>
                          <m:ctrlPr>
                            <w:rPr>
                              <w:rFonts w:ascii="Cambria Math" w:hAnsi="Cambria Math"/>
                              <w:i/>
                              <w:color w:val="auto"/>
                              <w:sz w:val="26"/>
                              <w:szCs w:val="26"/>
                            </w:rPr>
                          </m:ctrlPr>
                        </m:sSubPr>
                        <m:e>
                          <m:r>
                            <w:rPr>
                              <w:rFonts w:ascii="Cambria Math" w:hAnsi="Cambria Math"/>
                              <w:color w:val="auto"/>
                              <w:sz w:val="26"/>
                              <w:szCs w:val="26"/>
                            </w:rPr>
                            <m:t>GDP</m:t>
                          </m:r>
                        </m:e>
                        <m:sub>
                          <m:r>
                            <w:rPr>
                              <w:rFonts w:ascii="Cambria Math" w:hAnsi="Cambria Math"/>
                              <w:color w:val="auto"/>
                              <w:sz w:val="26"/>
                              <w:szCs w:val="26"/>
                            </w:rPr>
                            <m:t>0</m:t>
                          </m:r>
                        </m:sub>
                      </m:sSub>
                    </m:den>
                  </m:f>
                </m:e>
              </m:rad>
              <m:r>
                <w:rPr>
                  <w:rFonts w:ascii="Cambria Math" w:hAnsi="Cambria Math"/>
                  <w:color w:val="auto"/>
                  <w:sz w:val="26"/>
                  <w:szCs w:val="26"/>
                </w:rPr>
                <m:t>-1</m:t>
              </m:r>
            </m:e>
          </m:d>
          <m:r>
            <w:rPr>
              <w:rFonts w:ascii="Cambria Math" w:hAnsi="Cambria Math"/>
              <w:color w:val="auto"/>
              <w:sz w:val="26"/>
              <w:szCs w:val="26"/>
            </w:rPr>
            <m:t>×100</m:t>
          </m:r>
        </m:oMath>
      </m:oMathPara>
    </w:p>
    <w:p w14:paraId="13784441" w14:textId="77777777"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Trong đó: </w:t>
      </w:r>
    </w:p>
    <w:p w14:paraId="07DF1D3A" w14:textId="77777777" w:rsidR="00597DDF" w:rsidRPr="001308AC" w:rsidRDefault="00597DDF" w:rsidP="00343814">
      <w:pPr>
        <w:tabs>
          <w:tab w:val="left" w:pos="1876"/>
        </w:tabs>
        <w:spacing w:before="120" w:after="120" w:line="240" w:lineRule="auto"/>
        <w:ind w:firstLine="1134"/>
        <w:jc w:val="both"/>
        <w:rPr>
          <w:color w:val="auto"/>
          <w:sz w:val="26"/>
          <w:szCs w:val="26"/>
        </w:rPr>
      </w:pPr>
      <w:r w:rsidRPr="001308AC">
        <w:rPr>
          <w:color w:val="auto"/>
          <w:spacing w:val="4"/>
          <w:sz w:val="26"/>
          <w:szCs w:val="26"/>
        </w:rPr>
        <w:t>G</w:t>
      </w:r>
      <w:r w:rsidRPr="001308AC">
        <w:rPr>
          <w:color w:val="auto"/>
          <w:spacing w:val="4"/>
          <w:sz w:val="26"/>
          <w:szCs w:val="26"/>
          <w:vertAlign w:val="subscript"/>
        </w:rPr>
        <w:t xml:space="preserve">Y </w:t>
      </w:r>
      <w:r w:rsidRPr="001308AC">
        <w:rPr>
          <w:color w:val="auto"/>
          <w:spacing w:val="4"/>
          <w:sz w:val="26"/>
          <w:szCs w:val="26"/>
        </w:rPr>
        <w:tab/>
        <w:t xml:space="preserve">: Tốc độ tăng GDP bình quân năm </w:t>
      </w:r>
      <w:r w:rsidR="00E96919" w:rsidRPr="001308AC">
        <w:rPr>
          <w:color w:val="auto"/>
          <w:spacing w:val="4"/>
          <w:sz w:val="26"/>
          <w:szCs w:val="26"/>
        </w:rPr>
        <w:t xml:space="preserve">theo </w:t>
      </w:r>
      <w:r w:rsidRPr="001308AC">
        <w:rPr>
          <w:color w:val="auto"/>
          <w:spacing w:val="4"/>
          <w:sz w:val="26"/>
          <w:szCs w:val="26"/>
        </w:rPr>
        <w:t>thời kỳ; từ năm sau năm gốc so sánh đến năm thứ</w:t>
      </w:r>
      <w:r w:rsidRPr="001308AC">
        <w:rPr>
          <w:color w:val="auto"/>
          <w:sz w:val="26"/>
          <w:szCs w:val="26"/>
        </w:rPr>
        <w:t xml:space="preserve"> n;</w:t>
      </w:r>
    </w:p>
    <w:p w14:paraId="1570E29C" w14:textId="77777777" w:rsidR="00597DDF" w:rsidRPr="001308AC" w:rsidRDefault="00597DDF" w:rsidP="00343814">
      <w:pPr>
        <w:tabs>
          <w:tab w:val="left" w:pos="1876"/>
        </w:tabs>
        <w:spacing w:before="120" w:after="120" w:line="240" w:lineRule="auto"/>
        <w:ind w:firstLine="1134"/>
        <w:jc w:val="both"/>
        <w:rPr>
          <w:color w:val="auto"/>
          <w:sz w:val="26"/>
          <w:szCs w:val="26"/>
        </w:rPr>
      </w:pPr>
      <w:r w:rsidRPr="001308AC">
        <w:rPr>
          <w:color w:val="auto"/>
          <w:sz w:val="26"/>
          <w:szCs w:val="26"/>
        </w:rPr>
        <w:t>GDP</w:t>
      </w:r>
      <w:r w:rsidRPr="001308AC">
        <w:rPr>
          <w:color w:val="auto"/>
          <w:sz w:val="26"/>
          <w:szCs w:val="26"/>
          <w:vertAlign w:val="subscript"/>
        </w:rPr>
        <w:t>n</w:t>
      </w:r>
      <w:r w:rsidRPr="001308AC">
        <w:rPr>
          <w:color w:val="auto"/>
          <w:sz w:val="26"/>
          <w:szCs w:val="26"/>
        </w:rPr>
        <w:t xml:space="preserve"> </w:t>
      </w:r>
      <w:r w:rsidRPr="001308AC">
        <w:rPr>
          <w:color w:val="auto"/>
          <w:sz w:val="26"/>
          <w:szCs w:val="26"/>
        </w:rPr>
        <w:tab/>
        <w:t>: GDP theo giá so sánh năm cuối (năm thứ n) của thời kỳ nghiên cứu;</w:t>
      </w:r>
    </w:p>
    <w:p w14:paraId="26B2386A" w14:textId="77777777" w:rsidR="00597DDF" w:rsidRPr="001308AC" w:rsidRDefault="00597DDF" w:rsidP="00343814">
      <w:pPr>
        <w:tabs>
          <w:tab w:val="left" w:pos="1876"/>
        </w:tabs>
        <w:spacing w:before="120" w:after="120" w:line="240" w:lineRule="auto"/>
        <w:ind w:firstLine="1134"/>
        <w:jc w:val="both"/>
        <w:rPr>
          <w:color w:val="auto"/>
          <w:sz w:val="26"/>
          <w:szCs w:val="26"/>
        </w:rPr>
      </w:pPr>
      <w:r w:rsidRPr="001308AC">
        <w:rPr>
          <w:color w:val="auto"/>
          <w:sz w:val="26"/>
          <w:szCs w:val="26"/>
        </w:rPr>
        <w:t>GDP</w:t>
      </w:r>
      <w:r w:rsidRPr="001308AC">
        <w:rPr>
          <w:color w:val="auto"/>
          <w:sz w:val="26"/>
          <w:szCs w:val="26"/>
          <w:vertAlign w:val="subscript"/>
        </w:rPr>
        <w:t>0</w:t>
      </w:r>
      <w:r w:rsidRPr="001308AC">
        <w:rPr>
          <w:color w:val="auto"/>
          <w:sz w:val="26"/>
          <w:szCs w:val="26"/>
        </w:rPr>
        <w:t xml:space="preserve"> </w:t>
      </w:r>
      <w:r w:rsidRPr="001308AC">
        <w:rPr>
          <w:color w:val="auto"/>
          <w:sz w:val="26"/>
          <w:szCs w:val="26"/>
        </w:rPr>
        <w:tab/>
        <w:t>: GDP theo giá so sánh năm gốc so sánh của thời kỳ nghiên cứu;</w:t>
      </w:r>
    </w:p>
    <w:p w14:paraId="1E2B07C3" w14:textId="768C0DD0" w:rsidR="00597DDF" w:rsidRPr="001308AC" w:rsidRDefault="00597DDF" w:rsidP="00343814">
      <w:pPr>
        <w:tabs>
          <w:tab w:val="left" w:pos="1876"/>
        </w:tabs>
        <w:spacing w:before="120" w:after="120" w:line="240" w:lineRule="auto"/>
        <w:ind w:firstLine="1134"/>
        <w:jc w:val="both"/>
        <w:rPr>
          <w:color w:val="auto"/>
          <w:sz w:val="26"/>
          <w:szCs w:val="26"/>
        </w:rPr>
      </w:pPr>
      <w:r w:rsidRPr="001308AC">
        <w:rPr>
          <w:color w:val="auto"/>
          <w:sz w:val="26"/>
          <w:szCs w:val="26"/>
        </w:rPr>
        <w:t xml:space="preserve">n </w:t>
      </w:r>
      <w:r w:rsidRPr="001308AC">
        <w:rPr>
          <w:color w:val="auto"/>
          <w:sz w:val="26"/>
          <w:szCs w:val="26"/>
        </w:rPr>
        <w:tab/>
        <w:t xml:space="preserve">: Số năm tính từ năm </w:t>
      </w:r>
      <w:r w:rsidR="004C1BB4" w:rsidRPr="001308AC">
        <w:rPr>
          <w:color w:val="auto"/>
          <w:sz w:val="26"/>
          <w:szCs w:val="26"/>
        </w:rPr>
        <w:t xml:space="preserve">sau năm </w:t>
      </w:r>
      <w:r w:rsidRPr="001308AC">
        <w:rPr>
          <w:color w:val="auto"/>
          <w:sz w:val="26"/>
          <w:szCs w:val="26"/>
        </w:rPr>
        <w:t>gốc so sánh cho đến năm báo cáo.</w:t>
      </w:r>
    </w:p>
    <w:p w14:paraId="73D581BA" w14:textId="77777777" w:rsidR="00597DDF" w:rsidRPr="001308AC" w:rsidRDefault="00597DDF">
      <w:pPr>
        <w:tabs>
          <w:tab w:val="left" w:pos="360"/>
          <w:tab w:val="left" w:pos="900"/>
        </w:tabs>
        <w:spacing w:before="120" w:after="120" w:line="240" w:lineRule="auto"/>
        <w:ind w:firstLine="720"/>
        <w:jc w:val="both"/>
        <w:rPr>
          <w:b/>
          <w:color w:val="auto"/>
          <w:sz w:val="26"/>
          <w:szCs w:val="26"/>
        </w:rPr>
      </w:pPr>
      <w:r w:rsidRPr="001308AC">
        <w:rPr>
          <w:b/>
          <w:color w:val="auto"/>
          <w:sz w:val="26"/>
          <w:szCs w:val="26"/>
        </w:rPr>
        <w:t>2. Phân tổ chủ yếu</w:t>
      </w:r>
    </w:p>
    <w:p w14:paraId="60DEBE1F" w14:textId="38A8409C"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a) Kỳ quý, 6 tháng, 9 tháng</w:t>
      </w:r>
    </w:p>
    <w:p w14:paraId="5C308759" w14:textId="77777777"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Ngành kinh tế;</w:t>
      </w:r>
    </w:p>
    <w:p w14:paraId="4CC5443D" w14:textId="77777777"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Mục đích sử dụng;</w:t>
      </w:r>
    </w:p>
    <w:p w14:paraId="46D7A902" w14:textId="77777777" w:rsidR="005076CA" w:rsidRPr="001308AC" w:rsidRDefault="005076CA">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5A7B8B31" w14:textId="77777777" w:rsidR="005076CA" w:rsidRPr="001308AC" w:rsidRDefault="005076CA">
      <w:pPr>
        <w:spacing w:before="120" w:after="120" w:line="240" w:lineRule="auto"/>
        <w:ind w:firstLine="720"/>
        <w:jc w:val="both"/>
        <w:rPr>
          <w:color w:val="auto"/>
          <w:sz w:val="26"/>
          <w:szCs w:val="26"/>
        </w:rPr>
      </w:pPr>
      <w:r w:rsidRPr="001308AC">
        <w:rPr>
          <w:color w:val="auto"/>
          <w:sz w:val="26"/>
          <w:szCs w:val="26"/>
        </w:rPr>
        <w:t>- Vùng kinh tế - xã hội.</w:t>
      </w:r>
    </w:p>
    <w:p w14:paraId="5097ABFE" w14:textId="29C36C47"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b) Kỳ năm</w:t>
      </w:r>
    </w:p>
    <w:p w14:paraId="65AE1D44" w14:textId="77777777"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Ngành kinh tế;</w:t>
      </w:r>
    </w:p>
    <w:p w14:paraId="63A5AC6B" w14:textId="77777777"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lastRenderedPageBreak/>
        <w:t>- Loại hình kinh tế;</w:t>
      </w:r>
    </w:p>
    <w:p w14:paraId="65D4623B" w14:textId="77777777"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Mục đích sử dụng;</w:t>
      </w:r>
    </w:p>
    <w:p w14:paraId="1FC957B7" w14:textId="77777777" w:rsidR="005076CA" w:rsidRPr="001308AC" w:rsidRDefault="005076CA">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0A36B8A3" w14:textId="77777777" w:rsidR="005076CA" w:rsidRPr="001308AC" w:rsidRDefault="005076CA">
      <w:pPr>
        <w:spacing w:before="120" w:after="120" w:line="240" w:lineRule="auto"/>
        <w:ind w:firstLine="720"/>
        <w:jc w:val="both"/>
        <w:rPr>
          <w:color w:val="auto"/>
          <w:sz w:val="26"/>
          <w:szCs w:val="26"/>
        </w:rPr>
      </w:pPr>
      <w:r w:rsidRPr="001308AC">
        <w:rPr>
          <w:color w:val="auto"/>
          <w:sz w:val="26"/>
          <w:szCs w:val="26"/>
        </w:rPr>
        <w:t>- Vùng kinh tế - xã hội.</w:t>
      </w:r>
    </w:p>
    <w:p w14:paraId="7055FEAF" w14:textId="77777777" w:rsidR="00104A46"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b/>
          <w:color w:val="auto"/>
          <w:sz w:val="26"/>
          <w:szCs w:val="26"/>
        </w:rPr>
        <w:t>3. Kỳ công bố:</w:t>
      </w:r>
      <w:r w:rsidRPr="001308AC">
        <w:rPr>
          <w:color w:val="auto"/>
          <w:sz w:val="26"/>
          <w:szCs w:val="26"/>
        </w:rPr>
        <w:t xml:space="preserve"> Quý, 6 tháng, 9 tháng, năm.</w:t>
      </w:r>
    </w:p>
    <w:p w14:paraId="2E1865A1" w14:textId="77777777"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b/>
          <w:color w:val="auto"/>
          <w:sz w:val="26"/>
          <w:szCs w:val="26"/>
        </w:rPr>
        <w:t>4. Nguồn số liệu</w:t>
      </w:r>
      <w:r w:rsidR="00FC623B" w:rsidRPr="001308AC">
        <w:rPr>
          <w:b/>
          <w:color w:val="auto"/>
          <w:sz w:val="26"/>
          <w:szCs w:val="26"/>
        </w:rPr>
        <w:t xml:space="preserve">: </w:t>
      </w:r>
      <w:r w:rsidR="00FC623B" w:rsidRPr="001308AC">
        <w:rPr>
          <w:color w:val="auto"/>
          <w:sz w:val="26"/>
          <w:szCs w:val="26"/>
        </w:rPr>
        <w:t xml:space="preserve">Như nguồn số liệu của chỉ tiêu </w:t>
      </w:r>
      <w:r w:rsidR="00104A46" w:rsidRPr="001308AC">
        <w:rPr>
          <w:color w:val="auto"/>
          <w:sz w:val="26"/>
          <w:szCs w:val="26"/>
          <w:lang w:val="pt-BR"/>
        </w:rPr>
        <w:t xml:space="preserve">“0501. </w:t>
      </w:r>
      <w:r w:rsidR="00104A46" w:rsidRPr="001308AC">
        <w:rPr>
          <w:color w:val="auto"/>
          <w:sz w:val="26"/>
          <w:szCs w:val="26"/>
        </w:rPr>
        <w:t>Tổng sản phẩm trong nước”</w:t>
      </w:r>
      <w:r w:rsidR="00FC623B" w:rsidRPr="001308AC">
        <w:rPr>
          <w:color w:val="auto"/>
          <w:sz w:val="26"/>
          <w:szCs w:val="26"/>
        </w:rPr>
        <w:t>.</w:t>
      </w:r>
    </w:p>
    <w:p w14:paraId="78FF943F" w14:textId="77777777"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b/>
          <w:color w:val="auto"/>
          <w:sz w:val="26"/>
          <w:szCs w:val="26"/>
        </w:rPr>
        <w:t>5. Cơ quan chịu trách nhiệm thu thập, tổng hợp:</w:t>
      </w:r>
      <w:r w:rsidRPr="001308AC">
        <w:rPr>
          <w:color w:val="auto"/>
          <w:sz w:val="26"/>
          <w:szCs w:val="26"/>
        </w:rPr>
        <w:t xml:space="preserve"> </w:t>
      </w:r>
      <w:r w:rsidR="00714F90" w:rsidRPr="001308AC">
        <w:rPr>
          <w:color w:val="auto"/>
          <w:sz w:val="26"/>
          <w:szCs w:val="26"/>
        </w:rPr>
        <w:t>Bộ Kế hoạch và Đầu tư (Tổng cục Thống kê)</w:t>
      </w:r>
      <w:r w:rsidRPr="001308AC">
        <w:rPr>
          <w:color w:val="auto"/>
          <w:sz w:val="26"/>
          <w:szCs w:val="26"/>
        </w:rPr>
        <w:t>.</w:t>
      </w:r>
    </w:p>
    <w:p w14:paraId="7FE72F04" w14:textId="77777777" w:rsidR="00597DDF" w:rsidRPr="001308AC" w:rsidRDefault="00597DDF" w:rsidP="00537FA1">
      <w:pPr>
        <w:spacing w:before="120" w:after="120" w:line="240" w:lineRule="auto"/>
        <w:ind w:firstLine="567"/>
        <w:jc w:val="both"/>
        <w:rPr>
          <w:b/>
          <w:color w:val="auto"/>
          <w:sz w:val="26"/>
          <w:szCs w:val="26"/>
        </w:rPr>
      </w:pPr>
    </w:p>
    <w:p w14:paraId="6303AFA7" w14:textId="77777777" w:rsidR="00B8617A" w:rsidRPr="001308AC" w:rsidRDefault="002805E6">
      <w:pPr>
        <w:spacing w:before="120" w:after="120" w:line="240" w:lineRule="auto"/>
        <w:ind w:firstLine="720"/>
        <w:jc w:val="both"/>
        <w:rPr>
          <w:b/>
          <w:color w:val="auto"/>
          <w:sz w:val="26"/>
          <w:szCs w:val="26"/>
        </w:rPr>
      </w:pPr>
      <w:r w:rsidRPr="001308AC">
        <w:rPr>
          <w:b/>
          <w:color w:val="auto"/>
          <w:sz w:val="26"/>
          <w:szCs w:val="26"/>
        </w:rPr>
        <w:t>0504</w:t>
      </w:r>
      <w:r w:rsidR="00B8617A" w:rsidRPr="001308AC">
        <w:rPr>
          <w:b/>
          <w:color w:val="auto"/>
          <w:sz w:val="26"/>
          <w:szCs w:val="26"/>
        </w:rPr>
        <w:t>. Tổng sản phẩm trong nước bình quân đầu người</w:t>
      </w:r>
    </w:p>
    <w:p w14:paraId="1F76759B" w14:textId="77777777" w:rsidR="00597DDF" w:rsidRPr="001308AC" w:rsidRDefault="00597DDF">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1E8A9048" w14:textId="20E8FE33" w:rsidR="00597DDF" w:rsidRPr="001308AC" w:rsidRDefault="00597DDF">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Tổng sản phẩm trong nước bình quân đầu người được tính bằng cách chia tổng sản phẩm trong nước trong năm cho dân số trung bình trong năm tương ứng. Tổng sản phẩm trong nước bình quân đầu người có thể tính theo giá hiện hành, tính theo nội tệ hoặc ngoại tệ</w:t>
      </w:r>
      <w:r w:rsidR="00241C43" w:rsidRPr="001308AC">
        <w:rPr>
          <w:color w:val="auto"/>
          <w:sz w:val="26"/>
          <w:szCs w:val="26"/>
          <w:lang w:val="pt-BR"/>
        </w:rPr>
        <w:t>,</w:t>
      </w:r>
      <w:r w:rsidRPr="001308AC">
        <w:rPr>
          <w:color w:val="auto"/>
          <w:sz w:val="26"/>
          <w:szCs w:val="26"/>
          <w:lang w:val="pt-BR"/>
        </w:rPr>
        <w:t xml:space="preserve"> cũng có thể tính theo giá so sánh để tính tốc độ tăng.</w:t>
      </w:r>
    </w:p>
    <w:p w14:paraId="44CDCCE2" w14:textId="77777777"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Công thức tính:</w:t>
      </w:r>
    </w:p>
    <w:tbl>
      <w:tblPr>
        <w:tblW w:w="8647" w:type="dxa"/>
        <w:jc w:val="center"/>
        <w:tblLayout w:type="fixed"/>
        <w:tblCellMar>
          <w:left w:w="28" w:type="dxa"/>
          <w:right w:w="28" w:type="dxa"/>
        </w:tblCellMar>
        <w:tblLook w:val="01E0" w:firstRow="1" w:lastRow="1" w:firstColumn="1" w:lastColumn="1" w:noHBand="0" w:noVBand="0"/>
      </w:tblPr>
      <w:tblGrid>
        <w:gridCol w:w="3240"/>
        <w:gridCol w:w="360"/>
        <w:gridCol w:w="5047"/>
      </w:tblGrid>
      <w:tr w:rsidR="001308AC" w:rsidRPr="001308AC" w14:paraId="0D0CF445" w14:textId="77777777" w:rsidTr="00B2375F">
        <w:trPr>
          <w:jc w:val="center"/>
        </w:trPr>
        <w:tc>
          <w:tcPr>
            <w:tcW w:w="3240" w:type="dxa"/>
            <w:vMerge w:val="restart"/>
            <w:vAlign w:val="center"/>
          </w:tcPr>
          <w:p w14:paraId="2639D2D2" w14:textId="77777777" w:rsidR="00597DDF" w:rsidRPr="001308AC" w:rsidRDefault="00597DDF">
            <w:pPr>
              <w:tabs>
                <w:tab w:val="left" w:pos="0"/>
                <w:tab w:val="left" w:pos="360"/>
                <w:tab w:val="left" w:pos="900"/>
              </w:tabs>
              <w:spacing w:before="120" w:after="120" w:line="240" w:lineRule="auto"/>
              <w:jc w:val="center"/>
              <w:rPr>
                <w:rFonts w:eastAsia=".VnTime"/>
                <w:color w:val="auto"/>
                <w:sz w:val="26"/>
                <w:szCs w:val="26"/>
              </w:rPr>
            </w:pPr>
            <w:r w:rsidRPr="001308AC">
              <w:rPr>
                <w:rFonts w:eastAsia=".VnTime"/>
                <w:color w:val="auto"/>
                <w:sz w:val="26"/>
                <w:szCs w:val="26"/>
              </w:rPr>
              <w:t>Tổng sản phẩm trong nước bình quân đầu người (VND/người)</w:t>
            </w:r>
          </w:p>
        </w:tc>
        <w:tc>
          <w:tcPr>
            <w:tcW w:w="360" w:type="dxa"/>
            <w:vMerge w:val="restart"/>
            <w:vAlign w:val="center"/>
          </w:tcPr>
          <w:p w14:paraId="1359782A" w14:textId="77777777" w:rsidR="00597DDF" w:rsidRPr="001308AC" w:rsidRDefault="00597DDF" w:rsidP="00343814">
            <w:pPr>
              <w:tabs>
                <w:tab w:val="left" w:pos="0"/>
                <w:tab w:val="left" w:pos="360"/>
                <w:tab w:val="left" w:pos="900"/>
              </w:tabs>
              <w:spacing w:before="240" w:after="0" w:line="240" w:lineRule="auto"/>
              <w:jc w:val="center"/>
              <w:rPr>
                <w:rFonts w:eastAsia=".VnTime"/>
                <w:color w:val="auto"/>
                <w:sz w:val="26"/>
                <w:szCs w:val="26"/>
              </w:rPr>
            </w:pPr>
            <w:r w:rsidRPr="001308AC">
              <w:rPr>
                <w:rFonts w:eastAsia=".VnTime"/>
                <w:color w:val="auto"/>
                <w:sz w:val="26"/>
                <w:szCs w:val="26"/>
              </w:rPr>
              <w:t>=</w:t>
            </w:r>
          </w:p>
        </w:tc>
        <w:tc>
          <w:tcPr>
            <w:tcW w:w="5047" w:type="dxa"/>
            <w:tcBorders>
              <w:bottom w:val="single" w:sz="4" w:space="0" w:color="auto"/>
            </w:tcBorders>
            <w:shd w:val="clear" w:color="auto" w:fill="auto"/>
            <w:vAlign w:val="center"/>
          </w:tcPr>
          <w:p w14:paraId="6A63ADBC" w14:textId="77777777" w:rsidR="00597DDF" w:rsidRPr="001308AC" w:rsidRDefault="00597DDF">
            <w:pPr>
              <w:tabs>
                <w:tab w:val="left" w:pos="0"/>
                <w:tab w:val="left" w:pos="360"/>
                <w:tab w:val="left" w:pos="900"/>
              </w:tabs>
              <w:spacing w:before="120" w:after="120" w:line="240" w:lineRule="auto"/>
              <w:jc w:val="center"/>
              <w:rPr>
                <w:rFonts w:eastAsia=".VnTime"/>
                <w:color w:val="auto"/>
                <w:sz w:val="26"/>
                <w:szCs w:val="26"/>
              </w:rPr>
            </w:pPr>
            <w:r w:rsidRPr="001308AC">
              <w:rPr>
                <w:rFonts w:eastAsia=".VnTime"/>
                <w:color w:val="auto"/>
                <w:sz w:val="26"/>
                <w:szCs w:val="26"/>
              </w:rPr>
              <w:t>Tổng sản phẩm trong nước (GDP) trong năm</w:t>
            </w:r>
            <w:r w:rsidRPr="001308AC">
              <w:rPr>
                <w:rFonts w:eastAsia=".VnTime"/>
                <w:color w:val="auto"/>
                <w:sz w:val="26"/>
                <w:szCs w:val="26"/>
              </w:rPr>
              <w:br/>
              <w:t>(tính bằng VND)</w:t>
            </w:r>
          </w:p>
        </w:tc>
      </w:tr>
      <w:tr w:rsidR="001308AC" w:rsidRPr="001308AC" w14:paraId="00AACD55" w14:textId="77777777" w:rsidTr="00B2375F">
        <w:trPr>
          <w:trHeight w:val="408"/>
          <w:jc w:val="center"/>
        </w:trPr>
        <w:tc>
          <w:tcPr>
            <w:tcW w:w="3240" w:type="dxa"/>
            <w:vMerge/>
            <w:vAlign w:val="center"/>
          </w:tcPr>
          <w:p w14:paraId="4503AEEB" w14:textId="77777777" w:rsidR="00597DDF" w:rsidRPr="001308AC" w:rsidRDefault="00597DDF">
            <w:pPr>
              <w:tabs>
                <w:tab w:val="left" w:pos="0"/>
                <w:tab w:val="left" w:pos="360"/>
                <w:tab w:val="left" w:pos="900"/>
              </w:tabs>
              <w:spacing w:before="120" w:after="120" w:line="240" w:lineRule="auto"/>
              <w:jc w:val="center"/>
              <w:rPr>
                <w:rFonts w:eastAsia=".VnTime"/>
                <w:b/>
                <w:color w:val="auto"/>
                <w:sz w:val="26"/>
                <w:szCs w:val="26"/>
              </w:rPr>
            </w:pPr>
          </w:p>
        </w:tc>
        <w:tc>
          <w:tcPr>
            <w:tcW w:w="360" w:type="dxa"/>
            <w:vMerge/>
            <w:vAlign w:val="center"/>
          </w:tcPr>
          <w:p w14:paraId="395A3B86" w14:textId="77777777" w:rsidR="00597DDF" w:rsidRPr="001308AC" w:rsidRDefault="00597DDF">
            <w:pPr>
              <w:tabs>
                <w:tab w:val="left" w:pos="0"/>
                <w:tab w:val="left" w:pos="360"/>
                <w:tab w:val="left" w:pos="900"/>
              </w:tabs>
              <w:spacing w:before="120" w:after="120" w:line="240" w:lineRule="auto"/>
              <w:jc w:val="center"/>
              <w:rPr>
                <w:rFonts w:eastAsia=".VnTime"/>
                <w:b/>
                <w:color w:val="auto"/>
                <w:sz w:val="26"/>
                <w:szCs w:val="26"/>
              </w:rPr>
            </w:pPr>
          </w:p>
        </w:tc>
        <w:tc>
          <w:tcPr>
            <w:tcW w:w="5047" w:type="dxa"/>
            <w:tcBorders>
              <w:top w:val="single" w:sz="4" w:space="0" w:color="auto"/>
            </w:tcBorders>
            <w:shd w:val="clear" w:color="auto" w:fill="auto"/>
            <w:vAlign w:val="center"/>
          </w:tcPr>
          <w:p w14:paraId="55AA4876" w14:textId="77777777" w:rsidR="00597DDF" w:rsidRPr="001308AC" w:rsidRDefault="00597DDF">
            <w:pPr>
              <w:tabs>
                <w:tab w:val="left" w:pos="0"/>
                <w:tab w:val="left" w:pos="360"/>
                <w:tab w:val="left" w:pos="900"/>
              </w:tabs>
              <w:spacing w:before="120" w:after="120" w:line="240" w:lineRule="auto"/>
              <w:jc w:val="center"/>
              <w:rPr>
                <w:rFonts w:eastAsia=".VnTime"/>
                <w:color w:val="auto"/>
                <w:sz w:val="26"/>
                <w:szCs w:val="26"/>
                <w:lang w:val="sv-SE"/>
              </w:rPr>
            </w:pPr>
            <w:r w:rsidRPr="001308AC">
              <w:rPr>
                <w:rFonts w:eastAsia=".VnTime"/>
                <w:color w:val="auto"/>
                <w:sz w:val="26"/>
                <w:szCs w:val="26"/>
                <w:lang w:val="sv-SE"/>
              </w:rPr>
              <w:t>Dân số trung bình trong cùng năm</w:t>
            </w:r>
          </w:p>
        </w:tc>
      </w:tr>
    </w:tbl>
    <w:p w14:paraId="3393F006" w14:textId="256CBB01"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lang w:val="sv-SE"/>
        </w:rPr>
        <w:t xml:space="preserve">Tổng sản phẩm trong nước bình quân đầu người tính bằng ngoại tệ được tính bằng USD theo tỷ giá hối đoái (hiện hành) </w:t>
      </w:r>
      <w:r w:rsidR="00106DC7" w:rsidRPr="001308AC">
        <w:rPr>
          <w:color w:val="auto"/>
          <w:sz w:val="26"/>
          <w:szCs w:val="26"/>
          <w:lang w:val="sv-SE"/>
        </w:rPr>
        <w:t>hoặc</w:t>
      </w:r>
      <w:r w:rsidRPr="001308AC">
        <w:rPr>
          <w:color w:val="auto"/>
          <w:sz w:val="26"/>
          <w:szCs w:val="26"/>
          <w:lang w:val="sv-SE"/>
        </w:rPr>
        <w:t xml:space="preserve"> tỷ giá sức mua tương đương. </w:t>
      </w:r>
    </w:p>
    <w:tbl>
      <w:tblPr>
        <w:tblW w:w="9179" w:type="dxa"/>
        <w:jc w:val="center"/>
        <w:tblBorders>
          <w:insideH w:val="single" w:sz="4" w:space="0" w:color="auto"/>
        </w:tblBorders>
        <w:tblCellMar>
          <w:left w:w="28" w:type="dxa"/>
          <w:right w:w="28" w:type="dxa"/>
        </w:tblCellMar>
        <w:tblLook w:val="01E0" w:firstRow="1" w:lastRow="1" w:firstColumn="1" w:lastColumn="1" w:noHBand="0" w:noVBand="0"/>
      </w:tblPr>
      <w:tblGrid>
        <w:gridCol w:w="3594"/>
        <w:gridCol w:w="621"/>
        <w:gridCol w:w="4964"/>
      </w:tblGrid>
      <w:tr w:rsidR="001308AC" w:rsidRPr="001308AC" w14:paraId="0CFB5D1E" w14:textId="77777777" w:rsidTr="00B2375F">
        <w:trPr>
          <w:trHeight w:val="529"/>
          <w:jc w:val="center"/>
        </w:trPr>
        <w:tc>
          <w:tcPr>
            <w:tcW w:w="3594" w:type="dxa"/>
            <w:vMerge w:val="restart"/>
            <w:vAlign w:val="center"/>
          </w:tcPr>
          <w:p w14:paraId="4D6BEE39" w14:textId="2FED5817" w:rsidR="00597DDF" w:rsidRPr="001308AC" w:rsidRDefault="00597DDF">
            <w:pPr>
              <w:tabs>
                <w:tab w:val="left" w:pos="0"/>
                <w:tab w:val="left" w:pos="360"/>
                <w:tab w:val="left" w:pos="900"/>
              </w:tabs>
              <w:spacing w:before="120" w:after="120" w:line="240" w:lineRule="auto"/>
              <w:contextualSpacing/>
              <w:jc w:val="center"/>
              <w:rPr>
                <w:rFonts w:eastAsia=".VnTime"/>
                <w:color w:val="auto"/>
                <w:sz w:val="26"/>
                <w:szCs w:val="26"/>
                <w:lang w:val="sv-SE"/>
              </w:rPr>
            </w:pPr>
            <w:r w:rsidRPr="001308AC">
              <w:rPr>
                <w:rFonts w:eastAsia=".VnTime"/>
                <w:color w:val="auto"/>
                <w:sz w:val="26"/>
                <w:szCs w:val="26"/>
                <w:lang w:val="sv-SE"/>
              </w:rPr>
              <w:t xml:space="preserve">Tổng sản phẩm trong nước </w:t>
            </w:r>
            <w:r w:rsidRPr="001308AC">
              <w:rPr>
                <w:rFonts w:eastAsia=".VnTime"/>
                <w:color w:val="auto"/>
                <w:sz w:val="26"/>
                <w:szCs w:val="26"/>
              </w:rPr>
              <w:br/>
            </w:r>
            <w:r w:rsidRPr="001308AC">
              <w:rPr>
                <w:rFonts w:eastAsia=".VnTime"/>
                <w:color w:val="auto"/>
                <w:sz w:val="26"/>
                <w:szCs w:val="26"/>
                <w:lang w:val="sv-SE"/>
              </w:rPr>
              <w:t>bình quân đầu người theo</w:t>
            </w:r>
            <w:r w:rsidR="00106DC7" w:rsidRPr="001308AC">
              <w:rPr>
                <w:rFonts w:eastAsia=".VnTime"/>
                <w:color w:val="auto"/>
                <w:sz w:val="26"/>
                <w:szCs w:val="26"/>
                <w:lang w:val="sv-SE"/>
              </w:rPr>
              <w:t xml:space="preserve"> </w:t>
            </w:r>
            <w:r w:rsidR="00DF6B4D" w:rsidRPr="001308AC">
              <w:rPr>
                <w:rFonts w:eastAsia=".VnTime"/>
                <w:color w:val="auto"/>
                <w:sz w:val="26"/>
                <w:szCs w:val="26"/>
                <w:lang w:val="sv-SE"/>
              </w:rPr>
              <w:br/>
            </w:r>
            <w:r w:rsidR="00106DC7" w:rsidRPr="001308AC">
              <w:rPr>
                <w:rFonts w:eastAsia=".VnTime"/>
                <w:color w:val="auto"/>
                <w:sz w:val="26"/>
                <w:szCs w:val="26"/>
                <w:lang w:val="sv-SE"/>
              </w:rPr>
              <w:t>tỷ giá hối đoái</w:t>
            </w:r>
            <w:r w:rsidRPr="001308AC">
              <w:rPr>
                <w:rFonts w:eastAsia=".VnTime"/>
                <w:color w:val="auto"/>
                <w:sz w:val="26"/>
                <w:szCs w:val="26"/>
                <w:lang w:val="sv-SE"/>
              </w:rPr>
              <w:t xml:space="preserve"> hoặc sức mua tương đương</w:t>
            </w:r>
            <w:r w:rsidR="00106DC7" w:rsidRPr="001308AC">
              <w:rPr>
                <w:rFonts w:eastAsia=".VnTime"/>
                <w:color w:val="auto"/>
                <w:sz w:val="26"/>
                <w:szCs w:val="26"/>
                <w:lang w:val="sv-SE"/>
              </w:rPr>
              <w:t xml:space="preserve"> (USD)</w:t>
            </w:r>
          </w:p>
        </w:tc>
        <w:tc>
          <w:tcPr>
            <w:tcW w:w="621" w:type="dxa"/>
            <w:vMerge w:val="restart"/>
            <w:vAlign w:val="center"/>
          </w:tcPr>
          <w:p w14:paraId="409ED018" w14:textId="77777777" w:rsidR="00597DDF" w:rsidRPr="001308AC" w:rsidRDefault="00597DDF">
            <w:pPr>
              <w:tabs>
                <w:tab w:val="left" w:pos="0"/>
                <w:tab w:val="left" w:pos="360"/>
                <w:tab w:val="left" w:pos="900"/>
              </w:tabs>
              <w:spacing w:before="120" w:after="120" w:line="240" w:lineRule="auto"/>
              <w:jc w:val="center"/>
              <w:rPr>
                <w:rFonts w:eastAsia=".VnTime"/>
                <w:color w:val="auto"/>
                <w:sz w:val="26"/>
                <w:szCs w:val="26"/>
              </w:rPr>
            </w:pPr>
            <w:r w:rsidRPr="001308AC">
              <w:rPr>
                <w:rFonts w:eastAsia=".VnTime"/>
                <w:color w:val="auto"/>
                <w:sz w:val="26"/>
                <w:szCs w:val="26"/>
              </w:rPr>
              <w:t>=</w:t>
            </w:r>
          </w:p>
        </w:tc>
        <w:tc>
          <w:tcPr>
            <w:tcW w:w="4964" w:type="dxa"/>
            <w:shd w:val="clear" w:color="auto" w:fill="auto"/>
            <w:vAlign w:val="center"/>
          </w:tcPr>
          <w:p w14:paraId="27A20089" w14:textId="77777777" w:rsidR="00597DDF" w:rsidRPr="001308AC" w:rsidRDefault="00597DDF">
            <w:pPr>
              <w:tabs>
                <w:tab w:val="left" w:pos="0"/>
                <w:tab w:val="left" w:pos="360"/>
                <w:tab w:val="left" w:pos="900"/>
              </w:tabs>
              <w:spacing w:before="120" w:after="120" w:line="240" w:lineRule="auto"/>
              <w:contextualSpacing/>
              <w:jc w:val="center"/>
              <w:rPr>
                <w:rFonts w:eastAsia=".VnTime"/>
                <w:color w:val="auto"/>
                <w:sz w:val="26"/>
                <w:szCs w:val="26"/>
              </w:rPr>
            </w:pPr>
            <w:r w:rsidRPr="001308AC">
              <w:rPr>
                <w:rFonts w:eastAsia=".VnTime"/>
                <w:color w:val="auto"/>
                <w:sz w:val="26"/>
                <w:szCs w:val="26"/>
              </w:rPr>
              <w:t>GDP bình quân đầu người tính bằng VND</w:t>
            </w:r>
          </w:p>
        </w:tc>
      </w:tr>
      <w:tr w:rsidR="001308AC" w:rsidRPr="001308AC" w14:paraId="71A248EA" w14:textId="77777777" w:rsidTr="00B2375F">
        <w:trPr>
          <w:jc w:val="center"/>
        </w:trPr>
        <w:tc>
          <w:tcPr>
            <w:tcW w:w="3594" w:type="dxa"/>
            <w:vMerge/>
            <w:vAlign w:val="center"/>
          </w:tcPr>
          <w:p w14:paraId="222FF71B" w14:textId="77777777" w:rsidR="00597DDF" w:rsidRPr="001308AC" w:rsidRDefault="00597DDF">
            <w:pPr>
              <w:tabs>
                <w:tab w:val="left" w:pos="0"/>
                <w:tab w:val="left" w:pos="360"/>
                <w:tab w:val="left" w:pos="900"/>
              </w:tabs>
              <w:spacing w:before="120" w:after="120" w:line="240" w:lineRule="auto"/>
              <w:contextualSpacing/>
              <w:jc w:val="center"/>
              <w:rPr>
                <w:rFonts w:eastAsia=".VnTime"/>
                <w:b/>
                <w:color w:val="auto"/>
                <w:sz w:val="26"/>
                <w:szCs w:val="26"/>
              </w:rPr>
            </w:pPr>
          </w:p>
        </w:tc>
        <w:tc>
          <w:tcPr>
            <w:tcW w:w="621" w:type="dxa"/>
            <w:vMerge/>
            <w:vAlign w:val="center"/>
          </w:tcPr>
          <w:p w14:paraId="25278AEC" w14:textId="77777777" w:rsidR="00597DDF" w:rsidRPr="001308AC" w:rsidRDefault="00597DDF">
            <w:pPr>
              <w:tabs>
                <w:tab w:val="left" w:pos="0"/>
                <w:tab w:val="left" w:pos="360"/>
                <w:tab w:val="left" w:pos="900"/>
              </w:tabs>
              <w:spacing w:before="120" w:after="120" w:line="240" w:lineRule="auto"/>
              <w:contextualSpacing/>
              <w:jc w:val="center"/>
              <w:rPr>
                <w:rFonts w:eastAsia=".VnTime"/>
                <w:b/>
                <w:color w:val="auto"/>
                <w:sz w:val="26"/>
                <w:szCs w:val="26"/>
              </w:rPr>
            </w:pPr>
          </w:p>
        </w:tc>
        <w:tc>
          <w:tcPr>
            <w:tcW w:w="4964" w:type="dxa"/>
            <w:shd w:val="clear" w:color="auto" w:fill="auto"/>
            <w:vAlign w:val="center"/>
          </w:tcPr>
          <w:p w14:paraId="7909377A" w14:textId="77777777" w:rsidR="00597DDF" w:rsidRPr="001308AC" w:rsidRDefault="00597DDF">
            <w:pPr>
              <w:tabs>
                <w:tab w:val="left" w:pos="0"/>
                <w:tab w:val="left" w:pos="360"/>
                <w:tab w:val="left" w:pos="900"/>
              </w:tabs>
              <w:spacing w:before="120" w:after="120" w:line="240" w:lineRule="auto"/>
              <w:contextualSpacing/>
              <w:jc w:val="center"/>
              <w:rPr>
                <w:rFonts w:eastAsia=".VnTime"/>
                <w:color w:val="auto"/>
                <w:sz w:val="26"/>
                <w:szCs w:val="26"/>
              </w:rPr>
            </w:pPr>
            <w:r w:rsidRPr="001308AC">
              <w:rPr>
                <w:rFonts w:eastAsia=".VnTime"/>
                <w:color w:val="auto"/>
                <w:sz w:val="26"/>
                <w:szCs w:val="26"/>
              </w:rPr>
              <w:t>Tỷ giá hối đoái VND/USD hoặc tỷ giá sức mua tương đương bình quân năm</w:t>
            </w:r>
          </w:p>
        </w:tc>
      </w:tr>
    </w:tbl>
    <w:p w14:paraId="79D4341D" w14:textId="77777777" w:rsidR="00597DDF" w:rsidRPr="001308AC" w:rsidRDefault="00597DDF">
      <w:pPr>
        <w:tabs>
          <w:tab w:val="left" w:pos="0"/>
          <w:tab w:val="left" w:pos="360"/>
          <w:tab w:val="left" w:pos="900"/>
          <w:tab w:val="left" w:pos="3390"/>
        </w:tabs>
        <w:spacing w:before="120" w:after="120" w:line="240" w:lineRule="auto"/>
        <w:ind w:firstLine="720"/>
        <w:jc w:val="both"/>
        <w:rPr>
          <w:b/>
          <w:color w:val="auto"/>
          <w:sz w:val="26"/>
          <w:szCs w:val="26"/>
        </w:rPr>
      </w:pPr>
      <w:r w:rsidRPr="001308AC">
        <w:rPr>
          <w:b/>
          <w:color w:val="auto"/>
          <w:sz w:val="26"/>
          <w:szCs w:val="26"/>
        </w:rPr>
        <w:t>2. Phân tổ chủ yếu</w:t>
      </w:r>
      <w:r w:rsidRPr="001308AC">
        <w:rPr>
          <w:b/>
          <w:color w:val="auto"/>
          <w:sz w:val="26"/>
          <w:szCs w:val="26"/>
        </w:rPr>
        <w:tab/>
      </w:r>
    </w:p>
    <w:p w14:paraId="5CE02728" w14:textId="77777777" w:rsidR="005076CA" w:rsidRPr="001308AC" w:rsidRDefault="005076CA">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1E4B15A8" w14:textId="77777777" w:rsidR="005076CA" w:rsidRPr="001308AC" w:rsidRDefault="005076CA">
      <w:pPr>
        <w:spacing w:before="120" w:after="120" w:line="240" w:lineRule="auto"/>
        <w:ind w:firstLine="720"/>
        <w:jc w:val="both"/>
        <w:rPr>
          <w:color w:val="auto"/>
          <w:sz w:val="26"/>
          <w:szCs w:val="26"/>
        </w:rPr>
      </w:pPr>
      <w:r w:rsidRPr="001308AC">
        <w:rPr>
          <w:color w:val="auto"/>
          <w:sz w:val="26"/>
          <w:szCs w:val="26"/>
        </w:rPr>
        <w:t>- Vùng kinh tế - xã hội.</w:t>
      </w:r>
    </w:p>
    <w:p w14:paraId="418A85A1" w14:textId="77777777"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b/>
          <w:color w:val="auto"/>
          <w:sz w:val="26"/>
          <w:szCs w:val="26"/>
        </w:rPr>
        <w:t>3. Kỳ công bố:</w:t>
      </w:r>
      <w:r w:rsidRPr="001308AC">
        <w:rPr>
          <w:color w:val="auto"/>
          <w:sz w:val="26"/>
          <w:szCs w:val="26"/>
        </w:rPr>
        <w:t xml:space="preserve"> Năm.</w:t>
      </w:r>
    </w:p>
    <w:p w14:paraId="7A3542C8" w14:textId="77777777" w:rsidR="00104A46" w:rsidRPr="001308AC" w:rsidRDefault="00597DDF">
      <w:pPr>
        <w:tabs>
          <w:tab w:val="left" w:pos="0"/>
          <w:tab w:val="left" w:pos="360"/>
          <w:tab w:val="left" w:pos="900"/>
        </w:tabs>
        <w:spacing w:before="120" w:after="120" w:line="240" w:lineRule="auto"/>
        <w:ind w:firstLine="720"/>
        <w:jc w:val="both"/>
        <w:rPr>
          <w:b/>
          <w:color w:val="auto"/>
          <w:sz w:val="26"/>
          <w:szCs w:val="26"/>
        </w:rPr>
      </w:pPr>
      <w:r w:rsidRPr="001308AC">
        <w:rPr>
          <w:b/>
          <w:color w:val="auto"/>
          <w:sz w:val="26"/>
          <w:szCs w:val="26"/>
        </w:rPr>
        <w:t>4. Nguồn số liệu</w:t>
      </w:r>
    </w:p>
    <w:p w14:paraId="684FF5EE" w14:textId="77777777" w:rsidR="006A0FE3" w:rsidRPr="001308AC" w:rsidRDefault="002E1979">
      <w:pPr>
        <w:tabs>
          <w:tab w:val="left" w:pos="0"/>
          <w:tab w:val="left" w:pos="360"/>
          <w:tab w:val="left" w:pos="900"/>
        </w:tabs>
        <w:spacing w:before="120" w:after="120" w:line="240" w:lineRule="auto"/>
        <w:ind w:firstLine="720"/>
        <w:jc w:val="both"/>
        <w:rPr>
          <w:b/>
          <w:color w:val="auto"/>
          <w:sz w:val="26"/>
          <w:szCs w:val="26"/>
        </w:rPr>
      </w:pPr>
      <w:r w:rsidRPr="001308AC">
        <w:rPr>
          <w:color w:val="auto"/>
          <w:sz w:val="26"/>
          <w:szCs w:val="26"/>
          <w:lang w:val="pt-BR"/>
        </w:rPr>
        <w:t xml:space="preserve">- </w:t>
      </w:r>
      <w:r w:rsidR="006A0FE3" w:rsidRPr="001308AC">
        <w:rPr>
          <w:rFonts w:eastAsia=".VnTime"/>
          <w:color w:val="auto"/>
          <w:sz w:val="26"/>
          <w:szCs w:val="26"/>
        </w:rPr>
        <w:t xml:space="preserve">Tổng sản phẩm trong nước: Như nguồn số liệu của chỉ tiêu </w:t>
      </w:r>
      <w:r w:rsidR="00104A46" w:rsidRPr="001308AC">
        <w:rPr>
          <w:color w:val="auto"/>
          <w:sz w:val="26"/>
          <w:szCs w:val="26"/>
          <w:lang w:val="pt-BR"/>
        </w:rPr>
        <w:t xml:space="preserve">“0501. </w:t>
      </w:r>
      <w:r w:rsidR="00104A46" w:rsidRPr="001308AC">
        <w:rPr>
          <w:color w:val="auto"/>
          <w:sz w:val="26"/>
          <w:szCs w:val="26"/>
        </w:rPr>
        <w:t>Tổng sản phẩm trong nước”</w:t>
      </w:r>
      <w:r w:rsidR="006A0FE3" w:rsidRPr="001308AC">
        <w:rPr>
          <w:rFonts w:eastAsia=".VnTime"/>
          <w:color w:val="auto"/>
          <w:sz w:val="26"/>
          <w:szCs w:val="26"/>
        </w:rPr>
        <w:t>;</w:t>
      </w:r>
    </w:p>
    <w:p w14:paraId="5E9A8E4A" w14:textId="77777777" w:rsidR="006A0FE3" w:rsidRPr="001308AC" w:rsidRDefault="006A0FE3">
      <w:pPr>
        <w:tabs>
          <w:tab w:val="left" w:pos="0"/>
          <w:tab w:val="left" w:pos="360"/>
          <w:tab w:val="left" w:pos="900"/>
        </w:tabs>
        <w:spacing w:before="120" w:after="120" w:line="240" w:lineRule="auto"/>
        <w:ind w:firstLine="720"/>
        <w:jc w:val="both"/>
        <w:rPr>
          <w:color w:val="auto"/>
          <w:spacing w:val="-2"/>
          <w:sz w:val="26"/>
          <w:szCs w:val="26"/>
          <w:lang w:val="pt-BR"/>
        </w:rPr>
      </w:pPr>
      <w:r w:rsidRPr="001308AC">
        <w:rPr>
          <w:rFonts w:eastAsia=".VnTime"/>
          <w:color w:val="auto"/>
          <w:spacing w:val="-2"/>
          <w:sz w:val="26"/>
          <w:szCs w:val="26"/>
        </w:rPr>
        <w:t xml:space="preserve">- </w:t>
      </w:r>
      <w:r w:rsidRPr="001308AC">
        <w:rPr>
          <w:rFonts w:eastAsia=".VnTime"/>
          <w:color w:val="auto"/>
          <w:spacing w:val="-2"/>
          <w:sz w:val="26"/>
          <w:szCs w:val="26"/>
          <w:lang w:val="sv-SE"/>
        </w:rPr>
        <w:t>Dân số trung bình: Như nguồn số liệu của chỉ</w:t>
      </w:r>
      <w:r w:rsidR="00104A46" w:rsidRPr="001308AC">
        <w:rPr>
          <w:rFonts w:eastAsia=".VnTime"/>
          <w:color w:val="auto"/>
          <w:spacing w:val="-2"/>
          <w:sz w:val="26"/>
          <w:szCs w:val="26"/>
          <w:lang w:val="sv-SE"/>
        </w:rPr>
        <w:t xml:space="preserve"> tiêu </w:t>
      </w:r>
      <w:r w:rsidR="00104A46" w:rsidRPr="001308AC">
        <w:rPr>
          <w:color w:val="auto"/>
          <w:spacing w:val="-2"/>
          <w:sz w:val="26"/>
          <w:szCs w:val="26"/>
          <w:lang w:val="pt-BR"/>
        </w:rPr>
        <w:t>“</w:t>
      </w:r>
      <w:r w:rsidR="00104A46" w:rsidRPr="001308AC">
        <w:rPr>
          <w:rFonts w:eastAsia=".VnTime"/>
          <w:color w:val="auto"/>
          <w:spacing w:val="-2"/>
          <w:sz w:val="26"/>
          <w:szCs w:val="26"/>
          <w:lang w:val="sv-SE"/>
        </w:rPr>
        <w:t xml:space="preserve">0102. </w:t>
      </w:r>
      <w:r w:rsidR="00104A46" w:rsidRPr="001308AC">
        <w:rPr>
          <w:color w:val="auto"/>
          <w:spacing w:val="-2"/>
          <w:sz w:val="26"/>
          <w:szCs w:val="26"/>
        </w:rPr>
        <w:t>Dân số, mật độ dân số”</w:t>
      </w:r>
      <w:r w:rsidR="00377E56" w:rsidRPr="001308AC">
        <w:rPr>
          <w:rFonts w:eastAsia=".VnTime"/>
          <w:color w:val="auto"/>
          <w:spacing w:val="-2"/>
          <w:sz w:val="26"/>
          <w:szCs w:val="26"/>
          <w:lang w:val="sv-SE"/>
        </w:rPr>
        <w:t>;</w:t>
      </w:r>
    </w:p>
    <w:p w14:paraId="6A519D20" w14:textId="77777777" w:rsidR="002E1979" w:rsidRPr="001308AC" w:rsidRDefault="002E1979">
      <w:pPr>
        <w:tabs>
          <w:tab w:val="left" w:pos="0"/>
          <w:tab w:val="left" w:pos="360"/>
          <w:tab w:val="left" w:pos="900"/>
        </w:tabs>
        <w:spacing w:before="120" w:after="120" w:line="240" w:lineRule="auto"/>
        <w:ind w:firstLine="720"/>
        <w:jc w:val="both"/>
        <w:rPr>
          <w:color w:val="auto"/>
          <w:spacing w:val="4"/>
          <w:sz w:val="26"/>
          <w:szCs w:val="26"/>
        </w:rPr>
      </w:pPr>
      <w:r w:rsidRPr="001308AC">
        <w:rPr>
          <w:color w:val="auto"/>
          <w:spacing w:val="4"/>
          <w:sz w:val="26"/>
          <w:szCs w:val="26"/>
        </w:rPr>
        <w:t xml:space="preserve">- Tỷ giá của Đồng Việt Nam (VND) với Đô la Mỹ (USD) </w:t>
      </w:r>
      <w:r w:rsidRPr="001308AC">
        <w:rPr>
          <w:noProof/>
          <w:color w:val="auto"/>
          <w:spacing w:val="4"/>
          <w:sz w:val="26"/>
          <w:szCs w:val="26"/>
        </w:rPr>
        <w:t xml:space="preserve">do </w:t>
      </w:r>
      <w:r w:rsidR="00714F90" w:rsidRPr="001308AC">
        <w:rPr>
          <w:noProof/>
          <w:color w:val="auto"/>
          <w:spacing w:val="4"/>
          <w:sz w:val="26"/>
          <w:szCs w:val="26"/>
        </w:rPr>
        <w:t>Bộ Kế hoạch và Đầu tư (Tổng cục Thống kê)</w:t>
      </w:r>
      <w:r w:rsidRPr="001308AC">
        <w:rPr>
          <w:noProof/>
          <w:color w:val="auto"/>
          <w:spacing w:val="4"/>
          <w:sz w:val="26"/>
          <w:szCs w:val="26"/>
        </w:rPr>
        <w:t xml:space="preserve"> công bố căn cứ vào báo cáo của Ngân hàng nhà nước</w:t>
      </w:r>
      <w:r w:rsidR="008B67FB" w:rsidRPr="001308AC">
        <w:rPr>
          <w:noProof/>
          <w:color w:val="auto"/>
          <w:spacing w:val="4"/>
          <w:sz w:val="26"/>
          <w:szCs w:val="26"/>
        </w:rPr>
        <w:t xml:space="preserve"> Việt Nam</w:t>
      </w:r>
      <w:r w:rsidRPr="001308AC">
        <w:rPr>
          <w:color w:val="auto"/>
          <w:spacing w:val="4"/>
          <w:sz w:val="26"/>
          <w:szCs w:val="26"/>
        </w:rPr>
        <w:t xml:space="preserve">; tỷ giá sức mua tương đương do </w:t>
      </w:r>
      <w:r w:rsidR="00714F90" w:rsidRPr="001308AC">
        <w:rPr>
          <w:color w:val="auto"/>
          <w:spacing w:val="4"/>
          <w:sz w:val="26"/>
          <w:szCs w:val="26"/>
        </w:rPr>
        <w:t>Bộ Kế hoạch và Đầu tư (Tổng cục Thống kê)</w:t>
      </w:r>
      <w:r w:rsidRPr="001308AC">
        <w:rPr>
          <w:color w:val="auto"/>
          <w:spacing w:val="4"/>
          <w:sz w:val="26"/>
          <w:szCs w:val="26"/>
        </w:rPr>
        <w:t xml:space="preserve"> tính toán căn cứ vào số liệu công bố của Tổ chức Ngân hàng thế giới.</w:t>
      </w:r>
    </w:p>
    <w:p w14:paraId="5805B236" w14:textId="77777777"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b/>
          <w:color w:val="auto"/>
          <w:sz w:val="26"/>
          <w:szCs w:val="26"/>
        </w:rPr>
        <w:lastRenderedPageBreak/>
        <w:t>5. Cơ quan chịu trách nhiệm thu thập, tổng hợp:</w:t>
      </w:r>
      <w:r w:rsidRPr="001308AC">
        <w:rPr>
          <w:color w:val="auto"/>
          <w:sz w:val="26"/>
          <w:szCs w:val="26"/>
        </w:rPr>
        <w:t xml:space="preserve"> </w:t>
      </w:r>
      <w:r w:rsidR="00714F90" w:rsidRPr="001308AC">
        <w:rPr>
          <w:color w:val="auto"/>
          <w:sz w:val="26"/>
          <w:szCs w:val="26"/>
        </w:rPr>
        <w:t>Bộ Kế hoạch và Đầu tư (Tổng cục Thống kê)</w:t>
      </w:r>
      <w:r w:rsidR="00377E56" w:rsidRPr="001308AC">
        <w:rPr>
          <w:color w:val="auto"/>
          <w:sz w:val="26"/>
          <w:szCs w:val="26"/>
        </w:rPr>
        <w:t>.</w:t>
      </w:r>
    </w:p>
    <w:p w14:paraId="6D92966F" w14:textId="77777777" w:rsidR="00597DDF" w:rsidRPr="001308AC" w:rsidRDefault="00597DDF" w:rsidP="007D29FD">
      <w:pPr>
        <w:spacing w:before="120" w:after="120" w:line="240" w:lineRule="auto"/>
        <w:ind w:firstLine="720"/>
        <w:jc w:val="both"/>
        <w:rPr>
          <w:b/>
          <w:color w:val="auto"/>
          <w:sz w:val="26"/>
          <w:szCs w:val="26"/>
        </w:rPr>
      </w:pPr>
    </w:p>
    <w:p w14:paraId="2BA211D8" w14:textId="77777777" w:rsidR="00B8617A" w:rsidRPr="001308AC" w:rsidRDefault="002805E6">
      <w:pPr>
        <w:spacing w:before="120" w:after="120" w:line="240" w:lineRule="auto"/>
        <w:ind w:firstLine="720"/>
        <w:jc w:val="both"/>
        <w:rPr>
          <w:b/>
          <w:color w:val="auto"/>
          <w:sz w:val="26"/>
          <w:szCs w:val="26"/>
        </w:rPr>
      </w:pPr>
      <w:r w:rsidRPr="001308AC">
        <w:rPr>
          <w:b/>
          <w:color w:val="auto"/>
          <w:sz w:val="26"/>
          <w:szCs w:val="26"/>
        </w:rPr>
        <w:t>0505</w:t>
      </w:r>
      <w:r w:rsidR="00B8617A" w:rsidRPr="001308AC">
        <w:rPr>
          <w:b/>
          <w:color w:val="auto"/>
          <w:sz w:val="26"/>
          <w:szCs w:val="26"/>
        </w:rPr>
        <w:t>. Tích lũy tài sản</w:t>
      </w:r>
    </w:p>
    <w:p w14:paraId="03934624" w14:textId="77777777" w:rsidR="00B8617A" w:rsidRPr="001308AC" w:rsidRDefault="00B8617A">
      <w:pPr>
        <w:spacing w:before="120" w:after="120" w:line="240" w:lineRule="auto"/>
        <w:ind w:firstLine="720"/>
        <w:jc w:val="both"/>
        <w:rPr>
          <w:b/>
          <w:color w:val="auto"/>
          <w:sz w:val="26"/>
          <w:szCs w:val="26"/>
        </w:rPr>
      </w:pPr>
      <w:r w:rsidRPr="001308AC">
        <w:rPr>
          <w:b/>
          <w:color w:val="auto"/>
          <w:sz w:val="26"/>
          <w:szCs w:val="26"/>
        </w:rPr>
        <w:t>I. Tích lũy tài sản gộp</w:t>
      </w:r>
    </w:p>
    <w:p w14:paraId="43F68F2C" w14:textId="77777777"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b/>
          <w:color w:val="auto"/>
          <w:sz w:val="26"/>
          <w:szCs w:val="26"/>
        </w:rPr>
        <w:t>1. Khái niệm, phương pháp tính</w:t>
      </w:r>
    </w:p>
    <w:p w14:paraId="64DF5862" w14:textId="77777777" w:rsidR="00DA64C6" w:rsidRPr="001308AC" w:rsidRDefault="00597DDF">
      <w:pPr>
        <w:tabs>
          <w:tab w:val="left" w:pos="0"/>
          <w:tab w:val="left" w:pos="360"/>
          <w:tab w:val="left" w:pos="900"/>
        </w:tabs>
        <w:spacing w:before="120" w:after="120" w:line="240" w:lineRule="auto"/>
        <w:ind w:firstLine="720"/>
        <w:jc w:val="both"/>
        <w:rPr>
          <w:color w:val="auto"/>
          <w:spacing w:val="-2"/>
          <w:sz w:val="26"/>
          <w:szCs w:val="26"/>
        </w:rPr>
      </w:pPr>
      <w:r w:rsidRPr="001308AC">
        <w:rPr>
          <w:color w:val="auto"/>
          <w:spacing w:val="-2"/>
          <w:sz w:val="26"/>
          <w:szCs w:val="26"/>
        </w:rPr>
        <w:t>Tích lũy tài sản gộp là chỉ tiêu kinh tế tổng hợp phản ánh khoản chi đầu tư tài sản cố định, tài sản lưu động và tài sản quý hiếm trong một thời kỳ nhất định. Tích lũy tài sản  biểu thị tổng tài sản tăng trong kỳ hạch toán do kết quả của các dạng đầ</w:t>
      </w:r>
      <w:r w:rsidR="00DA64C6" w:rsidRPr="001308AC">
        <w:rPr>
          <w:color w:val="auto"/>
          <w:spacing w:val="-2"/>
          <w:sz w:val="26"/>
          <w:szCs w:val="26"/>
        </w:rPr>
        <w:t xml:space="preserve">u tư: </w:t>
      </w:r>
    </w:p>
    <w:p w14:paraId="674E99CA" w14:textId="77777777" w:rsidR="003573D2" w:rsidRPr="001308AC" w:rsidRDefault="003573D2">
      <w:pPr>
        <w:tabs>
          <w:tab w:val="left" w:pos="0"/>
          <w:tab w:val="left" w:pos="360"/>
          <w:tab w:val="left" w:pos="900"/>
        </w:tabs>
        <w:spacing w:before="120" w:after="120" w:line="240" w:lineRule="auto"/>
        <w:ind w:firstLine="720"/>
        <w:jc w:val="both"/>
        <w:rPr>
          <w:color w:val="auto"/>
          <w:spacing w:val="-2"/>
          <w:sz w:val="26"/>
          <w:szCs w:val="26"/>
        </w:rPr>
      </w:pPr>
      <w:r w:rsidRPr="001308AC">
        <w:rPr>
          <w:color w:val="auto"/>
          <w:spacing w:val="-2"/>
          <w:sz w:val="26"/>
          <w:szCs w:val="26"/>
        </w:rPr>
        <w:t>(1)</w:t>
      </w:r>
      <w:r w:rsidR="00DA64C6" w:rsidRPr="001308AC">
        <w:rPr>
          <w:color w:val="auto"/>
          <w:spacing w:val="-2"/>
          <w:sz w:val="26"/>
          <w:szCs w:val="26"/>
        </w:rPr>
        <w:t xml:space="preserve"> </w:t>
      </w:r>
      <w:r w:rsidR="00597DDF" w:rsidRPr="001308AC">
        <w:rPr>
          <w:color w:val="auto"/>
          <w:spacing w:val="-2"/>
          <w:sz w:val="26"/>
          <w:szCs w:val="26"/>
        </w:rPr>
        <w:t>Đầ</w:t>
      </w:r>
      <w:r w:rsidR="00A1757F" w:rsidRPr="001308AC">
        <w:rPr>
          <w:color w:val="auto"/>
          <w:spacing w:val="-2"/>
          <w:sz w:val="26"/>
          <w:szCs w:val="26"/>
        </w:rPr>
        <w:t>u tư vào tài sản cố định</w:t>
      </w:r>
      <w:r w:rsidR="00597DDF" w:rsidRPr="001308AC">
        <w:rPr>
          <w:color w:val="auto"/>
          <w:spacing w:val="-2"/>
          <w:sz w:val="26"/>
          <w:szCs w:val="26"/>
        </w:rPr>
        <w:t xml:space="preserve">  như các công trình xây dựng nhà cửa,</w:t>
      </w:r>
      <w:r w:rsidR="003D1ADA" w:rsidRPr="001308AC">
        <w:rPr>
          <w:color w:val="auto"/>
          <w:spacing w:val="-2"/>
          <w:sz w:val="26"/>
          <w:szCs w:val="26"/>
        </w:rPr>
        <w:t xml:space="preserve"> </w:t>
      </w:r>
      <w:r w:rsidR="00597DDF" w:rsidRPr="001308AC">
        <w:rPr>
          <w:color w:val="auto"/>
          <w:spacing w:val="-2"/>
          <w:sz w:val="26"/>
          <w:szCs w:val="26"/>
        </w:rPr>
        <w:t>vật kiến trúc, máy móc thiết bị sản xuất, phương tiện giao thông vận tải</w:t>
      </w:r>
      <w:r w:rsidR="00A1757F" w:rsidRPr="001308AC">
        <w:rPr>
          <w:color w:val="auto"/>
          <w:spacing w:val="-2"/>
          <w:sz w:val="26"/>
          <w:szCs w:val="26"/>
        </w:rPr>
        <w:t>,</w:t>
      </w:r>
      <w:r w:rsidR="00597DDF" w:rsidRPr="001308AC">
        <w:rPr>
          <w:color w:val="auto"/>
          <w:spacing w:val="-2"/>
          <w:sz w:val="26"/>
          <w:szCs w:val="26"/>
        </w:rPr>
        <w:t>…) và những chi phí cải tạ</w:t>
      </w:r>
      <w:r w:rsidR="00C30214" w:rsidRPr="001308AC">
        <w:rPr>
          <w:color w:val="auto"/>
          <w:spacing w:val="-2"/>
          <w:sz w:val="26"/>
          <w:szCs w:val="26"/>
        </w:rPr>
        <w:t>o,</w:t>
      </w:r>
      <w:r w:rsidR="00597DDF" w:rsidRPr="001308AC">
        <w:rPr>
          <w:color w:val="auto"/>
          <w:spacing w:val="-2"/>
          <w:sz w:val="26"/>
          <w:szCs w:val="26"/>
        </w:rPr>
        <w:t xml:space="preserve"> nâng cấp năng lực đối với những tài sản không do sản xuất tạ</w:t>
      </w:r>
      <w:r w:rsidR="00C30214" w:rsidRPr="001308AC">
        <w:rPr>
          <w:color w:val="auto"/>
          <w:spacing w:val="-2"/>
          <w:sz w:val="26"/>
          <w:szCs w:val="26"/>
        </w:rPr>
        <w:t>o ra (như</w:t>
      </w:r>
      <w:r w:rsidR="00597DDF" w:rsidRPr="001308AC">
        <w:rPr>
          <w:color w:val="auto"/>
          <w:spacing w:val="-2"/>
          <w:sz w:val="26"/>
          <w:szCs w:val="26"/>
        </w:rPr>
        <w:t xml:space="preserve"> nâng cao năng lực của đất đai, các nguồn tài nguyên thiên nhiên,...); </w:t>
      </w:r>
    </w:p>
    <w:p w14:paraId="4D6ED3B1" w14:textId="77777777" w:rsidR="003573D2" w:rsidRPr="001308AC" w:rsidRDefault="00597DDF">
      <w:pPr>
        <w:tabs>
          <w:tab w:val="left" w:pos="0"/>
          <w:tab w:val="left" w:pos="360"/>
          <w:tab w:val="left" w:pos="900"/>
        </w:tabs>
        <w:spacing w:before="120" w:after="120" w:line="240" w:lineRule="auto"/>
        <w:ind w:firstLine="720"/>
        <w:jc w:val="both"/>
        <w:rPr>
          <w:color w:val="auto"/>
          <w:spacing w:val="-2"/>
          <w:sz w:val="26"/>
          <w:szCs w:val="26"/>
        </w:rPr>
      </w:pPr>
      <w:r w:rsidRPr="001308AC">
        <w:rPr>
          <w:color w:val="auto"/>
          <w:spacing w:val="-2"/>
          <w:sz w:val="26"/>
          <w:szCs w:val="26"/>
        </w:rPr>
        <w:t>(2) Đầu tư vào hàng tồ</w:t>
      </w:r>
      <w:r w:rsidR="003573D2" w:rsidRPr="001308AC">
        <w:rPr>
          <w:color w:val="auto"/>
          <w:spacing w:val="-2"/>
          <w:sz w:val="26"/>
          <w:szCs w:val="26"/>
        </w:rPr>
        <w:t>n kho;</w:t>
      </w:r>
    </w:p>
    <w:p w14:paraId="2FBC0A10" w14:textId="77777777" w:rsidR="003573D2" w:rsidRPr="001308AC" w:rsidRDefault="00597DDF">
      <w:pPr>
        <w:tabs>
          <w:tab w:val="left" w:pos="0"/>
          <w:tab w:val="left" w:pos="360"/>
          <w:tab w:val="left" w:pos="900"/>
        </w:tabs>
        <w:spacing w:before="120" w:after="120" w:line="240" w:lineRule="auto"/>
        <w:ind w:firstLine="720"/>
        <w:jc w:val="both"/>
        <w:rPr>
          <w:color w:val="auto"/>
          <w:spacing w:val="-2"/>
          <w:sz w:val="26"/>
          <w:szCs w:val="26"/>
        </w:rPr>
      </w:pPr>
      <w:r w:rsidRPr="001308AC">
        <w:rPr>
          <w:color w:val="auto"/>
          <w:spacing w:val="-2"/>
          <w:sz w:val="26"/>
          <w:szCs w:val="26"/>
        </w:rPr>
        <w:t>(3) Đầu tư vào tài sản quý hiế</w:t>
      </w:r>
      <w:r w:rsidR="003573D2" w:rsidRPr="001308AC">
        <w:rPr>
          <w:color w:val="auto"/>
          <w:spacing w:val="-2"/>
          <w:sz w:val="26"/>
          <w:szCs w:val="26"/>
        </w:rPr>
        <w:t>m;</w:t>
      </w:r>
    </w:p>
    <w:p w14:paraId="5BDADCB4" w14:textId="77777777" w:rsidR="00597DDF" w:rsidRPr="001308AC" w:rsidRDefault="00597DDF">
      <w:pPr>
        <w:tabs>
          <w:tab w:val="left" w:pos="0"/>
          <w:tab w:val="left" w:pos="360"/>
          <w:tab w:val="left" w:pos="900"/>
        </w:tabs>
        <w:spacing w:before="120" w:after="120" w:line="240" w:lineRule="auto"/>
        <w:ind w:firstLine="720"/>
        <w:jc w:val="both"/>
        <w:rPr>
          <w:color w:val="auto"/>
          <w:spacing w:val="-2"/>
          <w:sz w:val="26"/>
          <w:szCs w:val="26"/>
        </w:rPr>
      </w:pPr>
      <w:r w:rsidRPr="001308AC">
        <w:rPr>
          <w:color w:val="auto"/>
          <w:spacing w:val="-2"/>
          <w:sz w:val="26"/>
          <w:szCs w:val="26"/>
        </w:rPr>
        <w:t>(4) Đầu tư vào khế ước, hợp đồng, giấy phép đăng ký kinh doanh, lợi thế thương mại và tiếp thị</w:t>
      </w:r>
      <w:r w:rsidR="00C30214" w:rsidRPr="001308AC">
        <w:rPr>
          <w:color w:val="auto"/>
          <w:spacing w:val="-2"/>
          <w:sz w:val="26"/>
          <w:szCs w:val="26"/>
        </w:rPr>
        <w:t>,</w:t>
      </w:r>
      <w:r w:rsidRPr="001308AC">
        <w:rPr>
          <w:color w:val="auto"/>
          <w:spacing w:val="-2"/>
          <w:sz w:val="26"/>
          <w:szCs w:val="26"/>
        </w:rPr>
        <w:t>…</w:t>
      </w:r>
    </w:p>
    <w:p w14:paraId="7651DDDF" w14:textId="77777777"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Tích lũy tài sản gộp được phân theo nhóm, loại tài sản và được tính theo giá hiện hành và giá so sánh.</w:t>
      </w:r>
    </w:p>
    <w:p w14:paraId="3DB9B736" w14:textId="77777777"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a) Tích lũy tài sản cố định</w:t>
      </w:r>
    </w:p>
    <w:p w14:paraId="18B66E8F" w14:textId="77777777"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Tích luỹ tài sản cố định là toàn bộ phần tài sản mới tăng thêm trong kỳ, đạt các tiêu chuẩn để hình thành </w:t>
      </w:r>
      <w:r w:rsidR="007C24E0" w:rsidRPr="001308AC">
        <w:rPr>
          <w:color w:val="auto"/>
          <w:sz w:val="26"/>
          <w:szCs w:val="26"/>
        </w:rPr>
        <w:t>tài sản cố định</w:t>
      </w:r>
      <w:r w:rsidRPr="001308AC">
        <w:rPr>
          <w:color w:val="auto"/>
          <w:sz w:val="26"/>
          <w:szCs w:val="26"/>
        </w:rPr>
        <w:t>. Giá trị tài sản cố định mới tăng do kết quả của đầu tư trong năm của tất cả các đơn vị thường trú thuộc các ngành và loại hình kinh tế.</w:t>
      </w:r>
    </w:p>
    <w:p w14:paraId="29BC128E" w14:textId="77777777"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Tích lũy tài sản cố định gồm tài sản hữu hình và tài sản vô hình từ:</w:t>
      </w:r>
    </w:p>
    <w:p w14:paraId="2F20AAAD" w14:textId="0736D8FE"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color w:val="auto"/>
          <w:spacing w:val="4"/>
          <w:sz w:val="26"/>
          <w:szCs w:val="26"/>
        </w:rPr>
        <w:t xml:space="preserve">- </w:t>
      </w:r>
      <w:r w:rsidR="00FD751B" w:rsidRPr="001308AC">
        <w:rPr>
          <w:color w:val="auto"/>
          <w:sz w:val="26"/>
          <w:szCs w:val="26"/>
        </w:rPr>
        <w:t>Tài sản cố định</w:t>
      </w:r>
      <w:r w:rsidRPr="001308AC">
        <w:rPr>
          <w:color w:val="auto"/>
          <w:spacing w:val="4"/>
          <w:sz w:val="26"/>
          <w:szCs w:val="26"/>
        </w:rPr>
        <w:t xml:space="preserve"> hữu hình mới và hiện có mà các đơn vị sản xuất nhận được  trừ đi </w:t>
      </w:r>
      <w:r w:rsidR="00FD751B" w:rsidRPr="001308AC">
        <w:rPr>
          <w:color w:val="auto"/>
          <w:sz w:val="26"/>
          <w:szCs w:val="26"/>
        </w:rPr>
        <w:t>tài sản cố định</w:t>
      </w:r>
      <w:r w:rsidRPr="001308AC">
        <w:rPr>
          <w:color w:val="auto"/>
          <w:spacing w:val="4"/>
          <w:sz w:val="26"/>
          <w:szCs w:val="26"/>
        </w:rPr>
        <w:t xml:space="preserve"> hữ</w:t>
      </w:r>
      <w:r w:rsidR="00FD751B" w:rsidRPr="001308AC">
        <w:rPr>
          <w:color w:val="auto"/>
          <w:spacing w:val="4"/>
          <w:sz w:val="26"/>
          <w:szCs w:val="26"/>
        </w:rPr>
        <w:t xml:space="preserve">u </w:t>
      </w:r>
      <w:r w:rsidRPr="001308AC">
        <w:rPr>
          <w:color w:val="auto"/>
          <w:spacing w:val="4"/>
          <w:sz w:val="26"/>
          <w:szCs w:val="26"/>
        </w:rPr>
        <w:t>hình thanh lý, nhượng bán</w:t>
      </w:r>
      <w:r w:rsidR="00AD20B5" w:rsidRPr="001308AC">
        <w:rPr>
          <w:color w:val="auto"/>
          <w:spacing w:val="4"/>
          <w:sz w:val="26"/>
          <w:szCs w:val="26"/>
        </w:rPr>
        <w:t>;</w:t>
      </w:r>
    </w:p>
    <w:p w14:paraId="13408791" w14:textId="77777777"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 </w:t>
      </w:r>
      <w:r w:rsidR="00FD751B" w:rsidRPr="001308AC">
        <w:rPr>
          <w:color w:val="auto"/>
          <w:sz w:val="26"/>
          <w:szCs w:val="26"/>
        </w:rPr>
        <w:t>Tài sản cố định</w:t>
      </w:r>
      <w:r w:rsidRPr="001308AC">
        <w:rPr>
          <w:color w:val="auto"/>
          <w:sz w:val="26"/>
          <w:szCs w:val="26"/>
        </w:rPr>
        <w:t xml:space="preserve"> vô hình mới và hiện có mà các đơn vị sản xuất nhận được trừ</w:t>
      </w:r>
      <w:r w:rsidR="00E7177D" w:rsidRPr="001308AC">
        <w:rPr>
          <w:color w:val="auto"/>
          <w:sz w:val="26"/>
          <w:szCs w:val="26"/>
        </w:rPr>
        <w:t xml:space="preserve"> </w:t>
      </w:r>
      <w:r w:rsidRPr="001308AC">
        <w:rPr>
          <w:color w:val="auto"/>
          <w:sz w:val="26"/>
          <w:szCs w:val="26"/>
        </w:rPr>
        <w:t xml:space="preserve">đi </w:t>
      </w:r>
      <w:r w:rsidR="00FD751B" w:rsidRPr="001308AC">
        <w:rPr>
          <w:color w:val="auto"/>
          <w:sz w:val="26"/>
          <w:szCs w:val="26"/>
        </w:rPr>
        <w:t>tài sản cố định</w:t>
      </w:r>
      <w:r w:rsidR="00E7177D" w:rsidRPr="001308AC">
        <w:rPr>
          <w:color w:val="auto"/>
          <w:sz w:val="26"/>
          <w:szCs w:val="26"/>
        </w:rPr>
        <w:t xml:space="preserve"> vô </w:t>
      </w:r>
      <w:r w:rsidRPr="001308AC">
        <w:rPr>
          <w:color w:val="auto"/>
          <w:sz w:val="26"/>
          <w:szCs w:val="26"/>
        </w:rPr>
        <w:t>hình thanh lý, nhượng bán;</w:t>
      </w:r>
    </w:p>
    <w:p w14:paraId="2D9D7B8D" w14:textId="77777777"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Phí chuyển nhượng mua bán tài sản cố định hữu hình và vô hình hiện có, gồm cả phí trả cho các đơn vị đại lý mua bán, phí cho hợp pháp hóa quyền sở hữu tài sản,...;</w:t>
      </w:r>
    </w:p>
    <w:p w14:paraId="0D999AB4" w14:textId="77777777"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Chi cải tạo lớn tài sản cố định hữu hình không do sản xuất tạo ra (không tái tạo lại) như đất đai cho nông nghiệp,...;</w:t>
      </w:r>
    </w:p>
    <w:p w14:paraId="58D0B3FF" w14:textId="77777777"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Chi sửa chữa lớn làm tăng năng lực sản xuất của tài sản cố định;</w:t>
      </w:r>
    </w:p>
    <w:p w14:paraId="599617D9" w14:textId="77777777"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Nhận được tài sản cố định do thuê tài chính.</w:t>
      </w:r>
    </w:p>
    <w:p w14:paraId="6E1DD458" w14:textId="77777777" w:rsidR="00597DDF" w:rsidRPr="001308AC" w:rsidRDefault="00597DDF">
      <w:pPr>
        <w:tabs>
          <w:tab w:val="left" w:pos="0"/>
          <w:tab w:val="left" w:pos="360"/>
          <w:tab w:val="left" w:pos="900"/>
        </w:tabs>
        <w:spacing w:before="120" w:after="120" w:line="240" w:lineRule="auto"/>
        <w:ind w:firstLine="720"/>
        <w:jc w:val="both"/>
        <w:rPr>
          <w:bCs/>
          <w:iCs/>
          <w:color w:val="auto"/>
          <w:sz w:val="26"/>
          <w:szCs w:val="26"/>
        </w:rPr>
      </w:pPr>
      <w:r w:rsidRPr="001308AC">
        <w:rPr>
          <w:iCs/>
          <w:color w:val="auto"/>
          <w:sz w:val="26"/>
          <w:szCs w:val="26"/>
        </w:rPr>
        <w:t>Phương pháp tính:</w:t>
      </w:r>
    </w:p>
    <w:p w14:paraId="09681F1F" w14:textId="441873EB"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Tích luỹ tài sản cố định theo giá hiện hành</w:t>
      </w:r>
      <w:r w:rsidR="00423963" w:rsidRPr="001308AC">
        <w:rPr>
          <w:color w:val="auto"/>
          <w:sz w:val="26"/>
          <w:szCs w:val="26"/>
        </w:rPr>
        <w:t>:</w:t>
      </w:r>
    </w:p>
    <w:p w14:paraId="7A7E9225" w14:textId="77777777"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Tích lũy tài sản cố định tính bằng giá trị tài sản cố định nhận về (kể cả tài sản tự chế) trừ đi tài sản cố định thanh lý, nhượng bán trong kỳ của các đơn vị thể chế.</w:t>
      </w:r>
    </w:p>
    <w:p w14:paraId="64B983E2" w14:textId="77777777"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lastRenderedPageBreak/>
        <w:t>Trong thực tế dựa vào chế độ hạch toán và báo cáo thống kê hiện hành, có hai phương pháp tính như sau:</w:t>
      </w:r>
    </w:p>
    <w:p w14:paraId="3C056B6A" w14:textId="77777777" w:rsidR="00597DDF" w:rsidRPr="001308AC" w:rsidRDefault="00597DDF">
      <w:pPr>
        <w:tabs>
          <w:tab w:val="left" w:pos="0"/>
          <w:tab w:val="left" w:pos="360"/>
          <w:tab w:val="left" w:pos="900"/>
        </w:tabs>
        <w:spacing w:before="120" w:after="120" w:line="240" w:lineRule="auto"/>
        <w:ind w:firstLine="720"/>
        <w:jc w:val="both"/>
        <w:rPr>
          <w:b/>
          <w:color w:val="auto"/>
          <w:sz w:val="26"/>
          <w:szCs w:val="26"/>
        </w:rPr>
      </w:pPr>
      <w:r w:rsidRPr="001308AC">
        <w:rPr>
          <w:b/>
          <w:color w:val="auto"/>
          <w:sz w:val="26"/>
          <w:szCs w:val="26"/>
        </w:rPr>
        <w:t>Phương pháp 1: Phương pháp dựa vào sự tăng/giảm tài sản cố định</w:t>
      </w:r>
    </w:p>
    <w:p w14:paraId="36F69414" w14:textId="77777777"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Công thứ</w:t>
      </w:r>
      <w:r w:rsidR="00C74987" w:rsidRPr="001308AC">
        <w:rPr>
          <w:color w:val="auto"/>
          <w:sz w:val="26"/>
          <w:szCs w:val="26"/>
        </w:rPr>
        <w:t xml:space="preserve">c chung </w:t>
      </w:r>
      <w:r w:rsidRPr="001308AC">
        <w:rPr>
          <w:color w:val="auto"/>
          <w:sz w:val="26"/>
          <w:szCs w:val="26"/>
        </w:rPr>
        <w:t xml:space="preserve">để tính tích lũy tài sản cố định </w:t>
      </w:r>
      <w:r w:rsidR="00C74987" w:rsidRPr="001308AC">
        <w:rPr>
          <w:color w:val="auto"/>
          <w:sz w:val="26"/>
          <w:szCs w:val="26"/>
        </w:rPr>
        <w:t xml:space="preserve">(TSCĐ) </w:t>
      </w:r>
      <w:r w:rsidRPr="001308AC">
        <w:rPr>
          <w:color w:val="auto"/>
          <w:sz w:val="26"/>
          <w:szCs w:val="26"/>
        </w:rPr>
        <w:t>theo từng loại như sau:</w:t>
      </w:r>
    </w:p>
    <w:tbl>
      <w:tblPr>
        <w:tblW w:w="0" w:type="auto"/>
        <w:jc w:val="center"/>
        <w:tblCellMar>
          <w:left w:w="28" w:type="dxa"/>
          <w:right w:w="28" w:type="dxa"/>
        </w:tblCellMar>
        <w:tblLook w:val="01E0" w:firstRow="1" w:lastRow="1" w:firstColumn="1" w:lastColumn="1" w:noHBand="0" w:noVBand="0"/>
      </w:tblPr>
      <w:tblGrid>
        <w:gridCol w:w="932"/>
        <w:gridCol w:w="374"/>
        <w:gridCol w:w="1802"/>
        <w:gridCol w:w="360"/>
        <w:gridCol w:w="1820"/>
        <w:gridCol w:w="374"/>
        <w:gridCol w:w="1437"/>
        <w:gridCol w:w="360"/>
        <w:gridCol w:w="1548"/>
      </w:tblGrid>
      <w:tr w:rsidR="001308AC" w:rsidRPr="001308AC" w14:paraId="7EA7837C" w14:textId="77777777" w:rsidTr="00B2375F">
        <w:trPr>
          <w:jc w:val="center"/>
        </w:trPr>
        <w:tc>
          <w:tcPr>
            <w:tcW w:w="932" w:type="dxa"/>
            <w:vAlign w:val="center"/>
          </w:tcPr>
          <w:p w14:paraId="2C9BA38D" w14:textId="77777777" w:rsidR="00597DDF" w:rsidRPr="001308AC" w:rsidRDefault="00597DDF">
            <w:pPr>
              <w:spacing w:before="120" w:after="120" w:line="240" w:lineRule="auto"/>
              <w:jc w:val="center"/>
              <w:rPr>
                <w:color w:val="auto"/>
                <w:sz w:val="26"/>
                <w:szCs w:val="26"/>
              </w:rPr>
            </w:pPr>
            <w:r w:rsidRPr="001308AC">
              <w:rPr>
                <w:color w:val="auto"/>
                <w:sz w:val="26"/>
                <w:szCs w:val="26"/>
              </w:rPr>
              <w:t>Tích lũy TSCĐ</w:t>
            </w:r>
          </w:p>
        </w:tc>
        <w:tc>
          <w:tcPr>
            <w:tcW w:w="374" w:type="dxa"/>
            <w:vAlign w:val="center"/>
          </w:tcPr>
          <w:p w14:paraId="69DE1B5B" w14:textId="77777777" w:rsidR="00597DDF" w:rsidRPr="001308AC" w:rsidRDefault="00597DDF">
            <w:pPr>
              <w:tabs>
                <w:tab w:val="left" w:pos="0"/>
                <w:tab w:val="left" w:pos="360"/>
                <w:tab w:val="left" w:pos="900"/>
              </w:tabs>
              <w:spacing w:before="120" w:after="120" w:line="240" w:lineRule="auto"/>
              <w:jc w:val="center"/>
              <w:rPr>
                <w:color w:val="auto"/>
                <w:sz w:val="26"/>
                <w:szCs w:val="26"/>
              </w:rPr>
            </w:pPr>
            <w:r w:rsidRPr="001308AC">
              <w:rPr>
                <w:color w:val="auto"/>
                <w:sz w:val="26"/>
                <w:szCs w:val="26"/>
              </w:rPr>
              <w:t>=</w:t>
            </w:r>
          </w:p>
        </w:tc>
        <w:tc>
          <w:tcPr>
            <w:tcW w:w="1802" w:type="dxa"/>
            <w:vAlign w:val="center"/>
          </w:tcPr>
          <w:p w14:paraId="08CC68AC" w14:textId="77777777" w:rsidR="00597DDF" w:rsidRPr="001308AC" w:rsidRDefault="00597DDF">
            <w:pPr>
              <w:spacing w:before="120" w:after="120" w:line="240" w:lineRule="auto"/>
              <w:jc w:val="center"/>
              <w:rPr>
                <w:color w:val="auto"/>
                <w:sz w:val="26"/>
                <w:szCs w:val="26"/>
              </w:rPr>
            </w:pPr>
            <w:r w:rsidRPr="001308AC">
              <w:rPr>
                <w:color w:val="auto"/>
                <w:sz w:val="26"/>
                <w:szCs w:val="26"/>
              </w:rPr>
              <w:t>Tổng giá trị TSCĐ cuối kỳ theo nguyên giá</w:t>
            </w:r>
          </w:p>
        </w:tc>
        <w:tc>
          <w:tcPr>
            <w:tcW w:w="360" w:type="dxa"/>
            <w:vAlign w:val="center"/>
          </w:tcPr>
          <w:p w14:paraId="24D85691" w14:textId="77777777" w:rsidR="00597DDF" w:rsidRPr="001308AC" w:rsidRDefault="00597DDF">
            <w:pPr>
              <w:tabs>
                <w:tab w:val="left" w:pos="0"/>
                <w:tab w:val="left" w:pos="360"/>
                <w:tab w:val="left" w:pos="900"/>
              </w:tabs>
              <w:spacing w:before="120" w:after="120" w:line="240" w:lineRule="auto"/>
              <w:jc w:val="center"/>
              <w:rPr>
                <w:color w:val="auto"/>
                <w:sz w:val="26"/>
                <w:szCs w:val="26"/>
              </w:rPr>
            </w:pPr>
            <w:r w:rsidRPr="001308AC">
              <w:rPr>
                <w:color w:val="auto"/>
                <w:sz w:val="26"/>
                <w:szCs w:val="26"/>
              </w:rPr>
              <w:t>-</w:t>
            </w:r>
          </w:p>
        </w:tc>
        <w:tc>
          <w:tcPr>
            <w:tcW w:w="1820" w:type="dxa"/>
            <w:vAlign w:val="center"/>
          </w:tcPr>
          <w:p w14:paraId="1A7DC87A" w14:textId="77777777" w:rsidR="00597DDF" w:rsidRPr="001308AC" w:rsidRDefault="00597DDF">
            <w:pPr>
              <w:spacing w:before="120" w:after="120" w:line="240" w:lineRule="auto"/>
              <w:jc w:val="center"/>
              <w:rPr>
                <w:color w:val="auto"/>
                <w:sz w:val="26"/>
                <w:szCs w:val="26"/>
              </w:rPr>
            </w:pPr>
            <w:r w:rsidRPr="001308AC">
              <w:rPr>
                <w:color w:val="auto"/>
                <w:sz w:val="26"/>
                <w:szCs w:val="26"/>
              </w:rPr>
              <w:t>Tổng giá trị TSCĐ đầu kỳ theo nguyên giá</w:t>
            </w:r>
          </w:p>
        </w:tc>
        <w:tc>
          <w:tcPr>
            <w:tcW w:w="374" w:type="dxa"/>
            <w:vAlign w:val="center"/>
          </w:tcPr>
          <w:p w14:paraId="6680B4F4" w14:textId="77777777" w:rsidR="00597DDF" w:rsidRPr="001308AC" w:rsidRDefault="00597DDF">
            <w:pPr>
              <w:tabs>
                <w:tab w:val="left" w:pos="0"/>
                <w:tab w:val="left" w:pos="360"/>
                <w:tab w:val="left" w:pos="900"/>
              </w:tabs>
              <w:spacing w:before="120" w:after="120" w:line="240" w:lineRule="auto"/>
              <w:jc w:val="center"/>
              <w:rPr>
                <w:color w:val="auto"/>
                <w:sz w:val="26"/>
                <w:szCs w:val="26"/>
              </w:rPr>
            </w:pPr>
            <w:r w:rsidRPr="001308AC">
              <w:rPr>
                <w:color w:val="auto"/>
                <w:sz w:val="26"/>
                <w:szCs w:val="26"/>
              </w:rPr>
              <w:t>+</w:t>
            </w:r>
          </w:p>
        </w:tc>
        <w:tc>
          <w:tcPr>
            <w:tcW w:w="1437" w:type="dxa"/>
            <w:vAlign w:val="center"/>
          </w:tcPr>
          <w:p w14:paraId="72AADD2A" w14:textId="77777777" w:rsidR="00597DDF" w:rsidRPr="001308AC" w:rsidRDefault="00597DDF">
            <w:pPr>
              <w:spacing w:before="120" w:after="120" w:line="240" w:lineRule="auto"/>
              <w:jc w:val="center"/>
              <w:rPr>
                <w:color w:val="auto"/>
                <w:sz w:val="26"/>
                <w:szCs w:val="26"/>
              </w:rPr>
            </w:pPr>
            <w:r w:rsidRPr="001308AC">
              <w:rPr>
                <w:color w:val="auto"/>
                <w:sz w:val="26"/>
                <w:szCs w:val="26"/>
              </w:rPr>
              <w:t>Tăng TSCĐ do đánh giá lại TSCĐ</w:t>
            </w:r>
          </w:p>
        </w:tc>
        <w:tc>
          <w:tcPr>
            <w:tcW w:w="360" w:type="dxa"/>
            <w:vAlign w:val="center"/>
          </w:tcPr>
          <w:p w14:paraId="1FF37D03" w14:textId="77777777" w:rsidR="00597DDF" w:rsidRPr="001308AC" w:rsidRDefault="00597DDF">
            <w:pPr>
              <w:tabs>
                <w:tab w:val="left" w:pos="0"/>
                <w:tab w:val="left" w:pos="360"/>
                <w:tab w:val="left" w:pos="900"/>
              </w:tabs>
              <w:spacing w:before="120" w:after="120" w:line="240" w:lineRule="auto"/>
              <w:jc w:val="center"/>
              <w:rPr>
                <w:color w:val="auto"/>
                <w:sz w:val="26"/>
                <w:szCs w:val="26"/>
              </w:rPr>
            </w:pPr>
            <w:r w:rsidRPr="001308AC">
              <w:rPr>
                <w:color w:val="auto"/>
                <w:sz w:val="26"/>
                <w:szCs w:val="26"/>
              </w:rPr>
              <w:t>-</w:t>
            </w:r>
          </w:p>
        </w:tc>
        <w:tc>
          <w:tcPr>
            <w:tcW w:w="1548" w:type="dxa"/>
            <w:vAlign w:val="center"/>
          </w:tcPr>
          <w:p w14:paraId="5B0F8D2B" w14:textId="77777777" w:rsidR="00597DDF" w:rsidRPr="001308AC" w:rsidRDefault="00597DDF">
            <w:pPr>
              <w:spacing w:before="120" w:after="120" w:line="240" w:lineRule="auto"/>
              <w:jc w:val="center"/>
              <w:rPr>
                <w:color w:val="auto"/>
                <w:sz w:val="26"/>
                <w:szCs w:val="26"/>
              </w:rPr>
            </w:pPr>
            <w:r w:rsidRPr="001308AC">
              <w:rPr>
                <w:color w:val="auto"/>
                <w:sz w:val="26"/>
                <w:szCs w:val="26"/>
              </w:rPr>
              <w:t>Giảm TSCĐ do đánh giá lại TSCĐ</w:t>
            </w:r>
          </w:p>
        </w:tc>
      </w:tr>
    </w:tbl>
    <w:p w14:paraId="7B6C1638" w14:textId="77777777" w:rsidR="00597DDF" w:rsidRPr="001308AC" w:rsidRDefault="00597DDF">
      <w:pPr>
        <w:tabs>
          <w:tab w:val="left" w:pos="0"/>
          <w:tab w:val="left" w:pos="360"/>
          <w:tab w:val="left" w:pos="900"/>
        </w:tabs>
        <w:spacing w:before="120" w:after="120" w:line="240" w:lineRule="auto"/>
        <w:ind w:firstLine="720"/>
        <w:jc w:val="both"/>
        <w:rPr>
          <w:b/>
          <w:color w:val="auto"/>
          <w:sz w:val="26"/>
          <w:szCs w:val="26"/>
        </w:rPr>
      </w:pPr>
      <w:r w:rsidRPr="001308AC">
        <w:rPr>
          <w:b/>
          <w:color w:val="auto"/>
          <w:sz w:val="26"/>
          <w:szCs w:val="26"/>
        </w:rPr>
        <w:t>Phương pháp 2: Phương pháp vốn đầu tư thực hiện toàn xã hội</w:t>
      </w:r>
    </w:p>
    <w:p w14:paraId="7C9D4B04" w14:textId="77777777"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Phương pháp này đòi hỏi thông tin về vốn đầu tư xây dựng cơ bản toàn xã hội thực hiện trong năm. Tuy nhiên, không phải toàn bộ vốn đầu tư xây dựng cơ bản toàn xã hội sẽ tính hết vào tích lũy tài sản cố định, vì có một phần trong vốn này không làm tăng tài sản cố định như: phần vốn dùng mua sắm tài sản lưu động chuẩn bị cho dự án đầu tư tài sản cố định, một phần vốn dùng đền bù hoa màu, giải phóng mặt bằng cho công trình xây dựng, vốn dùng để xây dựng lán trại tạm thời</w:t>
      </w:r>
      <w:r w:rsidR="00B95F4A" w:rsidRPr="001308AC">
        <w:rPr>
          <w:color w:val="auto"/>
          <w:sz w:val="26"/>
          <w:szCs w:val="26"/>
        </w:rPr>
        <w:t>,</w:t>
      </w:r>
      <w:r w:rsidRPr="001308AC">
        <w:rPr>
          <w:color w:val="auto"/>
          <w:sz w:val="26"/>
          <w:szCs w:val="26"/>
        </w:rPr>
        <w:t>…</w:t>
      </w:r>
    </w:p>
    <w:p w14:paraId="3953CF37" w14:textId="77777777"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Công thức tính tích lũy tài sản cố định theo phương pháp vốn đầu tư như sau:</w:t>
      </w:r>
    </w:p>
    <w:tbl>
      <w:tblPr>
        <w:tblW w:w="8501" w:type="dxa"/>
        <w:jc w:val="center"/>
        <w:tblCellMar>
          <w:left w:w="28" w:type="dxa"/>
          <w:right w:w="28" w:type="dxa"/>
        </w:tblCellMar>
        <w:tblLook w:val="01E0" w:firstRow="1" w:lastRow="1" w:firstColumn="1" w:lastColumn="1" w:noHBand="0" w:noVBand="0"/>
      </w:tblPr>
      <w:tblGrid>
        <w:gridCol w:w="1735"/>
        <w:gridCol w:w="397"/>
        <w:gridCol w:w="3293"/>
        <w:gridCol w:w="332"/>
        <w:gridCol w:w="2744"/>
      </w:tblGrid>
      <w:tr w:rsidR="001308AC" w:rsidRPr="001308AC" w14:paraId="0883601A" w14:textId="77777777" w:rsidTr="00343814">
        <w:trPr>
          <w:jc w:val="center"/>
        </w:trPr>
        <w:tc>
          <w:tcPr>
            <w:tcW w:w="1735" w:type="dxa"/>
            <w:vAlign w:val="center"/>
          </w:tcPr>
          <w:p w14:paraId="5F414712" w14:textId="77777777" w:rsidR="00597DDF" w:rsidRPr="001308AC" w:rsidRDefault="00597DDF">
            <w:pPr>
              <w:spacing w:before="120" w:after="120" w:line="240" w:lineRule="auto"/>
              <w:jc w:val="center"/>
              <w:rPr>
                <w:color w:val="auto"/>
                <w:sz w:val="26"/>
                <w:szCs w:val="26"/>
              </w:rPr>
            </w:pPr>
            <w:r w:rsidRPr="001308AC">
              <w:rPr>
                <w:color w:val="auto"/>
                <w:sz w:val="26"/>
                <w:szCs w:val="26"/>
              </w:rPr>
              <w:t>Tích lũy TSCĐ trong kỳ</w:t>
            </w:r>
          </w:p>
        </w:tc>
        <w:tc>
          <w:tcPr>
            <w:tcW w:w="397" w:type="dxa"/>
            <w:vAlign w:val="center"/>
          </w:tcPr>
          <w:p w14:paraId="6650726D" w14:textId="77777777" w:rsidR="00597DDF" w:rsidRPr="001308AC" w:rsidRDefault="00597DDF">
            <w:pPr>
              <w:tabs>
                <w:tab w:val="left" w:pos="0"/>
                <w:tab w:val="left" w:pos="360"/>
                <w:tab w:val="left" w:pos="900"/>
              </w:tabs>
              <w:spacing w:before="120" w:after="120" w:line="240" w:lineRule="auto"/>
              <w:jc w:val="center"/>
              <w:rPr>
                <w:color w:val="auto"/>
                <w:sz w:val="26"/>
                <w:szCs w:val="26"/>
              </w:rPr>
            </w:pPr>
            <w:r w:rsidRPr="001308AC">
              <w:rPr>
                <w:color w:val="auto"/>
                <w:sz w:val="26"/>
                <w:szCs w:val="26"/>
              </w:rPr>
              <w:t>=</w:t>
            </w:r>
          </w:p>
        </w:tc>
        <w:tc>
          <w:tcPr>
            <w:tcW w:w="3293" w:type="dxa"/>
            <w:vAlign w:val="center"/>
          </w:tcPr>
          <w:p w14:paraId="3742A739" w14:textId="77777777" w:rsidR="00597DDF" w:rsidRPr="001308AC" w:rsidRDefault="00597DDF">
            <w:pPr>
              <w:spacing w:before="120" w:after="120" w:line="240" w:lineRule="auto"/>
              <w:jc w:val="center"/>
              <w:rPr>
                <w:color w:val="auto"/>
                <w:sz w:val="26"/>
                <w:szCs w:val="26"/>
              </w:rPr>
            </w:pPr>
            <w:r w:rsidRPr="001308AC">
              <w:rPr>
                <w:color w:val="auto"/>
                <w:sz w:val="26"/>
                <w:szCs w:val="26"/>
              </w:rPr>
              <w:t xml:space="preserve">Tổng vốn đầu tư xây dựng </w:t>
            </w:r>
            <w:r w:rsidR="009E317F" w:rsidRPr="001308AC">
              <w:rPr>
                <w:color w:val="auto"/>
                <w:sz w:val="26"/>
                <w:szCs w:val="26"/>
              </w:rPr>
              <w:br/>
            </w:r>
            <w:r w:rsidRPr="001308AC">
              <w:rPr>
                <w:color w:val="auto"/>
                <w:sz w:val="26"/>
                <w:szCs w:val="26"/>
              </w:rPr>
              <w:t>cơ bản toàn xã hội thực hiện trong kỳ</w:t>
            </w:r>
          </w:p>
        </w:tc>
        <w:tc>
          <w:tcPr>
            <w:tcW w:w="332" w:type="dxa"/>
            <w:vAlign w:val="center"/>
          </w:tcPr>
          <w:p w14:paraId="13161791" w14:textId="77777777" w:rsidR="00597DDF" w:rsidRPr="001308AC" w:rsidRDefault="00597DDF">
            <w:pPr>
              <w:tabs>
                <w:tab w:val="left" w:pos="0"/>
                <w:tab w:val="left" w:pos="360"/>
                <w:tab w:val="left" w:pos="900"/>
              </w:tabs>
              <w:spacing w:before="120" w:after="120" w:line="240" w:lineRule="auto"/>
              <w:jc w:val="center"/>
              <w:rPr>
                <w:color w:val="auto"/>
                <w:sz w:val="26"/>
                <w:szCs w:val="26"/>
              </w:rPr>
            </w:pPr>
            <w:r w:rsidRPr="001308AC">
              <w:rPr>
                <w:color w:val="auto"/>
                <w:sz w:val="26"/>
                <w:szCs w:val="26"/>
              </w:rPr>
              <w:t>-</w:t>
            </w:r>
          </w:p>
        </w:tc>
        <w:tc>
          <w:tcPr>
            <w:tcW w:w="2744" w:type="dxa"/>
            <w:vAlign w:val="center"/>
          </w:tcPr>
          <w:p w14:paraId="5192D1B1" w14:textId="77777777" w:rsidR="00597DDF" w:rsidRPr="001308AC" w:rsidRDefault="00597DDF">
            <w:pPr>
              <w:spacing w:before="120" w:after="120" w:line="240" w:lineRule="auto"/>
              <w:jc w:val="center"/>
              <w:rPr>
                <w:color w:val="auto"/>
                <w:sz w:val="26"/>
                <w:szCs w:val="26"/>
              </w:rPr>
            </w:pPr>
            <w:r w:rsidRPr="001308AC">
              <w:rPr>
                <w:color w:val="auto"/>
                <w:sz w:val="26"/>
                <w:szCs w:val="26"/>
              </w:rPr>
              <w:t xml:space="preserve">Vốn đầu tư </w:t>
            </w:r>
            <w:r w:rsidR="009E317F" w:rsidRPr="001308AC">
              <w:rPr>
                <w:color w:val="auto"/>
                <w:sz w:val="26"/>
                <w:szCs w:val="26"/>
              </w:rPr>
              <w:br/>
            </w:r>
            <w:r w:rsidRPr="001308AC">
              <w:rPr>
                <w:color w:val="auto"/>
                <w:sz w:val="26"/>
                <w:szCs w:val="26"/>
              </w:rPr>
              <w:t xml:space="preserve">không làm tăng </w:t>
            </w:r>
            <w:r w:rsidR="009E317F" w:rsidRPr="001308AC">
              <w:rPr>
                <w:color w:val="auto"/>
                <w:sz w:val="26"/>
                <w:szCs w:val="26"/>
              </w:rPr>
              <w:t>TSCĐ</w:t>
            </w:r>
          </w:p>
        </w:tc>
      </w:tr>
    </w:tbl>
    <w:p w14:paraId="330A6F08" w14:textId="77777777"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Tích luỹ tài sản cố định theo giá so sánh:</w:t>
      </w:r>
    </w:p>
    <w:p w14:paraId="3252587A" w14:textId="77777777"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Để tính tích luỹ tài sản cố định theo giá so sánh cần chia theo các loại tài sản: Tài sản cố định là nhà ở, tài sản cố định là công trình xây dựng vật kiến trúc, tài sản cố định là máy móc thiết bị, tài sản cố định do nuôi, trồng,… để từ đó dùng chỉ số giá sản xuất và chỉ số giá tư liệu sản xuất tương thích với từng loại tài sản để tính chuyển về giá so sánh, cụ thể:</w:t>
      </w:r>
    </w:p>
    <w:p w14:paraId="1C19209B" w14:textId="77777777"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Đối với tài sản cố định là nhà ở, các công trình xây dựng và vật kiến trúc khác, xây dựng cơ bản dở</w:t>
      </w:r>
      <w:r w:rsidR="009D01F2" w:rsidRPr="001308AC">
        <w:rPr>
          <w:color w:val="auto"/>
          <w:sz w:val="26"/>
          <w:szCs w:val="26"/>
        </w:rPr>
        <w:t xml:space="preserve"> dang: </w:t>
      </w:r>
      <w:r w:rsidR="001D1620" w:rsidRPr="001308AC">
        <w:rPr>
          <w:color w:val="auto"/>
          <w:sz w:val="26"/>
          <w:szCs w:val="26"/>
        </w:rPr>
        <w:t>Sử dụng</w:t>
      </w:r>
      <w:r w:rsidRPr="001308AC">
        <w:rPr>
          <w:color w:val="auto"/>
          <w:sz w:val="26"/>
          <w:szCs w:val="26"/>
        </w:rPr>
        <w:t xml:space="preserve"> chỉ số giảm phát giá trị sản xuất của từng nhóm ngành hoạt động xây dựng tương ứng với các loại tài sản trên để tính chuyển từ giá hiện hành về giá so sánh. Chỉ số giảm phát giá trị sản xuất của các nhóm ngành được tính bằng tỷ lệ giữa giá trị sản xuất theo giá hiện hành và giá trị sản xuất theo giá so sánh của năm báo cáo của nhóm ngành đó;</w:t>
      </w:r>
    </w:p>
    <w:p w14:paraId="0B049D73" w14:textId="77777777"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 Đối với tài sản cố định là máy móc thiết bị, phương tiện vận tải: </w:t>
      </w:r>
      <w:r w:rsidR="0083140F" w:rsidRPr="001308AC">
        <w:rPr>
          <w:color w:val="auto"/>
          <w:sz w:val="26"/>
          <w:szCs w:val="26"/>
        </w:rPr>
        <w:t>Sử dụng</w:t>
      </w:r>
      <w:r w:rsidRPr="001308AC">
        <w:rPr>
          <w:color w:val="auto"/>
          <w:sz w:val="26"/>
          <w:szCs w:val="26"/>
        </w:rPr>
        <w:t xml:space="preserve"> chỉ số giá máy móc thiết bị và phương tiện vận tải để tính chuyển về giá so sánh;</w:t>
      </w:r>
    </w:p>
    <w:p w14:paraId="4B18EEA9" w14:textId="77777777"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 Đối với tài sản cố định là sản phẩm từ hoạt động trồng trọt và chăn nuôi: Tách riêng theo từng loại sản phẩm tích luỹ tài sản cố định do trồng trọt và chăn nuôi tạo ra, sau đó </w:t>
      </w:r>
      <w:r w:rsidR="0083140F" w:rsidRPr="001308AC">
        <w:rPr>
          <w:color w:val="auto"/>
          <w:sz w:val="26"/>
          <w:szCs w:val="26"/>
        </w:rPr>
        <w:t>sử dụng</w:t>
      </w:r>
      <w:r w:rsidRPr="001308AC">
        <w:rPr>
          <w:color w:val="auto"/>
          <w:sz w:val="26"/>
          <w:szCs w:val="26"/>
        </w:rPr>
        <w:t xml:space="preserve"> chỉ số giảm phát giá trị sản xuất của trồng trọt và chăn nuôi để tính chuyển tài sản cố định tương ứng từ giá hiện hành về giá so sánh;</w:t>
      </w:r>
    </w:p>
    <w:p w14:paraId="1688B7D7" w14:textId="77777777"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Đối với loại tài sả</w:t>
      </w:r>
      <w:r w:rsidR="00775288" w:rsidRPr="001308AC">
        <w:rPr>
          <w:color w:val="auto"/>
          <w:sz w:val="26"/>
          <w:szCs w:val="26"/>
        </w:rPr>
        <w:t xml:space="preserve">n vô hình: </w:t>
      </w:r>
      <w:r w:rsidR="0083140F" w:rsidRPr="001308AC">
        <w:rPr>
          <w:color w:val="auto"/>
          <w:sz w:val="26"/>
          <w:szCs w:val="26"/>
        </w:rPr>
        <w:t>Sử dụng</w:t>
      </w:r>
      <w:r w:rsidRPr="001308AC">
        <w:rPr>
          <w:color w:val="auto"/>
          <w:sz w:val="26"/>
          <w:szCs w:val="26"/>
        </w:rPr>
        <w:t xml:space="preserve"> chỉ số giá tiêu dùng (CPI) để tính chuyển từ giá hiện hành về giá so sánh;</w:t>
      </w:r>
    </w:p>
    <w:p w14:paraId="160182E8" w14:textId="77777777"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Đối với tài sản cố định do cải tạo đất, phát triển đồn điền, vườn cây ăn quả và tài sản cố định là phí chuyển quyền sử dụng tài sản</w:t>
      </w:r>
      <w:r w:rsidR="0083140F" w:rsidRPr="001308AC">
        <w:rPr>
          <w:color w:val="auto"/>
          <w:sz w:val="26"/>
          <w:szCs w:val="26"/>
        </w:rPr>
        <w:t>:</w:t>
      </w:r>
      <w:r w:rsidRPr="001308AC">
        <w:rPr>
          <w:color w:val="auto"/>
          <w:sz w:val="26"/>
          <w:szCs w:val="26"/>
        </w:rPr>
        <w:t xml:space="preserve"> </w:t>
      </w:r>
      <w:r w:rsidR="0083140F" w:rsidRPr="001308AC">
        <w:rPr>
          <w:color w:val="auto"/>
          <w:sz w:val="26"/>
          <w:szCs w:val="26"/>
        </w:rPr>
        <w:t xml:space="preserve">Sử dụng </w:t>
      </w:r>
      <w:r w:rsidRPr="001308AC">
        <w:rPr>
          <w:color w:val="auto"/>
          <w:sz w:val="26"/>
          <w:szCs w:val="26"/>
        </w:rPr>
        <w:t>chỉ số giá giảm phát giá trị sản xuất ngành xây dựng cơ bản để tính chuyển từ giá hiện hành về giá so sánh;</w:t>
      </w:r>
    </w:p>
    <w:p w14:paraId="5307C2EA" w14:textId="77777777"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lastRenderedPageBreak/>
        <w:t xml:space="preserve">+ Đối với tài sản cố định là gia súc, gia cầm cơ bản,…: </w:t>
      </w:r>
      <w:r w:rsidR="0083140F" w:rsidRPr="001308AC">
        <w:rPr>
          <w:color w:val="auto"/>
          <w:sz w:val="26"/>
          <w:szCs w:val="26"/>
        </w:rPr>
        <w:t>Sử dụng</w:t>
      </w:r>
      <w:r w:rsidRPr="001308AC">
        <w:rPr>
          <w:color w:val="auto"/>
          <w:sz w:val="26"/>
          <w:szCs w:val="26"/>
        </w:rPr>
        <w:t xml:space="preserve"> chỉ số giá sản xuất của sản phẩm chăn nuôi để tính chuyển từ giá hiện hành về giá so sánh.</w:t>
      </w:r>
    </w:p>
    <w:p w14:paraId="6BCD7388" w14:textId="77777777"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b) Tích lũy tài sản lưu động</w:t>
      </w:r>
    </w:p>
    <w:p w14:paraId="43D61128" w14:textId="77777777"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Tài sản lưu động (TSLĐ) gồm tài sản là nguyên, nhiên vật liệu dùng cho sản xuất, sản phẩm dở dang, thành phẩm tồn kho, hàng hóa mua vào để bán ra.</w:t>
      </w:r>
    </w:p>
    <w:p w14:paraId="065D02FA" w14:textId="77777777"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Phương pháp tính:</w:t>
      </w:r>
    </w:p>
    <w:p w14:paraId="3947E353" w14:textId="77777777"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Tích luỹ tài sản lưu động theo giá hiện hành:</w:t>
      </w:r>
    </w:p>
    <w:p w14:paraId="15E8AAF7" w14:textId="77777777" w:rsidR="00597DDF" w:rsidRPr="001308AC" w:rsidRDefault="00597DDF">
      <w:pPr>
        <w:tabs>
          <w:tab w:val="left" w:pos="0"/>
          <w:tab w:val="left" w:pos="360"/>
          <w:tab w:val="left" w:pos="900"/>
        </w:tabs>
        <w:spacing w:before="120" w:after="120" w:line="240" w:lineRule="auto"/>
        <w:ind w:firstLine="720"/>
        <w:jc w:val="both"/>
        <w:rPr>
          <w:color w:val="auto"/>
          <w:spacing w:val="-2"/>
          <w:sz w:val="26"/>
          <w:szCs w:val="26"/>
        </w:rPr>
      </w:pPr>
      <w:r w:rsidRPr="001308AC">
        <w:rPr>
          <w:color w:val="auto"/>
          <w:spacing w:val="-2"/>
          <w:sz w:val="26"/>
          <w:szCs w:val="26"/>
        </w:rPr>
        <w:t>Công thức chung để tính tích lũy tài sản lưu động theo từng nhóm tài sản như sau:</w:t>
      </w:r>
    </w:p>
    <w:tbl>
      <w:tblPr>
        <w:tblW w:w="0" w:type="auto"/>
        <w:jc w:val="center"/>
        <w:tblCellMar>
          <w:left w:w="28" w:type="dxa"/>
          <w:right w:w="28" w:type="dxa"/>
        </w:tblCellMar>
        <w:tblLook w:val="01E0" w:firstRow="1" w:lastRow="1" w:firstColumn="1" w:lastColumn="1" w:noHBand="0" w:noVBand="0"/>
      </w:tblPr>
      <w:tblGrid>
        <w:gridCol w:w="1080"/>
        <w:gridCol w:w="374"/>
        <w:gridCol w:w="1650"/>
        <w:gridCol w:w="360"/>
        <w:gridCol w:w="1625"/>
        <w:gridCol w:w="374"/>
        <w:gridCol w:w="1610"/>
        <w:gridCol w:w="360"/>
        <w:gridCol w:w="1548"/>
      </w:tblGrid>
      <w:tr w:rsidR="001308AC" w:rsidRPr="001308AC" w14:paraId="6C263527" w14:textId="77777777" w:rsidTr="00343814">
        <w:trPr>
          <w:jc w:val="center"/>
        </w:trPr>
        <w:tc>
          <w:tcPr>
            <w:tcW w:w="1080" w:type="dxa"/>
            <w:vAlign w:val="center"/>
          </w:tcPr>
          <w:p w14:paraId="19F387F8" w14:textId="77777777" w:rsidR="00597DDF" w:rsidRPr="001308AC" w:rsidRDefault="00597DDF" w:rsidP="00B2375F">
            <w:pPr>
              <w:spacing w:before="120" w:after="120" w:line="240" w:lineRule="auto"/>
              <w:jc w:val="center"/>
              <w:rPr>
                <w:color w:val="auto"/>
                <w:sz w:val="26"/>
                <w:szCs w:val="26"/>
              </w:rPr>
            </w:pPr>
            <w:r w:rsidRPr="001308AC">
              <w:rPr>
                <w:color w:val="auto"/>
                <w:sz w:val="26"/>
                <w:szCs w:val="26"/>
              </w:rPr>
              <w:t>Tích lũy TSLĐ</w:t>
            </w:r>
          </w:p>
        </w:tc>
        <w:tc>
          <w:tcPr>
            <w:tcW w:w="374" w:type="dxa"/>
            <w:vAlign w:val="center"/>
          </w:tcPr>
          <w:p w14:paraId="2EB3FE73" w14:textId="77777777" w:rsidR="00597DDF" w:rsidRPr="001308AC" w:rsidRDefault="00597DDF" w:rsidP="00B2375F">
            <w:pPr>
              <w:tabs>
                <w:tab w:val="left" w:pos="0"/>
                <w:tab w:val="left" w:pos="360"/>
                <w:tab w:val="left" w:pos="900"/>
              </w:tabs>
              <w:spacing w:before="120" w:after="120" w:line="240" w:lineRule="auto"/>
              <w:jc w:val="center"/>
              <w:rPr>
                <w:color w:val="auto"/>
                <w:sz w:val="26"/>
                <w:szCs w:val="26"/>
              </w:rPr>
            </w:pPr>
            <w:r w:rsidRPr="001308AC">
              <w:rPr>
                <w:color w:val="auto"/>
                <w:sz w:val="26"/>
                <w:szCs w:val="26"/>
              </w:rPr>
              <w:t>=</w:t>
            </w:r>
          </w:p>
        </w:tc>
        <w:tc>
          <w:tcPr>
            <w:tcW w:w="1650" w:type="dxa"/>
            <w:vAlign w:val="center"/>
          </w:tcPr>
          <w:p w14:paraId="4A3554F3" w14:textId="77777777" w:rsidR="00597DDF" w:rsidRPr="001308AC" w:rsidRDefault="00597DDF" w:rsidP="00B2375F">
            <w:pPr>
              <w:tabs>
                <w:tab w:val="left" w:pos="0"/>
                <w:tab w:val="left" w:pos="360"/>
                <w:tab w:val="left" w:pos="900"/>
              </w:tabs>
              <w:spacing w:before="120" w:after="120" w:line="240" w:lineRule="auto"/>
              <w:jc w:val="center"/>
              <w:rPr>
                <w:color w:val="auto"/>
                <w:sz w:val="26"/>
                <w:szCs w:val="26"/>
              </w:rPr>
            </w:pPr>
            <w:r w:rsidRPr="001308AC">
              <w:rPr>
                <w:color w:val="auto"/>
                <w:sz w:val="26"/>
                <w:szCs w:val="26"/>
              </w:rPr>
              <w:t>Giá trị TSLĐ cuối kỳ</w:t>
            </w:r>
          </w:p>
        </w:tc>
        <w:tc>
          <w:tcPr>
            <w:tcW w:w="360" w:type="dxa"/>
            <w:vAlign w:val="center"/>
          </w:tcPr>
          <w:p w14:paraId="7B08B994" w14:textId="77777777" w:rsidR="00597DDF" w:rsidRPr="001308AC" w:rsidRDefault="00597DDF" w:rsidP="00B2375F">
            <w:pPr>
              <w:tabs>
                <w:tab w:val="left" w:pos="0"/>
                <w:tab w:val="left" w:pos="360"/>
                <w:tab w:val="left" w:pos="900"/>
              </w:tabs>
              <w:spacing w:before="120" w:after="120" w:line="240" w:lineRule="auto"/>
              <w:jc w:val="center"/>
              <w:rPr>
                <w:color w:val="auto"/>
                <w:sz w:val="26"/>
                <w:szCs w:val="26"/>
              </w:rPr>
            </w:pPr>
            <w:r w:rsidRPr="001308AC">
              <w:rPr>
                <w:color w:val="auto"/>
                <w:sz w:val="26"/>
                <w:szCs w:val="26"/>
              </w:rPr>
              <w:t>-</w:t>
            </w:r>
          </w:p>
        </w:tc>
        <w:tc>
          <w:tcPr>
            <w:tcW w:w="1625" w:type="dxa"/>
            <w:vAlign w:val="center"/>
          </w:tcPr>
          <w:p w14:paraId="18C451AA" w14:textId="77777777" w:rsidR="00597DDF" w:rsidRPr="001308AC" w:rsidRDefault="00597DDF" w:rsidP="00B2375F">
            <w:pPr>
              <w:tabs>
                <w:tab w:val="left" w:pos="0"/>
                <w:tab w:val="left" w:pos="360"/>
                <w:tab w:val="left" w:pos="900"/>
              </w:tabs>
              <w:spacing w:before="120" w:after="120" w:line="240" w:lineRule="auto"/>
              <w:jc w:val="center"/>
              <w:rPr>
                <w:color w:val="auto"/>
                <w:sz w:val="26"/>
                <w:szCs w:val="26"/>
              </w:rPr>
            </w:pPr>
            <w:r w:rsidRPr="001308AC">
              <w:rPr>
                <w:color w:val="auto"/>
                <w:sz w:val="26"/>
                <w:szCs w:val="26"/>
              </w:rPr>
              <w:t>Giá trị TSLĐ đầu kỳ</w:t>
            </w:r>
          </w:p>
        </w:tc>
        <w:tc>
          <w:tcPr>
            <w:tcW w:w="374" w:type="dxa"/>
            <w:vAlign w:val="center"/>
          </w:tcPr>
          <w:p w14:paraId="3E7D93A4" w14:textId="77777777" w:rsidR="00597DDF" w:rsidRPr="001308AC" w:rsidRDefault="00597DDF" w:rsidP="00B2375F">
            <w:pPr>
              <w:tabs>
                <w:tab w:val="left" w:pos="0"/>
                <w:tab w:val="left" w:pos="360"/>
                <w:tab w:val="left" w:pos="900"/>
              </w:tabs>
              <w:spacing w:before="120" w:after="120" w:line="240" w:lineRule="auto"/>
              <w:jc w:val="center"/>
              <w:rPr>
                <w:color w:val="auto"/>
                <w:sz w:val="26"/>
                <w:szCs w:val="26"/>
              </w:rPr>
            </w:pPr>
            <w:r w:rsidRPr="001308AC">
              <w:rPr>
                <w:color w:val="auto"/>
                <w:sz w:val="26"/>
                <w:szCs w:val="26"/>
              </w:rPr>
              <w:t>+</w:t>
            </w:r>
          </w:p>
        </w:tc>
        <w:tc>
          <w:tcPr>
            <w:tcW w:w="1610" w:type="dxa"/>
            <w:vAlign w:val="center"/>
          </w:tcPr>
          <w:p w14:paraId="7295CCD9" w14:textId="77777777" w:rsidR="00597DDF" w:rsidRPr="001308AC" w:rsidRDefault="00597DDF" w:rsidP="00B2375F">
            <w:pPr>
              <w:tabs>
                <w:tab w:val="left" w:pos="0"/>
                <w:tab w:val="left" w:pos="360"/>
                <w:tab w:val="left" w:pos="900"/>
              </w:tabs>
              <w:spacing w:before="120" w:after="120" w:line="240" w:lineRule="auto"/>
              <w:jc w:val="center"/>
              <w:rPr>
                <w:color w:val="auto"/>
                <w:sz w:val="26"/>
                <w:szCs w:val="26"/>
              </w:rPr>
            </w:pPr>
            <w:r w:rsidRPr="001308AC">
              <w:rPr>
                <w:color w:val="auto"/>
                <w:sz w:val="26"/>
                <w:szCs w:val="26"/>
              </w:rPr>
              <w:t xml:space="preserve">Giá trị TSLĐ tăng do đánh giá lại </w:t>
            </w:r>
          </w:p>
        </w:tc>
        <w:tc>
          <w:tcPr>
            <w:tcW w:w="360" w:type="dxa"/>
            <w:vAlign w:val="center"/>
          </w:tcPr>
          <w:p w14:paraId="77E08B9A" w14:textId="77777777" w:rsidR="00597DDF" w:rsidRPr="001308AC" w:rsidRDefault="00597DDF" w:rsidP="00B2375F">
            <w:pPr>
              <w:tabs>
                <w:tab w:val="left" w:pos="0"/>
                <w:tab w:val="left" w:pos="360"/>
                <w:tab w:val="left" w:pos="900"/>
              </w:tabs>
              <w:spacing w:before="120" w:after="120" w:line="240" w:lineRule="auto"/>
              <w:jc w:val="center"/>
              <w:rPr>
                <w:color w:val="auto"/>
                <w:sz w:val="26"/>
                <w:szCs w:val="26"/>
              </w:rPr>
            </w:pPr>
            <w:r w:rsidRPr="001308AC">
              <w:rPr>
                <w:color w:val="auto"/>
                <w:sz w:val="26"/>
                <w:szCs w:val="26"/>
              </w:rPr>
              <w:t>-</w:t>
            </w:r>
          </w:p>
        </w:tc>
        <w:tc>
          <w:tcPr>
            <w:tcW w:w="1548" w:type="dxa"/>
            <w:vAlign w:val="center"/>
          </w:tcPr>
          <w:p w14:paraId="7C588D00" w14:textId="77777777" w:rsidR="00597DDF" w:rsidRPr="001308AC" w:rsidRDefault="00597DDF" w:rsidP="00B2375F">
            <w:pPr>
              <w:tabs>
                <w:tab w:val="left" w:pos="0"/>
                <w:tab w:val="left" w:pos="360"/>
                <w:tab w:val="left" w:pos="900"/>
              </w:tabs>
              <w:spacing w:before="120" w:after="120" w:line="240" w:lineRule="auto"/>
              <w:jc w:val="center"/>
              <w:rPr>
                <w:color w:val="auto"/>
                <w:sz w:val="26"/>
                <w:szCs w:val="26"/>
              </w:rPr>
            </w:pPr>
            <w:r w:rsidRPr="001308AC">
              <w:rPr>
                <w:color w:val="auto"/>
                <w:sz w:val="26"/>
                <w:szCs w:val="26"/>
              </w:rPr>
              <w:t>Giá trị TSLĐ giảm do đánh giá lại</w:t>
            </w:r>
          </w:p>
        </w:tc>
      </w:tr>
    </w:tbl>
    <w:p w14:paraId="10D218A0" w14:textId="77777777" w:rsidR="00597DDF" w:rsidRPr="001308AC" w:rsidRDefault="006C6C58" w:rsidP="00343814">
      <w:pPr>
        <w:tabs>
          <w:tab w:val="left" w:pos="0"/>
          <w:tab w:val="left" w:pos="360"/>
        </w:tabs>
        <w:spacing w:before="120" w:after="120" w:line="240" w:lineRule="auto"/>
        <w:ind w:firstLine="720"/>
        <w:jc w:val="both"/>
        <w:rPr>
          <w:color w:val="auto"/>
          <w:sz w:val="26"/>
          <w:szCs w:val="26"/>
        </w:rPr>
      </w:pPr>
      <w:r w:rsidRPr="001308AC">
        <w:rPr>
          <w:color w:val="auto"/>
          <w:sz w:val="26"/>
          <w:szCs w:val="26"/>
        </w:rPr>
        <w:t xml:space="preserve">- </w:t>
      </w:r>
      <w:r w:rsidR="00597DDF" w:rsidRPr="001308AC">
        <w:rPr>
          <w:color w:val="auto"/>
          <w:sz w:val="26"/>
          <w:szCs w:val="26"/>
        </w:rPr>
        <w:t>Tích luỹ tài sản lưu động theo giá so sánh:</w:t>
      </w:r>
    </w:p>
    <w:p w14:paraId="6707648D" w14:textId="77777777" w:rsidR="00597DDF" w:rsidRPr="001308AC" w:rsidRDefault="00597DDF">
      <w:pPr>
        <w:tabs>
          <w:tab w:val="left" w:pos="0"/>
          <w:tab w:val="left" w:pos="360"/>
          <w:tab w:val="left" w:pos="900"/>
        </w:tabs>
        <w:spacing w:before="120" w:after="120" w:line="240" w:lineRule="auto"/>
        <w:ind w:firstLine="720"/>
        <w:jc w:val="both"/>
        <w:rPr>
          <w:color w:val="auto"/>
          <w:spacing w:val="-2"/>
          <w:sz w:val="26"/>
          <w:szCs w:val="26"/>
        </w:rPr>
      </w:pPr>
      <w:r w:rsidRPr="001308AC">
        <w:rPr>
          <w:color w:val="auto"/>
          <w:spacing w:val="-2"/>
          <w:sz w:val="26"/>
          <w:szCs w:val="26"/>
        </w:rPr>
        <w:t>Để tính tích luỹ tài sản lưu động theo giá so sánh, cần chia các loạ</w:t>
      </w:r>
      <w:r w:rsidR="00095BA6" w:rsidRPr="001308AC">
        <w:rPr>
          <w:color w:val="auto"/>
          <w:spacing w:val="-2"/>
          <w:sz w:val="26"/>
          <w:szCs w:val="26"/>
        </w:rPr>
        <w:t>i TSLĐ theo nhóm như: N</w:t>
      </w:r>
      <w:r w:rsidRPr="001308AC">
        <w:rPr>
          <w:color w:val="auto"/>
          <w:spacing w:val="-2"/>
          <w:sz w:val="26"/>
          <w:szCs w:val="26"/>
        </w:rPr>
        <w:t>guyên vật liệu</w:t>
      </w:r>
      <w:r w:rsidR="00095BA6" w:rsidRPr="001308AC">
        <w:rPr>
          <w:color w:val="auto"/>
          <w:spacing w:val="-2"/>
          <w:sz w:val="26"/>
          <w:szCs w:val="26"/>
        </w:rPr>
        <w:t>,</w:t>
      </w:r>
      <w:r w:rsidRPr="001308AC">
        <w:rPr>
          <w:color w:val="auto"/>
          <w:spacing w:val="-2"/>
          <w:sz w:val="26"/>
          <w:szCs w:val="26"/>
        </w:rPr>
        <w:t xml:space="preserve"> thành phẩm tồn kho, sản phẩm dở dang,... </w:t>
      </w:r>
      <w:r w:rsidR="00241B89" w:rsidRPr="001308AC">
        <w:rPr>
          <w:color w:val="auto"/>
          <w:spacing w:val="-2"/>
          <w:sz w:val="26"/>
          <w:szCs w:val="26"/>
        </w:rPr>
        <w:t>sau đó</w:t>
      </w:r>
      <w:r w:rsidRPr="001308AC">
        <w:rPr>
          <w:color w:val="auto"/>
          <w:spacing w:val="-2"/>
          <w:sz w:val="26"/>
          <w:szCs w:val="26"/>
        </w:rPr>
        <w:t xml:space="preserve"> </w:t>
      </w:r>
      <w:r w:rsidR="00241B89" w:rsidRPr="001308AC">
        <w:rPr>
          <w:color w:val="auto"/>
          <w:spacing w:val="-2"/>
          <w:sz w:val="26"/>
          <w:szCs w:val="26"/>
        </w:rPr>
        <w:t>sử dụng</w:t>
      </w:r>
      <w:r w:rsidRPr="001308AC">
        <w:rPr>
          <w:color w:val="auto"/>
          <w:spacing w:val="-2"/>
          <w:sz w:val="26"/>
          <w:szCs w:val="26"/>
        </w:rPr>
        <w:t xml:space="preserve"> chỉ số giá tương thích với từng loại tài sản lưu động để tính chuyển về</w:t>
      </w:r>
      <w:r w:rsidR="00241B89" w:rsidRPr="001308AC">
        <w:rPr>
          <w:color w:val="auto"/>
          <w:spacing w:val="-2"/>
          <w:sz w:val="26"/>
          <w:szCs w:val="26"/>
        </w:rPr>
        <w:t xml:space="preserve"> giá so sánh,</w:t>
      </w:r>
      <w:r w:rsidRPr="001308AC">
        <w:rPr>
          <w:color w:val="auto"/>
          <w:spacing w:val="-2"/>
          <w:sz w:val="26"/>
          <w:szCs w:val="26"/>
        </w:rPr>
        <w:t xml:space="preserve"> </w:t>
      </w:r>
      <w:r w:rsidR="00241B89" w:rsidRPr="001308AC">
        <w:rPr>
          <w:color w:val="auto"/>
          <w:spacing w:val="-2"/>
          <w:sz w:val="26"/>
          <w:szCs w:val="26"/>
        </w:rPr>
        <w:t>c</w:t>
      </w:r>
      <w:r w:rsidRPr="001308AC">
        <w:rPr>
          <w:color w:val="auto"/>
          <w:spacing w:val="-2"/>
          <w:sz w:val="26"/>
          <w:szCs w:val="26"/>
        </w:rPr>
        <w:t>ụ thể:</w:t>
      </w:r>
    </w:p>
    <w:p w14:paraId="21A9586E" w14:textId="77777777" w:rsidR="00597DDF" w:rsidRPr="001308AC" w:rsidRDefault="00597DDF">
      <w:pPr>
        <w:tabs>
          <w:tab w:val="left" w:pos="0"/>
          <w:tab w:val="left" w:pos="360"/>
          <w:tab w:val="left" w:pos="900"/>
        </w:tabs>
        <w:spacing w:before="120" w:after="120" w:line="240" w:lineRule="auto"/>
        <w:ind w:firstLine="720"/>
        <w:jc w:val="both"/>
        <w:rPr>
          <w:color w:val="auto"/>
          <w:spacing w:val="-2"/>
          <w:sz w:val="26"/>
          <w:szCs w:val="26"/>
        </w:rPr>
      </w:pPr>
      <w:r w:rsidRPr="001308AC">
        <w:rPr>
          <w:color w:val="auto"/>
          <w:spacing w:val="-2"/>
          <w:sz w:val="26"/>
          <w:szCs w:val="26"/>
        </w:rPr>
        <w:t>+ Đối với nhóm TSLĐ là nguyên, nhiên vật liệ</w:t>
      </w:r>
      <w:r w:rsidR="00241B89" w:rsidRPr="001308AC">
        <w:rPr>
          <w:color w:val="auto"/>
          <w:spacing w:val="-2"/>
          <w:sz w:val="26"/>
          <w:szCs w:val="26"/>
        </w:rPr>
        <w:t>u: Sử dụng</w:t>
      </w:r>
      <w:r w:rsidRPr="001308AC">
        <w:rPr>
          <w:color w:val="auto"/>
          <w:spacing w:val="-2"/>
          <w:sz w:val="26"/>
          <w:szCs w:val="26"/>
        </w:rPr>
        <w:t xml:space="preserve"> chỉ số giá bán của người sản xuất theo từng nhóm để tính chuyển. Cụ thể</w:t>
      </w:r>
      <w:r w:rsidR="00241B89" w:rsidRPr="001308AC">
        <w:rPr>
          <w:color w:val="auto"/>
          <w:spacing w:val="-2"/>
          <w:sz w:val="26"/>
          <w:szCs w:val="26"/>
        </w:rPr>
        <w:t>,</w:t>
      </w:r>
      <w:r w:rsidRPr="001308AC">
        <w:rPr>
          <w:color w:val="auto"/>
          <w:spacing w:val="-2"/>
          <w:sz w:val="26"/>
          <w:szCs w:val="26"/>
        </w:rPr>
        <w:t xml:space="preserve"> </w:t>
      </w:r>
      <w:r w:rsidR="00241B89" w:rsidRPr="001308AC">
        <w:rPr>
          <w:color w:val="auto"/>
          <w:spacing w:val="-2"/>
          <w:sz w:val="26"/>
          <w:szCs w:val="26"/>
        </w:rPr>
        <w:t>sử dụng</w:t>
      </w:r>
      <w:r w:rsidRPr="001308AC">
        <w:rPr>
          <w:color w:val="auto"/>
          <w:spacing w:val="-2"/>
          <w:sz w:val="26"/>
          <w:szCs w:val="26"/>
        </w:rPr>
        <w:t xml:space="preserve"> chỉ số giá bán của người sản xuất là nguyên vật liệu để tính giảm phát cho tích luỹ tài sản lưu động là nguyên vật liệu.</w:t>
      </w:r>
    </w:p>
    <w:p w14:paraId="78B23A51" w14:textId="77777777"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Đối với tích luỹ tài sản là nhiên liệu</w:t>
      </w:r>
      <w:r w:rsidR="00241B89" w:rsidRPr="001308AC">
        <w:rPr>
          <w:color w:val="auto"/>
          <w:sz w:val="26"/>
          <w:szCs w:val="26"/>
        </w:rPr>
        <w:t>:</w:t>
      </w:r>
      <w:r w:rsidRPr="001308AC">
        <w:rPr>
          <w:color w:val="auto"/>
          <w:sz w:val="26"/>
          <w:szCs w:val="26"/>
        </w:rPr>
        <w:t xml:space="preserve"> </w:t>
      </w:r>
      <w:r w:rsidR="00241B89" w:rsidRPr="001308AC">
        <w:rPr>
          <w:color w:val="auto"/>
          <w:sz w:val="26"/>
          <w:szCs w:val="26"/>
        </w:rPr>
        <w:t>Sử dụng</w:t>
      </w:r>
      <w:r w:rsidRPr="001308AC">
        <w:rPr>
          <w:color w:val="auto"/>
          <w:sz w:val="26"/>
          <w:szCs w:val="26"/>
        </w:rPr>
        <w:t xml:space="preserve"> chỉ số giá của người sản xuất là nhiên liệu để tính giảm phát.</w:t>
      </w:r>
    </w:p>
    <w:p w14:paraId="687424C4" w14:textId="77777777"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Đối với nhóm thành phẩm tồn kho, sản phẩm dở dang,…</w:t>
      </w:r>
      <w:r w:rsidR="00241B89" w:rsidRPr="001308AC">
        <w:rPr>
          <w:color w:val="auto"/>
          <w:sz w:val="26"/>
          <w:szCs w:val="26"/>
        </w:rPr>
        <w:t>:</w:t>
      </w:r>
      <w:r w:rsidRPr="001308AC">
        <w:rPr>
          <w:color w:val="auto"/>
          <w:sz w:val="26"/>
          <w:szCs w:val="26"/>
        </w:rPr>
        <w:t xml:space="preserve"> </w:t>
      </w:r>
      <w:r w:rsidR="00241B89" w:rsidRPr="001308AC">
        <w:rPr>
          <w:color w:val="auto"/>
          <w:sz w:val="26"/>
          <w:szCs w:val="26"/>
        </w:rPr>
        <w:t>Sử dụng</w:t>
      </w:r>
      <w:r w:rsidRPr="001308AC">
        <w:rPr>
          <w:color w:val="auto"/>
          <w:sz w:val="26"/>
          <w:szCs w:val="26"/>
        </w:rPr>
        <w:t xml:space="preserve"> chỉ số giá bán của người sản xuất để tính chuyển từ giá hiện hành về giá so sánh.</w:t>
      </w:r>
    </w:p>
    <w:p w14:paraId="4AB37068" w14:textId="77777777"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c) Tích lũy tài sản quý hiếm</w:t>
      </w:r>
    </w:p>
    <w:p w14:paraId="60EC33A0" w14:textId="77777777"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Tài sản quý hiếm do các tổ chức, cá nhân (gồm cả hộ dân cư tiêu dùng) nắm giữ với mục đích bảo toàn giá trị của cải. Tài sản quý hiếm không bị hao mòn và thông thường không giảm giá trị theo thời gian.</w:t>
      </w:r>
    </w:p>
    <w:p w14:paraId="608565E7" w14:textId="77777777"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Công thức tính:</w:t>
      </w:r>
    </w:p>
    <w:tbl>
      <w:tblPr>
        <w:tblW w:w="8283" w:type="dxa"/>
        <w:jc w:val="center"/>
        <w:tblCellMar>
          <w:left w:w="28" w:type="dxa"/>
          <w:right w:w="28" w:type="dxa"/>
        </w:tblCellMar>
        <w:tblLook w:val="01E0" w:firstRow="1" w:lastRow="1" w:firstColumn="1" w:lastColumn="1" w:noHBand="0" w:noVBand="0"/>
      </w:tblPr>
      <w:tblGrid>
        <w:gridCol w:w="1763"/>
        <w:gridCol w:w="567"/>
        <w:gridCol w:w="2835"/>
        <w:gridCol w:w="360"/>
        <w:gridCol w:w="2758"/>
      </w:tblGrid>
      <w:tr w:rsidR="001308AC" w:rsidRPr="001308AC" w14:paraId="3E36811F" w14:textId="77777777" w:rsidTr="005340E2">
        <w:trPr>
          <w:jc w:val="center"/>
        </w:trPr>
        <w:tc>
          <w:tcPr>
            <w:tcW w:w="1763" w:type="dxa"/>
            <w:vAlign w:val="center"/>
          </w:tcPr>
          <w:p w14:paraId="78A33485" w14:textId="77777777" w:rsidR="00597DDF" w:rsidRPr="001308AC" w:rsidRDefault="00597DDF">
            <w:pPr>
              <w:spacing w:before="120" w:after="120" w:line="240" w:lineRule="auto"/>
              <w:jc w:val="center"/>
              <w:rPr>
                <w:color w:val="auto"/>
                <w:sz w:val="26"/>
                <w:szCs w:val="26"/>
              </w:rPr>
            </w:pPr>
            <w:r w:rsidRPr="001308AC">
              <w:rPr>
                <w:color w:val="auto"/>
                <w:sz w:val="26"/>
                <w:szCs w:val="26"/>
              </w:rPr>
              <w:t>Tích lũy tài sản quý hiếm</w:t>
            </w:r>
          </w:p>
        </w:tc>
        <w:tc>
          <w:tcPr>
            <w:tcW w:w="567" w:type="dxa"/>
            <w:vAlign w:val="center"/>
          </w:tcPr>
          <w:p w14:paraId="2822B7D9" w14:textId="77777777" w:rsidR="00597DDF" w:rsidRPr="001308AC" w:rsidRDefault="00597DDF">
            <w:pPr>
              <w:tabs>
                <w:tab w:val="left" w:pos="0"/>
                <w:tab w:val="left" w:pos="360"/>
                <w:tab w:val="left" w:pos="900"/>
              </w:tabs>
              <w:spacing w:before="120" w:after="120" w:line="240" w:lineRule="auto"/>
              <w:jc w:val="center"/>
              <w:rPr>
                <w:color w:val="auto"/>
                <w:sz w:val="26"/>
                <w:szCs w:val="26"/>
              </w:rPr>
            </w:pPr>
            <w:r w:rsidRPr="001308AC">
              <w:rPr>
                <w:color w:val="auto"/>
                <w:sz w:val="26"/>
                <w:szCs w:val="26"/>
              </w:rPr>
              <w:t>=</w:t>
            </w:r>
          </w:p>
        </w:tc>
        <w:tc>
          <w:tcPr>
            <w:tcW w:w="2835" w:type="dxa"/>
            <w:vAlign w:val="center"/>
          </w:tcPr>
          <w:p w14:paraId="56F3B81A" w14:textId="77777777" w:rsidR="00597DDF" w:rsidRPr="001308AC" w:rsidRDefault="00597DDF">
            <w:pPr>
              <w:spacing w:before="120" w:after="120" w:line="240" w:lineRule="auto"/>
              <w:jc w:val="center"/>
              <w:rPr>
                <w:color w:val="auto"/>
                <w:sz w:val="26"/>
                <w:szCs w:val="26"/>
              </w:rPr>
            </w:pPr>
            <w:r w:rsidRPr="001308AC">
              <w:rPr>
                <w:color w:val="auto"/>
                <w:sz w:val="26"/>
                <w:szCs w:val="26"/>
              </w:rPr>
              <w:t>Tổng giá trị tài sản quý hiếm nhận được trong kỳ</w:t>
            </w:r>
          </w:p>
        </w:tc>
        <w:tc>
          <w:tcPr>
            <w:tcW w:w="360" w:type="dxa"/>
            <w:vAlign w:val="center"/>
          </w:tcPr>
          <w:p w14:paraId="5EEAA718" w14:textId="77777777" w:rsidR="00597DDF" w:rsidRPr="001308AC" w:rsidRDefault="00597DDF">
            <w:pPr>
              <w:tabs>
                <w:tab w:val="left" w:pos="0"/>
                <w:tab w:val="left" w:pos="360"/>
                <w:tab w:val="left" w:pos="900"/>
              </w:tabs>
              <w:spacing w:before="120" w:after="120" w:line="240" w:lineRule="auto"/>
              <w:jc w:val="center"/>
              <w:rPr>
                <w:color w:val="auto"/>
                <w:sz w:val="26"/>
                <w:szCs w:val="26"/>
              </w:rPr>
            </w:pPr>
            <w:r w:rsidRPr="001308AC">
              <w:rPr>
                <w:color w:val="auto"/>
                <w:sz w:val="26"/>
                <w:szCs w:val="26"/>
              </w:rPr>
              <w:t>-</w:t>
            </w:r>
          </w:p>
        </w:tc>
        <w:tc>
          <w:tcPr>
            <w:tcW w:w="2758" w:type="dxa"/>
            <w:vAlign w:val="center"/>
          </w:tcPr>
          <w:p w14:paraId="6B1921E7" w14:textId="77777777" w:rsidR="00597DDF" w:rsidRPr="001308AC" w:rsidRDefault="00597DDF">
            <w:pPr>
              <w:spacing w:before="120" w:after="120" w:line="240" w:lineRule="auto"/>
              <w:jc w:val="center"/>
              <w:rPr>
                <w:color w:val="auto"/>
                <w:sz w:val="26"/>
                <w:szCs w:val="26"/>
              </w:rPr>
            </w:pPr>
            <w:r w:rsidRPr="001308AC">
              <w:rPr>
                <w:color w:val="auto"/>
                <w:sz w:val="26"/>
                <w:szCs w:val="26"/>
              </w:rPr>
              <w:t>Giá trị nhượng bán tài sản quý hiếm trong kỳ</w:t>
            </w:r>
          </w:p>
        </w:tc>
      </w:tr>
    </w:tbl>
    <w:p w14:paraId="4C0452CF" w14:textId="77777777" w:rsidR="00597DDF" w:rsidRPr="001308AC" w:rsidRDefault="00597DDF" w:rsidP="00343814">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Hoặc</w:t>
      </w:r>
    </w:p>
    <w:tbl>
      <w:tblPr>
        <w:tblW w:w="0" w:type="auto"/>
        <w:jc w:val="center"/>
        <w:tblCellMar>
          <w:left w:w="28" w:type="dxa"/>
          <w:right w:w="28" w:type="dxa"/>
        </w:tblCellMar>
        <w:tblLook w:val="01E0" w:firstRow="1" w:lastRow="1" w:firstColumn="1" w:lastColumn="1" w:noHBand="0" w:noVBand="0"/>
      </w:tblPr>
      <w:tblGrid>
        <w:gridCol w:w="1763"/>
        <w:gridCol w:w="567"/>
        <w:gridCol w:w="2835"/>
        <w:gridCol w:w="360"/>
        <w:gridCol w:w="2191"/>
      </w:tblGrid>
      <w:tr w:rsidR="001308AC" w:rsidRPr="001308AC" w14:paraId="168A13A3" w14:textId="77777777" w:rsidTr="005340E2">
        <w:trPr>
          <w:jc w:val="center"/>
        </w:trPr>
        <w:tc>
          <w:tcPr>
            <w:tcW w:w="1763" w:type="dxa"/>
            <w:vAlign w:val="center"/>
          </w:tcPr>
          <w:p w14:paraId="5CE9B327" w14:textId="77777777" w:rsidR="005340E2" w:rsidRPr="001308AC" w:rsidRDefault="005340E2">
            <w:pPr>
              <w:spacing w:before="120" w:after="120" w:line="240" w:lineRule="auto"/>
              <w:jc w:val="center"/>
              <w:rPr>
                <w:color w:val="auto"/>
                <w:sz w:val="26"/>
                <w:szCs w:val="26"/>
              </w:rPr>
            </w:pPr>
            <w:r w:rsidRPr="001308AC">
              <w:rPr>
                <w:color w:val="auto"/>
                <w:sz w:val="26"/>
                <w:szCs w:val="26"/>
              </w:rPr>
              <w:t>Tích lũy tài sản quý hiếm</w:t>
            </w:r>
          </w:p>
        </w:tc>
        <w:tc>
          <w:tcPr>
            <w:tcW w:w="567" w:type="dxa"/>
            <w:vAlign w:val="center"/>
          </w:tcPr>
          <w:p w14:paraId="0C8AC4D9" w14:textId="77777777" w:rsidR="005340E2" w:rsidRPr="001308AC" w:rsidRDefault="005340E2">
            <w:pPr>
              <w:tabs>
                <w:tab w:val="left" w:pos="0"/>
                <w:tab w:val="left" w:pos="360"/>
                <w:tab w:val="left" w:pos="900"/>
              </w:tabs>
              <w:spacing w:before="120" w:after="120" w:line="240" w:lineRule="auto"/>
              <w:jc w:val="center"/>
              <w:rPr>
                <w:color w:val="auto"/>
                <w:sz w:val="26"/>
                <w:szCs w:val="26"/>
              </w:rPr>
            </w:pPr>
            <w:r w:rsidRPr="001308AC">
              <w:rPr>
                <w:color w:val="auto"/>
                <w:sz w:val="26"/>
                <w:szCs w:val="26"/>
              </w:rPr>
              <w:t>=</w:t>
            </w:r>
          </w:p>
        </w:tc>
        <w:tc>
          <w:tcPr>
            <w:tcW w:w="2835" w:type="dxa"/>
            <w:vAlign w:val="center"/>
          </w:tcPr>
          <w:p w14:paraId="42AE7EF7" w14:textId="77777777" w:rsidR="005340E2" w:rsidRPr="001308AC" w:rsidRDefault="005340E2">
            <w:pPr>
              <w:spacing w:before="120" w:after="120" w:line="240" w:lineRule="auto"/>
              <w:jc w:val="center"/>
              <w:rPr>
                <w:color w:val="auto"/>
                <w:sz w:val="26"/>
                <w:szCs w:val="26"/>
              </w:rPr>
            </w:pPr>
            <w:r w:rsidRPr="001308AC">
              <w:rPr>
                <w:color w:val="auto"/>
                <w:sz w:val="26"/>
                <w:szCs w:val="26"/>
              </w:rPr>
              <w:t>Tổng giá trị tài sản quý hiếm cuối kỳ</w:t>
            </w:r>
          </w:p>
        </w:tc>
        <w:tc>
          <w:tcPr>
            <w:tcW w:w="360" w:type="dxa"/>
            <w:vAlign w:val="center"/>
          </w:tcPr>
          <w:p w14:paraId="3B49A42B" w14:textId="77777777" w:rsidR="005340E2" w:rsidRPr="001308AC" w:rsidRDefault="005340E2">
            <w:pPr>
              <w:tabs>
                <w:tab w:val="left" w:pos="0"/>
                <w:tab w:val="left" w:pos="360"/>
                <w:tab w:val="left" w:pos="900"/>
              </w:tabs>
              <w:spacing w:before="120" w:after="120" w:line="240" w:lineRule="auto"/>
              <w:jc w:val="center"/>
              <w:rPr>
                <w:color w:val="auto"/>
                <w:sz w:val="26"/>
                <w:szCs w:val="26"/>
              </w:rPr>
            </w:pPr>
            <w:r w:rsidRPr="001308AC">
              <w:rPr>
                <w:color w:val="auto"/>
                <w:sz w:val="26"/>
                <w:szCs w:val="26"/>
              </w:rPr>
              <w:t>-</w:t>
            </w:r>
          </w:p>
        </w:tc>
        <w:tc>
          <w:tcPr>
            <w:tcW w:w="2191" w:type="dxa"/>
            <w:vAlign w:val="center"/>
          </w:tcPr>
          <w:p w14:paraId="132BE8AE" w14:textId="77777777" w:rsidR="005340E2" w:rsidRPr="001308AC" w:rsidRDefault="005340E2">
            <w:pPr>
              <w:spacing w:before="120" w:after="120" w:line="240" w:lineRule="auto"/>
              <w:jc w:val="center"/>
              <w:rPr>
                <w:color w:val="auto"/>
                <w:sz w:val="26"/>
                <w:szCs w:val="26"/>
              </w:rPr>
            </w:pPr>
            <w:r w:rsidRPr="001308AC">
              <w:rPr>
                <w:color w:val="auto"/>
                <w:sz w:val="26"/>
                <w:szCs w:val="26"/>
              </w:rPr>
              <w:t>Tổng giá trị tài sản quý hiếm đầu kỳ</w:t>
            </w:r>
          </w:p>
        </w:tc>
      </w:tr>
    </w:tbl>
    <w:p w14:paraId="4A1FFF13" w14:textId="77777777" w:rsidR="005340E2" w:rsidRPr="001308AC" w:rsidRDefault="005340E2" w:rsidP="00597DDF">
      <w:pPr>
        <w:tabs>
          <w:tab w:val="left" w:pos="0"/>
          <w:tab w:val="left" w:pos="360"/>
          <w:tab w:val="left" w:pos="900"/>
        </w:tabs>
        <w:spacing w:before="120" w:after="120" w:line="240" w:lineRule="auto"/>
        <w:ind w:firstLine="567"/>
        <w:jc w:val="both"/>
        <w:rPr>
          <w:color w:val="auto"/>
          <w:sz w:val="10"/>
          <w:szCs w:val="10"/>
        </w:rPr>
      </w:pPr>
    </w:p>
    <w:tbl>
      <w:tblPr>
        <w:tblW w:w="0" w:type="auto"/>
        <w:jc w:val="center"/>
        <w:tblBorders>
          <w:insideH w:val="single" w:sz="4" w:space="0" w:color="auto"/>
        </w:tblBorders>
        <w:tblCellMar>
          <w:left w:w="28" w:type="dxa"/>
          <w:right w:w="28" w:type="dxa"/>
        </w:tblCellMar>
        <w:tblLook w:val="01E0" w:firstRow="1" w:lastRow="1" w:firstColumn="1" w:lastColumn="1" w:noHBand="0" w:noVBand="0"/>
      </w:tblPr>
      <w:tblGrid>
        <w:gridCol w:w="2581"/>
        <w:gridCol w:w="487"/>
        <w:gridCol w:w="5103"/>
      </w:tblGrid>
      <w:tr w:rsidR="001308AC" w:rsidRPr="001308AC" w14:paraId="73F20DC4" w14:textId="77777777" w:rsidTr="005340E2">
        <w:trPr>
          <w:trHeight w:val="389"/>
          <w:jc w:val="center"/>
        </w:trPr>
        <w:tc>
          <w:tcPr>
            <w:tcW w:w="2581" w:type="dxa"/>
            <w:vMerge w:val="restart"/>
            <w:vAlign w:val="center"/>
          </w:tcPr>
          <w:p w14:paraId="488951D8" w14:textId="77777777" w:rsidR="005340E2" w:rsidRPr="001308AC" w:rsidRDefault="005340E2" w:rsidP="005340E2">
            <w:pPr>
              <w:spacing w:before="120" w:after="120" w:line="240" w:lineRule="auto"/>
              <w:jc w:val="center"/>
              <w:rPr>
                <w:color w:val="auto"/>
                <w:sz w:val="26"/>
                <w:szCs w:val="26"/>
              </w:rPr>
            </w:pPr>
            <w:r w:rsidRPr="001308AC">
              <w:rPr>
                <w:color w:val="auto"/>
                <w:sz w:val="26"/>
                <w:szCs w:val="26"/>
              </w:rPr>
              <w:t>Tích lũy tài sản quý hiếm theo giá so sánh</w:t>
            </w:r>
          </w:p>
        </w:tc>
        <w:tc>
          <w:tcPr>
            <w:tcW w:w="487" w:type="dxa"/>
            <w:vMerge w:val="restart"/>
            <w:vAlign w:val="center"/>
          </w:tcPr>
          <w:p w14:paraId="5715B26B" w14:textId="77777777" w:rsidR="005340E2" w:rsidRPr="001308AC" w:rsidRDefault="005340E2" w:rsidP="005340E2">
            <w:pPr>
              <w:tabs>
                <w:tab w:val="left" w:pos="0"/>
                <w:tab w:val="left" w:pos="360"/>
                <w:tab w:val="left" w:pos="900"/>
              </w:tabs>
              <w:spacing w:before="120" w:after="120" w:line="240" w:lineRule="auto"/>
              <w:jc w:val="center"/>
              <w:rPr>
                <w:color w:val="auto"/>
                <w:sz w:val="26"/>
                <w:szCs w:val="26"/>
              </w:rPr>
            </w:pPr>
            <w:r w:rsidRPr="001308AC">
              <w:rPr>
                <w:color w:val="auto"/>
                <w:sz w:val="26"/>
                <w:szCs w:val="26"/>
              </w:rPr>
              <w:t>=</w:t>
            </w:r>
          </w:p>
        </w:tc>
        <w:tc>
          <w:tcPr>
            <w:tcW w:w="5103" w:type="dxa"/>
            <w:vAlign w:val="center"/>
          </w:tcPr>
          <w:p w14:paraId="766AA2BC" w14:textId="77777777" w:rsidR="005340E2" w:rsidRPr="001308AC" w:rsidRDefault="005340E2" w:rsidP="005340E2">
            <w:pPr>
              <w:spacing w:before="120" w:after="120" w:line="240" w:lineRule="auto"/>
              <w:jc w:val="center"/>
              <w:rPr>
                <w:color w:val="auto"/>
                <w:sz w:val="26"/>
                <w:szCs w:val="26"/>
              </w:rPr>
            </w:pPr>
            <w:r w:rsidRPr="001308AC">
              <w:rPr>
                <w:color w:val="auto"/>
                <w:sz w:val="26"/>
                <w:szCs w:val="26"/>
              </w:rPr>
              <w:t>Tích lũy tài sản quý hiếm theo giá hiện hành</w:t>
            </w:r>
          </w:p>
        </w:tc>
      </w:tr>
      <w:tr w:rsidR="001308AC" w:rsidRPr="001308AC" w14:paraId="2AC121E2" w14:textId="77777777" w:rsidTr="005340E2">
        <w:trPr>
          <w:jc w:val="center"/>
        </w:trPr>
        <w:tc>
          <w:tcPr>
            <w:tcW w:w="2581" w:type="dxa"/>
            <w:vMerge/>
            <w:vAlign w:val="center"/>
          </w:tcPr>
          <w:p w14:paraId="280701A1" w14:textId="77777777" w:rsidR="005340E2" w:rsidRPr="001308AC" w:rsidRDefault="005340E2" w:rsidP="005340E2">
            <w:pPr>
              <w:spacing w:before="120" w:after="120" w:line="240" w:lineRule="auto"/>
              <w:jc w:val="center"/>
              <w:rPr>
                <w:color w:val="auto"/>
                <w:sz w:val="26"/>
                <w:szCs w:val="26"/>
              </w:rPr>
            </w:pPr>
          </w:p>
        </w:tc>
        <w:tc>
          <w:tcPr>
            <w:tcW w:w="487" w:type="dxa"/>
            <w:vMerge/>
            <w:vAlign w:val="center"/>
          </w:tcPr>
          <w:p w14:paraId="2FD646D8" w14:textId="77777777" w:rsidR="005340E2" w:rsidRPr="001308AC" w:rsidRDefault="005340E2" w:rsidP="005340E2">
            <w:pPr>
              <w:tabs>
                <w:tab w:val="left" w:pos="0"/>
                <w:tab w:val="left" w:pos="360"/>
                <w:tab w:val="left" w:pos="900"/>
              </w:tabs>
              <w:spacing w:before="120" w:after="120" w:line="240" w:lineRule="auto"/>
              <w:jc w:val="center"/>
              <w:rPr>
                <w:color w:val="auto"/>
                <w:sz w:val="26"/>
                <w:szCs w:val="26"/>
              </w:rPr>
            </w:pPr>
          </w:p>
        </w:tc>
        <w:tc>
          <w:tcPr>
            <w:tcW w:w="5103" w:type="dxa"/>
            <w:vAlign w:val="center"/>
          </w:tcPr>
          <w:p w14:paraId="4A689FA4" w14:textId="77777777" w:rsidR="005340E2" w:rsidRPr="001308AC" w:rsidRDefault="005340E2" w:rsidP="005340E2">
            <w:pPr>
              <w:spacing w:before="120" w:after="120" w:line="240" w:lineRule="auto"/>
              <w:jc w:val="center"/>
              <w:rPr>
                <w:color w:val="auto"/>
                <w:sz w:val="26"/>
                <w:szCs w:val="26"/>
              </w:rPr>
            </w:pPr>
            <w:r w:rsidRPr="001308AC">
              <w:rPr>
                <w:color w:val="auto"/>
                <w:sz w:val="26"/>
                <w:szCs w:val="26"/>
              </w:rPr>
              <w:t>Chỉ số giá vàng năm báo cáo so với năm gốc</w:t>
            </w:r>
          </w:p>
        </w:tc>
      </w:tr>
    </w:tbl>
    <w:p w14:paraId="4E3DA3A2" w14:textId="77777777" w:rsidR="00597DDF" w:rsidRPr="001308AC" w:rsidRDefault="00597DDF">
      <w:pPr>
        <w:tabs>
          <w:tab w:val="left" w:pos="0"/>
          <w:tab w:val="left" w:pos="360"/>
          <w:tab w:val="left" w:pos="900"/>
        </w:tabs>
        <w:spacing w:before="120" w:after="120" w:line="240" w:lineRule="auto"/>
        <w:ind w:firstLine="720"/>
        <w:jc w:val="both"/>
        <w:rPr>
          <w:b/>
          <w:color w:val="auto"/>
          <w:sz w:val="26"/>
          <w:szCs w:val="26"/>
        </w:rPr>
      </w:pPr>
      <w:r w:rsidRPr="001308AC">
        <w:rPr>
          <w:b/>
          <w:color w:val="auto"/>
          <w:sz w:val="26"/>
          <w:szCs w:val="26"/>
        </w:rPr>
        <w:t xml:space="preserve">2. Phân tổ chủ yếu: </w:t>
      </w:r>
      <w:r w:rsidRPr="001308AC">
        <w:rPr>
          <w:color w:val="auto"/>
          <w:sz w:val="26"/>
          <w:szCs w:val="26"/>
        </w:rPr>
        <w:t>Loại tài sản (tài sản cố định/tài sản lưu động).</w:t>
      </w:r>
    </w:p>
    <w:p w14:paraId="2DBB5119" w14:textId="77777777" w:rsidR="00597DDF" w:rsidRPr="001308AC" w:rsidRDefault="00597DDF">
      <w:pPr>
        <w:tabs>
          <w:tab w:val="left" w:pos="0"/>
          <w:tab w:val="left" w:pos="360"/>
          <w:tab w:val="left" w:pos="900"/>
        </w:tabs>
        <w:spacing w:before="120" w:after="120" w:line="240" w:lineRule="auto"/>
        <w:ind w:firstLine="720"/>
        <w:jc w:val="both"/>
        <w:rPr>
          <w:color w:val="auto"/>
          <w:sz w:val="26"/>
          <w:szCs w:val="26"/>
        </w:rPr>
      </w:pPr>
      <w:r w:rsidRPr="001308AC">
        <w:rPr>
          <w:b/>
          <w:color w:val="auto"/>
          <w:sz w:val="26"/>
          <w:szCs w:val="26"/>
        </w:rPr>
        <w:lastRenderedPageBreak/>
        <w:t>3. Kỳ công bố:</w:t>
      </w:r>
      <w:r w:rsidRPr="001308AC">
        <w:rPr>
          <w:color w:val="auto"/>
          <w:sz w:val="26"/>
          <w:szCs w:val="26"/>
        </w:rPr>
        <w:t xml:space="preserve"> Quý, 6 tháng, 9 tháng, năm.</w:t>
      </w:r>
    </w:p>
    <w:p w14:paraId="0622FE5B" w14:textId="77777777" w:rsidR="00597DDF" w:rsidRPr="001308AC" w:rsidRDefault="00597DDF">
      <w:pPr>
        <w:tabs>
          <w:tab w:val="left" w:pos="0"/>
          <w:tab w:val="left" w:pos="360"/>
          <w:tab w:val="left" w:pos="900"/>
        </w:tabs>
        <w:spacing w:before="120" w:after="120" w:line="240" w:lineRule="auto"/>
        <w:ind w:firstLine="720"/>
        <w:jc w:val="both"/>
        <w:rPr>
          <w:b/>
          <w:bCs/>
          <w:color w:val="auto"/>
          <w:sz w:val="26"/>
          <w:szCs w:val="26"/>
        </w:rPr>
      </w:pPr>
      <w:r w:rsidRPr="001308AC">
        <w:rPr>
          <w:b/>
          <w:color w:val="auto"/>
          <w:sz w:val="26"/>
          <w:szCs w:val="26"/>
        </w:rPr>
        <w:t>4. Nguồn số liệu</w:t>
      </w:r>
    </w:p>
    <w:p w14:paraId="0784AD79" w14:textId="77777777" w:rsidR="00D75D61" w:rsidRPr="001308AC" w:rsidRDefault="00D75D61">
      <w:pPr>
        <w:tabs>
          <w:tab w:val="left" w:pos="0"/>
          <w:tab w:val="left" w:pos="360"/>
          <w:tab w:val="left" w:pos="900"/>
        </w:tabs>
        <w:spacing w:before="120" w:after="120" w:line="240" w:lineRule="auto"/>
        <w:ind w:firstLine="720"/>
        <w:jc w:val="both"/>
        <w:rPr>
          <w:color w:val="auto"/>
          <w:spacing w:val="-4"/>
          <w:sz w:val="26"/>
          <w:szCs w:val="26"/>
          <w:lang w:val="pt-BR"/>
        </w:rPr>
      </w:pPr>
      <w:r w:rsidRPr="001308AC">
        <w:rPr>
          <w:color w:val="auto"/>
          <w:spacing w:val="-4"/>
          <w:sz w:val="26"/>
          <w:szCs w:val="26"/>
          <w:lang w:val="pt-BR"/>
        </w:rPr>
        <w:t xml:space="preserve">- Kết quả các cuộc điều tra </w:t>
      </w:r>
      <w:r w:rsidR="00B216F6" w:rsidRPr="001308AC">
        <w:rPr>
          <w:color w:val="auto"/>
          <w:spacing w:val="-4"/>
          <w:sz w:val="26"/>
          <w:szCs w:val="26"/>
          <w:lang w:val="pt-BR"/>
        </w:rPr>
        <w:t xml:space="preserve">thống kê </w:t>
      </w:r>
      <w:r w:rsidRPr="001308AC">
        <w:rPr>
          <w:color w:val="auto"/>
          <w:spacing w:val="-4"/>
          <w:sz w:val="26"/>
          <w:szCs w:val="26"/>
          <w:lang w:val="pt-BR"/>
        </w:rPr>
        <w:t>trong Chương trình điều tra thống kê quốc gia;</w:t>
      </w:r>
    </w:p>
    <w:p w14:paraId="07FFA838" w14:textId="77777777" w:rsidR="00D75D61" w:rsidRPr="001308AC" w:rsidRDefault="00D75D61">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Chế độ báo cáo thống kê cấp quốc gia;</w:t>
      </w:r>
    </w:p>
    <w:p w14:paraId="75E514BA" w14:textId="77777777" w:rsidR="00D75D61" w:rsidRPr="001308AC" w:rsidRDefault="00D75D61">
      <w:pPr>
        <w:tabs>
          <w:tab w:val="left" w:pos="0"/>
          <w:tab w:val="left" w:pos="360"/>
          <w:tab w:val="left" w:pos="900"/>
        </w:tabs>
        <w:spacing w:before="120" w:after="120" w:line="240" w:lineRule="auto"/>
        <w:ind w:firstLine="720"/>
        <w:jc w:val="both"/>
        <w:rPr>
          <w:bCs/>
          <w:color w:val="auto"/>
          <w:sz w:val="26"/>
          <w:szCs w:val="26"/>
          <w:lang w:val="pt-BR"/>
        </w:rPr>
      </w:pPr>
      <w:r w:rsidRPr="001308AC">
        <w:rPr>
          <w:color w:val="auto"/>
          <w:sz w:val="26"/>
          <w:szCs w:val="26"/>
          <w:lang w:val="pt-BR"/>
        </w:rPr>
        <w:t>- Dữ liệu hành chính.</w:t>
      </w:r>
    </w:p>
    <w:p w14:paraId="70592019" w14:textId="77777777" w:rsidR="00597DDF" w:rsidRPr="001308AC" w:rsidRDefault="00597DDF">
      <w:pPr>
        <w:tabs>
          <w:tab w:val="left" w:pos="0"/>
          <w:tab w:val="left" w:pos="360"/>
          <w:tab w:val="left" w:pos="900"/>
        </w:tabs>
        <w:spacing w:before="120" w:after="120" w:line="240" w:lineRule="auto"/>
        <w:ind w:firstLine="720"/>
        <w:jc w:val="both"/>
        <w:rPr>
          <w:color w:val="auto"/>
          <w:sz w:val="26"/>
          <w:szCs w:val="26"/>
          <w:lang w:val="pt-BR"/>
        </w:rPr>
      </w:pPr>
      <w:r w:rsidRPr="001308AC">
        <w:rPr>
          <w:b/>
          <w:color w:val="auto"/>
          <w:sz w:val="26"/>
          <w:szCs w:val="26"/>
          <w:lang w:val="pt-BR"/>
        </w:rPr>
        <w:t xml:space="preserve">5. Cơ quan chịu trách nhiệm thu thập, tổng hợp: </w:t>
      </w:r>
      <w:r w:rsidR="00714F90" w:rsidRPr="001308AC">
        <w:rPr>
          <w:color w:val="auto"/>
          <w:sz w:val="26"/>
          <w:szCs w:val="26"/>
          <w:lang w:val="pt-BR"/>
        </w:rPr>
        <w:t>Bộ Kế hoạch và Đầu tư (Tổng cục Thống kê)</w:t>
      </w:r>
      <w:r w:rsidRPr="001308AC">
        <w:rPr>
          <w:color w:val="auto"/>
          <w:sz w:val="26"/>
          <w:szCs w:val="26"/>
          <w:lang w:val="pt-BR"/>
        </w:rPr>
        <w:t>.</w:t>
      </w:r>
    </w:p>
    <w:p w14:paraId="26315B17" w14:textId="77777777" w:rsidR="00B8617A" w:rsidRPr="001308AC" w:rsidRDefault="00B8617A" w:rsidP="001B479A">
      <w:pPr>
        <w:pStyle w:val="Heading2"/>
        <w:tabs>
          <w:tab w:val="left" w:pos="3340"/>
        </w:tabs>
        <w:spacing w:before="120" w:after="120" w:line="264" w:lineRule="auto"/>
        <w:ind w:firstLine="720"/>
        <w:jc w:val="both"/>
        <w:rPr>
          <w:rFonts w:ascii="Times New Roman" w:hAnsi="Times New Roman"/>
          <w:i w:val="0"/>
          <w:iCs w:val="0"/>
          <w:sz w:val="26"/>
          <w:szCs w:val="26"/>
          <w:lang w:val="pt-BR"/>
        </w:rPr>
      </w:pPr>
      <w:bookmarkStart w:id="6" w:name="_Toc261591195"/>
      <w:bookmarkStart w:id="7" w:name="_Toc261592338"/>
      <w:bookmarkStart w:id="8" w:name="_Toc280595137"/>
      <w:bookmarkStart w:id="9" w:name="_Toc335138969"/>
      <w:r w:rsidRPr="001308AC">
        <w:rPr>
          <w:rFonts w:ascii="Times New Roman" w:hAnsi="Times New Roman"/>
          <w:i w:val="0"/>
          <w:iCs w:val="0"/>
          <w:sz w:val="26"/>
          <w:szCs w:val="26"/>
          <w:lang w:val="pt-BR"/>
        </w:rPr>
        <w:t>II. Tích lũy tài sản thuần</w:t>
      </w:r>
      <w:bookmarkEnd w:id="6"/>
      <w:bookmarkEnd w:id="7"/>
      <w:bookmarkEnd w:id="8"/>
      <w:bookmarkEnd w:id="9"/>
    </w:p>
    <w:p w14:paraId="4E804C82" w14:textId="77777777" w:rsidR="00597DDF" w:rsidRPr="001308AC" w:rsidRDefault="00597DDF" w:rsidP="001B479A">
      <w:pPr>
        <w:pStyle w:val="Heading2"/>
        <w:tabs>
          <w:tab w:val="left" w:pos="3340"/>
        </w:tabs>
        <w:spacing w:before="120" w:after="120" w:line="264" w:lineRule="auto"/>
        <w:ind w:firstLine="720"/>
        <w:jc w:val="both"/>
        <w:rPr>
          <w:rFonts w:ascii="Times New Roman" w:hAnsi="Times New Roman"/>
          <w:i w:val="0"/>
          <w:iCs w:val="0"/>
          <w:sz w:val="26"/>
          <w:szCs w:val="26"/>
          <w:lang w:val="pt-BR"/>
        </w:rPr>
      </w:pPr>
      <w:r w:rsidRPr="001308AC">
        <w:rPr>
          <w:rFonts w:ascii="Times New Roman" w:hAnsi="Times New Roman"/>
          <w:i w:val="0"/>
          <w:sz w:val="26"/>
          <w:szCs w:val="26"/>
          <w:lang w:val="pt-BR"/>
        </w:rPr>
        <w:t>1. Khái niệm, phương pháp tính</w:t>
      </w:r>
    </w:p>
    <w:p w14:paraId="2B03F82F" w14:textId="77777777" w:rsidR="00597DDF" w:rsidRPr="001308AC" w:rsidRDefault="00597DDF" w:rsidP="001B479A">
      <w:pPr>
        <w:tabs>
          <w:tab w:val="left" w:pos="0"/>
          <w:tab w:val="left" w:pos="360"/>
          <w:tab w:val="left" w:pos="900"/>
        </w:tabs>
        <w:spacing w:before="120" w:after="120" w:line="264" w:lineRule="auto"/>
        <w:ind w:firstLine="720"/>
        <w:jc w:val="both"/>
        <w:rPr>
          <w:color w:val="auto"/>
          <w:sz w:val="26"/>
          <w:szCs w:val="26"/>
          <w:lang w:val="pt-BR"/>
        </w:rPr>
      </w:pPr>
      <w:r w:rsidRPr="001308AC">
        <w:rPr>
          <w:color w:val="auto"/>
          <w:sz w:val="26"/>
          <w:szCs w:val="26"/>
          <w:lang w:val="pt-BR"/>
        </w:rPr>
        <w:t xml:space="preserve">Tích luỹ tài sản thuần bằng tích lũy tài sản gộp đã loại trừ phần khấu hao tài sản cố định. </w:t>
      </w:r>
    </w:p>
    <w:p w14:paraId="5254FE90" w14:textId="77777777" w:rsidR="00597DDF" w:rsidRPr="001308AC" w:rsidRDefault="00597DDF" w:rsidP="001B479A">
      <w:pPr>
        <w:tabs>
          <w:tab w:val="left" w:pos="0"/>
          <w:tab w:val="left" w:pos="360"/>
          <w:tab w:val="left" w:pos="900"/>
        </w:tabs>
        <w:spacing w:before="120" w:after="120" w:line="264" w:lineRule="auto"/>
        <w:ind w:firstLine="720"/>
        <w:jc w:val="both"/>
        <w:rPr>
          <w:color w:val="auto"/>
          <w:sz w:val="26"/>
          <w:szCs w:val="26"/>
          <w:lang w:val="pt-BR"/>
        </w:rPr>
      </w:pPr>
      <w:r w:rsidRPr="001308AC">
        <w:rPr>
          <w:color w:val="auto"/>
          <w:sz w:val="26"/>
          <w:szCs w:val="26"/>
          <w:lang w:val="pt-BR"/>
        </w:rPr>
        <w:t>Nội dung của tích lũy tài sản thuần cũng tương tự như tích lũy tài sản gộp nhưng đã trừ phần khấu hao tài sản cố định.</w:t>
      </w:r>
    </w:p>
    <w:p w14:paraId="21B6ABD6" w14:textId="77777777" w:rsidR="00597DDF" w:rsidRPr="001308AC" w:rsidRDefault="00597DDF" w:rsidP="001B479A">
      <w:pPr>
        <w:tabs>
          <w:tab w:val="left" w:pos="0"/>
          <w:tab w:val="left" w:pos="360"/>
          <w:tab w:val="left" w:pos="900"/>
        </w:tabs>
        <w:spacing w:before="120" w:after="120" w:line="264" w:lineRule="auto"/>
        <w:ind w:firstLine="720"/>
        <w:jc w:val="both"/>
        <w:rPr>
          <w:color w:val="auto"/>
          <w:sz w:val="26"/>
          <w:szCs w:val="26"/>
          <w:lang w:val="pt-BR"/>
        </w:rPr>
      </w:pPr>
      <w:r w:rsidRPr="001308AC">
        <w:rPr>
          <w:color w:val="auto"/>
          <w:sz w:val="26"/>
          <w:szCs w:val="26"/>
          <w:lang w:val="pt-BR"/>
        </w:rPr>
        <w:t xml:space="preserve">Phương pháp tính: </w:t>
      </w:r>
    </w:p>
    <w:p w14:paraId="77EAFC31" w14:textId="77777777" w:rsidR="00597DDF" w:rsidRPr="001308AC" w:rsidRDefault="00597DDF" w:rsidP="001B479A">
      <w:pPr>
        <w:tabs>
          <w:tab w:val="left" w:pos="0"/>
          <w:tab w:val="left" w:pos="360"/>
          <w:tab w:val="left" w:pos="900"/>
          <w:tab w:val="left" w:pos="5610"/>
        </w:tabs>
        <w:spacing w:before="120" w:after="120" w:line="264" w:lineRule="auto"/>
        <w:ind w:firstLine="720"/>
        <w:jc w:val="both"/>
        <w:rPr>
          <w:color w:val="auto"/>
          <w:sz w:val="26"/>
          <w:szCs w:val="26"/>
        </w:rPr>
      </w:pPr>
      <w:r w:rsidRPr="001308AC">
        <w:rPr>
          <w:color w:val="auto"/>
          <w:sz w:val="26"/>
          <w:szCs w:val="26"/>
          <w:lang w:val="pt-BR"/>
        </w:rPr>
        <w:t>- Tích luỹ tài sản thuần theo giá hiện hành</w:t>
      </w:r>
      <w:r w:rsidRPr="001308AC">
        <w:rPr>
          <w:color w:val="auto"/>
          <w:sz w:val="26"/>
          <w:szCs w:val="26"/>
          <w:lang w:val="pt-BR"/>
        </w:rPr>
        <w:tab/>
      </w:r>
    </w:p>
    <w:tbl>
      <w:tblPr>
        <w:tblW w:w="0" w:type="auto"/>
        <w:jc w:val="center"/>
        <w:tblLook w:val="01E0" w:firstRow="1" w:lastRow="1" w:firstColumn="1" w:lastColumn="1" w:noHBand="0" w:noVBand="0"/>
      </w:tblPr>
      <w:tblGrid>
        <w:gridCol w:w="2298"/>
        <w:gridCol w:w="720"/>
        <w:gridCol w:w="2319"/>
        <w:gridCol w:w="496"/>
        <w:gridCol w:w="2434"/>
      </w:tblGrid>
      <w:tr w:rsidR="001308AC" w:rsidRPr="001308AC" w14:paraId="537AB1E1" w14:textId="77777777" w:rsidTr="00B2375F">
        <w:trPr>
          <w:jc w:val="center"/>
        </w:trPr>
        <w:tc>
          <w:tcPr>
            <w:tcW w:w="2298" w:type="dxa"/>
            <w:vAlign w:val="center"/>
          </w:tcPr>
          <w:p w14:paraId="0CD9E0A3" w14:textId="77777777" w:rsidR="00597DDF" w:rsidRPr="001308AC" w:rsidRDefault="00597DDF" w:rsidP="001B479A">
            <w:pPr>
              <w:tabs>
                <w:tab w:val="left" w:pos="0"/>
                <w:tab w:val="left" w:pos="360"/>
                <w:tab w:val="left" w:pos="900"/>
              </w:tabs>
              <w:spacing w:before="120" w:after="120" w:line="264" w:lineRule="auto"/>
              <w:jc w:val="center"/>
              <w:rPr>
                <w:color w:val="auto"/>
                <w:sz w:val="26"/>
                <w:szCs w:val="26"/>
                <w:lang w:val="pt-BR"/>
              </w:rPr>
            </w:pPr>
            <w:r w:rsidRPr="001308AC">
              <w:rPr>
                <w:color w:val="auto"/>
                <w:sz w:val="26"/>
                <w:szCs w:val="26"/>
                <w:lang w:val="pt-BR"/>
              </w:rPr>
              <w:t>Tích lũy tài sản thuần theo giá hiện hành trong kỳ</w:t>
            </w:r>
          </w:p>
        </w:tc>
        <w:tc>
          <w:tcPr>
            <w:tcW w:w="720" w:type="dxa"/>
            <w:vAlign w:val="center"/>
          </w:tcPr>
          <w:p w14:paraId="1D8B7202" w14:textId="77777777" w:rsidR="00597DDF" w:rsidRPr="001308AC" w:rsidRDefault="00597DDF" w:rsidP="001B479A">
            <w:pPr>
              <w:tabs>
                <w:tab w:val="left" w:pos="0"/>
                <w:tab w:val="left" w:pos="360"/>
                <w:tab w:val="left" w:pos="900"/>
              </w:tabs>
              <w:spacing w:before="120" w:after="120" w:line="264" w:lineRule="auto"/>
              <w:jc w:val="center"/>
              <w:rPr>
                <w:color w:val="auto"/>
                <w:sz w:val="26"/>
                <w:szCs w:val="26"/>
              </w:rPr>
            </w:pPr>
            <w:r w:rsidRPr="001308AC">
              <w:rPr>
                <w:color w:val="auto"/>
                <w:sz w:val="26"/>
                <w:szCs w:val="26"/>
              </w:rPr>
              <w:t>=</w:t>
            </w:r>
          </w:p>
        </w:tc>
        <w:tc>
          <w:tcPr>
            <w:tcW w:w="2319" w:type="dxa"/>
            <w:vAlign w:val="center"/>
          </w:tcPr>
          <w:p w14:paraId="09A17153" w14:textId="77777777" w:rsidR="00597DDF" w:rsidRPr="001308AC" w:rsidRDefault="00597DDF" w:rsidP="001B479A">
            <w:pPr>
              <w:tabs>
                <w:tab w:val="left" w:pos="0"/>
                <w:tab w:val="left" w:pos="360"/>
                <w:tab w:val="left" w:pos="900"/>
              </w:tabs>
              <w:spacing w:before="120" w:after="120" w:line="264" w:lineRule="auto"/>
              <w:jc w:val="center"/>
              <w:rPr>
                <w:color w:val="auto"/>
                <w:sz w:val="26"/>
                <w:szCs w:val="26"/>
              </w:rPr>
            </w:pPr>
            <w:r w:rsidRPr="001308AC">
              <w:rPr>
                <w:color w:val="auto"/>
                <w:sz w:val="26"/>
                <w:szCs w:val="26"/>
              </w:rPr>
              <w:t>Tích lũy tài sản gộp theo giá hiện hành trong kỳ</w:t>
            </w:r>
          </w:p>
        </w:tc>
        <w:tc>
          <w:tcPr>
            <w:tcW w:w="496" w:type="dxa"/>
            <w:vAlign w:val="center"/>
          </w:tcPr>
          <w:p w14:paraId="11853248" w14:textId="77777777" w:rsidR="00597DDF" w:rsidRPr="001308AC" w:rsidRDefault="00597DDF" w:rsidP="001B479A">
            <w:pPr>
              <w:tabs>
                <w:tab w:val="left" w:pos="0"/>
                <w:tab w:val="left" w:pos="360"/>
                <w:tab w:val="left" w:pos="900"/>
              </w:tabs>
              <w:spacing w:before="120" w:after="120" w:line="264" w:lineRule="auto"/>
              <w:jc w:val="center"/>
              <w:rPr>
                <w:color w:val="auto"/>
                <w:sz w:val="26"/>
                <w:szCs w:val="26"/>
              </w:rPr>
            </w:pPr>
            <w:r w:rsidRPr="001308AC">
              <w:rPr>
                <w:color w:val="auto"/>
                <w:sz w:val="26"/>
                <w:szCs w:val="26"/>
              </w:rPr>
              <w:t>-</w:t>
            </w:r>
          </w:p>
        </w:tc>
        <w:tc>
          <w:tcPr>
            <w:tcW w:w="2434" w:type="dxa"/>
            <w:vAlign w:val="center"/>
          </w:tcPr>
          <w:p w14:paraId="3DE69F51" w14:textId="77777777" w:rsidR="00597DDF" w:rsidRPr="001308AC" w:rsidRDefault="00597DDF" w:rsidP="001B479A">
            <w:pPr>
              <w:tabs>
                <w:tab w:val="left" w:pos="0"/>
                <w:tab w:val="left" w:pos="360"/>
                <w:tab w:val="left" w:pos="900"/>
              </w:tabs>
              <w:spacing w:before="120" w:after="120" w:line="264" w:lineRule="auto"/>
              <w:jc w:val="center"/>
              <w:rPr>
                <w:color w:val="auto"/>
                <w:sz w:val="26"/>
                <w:szCs w:val="26"/>
              </w:rPr>
            </w:pPr>
            <w:r w:rsidRPr="001308AC">
              <w:rPr>
                <w:color w:val="auto"/>
                <w:sz w:val="26"/>
                <w:szCs w:val="26"/>
              </w:rPr>
              <w:t>Khấu hao tài sản cố định theo giá hiện hành trong kỳ</w:t>
            </w:r>
          </w:p>
        </w:tc>
      </w:tr>
    </w:tbl>
    <w:p w14:paraId="2506DB35" w14:textId="77777777" w:rsidR="00597DDF" w:rsidRPr="001308AC" w:rsidRDefault="00597DDF" w:rsidP="001B479A">
      <w:pPr>
        <w:tabs>
          <w:tab w:val="left" w:pos="0"/>
          <w:tab w:val="left" w:pos="360"/>
          <w:tab w:val="left" w:pos="900"/>
          <w:tab w:val="left" w:pos="5648"/>
        </w:tabs>
        <w:spacing w:before="120" w:after="120" w:line="264" w:lineRule="auto"/>
        <w:ind w:firstLine="720"/>
        <w:jc w:val="both"/>
        <w:rPr>
          <w:color w:val="auto"/>
          <w:sz w:val="26"/>
          <w:szCs w:val="26"/>
        </w:rPr>
      </w:pPr>
      <w:r w:rsidRPr="001308AC">
        <w:rPr>
          <w:color w:val="auto"/>
          <w:sz w:val="26"/>
          <w:szCs w:val="26"/>
        </w:rPr>
        <w:t xml:space="preserve">- Tích luỹ tài sản thuần theo giá so sánh </w:t>
      </w:r>
      <w:r w:rsidRPr="001308AC">
        <w:rPr>
          <w:color w:val="auto"/>
          <w:sz w:val="26"/>
          <w:szCs w:val="26"/>
        </w:rPr>
        <w:tab/>
      </w:r>
    </w:p>
    <w:tbl>
      <w:tblPr>
        <w:tblW w:w="0" w:type="auto"/>
        <w:jc w:val="center"/>
        <w:tblLook w:val="01E0" w:firstRow="1" w:lastRow="1" w:firstColumn="1" w:lastColumn="1" w:noHBand="0" w:noVBand="0"/>
      </w:tblPr>
      <w:tblGrid>
        <w:gridCol w:w="2298"/>
        <w:gridCol w:w="720"/>
        <w:gridCol w:w="2368"/>
        <w:gridCol w:w="496"/>
        <w:gridCol w:w="2049"/>
      </w:tblGrid>
      <w:tr w:rsidR="001308AC" w:rsidRPr="001308AC" w14:paraId="4E953DD3" w14:textId="77777777" w:rsidTr="00B2375F">
        <w:trPr>
          <w:jc w:val="center"/>
        </w:trPr>
        <w:tc>
          <w:tcPr>
            <w:tcW w:w="2298" w:type="dxa"/>
            <w:vAlign w:val="center"/>
          </w:tcPr>
          <w:p w14:paraId="13144B43" w14:textId="77777777" w:rsidR="00597DDF" w:rsidRPr="001308AC" w:rsidRDefault="00597DDF" w:rsidP="001B479A">
            <w:pPr>
              <w:tabs>
                <w:tab w:val="left" w:pos="0"/>
                <w:tab w:val="left" w:pos="360"/>
                <w:tab w:val="left" w:pos="900"/>
              </w:tabs>
              <w:spacing w:before="120" w:after="120" w:line="264" w:lineRule="auto"/>
              <w:jc w:val="center"/>
              <w:rPr>
                <w:color w:val="auto"/>
                <w:sz w:val="26"/>
                <w:szCs w:val="26"/>
              </w:rPr>
            </w:pPr>
            <w:r w:rsidRPr="001308AC">
              <w:rPr>
                <w:color w:val="auto"/>
                <w:sz w:val="26"/>
                <w:szCs w:val="26"/>
              </w:rPr>
              <w:t>Tích lũy tài sản thuần theo giá so sánh trong kỳ</w:t>
            </w:r>
          </w:p>
        </w:tc>
        <w:tc>
          <w:tcPr>
            <w:tcW w:w="720" w:type="dxa"/>
            <w:vAlign w:val="center"/>
          </w:tcPr>
          <w:p w14:paraId="0C97F600" w14:textId="77777777" w:rsidR="00597DDF" w:rsidRPr="001308AC" w:rsidRDefault="00597DDF" w:rsidP="001B479A">
            <w:pPr>
              <w:tabs>
                <w:tab w:val="left" w:pos="0"/>
                <w:tab w:val="left" w:pos="360"/>
                <w:tab w:val="left" w:pos="900"/>
              </w:tabs>
              <w:spacing w:before="120" w:after="120" w:line="264" w:lineRule="auto"/>
              <w:jc w:val="center"/>
              <w:rPr>
                <w:color w:val="auto"/>
                <w:sz w:val="26"/>
                <w:szCs w:val="26"/>
              </w:rPr>
            </w:pPr>
            <w:r w:rsidRPr="001308AC">
              <w:rPr>
                <w:color w:val="auto"/>
                <w:sz w:val="26"/>
                <w:szCs w:val="26"/>
              </w:rPr>
              <w:t>=</w:t>
            </w:r>
          </w:p>
        </w:tc>
        <w:tc>
          <w:tcPr>
            <w:tcW w:w="2368" w:type="dxa"/>
            <w:vAlign w:val="center"/>
          </w:tcPr>
          <w:p w14:paraId="3CC51B5E" w14:textId="77777777" w:rsidR="00597DDF" w:rsidRPr="001308AC" w:rsidRDefault="00597DDF" w:rsidP="001B479A">
            <w:pPr>
              <w:tabs>
                <w:tab w:val="left" w:pos="0"/>
                <w:tab w:val="left" w:pos="360"/>
                <w:tab w:val="left" w:pos="900"/>
              </w:tabs>
              <w:spacing w:before="120" w:after="120" w:line="264" w:lineRule="auto"/>
              <w:jc w:val="center"/>
              <w:rPr>
                <w:color w:val="auto"/>
                <w:sz w:val="26"/>
                <w:szCs w:val="26"/>
              </w:rPr>
            </w:pPr>
            <w:r w:rsidRPr="001308AC">
              <w:rPr>
                <w:color w:val="auto"/>
                <w:sz w:val="26"/>
                <w:szCs w:val="26"/>
              </w:rPr>
              <w:t>Tích lũy tài sản gộp theo giá so sánh trong kỳ</w:t>
            </w:r>
          </w:p>
        </w:tc>
        <w:tc>
          <w:tcPr>
            <w:tcW w:w="496" w:type="dxa"/>
            <w:vAlign w:val="center"/>
          </w:tcPr>
          <w:p w14:paraId="70B7B5EB" w14:textId="77777777" w:rsidR="00597DDF" w:rsidRPr="001308AC" w:rsidRDefault="00597DDF" w:rsidP="001B479A">
            <w:pPr>
              <w:tabs>
                <w:tab w:val="left" w:pos="0"/>
                <w:tab w:val="left" w:pos="360"/>
                <w:tab w:val="left" w:pos="900"/>
              </w:tabs>
              <w:spacing w:before="120" w:after="120" w:line="264" w:lineRule="auto"/>
              <w:jc w:val="center"/>
              <w:rPr>
                <w:color w:val="auto"/>
                <w:sz w:val="26"/>
                <w:szCs w:val="26"/>
              </w:rPr>
            </w:pPr>
            <w:r w:rsidRPr="001308AC">
              <w:rPr>
                <w:color w:val="auto"/>
                <w:sz w:val="26"/>
                <w:szCs w:val="26"/>
              </w:rPr>
              <w:t>-</w:t>
            </w:r>
          </w:p>
        </w:tc>
        <w:tc>
          <w:tcPr>
            <w:tcW w:w="2049" w:type="dxa"/>
            <w:vAlign w:val="center"/>
          </w:tcPr>
          <w:p w14:paraId="52CAF13B" w14:textId="77777777" w:rsidR="00597DDF" w:rsidRPr="001308AC" w:rsidRDefault="00597DDF" w:rsidP="001B479A">
            <w:pPr>
              <w:tabs>
                <w:tab w:val="left" w:pos="0"/>
                <w:tab w:val="left" w:pos="360"/>
                <w:tab w:val="left" w:pos="900"/>
              </w:tabs>
              <w:spacing w:before="120" w:after="120" w:line="264" w:lineRule="auto"/>
              <w:jc w:val="center"/>
              <w:rPr>
                <w:color w:val="auto"/>
                <w:sz w:val="26"/>
                <w:szCs w:val="26"/>
              </w:rPr>
            </w:pPr>
            <w:r w:rsidRPr="001308AC">
              <w:rPr>
                <w:color w:val="auto"/>
                <w:sz w:val="26"/>
                <w:szCs w:val="26"/>
              </w:rPr>
              <w:t>Khấu hao tài sản cố định theo giá so sánh trong kỳ</w:t>
            </w:r>
          </w:p>
        </w:tc>
      </w:tr>
    </w:tbl>
    <w:p w14:paraId="4E7195E0" w14:textId="77777777" w:rsidR="00597DDF" w:rsidRPr="001308AC" w:rsidRDefault="00597DDF" w:rsidP="001B479A">
      <w:pPr>
        <w:tabs>
          <w:tab w:val="left" w:pos="0"/>
          <w:tab w:val="left" w:pos="360"/>
          <w:tab w:val="left" w:pos="900"/>
        </w:tabs>
        <w:spacing w:before="120" w:after="120" w:line="264" w:lineRule="auto"/>
        <w:ind w:firstLine="720"/>
        <w:jc w:val="both"/>
        <w:rPr>
          <w:color w:val="auto"/>
          <w:sz w:val="26"/>
          <w:szCs w:val="26"/>
        </w:rPr>
      </w:pPr>
      <w:r w:rsidRPr="001308AC">
        <w:rPr>
          <w:color w:val="auto"/>
          <w:sz w:val="26"/>
          <w:szCs w:val="26"/>
        </w:rPr>
        <w:t xml:space="preserve">Khấu hao tài sản cố định theo giá so sánh được tính từ tỷ lệ </w:t>
      </w:r>
      <w:r w:rsidR="004072AC" w:rsidRPr="001308AC">
        <w:rPr>
          <w:color w:val="auto"/>
          <w:sz w:val="26"/>
          <w:szCs w:val="26"/>
        </w:rPr>
        <w:t xml:space="preserve">giữa </w:t>
      </w:r>
      <w:r w:rsidRPr="001308AC">
        <w:rPr>
          <w:color w:val="auto"/>
          <w:sz w:val="26"/>
          <w:szCs w:val="26"/>
        </w:rPr>
        <w:t>khấu hao tài sản cố định theo giá hiện hành so với tổng tài sản cố định theo giá hiện hành và giá trị tài sản cố định theo giá so sánh.</w:t>
      </w:r>
    </w:p>
    <w:p w14:paraId="768FA47D" w14:textId="77777777" w:rsidR="00597DDF" w:rsidRPr="001308AC" w:rsidRDefault="00597DDF" w:rsidP="001B479A">
      <w:pPr>
        <w:tabs>
          <w:tab w:val="left" w:pos="0"/>
          <w:tab w:val="left" w:pos="360"/>
          <w:tab w:val="left" w:pos="900"/>
        </w:tabs>
        <w:spacing w:before="120" w:after="120" w:line="264" w:lineRule="auto"/>
        <w:ind w:firstLine="720"/>
        <w:jc w:val="both"/>
        <w:rPr>
          <w:b/>
          <w:color w:val="auto"/>
          <w:sz w:val="26"/>
          <w:szCs w:val="26"/>
        </w:rPr>
      </w:pPr>
      <w:r w:rsidRPr="001308AC">
        <w:rPr>
          <w:b/>
          <w:color w:val="auto"/>
          <w:sz w:val="26"/>
          <w:szCs w:val="26"/>
        </w:rPr>
        <w:t xml:space="preserve">2. Phân tổ chủ yếu: </w:t>
      </w:r>
      <w:r w:rsidRPr="001308AC">
        <w:rPr>
          <w:color w:val="auto"/>
          <w:sz w:val="26"/>
          <w:szCs w:val="26"/>
        </w:rPr>
        <w:t>Loại tài sản (tài sản cố định/tài sản lưu động)</w:t>
      </w:r>
      <w:r w:rsidR="00377E56" w:rsidRPr="001308AC">
        <w:rPr>
          <w:color w:val="auto"/>
          <w:sz w:val="26"/>
          <w:szCs w:val="26"/>
        </w:rPr>
        <w:t>.</w:t>
      </w:r>
    </w:p>
    <w:p w14:paraId="7FA641BF" w14:textId="77777777" w:rsidR="00597DDF" w:rsidRPr="001308AC" w:rsidRDefault="00597DDF" w:rsidP="001B479A">
      <w:pPr>
        <w:tabs>
          <w:tab w:val="left" w:pos="0"/>
          <w:tab w:val="left" w:pos="360"/>
          <w:tab w:val="left" w:pos="900"/>
        </w:tabs>
        <w:spacing w:before="120" w:after="120" w:line="264" w:lineRule="auto"/>
        <w:ind w:firstLine="720"/>
        <w:jc w:val="both"/>
        <w:rPr>
          <w:color w:val="auto"/>
          <w:sz w:val="26"/>
          <w:szCs w:val="26"/>
        </w:rPr>
      </w:pPr>
      <w:r w:rsidRPr="001308AC">
        <w:rPr>
          <w:b/>
          <w:color w:val="auto"/>
          <w:sz w:val="26"/>
          <w:szCs w:val="26"/>
        </w:rPr>
        <w:t xml:space="preserve">3. Kỳ công bố: </w:t>
      </w:r>
      <w:r w:rsidRPr="001308AC">
        <w:rPr>
          <w:color w:val="auto"/>
          <w:sz w:val="26"/>
          <w:szCs w:val="26"/>
        </w:rPr>
        <w:t>Năm.</w:t>
      </w:r>
    </w:p>
    <w:p w14:paraId="283543C9" w14:textId="77777777" w:rsidR="00597DDF" w:rsidRPr="001308AC" w:rsidRDefault="00597DDF" w:rsidP="001B479A">
      <w:pPr>
        <w:tabs>
          <w:tab w:val="left" w:pos="0"/>
          <w:tab w:val="left" w:pos="360"/>
          <w:tab w:val="left" w:pos="900"/>
        </w:tabs>
        <w:spacing w:before="120" w:after="120" w:line="264" w:lineRule="auto"/>
        <w:ind w:firstLine="720"/>
        <w:jc w:val="both"/>
        <w:rPr>
          <w:b/>
          <w:color w:val="auto"/>
          <w:sz w:val="26"/>
          <w:szCs w:val="26"/>
        </w:rPr>
      </w:pPr>
      <w:r w:rsidRPr="001308AC">
        <w:rPr>
          <w:b/>
          <w:color w:val="auto"/>
          <w:sz w:val="26"/>
          <w:szCs w:val="26"/>
        </w:rPr>
        <w:t>4. Nguồn số liệu</w:t>
      </w:r>
    </w:p>
    <w:p w14:paraId="1E763230" w14:textId="77777777" w:rsidR="00D75D61" w:rsidRPr="001308AC" w:rsidRDefault="00D75D61" w:rsidP="001B479A">
      <w:pPr>
        <w:tabs>
          <w:tab w:val="left" w:pos="0"/>
          <w:tab w:val="left" w:pos="360"/>
          <w:tab w:val="left" w:pos="900"/>
        </w:tabs>
        <w:spacing w:before="120" w:after="120" w:line="264" w:lineRule="auto"/>
        <w:ind w:firstLine="720"/>
        <w:jc w:val="both"/>
        <w:rPr>
          <w:color w:val="auto"/>
          <w:spacing w:val="-4"/>
          <w:sz w:val="26"/>
          <w:szCs w:val="26"/>
          <w:lang w:val="pt-BR"/>
        </w:rPr>
      </w:pPr>
      <w:r w:rsidRPr="001308AC">
        <w:rPr>
          <w:color w:val="auto"/>
          <w:spacing w:val="-4"/>
          <w:sz w:val="26"/>
          <w:szCs w:val="26"/>
          <w:lang w:val="pt-BR"/>
        </w:rPr>
        <w:t>- Kết quả các cuộc điều tra</w:t>
      </w:r>
      <w:r w:rsidR="00B216F6" w:rsidRPr="001308AC">
        <w:rPr>
          <w:color w:val="auto"/>
          <w:spacing w:val="-4"/>
          <w:sz w:val="26"/>
          <w:szCs w:val="26"/>
          <w:lang w:val="pt-BR"/>
        </w:rPr>
        <w:t xml:space="preserve"> thống kê</w:t>
      </w:r>
      <w:r w:rsidRPr="001308AC">
        <w:rPr>
          <w:color w:val="auto"/>
          <w:spacing w:val="-4"/>
          <w:sz w:val="26"/>
          <w:szCs w:val="26"/>
          <w:lang w:val="pt-BR"/>
        </w:rPr>
        <w:t xml:space="preserve"> trong Chương trình điều tra thống kê quốc gia;</w:t>
      </w:r>
    </w:p>
    <w:p w14:paraId="37702FCF" w14:textId="77777777" w:rsidR="00D75D61" w:rsidRPr="001308AC" w:rsidRDefault="00D75D61" w:rsidP="001B479A">
      <w:pPr>
        <w:tabs>
          <w:tab w:val="left" w:pos="0"/>
          <w:tab w:val="left" w:pos="360"/>
          <w:tab w:val="left" w:pos="900"/>
        </w:tabs>
        <w:spacing w:before="120" w:after="120" w:line="264" w:lineRule="auto"/>
        <w:ind w:firstLine="720"/>
        <w:jc w:val="both"/>
        <w:rPr>
          <w:color w:val="auto"/>
          <w:sz w:val="26"/>
          <w:szCs w:val="26"/>
          <w:lang w:val="pt-BR"/>
        </w:rPr>
      </w:pPr>
      <w:r w:rsidRPr="001308AC">
        <w:rPr>
          <w:color w:val="auto"/>
          <w:sz w:val="26"/>
          <w:szCs w:val="26"/>
          <w:lang w:val="pt-BR"/>
        </w:rPr>
        <w:t>- Chế độ báo cáo thống kê cấp quốc gia;</w:t>
      </w:r>
    </w:p>
    <w:p w14:paraId="65E6DFE7" w14:textId="77777777" w:rsidR="00D75D61" w:rsidRPr="001308AC" w:rsidRDefault="00D75D61" w:rsidP="001B479A">
      <w:pPr>
        <w:tabs>
          <w:tab w:val="left" w:pos="0"/>
          <w:tab w:val="left" w:pos="360"/>
          <w:tab w:val="left" w:pos="900"/>
        </w:tabs>
        <w:spacing w:before="120" w:after="120" w:line="264" w:lineRule="auto"/>
        <w:ind w:firstLine="720"/>
        <w:jc w:val="both"/>
        <w:rPr>
          <w:bCs/>
          <w:color w:val="auto"/>
          <w:sz w:val="26"/>
          <w:szCs w:val="26"/>
          <w:lang w:val="pt-BR"/>
        </w:rPr>
      </w:pPr>
      <w:r w:rsidRPr="001308AC">
        <w:rPr>
          <w:color w:val="auto"/>
          <w:sz w:val="26"/>
          <w:szCs w:val="26"/>
          <w:lang w:val="pt-BR"/>
        </w:rPr>
        <w:t>- Dữ liệu hành chính.</w:t>
      </w:r>
    </w:p>
    <w:p w14:paraId="65289A99" w14:textId="77777777" w:rsidR="00597DDF" w:rsidRPr="001308AC" w:rsidRDefault="00597DDF" w:rsidP="001B479A">
      <w:pPr>
        <w:tabs>
          <w:tab w:val="left" w:pos="0"/>
          <w:tab w:val="left" w:pos="360"/>
          <w:tab w:val="left" w:pos="900"/>
        </w:tabs>
        <w:spacing w:before="120" w:after="120" w:line="264" w:lineRule="auto"/>
        <w:ind w:firstLine="720"/>
        <w:jc w:val="both"/>
        <w:rPr>
          <w:color w:val="auto"/>
          <w:sz w:val="26"/>
          <w:szCs w:val="26"/>
        </w:rPr>
      </w:pPr>
      <w:r w:rsidRPr="001308AC">
        <w:rPr>
          <w:b/>
          <w:color w:val="auto"/>
          <w:sz w:val="26"/>
          <w:szCs w:val="26"/>
        </w:rPr>
        <w:t xml:space="preserve">5. Cơ quan chịu trách nhiệm thu thập, tổng hợp: </w:t>
      </w:r>
      <w:r w:rsidR="00714F90" w:rsidRPr="001308AC">
        <w:rPr>
          <w:color w:val="auto"/>
          <w:sz w:val="26"/>
          <w:szCs w:val="26"/>
        </w:rPr>
        <w:t>Bộ Kế hoạch và Đầu tư (Tổng cục Thống kê)</w:t>
      </w:r>
      <w:r w:rsidRPr="001308AC">
        <w:rPr>
          <w:color w:val="auto"/>
          <w:sz w:val="26"/>
          <w:szCs w:val="26"/>
        </w:rPr>
        <w:t>.</w:t>
      </w:r>
    </w:p>
    <w:p w14:paraId="61BFDF2F" w14:textId="77777777" w:rsidR="00B8617A" w:rsidRPr="001308AC" w:rsidRDefault="00B8617A" w:rsidP="007D29FD">
      <w:pPr>
        <w:spacing w:before="120" w:after="120" w:line="240" w:lineRule="auto"/>
        <w:ind w:firstLine="720"/>
        <w:jc w:val="both"/>
        <w:rPr>
          <w:b/>
          <w:color w:val="auto"/>
          <w:sz w:val="26"/>
          <w:szCs w:val="26"/>
        </w:rPr>
      </w:pPr>
    </w:p>
    <w:p w14:paraId="18E1F4BB" w14:textId="77777777" w:rsidR="00B8617A" w:rsidRPr="001308AC" w:rsidRDefault="002805E6">
      <w:pPr>
        <w:spacing w:before="120" w:after="120" w:line="240" w:lineRule="auto"/>
        <w:ind w:firstLine="720"/>
        <w:jc w:val="both"/>
        <w:rPr>
          <w:b/>
          <w:color w:val="auto"/>
          <w:sz w:val="26"/>
          <w:szCs w:val="26"/>
        </w:rPr>
      </w:pPr>
      <w:r w:rsidRPr="001308AC">
        <w:rPr>
          <w:b/>
          <w:color w:val="auto"/>
          <w:sz w:val="26"/>
          <w:szCs w:val="26"/>
        </w:rPr>
        <w:lastRenderedPageBreak/>
        <w:t>0506</w:t>
      </w:r>
      <w:r w:rsidR="00B8617A" w:rsidRPr="001308AC">
        <w:rPr>
          <w:b/>
          <w:color w:val="auto"/>
          <w:sz w:val="26"/>
          <w:szCs w:val="26"/>
        </w:rPr>
        <w:t>. Tiêu dùng cuối cùng</w:t>
      </w:r>
    </w:p>
    <w:p w14:paraId="2F765791" w14:textId="77777777" w:rsidR="00B8617A" w:rsidRPr="001308AC" w:rsidRDefault="00B8617A">
      <w:pPr>
        <w:pStyle w:val="Heading2"/>
        <w:tabs>
          <w:tab w:val="left" w:pos="3340"/>
        </w:tabs>
        <w:spacing w:before="120" w:after="120"/>
        <w:ind w:firstLine="720"/>
        <w:jc w:val="both"/>
        <w:rPr>
          <w:rFonts w:ascii="Times New Roman" w:hAnsi="Times New Roman"/>
          <w:i w:val="0"/>
          <w:iCs w:val="0"/>
          <w:sz w:val="26"/>
          <w:szCs w:val="26"/>
          <w:lang w:val="pt-BR"/>
        </w:rPr>
      </w:pPr>
      <w:r w:rsidRPr="001308AC">
        <w:rPr>
          <w:rFonts w:ascii="Times New Roman" w:hAnsi="Times New Roman"/>
          <w:i w:val="0"/>
          <w:iCs w:val="0"/>
          <w:sz w:val="26"/>
          <w:szCs w:val="26"/>
          <w:lang w:val="pt-BR"/>
        </w:rPr>
        <w:t xml:space="preserve">I. Tiêu dùng cuối cùng của </w:t>
      </w:r>
      <w:r w:rsidR="004463EC" w:rsidRPr="001308AC">
        <w:rPr>
          <w:rFonts w:ascii="Times New Roman" w:hAnsi="Times New Roman"/>
          <w:i w:val="0"/>
          <w:iCs w:val="0"/>
          <w:sz w:val="26"/>
          <w:szCs w:val="26"/>
          <w:lang w:val="pt-BR"/>
        </w:rPr>
        <w:t>n</w:t>
      </w:r>
      <w:r w:rsidRPr="001308AC">
        <w:rPr>
          <w:rFonts w:ascii="Times New Roman" w:hAnsi="Times New Roman"/>
          <w:i w:val="0"/>
          <w:iCs w:val="0"/>
          <w:sz w:val="26"/>
          <w:szCs w:val="26"/>
          <w:lang w:val="pt-BR"/>
        </w:rPr>
        <w:t xml:space="preserve">hà nước </w:t>
      </w:r>
    </w:p>
    <w:p w14:paraId="6A0A20E7" w14:textId="77777777" w:rsidR="00465961" w:rsidRPr="001308AC" w:rsidRDefault="00465961">
      <w:pPr>
        <w:tabs>
          <w:tab w:val="left" w:pos="0"/>
          <w:tab w:val="left" w:pos="360"/>
          <w:tab w:val="left" w:pos="900"/>
        </w:tabs>
        <w:spacing w:before="120" w:after="120" w:line="240" w:lineRule="auto"/>
        <w:ind w:firstLine="720"/>
        <w:jc w:val="both"/>
        <w:rPr>
          <w:b/>
          <w:bCs/>
          <w:color w:val="auto"/>
          <w:sz w:val="26"/>
          <w:szCs w:val="26"/>
        </w:rPr>
      </w:pPr>
      <w:r w:rsidRPr="001308AC">
        <w:rPr>
          <w:b/>
          <w:color w:val="auto"/>
          <w:sz w:val="26"/>
          <w:szCs w:val="26"/>
          <w:lang w:val="pt-BR"/>
        </w:rPr>
        <w:t>1</w:t>
      </w:r>
      <w:r w:rsidRPr="001308AC">
        <w:rPr>
          <w:b/>
          <w:color w:val="auto"/>
          <w:sz w:val="26"/>
          <w:szCs w:val="26"/>
        </w:rPr>
        <w:t>. Khái niệm, phương pháp tính</w:t>
      </w:r>
    </w:p>
    <w:p w14:paraId="219D25D8" w14:textId="77777777" w:rsidR="00465961" w:rsidRPr="001308AC" w:rsidRDefault="00465961">
      <w:pPr>
        <w:tabs>
          <w:tab w:val="left" w:pos="0"/>
          <w:tab w:val="left" w:pos="360"/>
          <w:tab w:val="left" w:pos="900"/>
        </w:tabs>
        <w:spacing w:before="120" w:after="120" w:line="240" w:lineRule="auto"/>
        <w:ind w:firstLine="720"/>
        <w:jc w:val="both"/>
        <w:rPr>
          <w:bCs/>
          <w:color w:val="auto"/>
          <w:sz w:val="26"/>
          <w:szCs w:val="26"/>
        </w:rPr>
      </w:pPr>
      <w:r w:rsidRPr="001308AC">
        <w:rPr>
          <w:color w:val="auto"/>
          <w:sz w:val="26"/>
          <w:szCs w:val="26"/>
        </w:rPr>
        <w:t xml:space="preserve">Tiêu dùng cuối cùng của </w:t>
      </w:r>
      <w:r w:rsidR="004463EC" w:rsidRPr="001308AC">
        <w:rPr>
          <w:color w:val="auto"/>
          <w:sz w:val="26"/>
          <w:szCs w:val="26"/>
        </w:rPr>
        <w:t>n</w:t>
      </w:r>
      <w:r w:rsidRPr="001308AC">
        <w:rPr>
          <w:color w:val="auto"/>
          <w:sz w:val="26"/>
          <w:szCs w:val="26"/>
        </w:rPr>
        <w:t>hà nước là toàn bộ giá trị sản phẩm vật chất và dịch vụ nhà nước đã sử dụng để chi tiêu cho các nhu cầu thường xuyên của nhà nước về quản lý nhà nước, an ninh quốc phòng, bảo đảm xã hội bắt buộc</w:t>
      </w:r>
      <w:r w:rsidR="00121FCE" w:rsidRPr="001308AC">
        <w:rPr>
          <w:color w:val="auto"/>
          <w:sz w:val="26"/>
          <w:szCs w:val="26"/>
        </w:rPr>
        <w:t>,</w:t>
      </w:r>
      <w:r w:rsidRPr="001308AC">
        <w:rPr>
          <w:color w:val="auto"/>
          <w:sz w:val="26"/>
          <w:szCs w:val="26"/>
        </w:rPr>
        <w:t>…</w:t>
      </w:r>
    </w:p>
    <w:p w14:paraId="24C1A6D6" w14:textId="77777777" w:rsidR="00F12F08" w:rsidRPr="001308AC" w:rsidRDefault="00465961">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Tiêu dùng cuối cùng của </w:t>
      </w:r>
      <w:r w:rsidR="004463EC" w:rsidRPr="001308AC">
        <w:rPr>
          <w:color w:val="auto"/>
          <w:sz w:val="26"/>
          <w:szCs w:val="26"/>
        </w:rPr>
        <w:t>n</w:t>
      </w:r>
      <w:r w:rsidRPr="001308AC">
        <w:rPr>
          <w:color w:val="auto"/>
          <w:sz w:val="26"/>
          <w:szCs w:val="26"/>
        </w:rPr>
        <w:t>hà nước được thực hiện bởi tất cả các cấp chính quyền (chính quyề</w:t>
      </w:r>
      <w:r w:rsidR="00E80D62" w:rsidRPr="001308AC">
        <w:rPr>
          <w:color w:val="auto"/>
          <w:sz w:val="26"/>
          <w:szCs w:val="26"/>
        </w:rPr>
        <w:t>n T</w:t>
      </w:r>
      <w:r w:rsidRPr="001308AC">
        <w:rPr>
          <w:color w:val="auto"/>
          <w:sz w:val="26"/>
          <w:szCs w:val="26"/>
        </w:rPr>
        <w:t>rung ương và địa phương), các quỹ bảo hiểm xã hộ</w:t>
      </w:r>
      <w:r w:rsidR="00E80D62" w:rsidRPr="001308AC">
        <w:rPr>
          <w:color w:val="auto"/>
          <w:sz w:val="26"/>
          <w:szCs w:val="26"/>
        </w:rPr>
        <w:t xml:space="preserve">i (và </w:t>
      </w:r>
      <w:r w:rsidRPr="001308AC">
        <w:rPr>
          <w:color w:val="auto"/>
          <w:sz w:val="26"/>
          <w:szCs w:val="26"/>
        </w:rPr>
        <w:t xml:space="preserve">các tổ chức không vị lợi của </w:t>
      </w:r>
      <w:r w:rsidR="004463EC" w:rsidRPr="001308AC">
        <w:rPr>
          <w:color w:val="auto"/>
          <w:sz w:val="26"/>
          <w:szCs w:val="26"/>
        </w:rPr>
        <w:t>n</w:t>
      </w:r>
      <w:r w:rsidRPr="001308AC">
        <w:rPr>
          <w:color w:val="auto"/>
          <w:sz w:val="26"/>
          <w:szCs w:val="26"/>
        </w:rPr>
        <w:t xml:space="preserve">hà nước) thường trú trong lãnh thổ kinh tế. </w:t>
      </w:r>
    </w:p>
    <w:p w14:paraId="342A31A4" w14:textId="77777777" w:rsidR="00F12F08" w:rsidRPr="001308AC" w:rsidRDefault="00F12F08">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Tiêu dùng cuối cùng của </w:t>
      </w:r>
      <w:r w:rsidR="004463EC" w:rsidRPr="001308AC">
        <w:rPr>
          <w:color w:val="auto"/>
          <w:sz w:val="26"/>
          <w:szCs w:val="26"/>
        </w:rPr>
        <w:t>n</w:t>
      </w:r>
      <w:r w:rsidRPr="001308AC">
        <w:rPr>
          <w:color w:val="auto"/>
          <w:sz w:val="26"/>
          <w:szCs w:val="26"/>
        </w:rPr>
        <w:t xml:space="preserve">hà nước được phân theo 10 nhóm theo phân loại chức năng của </w:t>
      </w:r>
      <w:r w:rsidR="004463EC" w:rsidRPr="001308AC">
        <w:rPr>
          <w:color w:val="auto"/>
          <w:sz w:val="26"/>
          <w:szCs w:val="26"/>
        </w:rPr>
        <w:t>n</w:t>
      </w:r>
      <w:r w:rsidRPr="001308AC">
        <w:rPr>
          <w:color w:val="auto"/>
          <w:sz w:val="26"/>
          <w:szCs w:val="26"/>
        </w:rPr>
        <w:t>hà nước (COFOG) bao gồm: Dịch vụ công; Quốc phòng; An ninh và trật tự xã hội; Hoạt động kinh tế; Bảo vệ môi trường; Dịch vụ công cộng và nhà ở; Y tế; Giải trí văn hóa và tôn giáo; Giáo dục; Đảm bảo xã hội</w:t>
      </w:r>
      <w:r w:rsidR="00ED0F7A" w:rsidRPr="001308AC">
        <w:rPr>
          <w:color w:val="auto"/>
          <w:sz w:val="26"/>
          <w:szCs w:val="26"/>
        </w:rPr>
        <w:t>.</w:t>
      </w:r>
    </w:p>
    <w:p w14:paraId="51BF2882" w14:textId="77777777" w:rsidR="00F12F08" w:rsidRPr="001308AC" w:rsidRDefault="00F12F08">
      <w:pPr>
        <w:tabs>
          <w:tab w:val="left" w:pos="0"/>
          <w:tab w:val="left" w:pos="360"/>
          <w:tab w:val="left" w:pos="900"/>
        </w:tabs>
        <w:spacing w:before="120" w:after="120" w:line="240" w:lineRule="auto"/>
        <w:ind w:firstLine="720"/>
        <w:jc w:val="both"/>
        <w:rPr>
          <w:b/>
          <w:bCs/>
          <w:color w:val="auto"/>
          <w:sz w:val="26"/>
          <w:szCs w:val="26"/>
        </w:rPr>
      </w:pPr>
      <w:r w:rsidRPr="001308AC">
        <w:rPr>
          <w:color w:val="auto"/>
          <w:sz w:val="26"/>
          <w:szCs w:val="26"/>
        </w:rPr>
        <w:t>Phương pháp tính tiêu dùng cuối cùng của Nhà nước:</w:t>
      </w:r>
    </w:p>
    <w:p w14:paraId="2D81EB74" w14:textId="77777777" w:rsidR="00ED0F7A" w:rsidRPr="001308AC" w:rsidRDefault="00465961">
      <w:pPr>
        <w:tabs>
          <w:tab w:val="left" w:pos="0"/>
          <w:tab w:val="left" w:pos="360"/>
          <w:tab w:val="left" w:pos="900"/>
          <w:tab w:val="left" w:pos="6448"/>
        </w:tabs>
        <w:spacing w:before="120" w:after="120" w:line="240" w:lineRule="auto"/>
        <w:ind w:firstLine="720"/>
        <w:jc w:val="both"/>
        <w:rPr>
          <w:color w:val="auto"/>
          <w:sz w:val="26"/>
          <w:szCs w:val="26"/>
        </w:rPr>
      </w:pPr>
      <w:r w:rsidRPr="001308AC">
        <w:rPr>
          <w:color w:val="auto"/>
          <w:sz w:val="26"/>
          <w:szCs w:val="26"/>
        </w:rPr>
        <w:t>- Theo giá hiện hành:</w:t>
      </w:r>
    </w:p>
    <w:p w14:paraId="6C328E04" w14:textId="77777777" w:rsidR="00ED0F7A" w:rsidRPr="001308AC" w:rsidRDefault="00ED0F7A">
      <w:pPr>
        <w:tabs>
          <w:tab w:val="left" w:pos="0"/>
          <w:tab w:val="left" w:pos="360"/>
          <w:tab w:val="left" w:pos="900"/>
          <w:tab w:val="left" w:pos="6448"/>
        </w:tabs>
        <w:spacing w:before="120" w:after="120" w:line="240" w:lineRule="auto"/>
        <w:ind w:firstLine="720"/>
        <w:jc w:val="both"/>
        <w:rPr>
          <w:color w:val="auto"/>
          <w:sz w:val="26"/>
          <w:szCs w:val="26"/>
        </w:rPr>
      </w:pPr>
      <w:r w:rsidRPr="001308AC">
        <w:rPr>
          <w:color w:val="auto"/>
          <w:sz w:val="26"/>
          <w:szCs w:val="26"/>
        </w:rPr>
        <w:t xml:space="preserve">Tiêu dùng cuối cùng của </w:t>
      </w:r>
      <w:r w:rsidR="004463EC" w:rsidRPr="001308AC">
        <w:rPr>
          <w:color w:val="auto"/>
          <w:sz w:val="26"/>
          <w:szCs w:val="26"/>
        </w:rPr>
        <w:t>n</w:t>
      </w:r>
      <w:r w:rsidRPr="001308AC">
        <w:rPr>
          <w:color w:val="auto"/>
          <w:sz w:val="26"/>
          <w:szCs w:val="26"/>
        </w:rPr>
        <w:t xml:space="preserve">hà nước bằng (=) tổng giá trị sản xuất của </w:t>
      </w:r>
      <w:r w:rsidR="004463EC" w:rsidRPr="001308AC">
        <w:rPr>
          <w:color w:val="auto"/>
          <w:sz w:val="26"/>
          <w:szCs w:val="26"/>
        </w:rPr>
        <w:t>n</w:t>
      </w:r>
      <w:r w:rsidRPr="001308AC">
        <w:rPr>
          <w:color w:val="auto"/>
          <w:sz w:val="26"/>
          <w:szCs w:val="26"/>
        </w:rPr>
        <w:t>hà nướ</w:t>
      </w:r>
      <w:r w:rsidR="006775DA" w:rsidRPr="001308AC">
        <w:rPr>
          <w:color w:val="auto"/>
          <w:sz w:val="26"/>
          <w:szCs w:val="26"/>
        </w:rPr>
        <w:t xml:space="preserve">c </w:t>
      </w:r>
      <w:r w:rsidRPr="001308AC">
        <w:rPr>
          <w:color w:val="auto"/>
          <w:sz w:val="26"/>
          <w:szCs w:val="26"/>
        </w:rPr>
        <w:t xml:space="preserve">trừ (-) giá trị sản xuất sử dụng cho tích lũy tài sản cố định của chính các đơn vị sản xuất Nhà nước, trừ (-) giá trị sản phẩm vật chất và dịch vụ </w:t>
      </w:r>
      <w:r w:rsidR="004463EC" w:rsidRPr="001308AC">
        <w:rPr>
          <w:color w:val="auto"/>
          <w:sz w:val="26"/>
          <w:szCs w:val="26"/>
        </w:rPr>
        <w:t>n</w:t>
      </w:r>
      <w:r w:rsidRPr="001308AC">
        <w:rPr>
          <w:color w:val="auto"/>
          <w:sz w:val="26"/>
          <w:szCs w:val="26"/>
        </w:rPr>
        <w:t>hà nước bán ở giá có ý nghĩa kinh tế và không có ý nghĩa kinh tế, cộ</w:t>
      </w:r>
      <w:r w:rsidR="00B84984" w:rsidRPr="001308AC">
        <w:rPr>
          <w:color w:val="auto"/>
          <w:sz w:val="26"/>
          <w:szCs w:val="26"/>
        </w:rPr>
        <w:t xml:space="preserve">ng </w:t>
      </w:r>
      <w:r w:rsidRPr="001308AC">
        <w:rPr>
          <w:color w:val="auto"/>
          <w:sz w:val="26"/>
          <w:szCs w:val="26"/>
        </w:rPr>
        <w:t xml:space="preserve">(+) chuyển nhượng xã hội bằng hiện vật </w:t>
      </w:r>
      <w:r w:rsidR="004463EC" w:rsidRPr="001308AC">
        <w:rPr>
          <w:color w:val="auto"/>
          <w:sz w:val="26"/>
          <w:szCs w:val="26"/>
        </w:rPr>
        <w:t>n</w:t>
      </w:r>
      <w:r w:rsidRPr="001308AC">
        <w:rPr>
          <w:color w:val="auto"/>
          <w:sz w:val="26"/>
          <w:szCs w:val="26"/>
        </w:rPr>
        <w:t>hà nước mua từ nhà sản xuất thị trường</w:t>
      </w:r>
    </w:p>
    <w:p w14:paraId="6A7F173A" w14:textId="77777777" w:rsidR="00465961" w:rsidRPr="001308AC" w:rsidRDefault="00ED0F7A">
      <w:pPr>
        <w:tabs>
          <w:tab w:val="left" w:pos="0"/>
          <w:tab w:val="left" w:pos="360"/>
          <w:tab w:val="left" w:pos="900"/>
          <w:tab w:val="left" w:pos="6448"/>
        </w:tabs>
        <w:spacing w:before="120" w:after="120" w:line="240" w:lineRule="auto"/>
        <w:ind w:firstLine="720"/>
        <w:jc w:val="both"/>
        <w:rPr>
          <w:color w:val="auto"/>
          <w:sz w:val="26"/>
          <w:szCs w:val="26"/>
        </w:rPr>
      </w:pPr>
      <w:r w:rsidRPr="001308AC">
        <w:rPr>
          <w:color w:val="auto"/>
          <w:sz w:val="26"/>
          <w:szCs w:val="26"/>
        </w:rPr>
        <w:t xml:space="preserve">Trong đó: Giá trị sản xuất của </w:t>
      </w:r>
      <w:r w:rsidR="004463EC" w:rsidRPr="001308AC">
        <w:rPr>
          <w:color w:val="auto"/>
          <w:sz w:val="26"/>
          <w:szCs w:val="26"/>
        </w:rPr>
        <w:t>n</w:t>
      </w:r>
      <w:r w:rsidRPr="001308AC">
        <w:rPr>
          <w:color w:val="auto"/>
          <w:sz w:val="26"/>
          <w:szCs w:val="26"/>
        </w:rPr>
        <w:t>hà nước bằng (=) chi phí trung gian cộng (+) thu nhập của người lao động cộng (+) khấu hao tài sản cố định cộng (+) thuế sản xuất khác trừ (-) trợ cấp sản xuất khác cộng (+) giá trị thặng dư (nếu có).</w:t>
      </w:r>
    </w:p>
    <w:p w14:paraId="28AAFBF1" w14:textId="77777777" w:rsidR="00465961" w:rsidRPr="001308AC" w:rsidRDefault="00465961" w:rsidP="00343814">
      <w:pPr>
        <w:spacing w:before="120" w:after="120" w:line="240" w:lineRule="auto"/>
        <w:ind w:firstLine="720"/>
        <w:jc w:val="both"/>
        <w:rPr>
          <w:color w:val="auto"/>
          <w:sz w:val="26"/>
          <w:szCs w:val="26"/>
        </w:rPr>
      </w:pPr>
      <w:r w:rsidRPr="001308AC">
        <w:rPr>
          <w:color w:val="auto"/>
          <w:sz w:val="26"/>
          <w:szCs w:val="26"/>
        </w:rPr>
        <w:t>- Theo giá so sánh:</w:t>
      </w:r>
    </w:p>
    <w:tbl>
      <w:tblPr>
        <w:tblW w:w="0" w:type="auto"/>
        <w:jc w:val="center"/>
        <w:tblBorders>
          <w:insideH w:val="single" w:sz="4" w:space="0" w:color="auto"/>
        </w:tblBorders>
        <w:tblCellMar>
          <w:left w:w="28" w:type="dxa"/>
          <w:right w:w="28" w:type="dxa"/>
        </w:tblCellMar>
        <w:tblLook w:val="01E0" w:firstRow="1" w:lastRow="1" w:firstColumn="1" w:lastColumn="1" w:noHBand="0" w:noVBand="0"/>
      </w:tblPr>
      <w:tblGrid>
        <w:gridCol w:w="3005"/>
        <w:gridCol w:w="425"/>
        <w:gridCol w:w="5400"/>
      </w:tblGrid>
      <w:tr w:rsidR="001308AC" w:rsidRPr="001308AC" w14:paraId="77327968" w14:textId="77777777" w:rsidTr="008452EC">
        <w:trPr>
          <w:trHeight w:val="711"/>
          <w:jc w:val="center"/>
        </w:trPr>
        <w:tc>
          <w:tcPr>
            <w:tcW w:w="3005" w:type="dxa"/>
            <w:vMerge w:val="restart"/>
            <w:vAlign w:val="center"/>
          </w:tcPr>
          <w:p w14:paraId="4290074B" w14:textId="77777777" w:rsidR="00465961" w:rsidRPr="001308AC" w:rsidRDefault="00465961">
            <w:pPr>
              <w:tabs>
                <w:tab w:val="left" w:pos="0"/>
                <w:tab w:val="left" w:pos="360"/>
                <w:tab w:val="left" w:pos="900"/>
              </w:tabs>
              <w:spacing w:before="120" w:after="120" w:line="240" w:lineRule="auto"/>
              <w:jc w:val="center"/>
              <w:rPr>
                <w:color w:val="auto"/>
                <w:sz w:val="26"/>
                <w:szCs w:val="26"/>
              </w:rPr>
            </w:pPr>
            <w:r w:rsidRPr="001308AC">
              <w:rPr>
                <w:color w:val="auto"/>
                <w:sz w:val="26"/>
                <w:szCs w:val="26"/>
              </w:rPr>
              <w:t xml:space="preserve">Tiêu dùng cuối cùng của </w:t>
            </w:r>
            <w:r w:rsidR="004463EC" w:rsidRPr="001308AC">
              <w:rPr>
                <w:color w:val="auto"/>
                <w:sz w:val="26"/>
                <w:szCs w:val="26"/>
              </w:rPr>
              <w:t>n</w:t>
            </w:r>
            <w:r w:rsidRPr="001308AC">
              <w:rPr>
                <w:color w:val="auto"/>
                <w:sz w:val="26"/>
                <w:szCs w:val="26"/>
              </w:rPr>
              <w:t>hà nước theo giá so sánh</w:t>
            </w:r>
          </w:p>
        </w:tc>
        <w:tc>
          <w:tcPr>
            <w:tcW w:w="425" w:type="dxa"/>
            <w:vMerge w:val="restart"/>
            <w:vAlign w:val="center"/>
          </w:tcPr>
          <w:p w14:paraId="2A74B1AC" w14:textId="77777777" w:rsidR="00465961" w:rsidRPr="001308AC" w:rsidRDefault="00465961" w:rsidP="00B2375F">
            <w:pPr>
              <w:tabs>
                <w:tab w:val="left" w:pos="0"/>
                <w:tab w:val="left" w:pos="360"/>
                <w:tab w:val="left" w:pos="900"/>
              </w:tabs>
              <w:spacing w:before="120" w:after="120" w:line="240" w:lineRule="auto"/>
              <w:jc w:val="center"/>
              <w:rPr>
                <w:b/>
                <w:color w:val="auto"/>
                <w:sz w:val="26"/>
                <w:szCs w:val="26"/>
              </w:rPr>
            </w:pPr>
          </w:p>
          <w:p w14:paraId="59D0DCC3" w14:textId="77777777" w:rsidR="00465961" w:rsidRPr="001308AC" w:rsidRDefault="00465961">
            <w:pPr>
              <w:tabs>
                <w:tab w:val="left" w:pos="0"/>
                <w:tab w:val="left" w:pos="360"/>
                <w:tab w:val="left" w:pos="900"/>
              </w:tabs>
              <w:spacing w:before="120" w:after="120" w:line="240" w:lineRule="auto"/>
              <w:jc w:val="center"/>
              <w:rPr>
                <w:b/>
                <w:color w:val="auto"/>
                <w:sz w:val="26"/>
                <w:szCs w:val="26"/>
              </w:rPr>
            </w:pPr>
            <w:r w:rsidRPr="001308AC">
              <w:rPr>
                <w:color w:val="auto"/>
                <w:sz w:val="26"/>
                <w:szCs w:val="26"/>
              </w:rPr>
              <w:t>=</w:t>
            </w:r>
          </w:p>
          <w:p w14:paraId="3CB21768" w14:textId="77777777" w:rsidR="00465961" w:rsidRPr="001308AC" w:rsidRDefault="00465961" w:rsidP="00B2375F">
            <w:pPr>
              <w:tabs>
                <w:tab w:val="left" w:pos="0"/>
                <w:tab w:val="left" w:pos="360"/>
                <w:tab w:val="left" w:pos="900"/>
              </w:tabs>
              <w:spacing w:before="120" w:after="120" w:line="240" w:lineRule="auto"/>
              <w:jc w:val="center"/>
              <w:rPr>
                <w:b/>
                <w:color w:val="auto"/>
                <w:sz w:val="26"/>
                <w:szCs w:val="26"/>
              </w:rPr>
            </w:pPr>
          </w:p>
        </w:tc>
        <w:tc>
          <w:tcPr>
            <w:tcW w:w="5400" w:type="dxa"/>
            <w:vAlign w:val="center"/>
          </w:tcPr>
          <w:p w14:paraId="1738C035" w14:textId="77777777" w:rsidR="00465961" w:rsidRPr="001308AC" w:rsidRDefault="00465961">
            <w:pPr>
              <w:tabs>
                <w:tab w:val="left" w:pos="0"/>
                <w:tab w:val="left" w:pos="360"/>
                <w:tab w:val="left" w:pos="900"/>
              </w:tabs>
              <w:spacing w:before="120" w:after="120" w:line="240" w:lineRule="auto"/>
              <w:jc w:val="center"/>
              <w:rPr>
                <w:color w:val="auto"/>
                <w:sz w:val="26"/>
                <w:szCs w:val="26"/>
              </w:rPr>
            </w:pPr>
            <w:r w:rsidRPr="001308AC">
              <w:rPr>
                <w:color w:val="auto"/>
                <w:sz w:val="26"/>
                <w:szCs w:val="26"/>
              </w:rPr>
              <w:t xml:space="preserve">Tiêu dùng cuối cùng của </w:t>
            </w:r>
            <w:r w:rsidR="004463EC" w:rsidRPr="001308AC">
              <w:rPr>
                <w:color w:val="auto"/>
                <w:sz w:val="26"/>
                <w:szCs w:val="26"/>
              </w:rPr>
              <w:t>n</w:t>
            </w:r>
            <w:r w:rsidRPr="001308AC">
              <w:rPr>
                <w:color w:val="auto"/>
                <w:sz w:val="26"/>
                <w:szCs w:val="26"/>
              </w:rPr>
              <w:t xml:space="preserve">hà nước </w:t>
            </w:r>
            <w:r w:rsidR="00D26E16" w:rsidRPr="001308AC">
              <w:rPr>
                <w:color w:val="auto"/>
                <w:sz w:val="26"/>
                <w:szCs w:val="26"/>
              </w:rPr>
              <w:br/>
            </w:r>
            <w:r w:rsidRPr="001308AC">
              <w:rPr>
                <w:color w:val="auto"/>
                <w:sz w:val="26"/>
                <w:szCs w:val="26"/>
              </w:rPr>
              <w:t>theo giá hiện hành (năm báo cáo)</w:t>
            </w:r>
          </w:p>
        </w:tc>
      </w:tr>
      <w:tr w:rsidR="001308AC" w:rsidRPr="001308AC" w14:paraId="35D4CDFE" w14:textId="77777777" w:rsidTr="008452EC">
        <w:trPr>
          <w:trHeight w:val="895"/>
          <w:jc w:val="center"/>
        </w:trPr>
        <w:tc>
          <w:tcPr>
            <w:tcW w:w="3005" w:type="dxa"/>
            <w:vMerge/>
            <w:vAlign w:val="center"/>
          </w:tcPr>
          <w:p w14:paraId="666887E9" w14:textId="77777777" w:rsidR="00465961" w:rsidRPr="001308AC" w:rsidRDefault="00465961" w:rsidP="00B2375F">
            <w:pPr>
              <w:tabs>
                <w:tab w:val="left" w:pos="0"/>
                <w:tab w:val="left" w:pos="360"/>
                <w:tab w:val="left" w:pos="900"/>
              </w:tabs>
              <w:spacing w:before="120" w:after="120" w:line="240" w:lineRule="auto"/>
              <w:jc w:val="center"/>
              <w:rPr>
                <w:b/>
                <w:color w:val="auto"/>
                <w:sz w:val="26"/>
                <w:szCs w:val="26"/>
              </w:rPr>
            </w:pPr>
          </w:p>
        </w:tc>
        <w:tc>
          <w:tcPr>
            <w:tcW w:w="425" w:type="dxa"/>
            <w:vMerge/>
            <w:vAlign w:val="center"/>
          </w:tcPr>
          <w:p w14:paraId="5332DCAC" w14:textId="77777777" w:rsidR="00465961" w:rsidRPr="001308AC" w:rsidRDefault="00465961" w:rsidP="00B2375F">
            <w:pPr>
              <w:tabs>
                <w:tab w:val="left" w:pos="0"/>
                <w:tab w:val="left" w:pos="360"/>
                <w:tab w:val="left" w:pos="900"/>
              </w:tabs>
              <w:spacing w:before="120" w:after="120" w:line="240" w:lineRule="auto"/>
              <w:jc w:val="center"/>
              <w:rPr>
                <w:b/>
                <w:color w:val="auto"/>
                <w:sz w:val="26"/>
                <w:szCs w:val="26"/>
              </w:rPr>
            </w:pPr>
          </w:p>
        </w:tc>
        <w:tc>
          <w:tcPr>
            <w:tcW w:w="5400" w:type="dxa"/>
            <w:vAlign w:val="center"/>
          </w:tcPr>
          <w:p w14:paraId="614882F5" w14:textId="77777777" w:rsidR="00465961" w:rsidRPr="001308AC" w:rsidRDefault="00465961" w:rsidP="00B2375F">
            <w:pPr>
              <w:tabs>
                <w:tab w:val="left" w:pos="0"/>
                <w:tab w:val="left" w:pos="360"/>
                <w:tab w:val="left" w:pos="900"/>
              </w:tabs>
              <w:spacing w:before="120" w:after="120" w:line="240" w:lineRule="auto"/>
              <w:jc w:val="center"/>
              <w:rPr>
                <w:b/>
                <w:color w:val="auto"/>
                <w:sz w:val="26"/>
                <w:szCs w:val="26"/>
              </w:rPr>
            </w:pPr>
            <w:r w:rsidRPr="001308AC">
              <w:rPr>
                <w:color w:val="auto"/>
                <w:sz w:val="26"/>
                <w:szCs w:val="26"/>
              </w:rPr>
              <w:t>Chỉ số giảm phát giá trị sản xuất của các ngành tương ứng của năm báo cáo so với năm gốc</w:t>
            </w:r>
          </w:p>
        </w:tc>
      </w:tr>
    </w:tbl>
    <w:p w14:paraId="3FEF4CB6" w14:textId="77777777" w:rsidR="00465961" w:rsidRPr="001308AC" w:rsidRDefault="00DD5060">
      <w:pPr>
        <w:tabs>
          <w:tab w:val="left" w:pos="0"/>
          <w:tab w:val="left" w:pos="360"/>
          <w:tab w:val="left" w:pos="900"/>
        </w:tabs>
        <w:spacing w:before="120" w:after="120" w:line="240" w:lineRule="auto"/>
        <w:ind w:firstLine="720"/>
        <w:jc w:val="both"/>
        <w:rPr>
          <w:color w:val="auto"/>
          <w:sz w:val="26"/>
          <w:szCs w:val="26"/>
        </w:rPr>
      </w:pPr>
      <w:r w:rsidRPr="001308AC">
        <w:rPr>
          <w:b/>
          <w:color w:val="auto"/>
          <w:sz w:val="26"/>
          <w:szCs w:val="26"/>
        </w:rPr>
        <w:t>2</w:t>
      </w:r>
      <w:r w:rsidR="00465961" w:rsidRPr="001308AC">
        <w:rPr>
          <w:b/>
          <w:color w:val="auto"/>
          <w:sz w:val="26"/>
          <w:szCs w:val="26"/>
        </w:rPr>
        <w:t>. Kỳ công bố:</w:t>
      </w:r>
      <w:r w:rsidR="00465961" w:rsidRPr="001308AC">
        <w:rPr>
          <w:color w:val="auto"/>
          <w:sz w:val="26"/>
          <w:szCs w:val="26"/>
        </w:rPr>
        <w:t xml:space="preserve"> Quý, 6 tháng, 9 tháng, năm. </w:t>
      </w:r>
    </w:p>
    <w:p w14:paraId="5A5EA7E0" w14:textId="77777777" w:rsidR="005076CA" w:rsidRPr="001308AC" w:rsidRDefault="00DD5060">
      <w:pPr>
        <w:tabs>
          <w:tab w:val="left" w:pos="0"/>
          <w:tab w:val="left" w:pos="360"/>
          <w:tab w:val="left" w:pos="900"/>
        </w:tabs>
        <w:spacing w:before="120" w:after="120" w:line="240" w:lineRule="auto"/>
        <w:ind w:firstLine="720"/>
        <w:jc w:val="both"/>
        <w:rPr>
          <w:b/>
          <w:color w:val="auto"/>
          <w:sz w:val="26"/>
          <w:szCs w:val="26"/>
        </w:rPr>
      </w:pPr>
      <w:r w:rsidRPr="001308AC">
        <w:rPr>
          <w:b/>
          <w:color w:val="auto"/>
          <w:sz w:val="26"/>
          <w:szCs w:val="26"/>
        </w:rPr>
        <w:t>3</w:t>
      </w:r>
      <w:r w:rsidR="00465961" w:rsidRPr="001308AC">
        <w:rPr>
          <w:b/>
          <w:color w:val="auto"/>
          <w:sz w:val="26"/>
          <w:szCs w:val="26"/>
        </w:rPr>
        <w:t>. Nguồn số liệu</w:t>
      </w:r>
    </w:p>
    <w:p w14:paraId="7C5B1A55" w14:textId="77777777" w:rsidR="00465961" w:rsidRPr="001308AC" w:rsidRDefault="0046596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Tổng điều tra kinh tế</w:t>
      </w:r>
      <w:r w:rsidR="001D3AAA" w:rsidRPr="001308AC">
        <w:rPr>
          <w:color w:val="auto"/>
          <w:sz w:val="26"/>
          <w:szCs w:val="26"/>
          <w:lang w:val="nl-NL"/>
        </w:rPr>
        <w:t>;</w:t>
      </w:r>
    </w:p>
    <w:p w14:paraId="4E0E268A" w14:textId="77777777" w:rsidR="00465961" w:rsidRPr="001308AC" w:rsidRDefault="00465961">
      <w:pPr>
        <w:spacing w:before="120" w:after="120" w:line="240" w:lineRule="auto"/>
        <w:ind w:firstLine="720"/>
        <w:jc w:val="both"/>
        <w:rPr>
          <w:color w:val="auto"/>
          <w:sz w:val="26"/>
          <w:szCs w:val="26"/>
          <w:lang w:val="nl-NL"/>
        </w:rPr>
      </w:pPr>
      <w:r w:rsidRPr="001308AC">
        <w:rPr>
          <w:color w:val="auto"/>
          <w:sz w:val="26"/>
          <w:szCs w:val="26"/>
          <w:lang w:val="nl-NL"/>
        </w:rPr>
        <w:t>- Điều tra lập bảng cân đối liên ngành và tính hệ số chi phí trung gian;</w:t>
      </w:r>
    </w:p>
    <w:p w14:paraId="0FE9591F" w14:textId="77777777" w:rsidR="00465961" w:rsidRPr="001308AC" w:rsidRDefault="00465961">
      <w:pPr>
        <w:spacing w:before="120" w:after="120" w:line="240" w:lineRule="auto"/>
        <w:ind w:firstLine="720"/>
        <w:jc w:val="both"/>
        <w:rPr>
          <w:color w:val="auto"/>
          <w:sz w:val="26"/>
          <w:szCs w:val="26"/>
          <w:lang w:val="nl-NL"/>
        </w:rPr>
      </w:pPr>
      <w:r w:rsidRPr="001308AC">
        <w:rPr>
          <w:color w:val="auto"/>
          <w:sz w:val="26"/>
          <w:szCs w:val="26"/>
          <w:lang w:val="nl-NL"/>
        </w:rPr>
        <w:t>- Dữ liệu hành chính;</w:t>
      </w:r>
    </w:p>
    <w:p w14:paraId="060CBDB3" w14:textId="77777777" w:rsidR="00465961" w:rsidRPr="001308AC" w:rsidRDefault="00465961">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lang w:val="nl-NL"/>
        </w:rPr>
        <w:t>-</w:t>
      </w:r>
      <w:r w:rsidRPr="001308AC">
        <w:rPr>
          <w:b/>
          <w:color w:val="auto"/>
          <w:sz w:val="26"/>
          <w:szCs w:val="26"/>
          <w:lang w:val="nl-NL"/>
        </w:rPr>
        <w:t xml:space="preserve"> </w:t>
      </w:r>
      <w:r w:rsidRPr="001308AC">
        <w:rPr>
          <w:color w:val="auto"/>
          <w:sz w:val="26"/>
          <w:szCs w:val="26"/>
          <w:lang w:val="nl-NL"/>
        </w:rPr>
        <w:t>Chế độ báo cáo thống kê cấp quốc gia.</w:t>
      </w:r>
    </w:p>
    <w:p w14:paraId="31D641C9" w14:textId="77777777" w:rsidR="0047267E" w:rsidRPr="001308AC" w:rsidRDefault="0047267E">
      <w:pPr>
        <w:tabs>
          <w:tab w:val="left" w:pos="0"/>
          <w:tab w:val="left" w:pos="360"/>
          <w:tab w:val="left" w:pos="900"/>
        </w:tabs>
        <w:spacing w:before="120" w:after="120" w:line="240" w:lineRule="auto"/>
        <w:ind w:firstLine="720"/>
        <w:jc w:val="both"/>
        <w:rPr>
          <w:color w:val="auto"/>
          <w:sz w:val="26"/>
          <w:szCs w:val="26"/>
        </w:rPr>
      </w:pPr>
      <w:bookmarkStart w:id="10" w:name="_Toc261591197"/>
      <w:bookmarkStart w:id="11" w:name="_Toc261592340"/>
      <w:bookmarkStart w:id="12" w:name="_Toc280595139"/>
      <w:bookmarkStart w:id="13" w:name="_Toc335138971"/>
      <w:r w:rsidRPr="001308AC">
        <w:rPr>
          <w:b/>
          <w:color w:val="auto"/>
          <w:sz w:val="26"/>
          <w:szCs w:val="26"/>
        </w:rPr>
        <w:t>4. Cơ quan chịu trách nhiệm thu thập, tổng hợp</w:t>
      </w:r>
    </w:p>
    <w:p w14:paraId="03A699FC" w14:textId="77777777" w:rsidR="0047267E" w:rsidRPr="001308AC" w:rsidRDefault="0047267E">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 Chủ trì: </w:t>
      </w:r>
      <w:r w:rsidR="00714F90" w:rsidRPr="001308AC">
        <w:rPr>
          <w:color w:val="auto"/>
          <w:sz w:val="26"/>
          <w:szCs w:val="26"/>
        </w:rPr>
        <w:t>Bộ Kế hoạch và Đầu tư (Tổng cục Thống kê)</w:t>
      </w:r>
      <w:r w:rsidR="00377E56" w:rsidRPr="001308AC">
        <w:rPr>
          <w:color w:val="auto"/>
          <w:sz w:val="26"/>
          <w:szCs w:val="26"/>
        </w:rPr>
        <w:t>;</w:t>
      </w:r>
    </w:p>
    <w:p w14:paraId="296E037C" w14:textId="77777777" w:rsidR="0047267E" w:rsidRPr="001308AC" w:rsidRDefault="0047267E">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Phối hợp: Bộ Tài chính</w:t>
      </w:r>
      <w:r w:rsidR="00D24A21" w:rsidRPr="001308AC">
        <w:rPr>
          <w:color w:val="auto"/>
          <w:sz w:val="26"/>
          <w:szCs w:val="26"/>
        </w:rPr>
        <w:t xml:space="preserve">, </w:t>
      </w:r>
      <w:r w:rsidR="00D24A21" w:rsidRPr="001308AC">
        <w:rPr>
          <w:rFonts w:eastAsia="Calibri"/>
          <w:color w:val="auto"/>
          <w:sz w:val="26"/>
          <w:szCs w:val="26"/>
        </w:rPr>
        <w:t>Bảo hiểm xã hội Việt Nam</w:t>
      </w:r>
      <w:r w:rsidR="00EC1FA1" w:rsidRPr="001308AC">
        <w:rPr>
          <w:rFonts w:eastAsia="Calibri"/>
          <w:color w:val="auto"/>
          <w:sz w:val="26"/>
          <w:szCs w:val="26"/>
        </w:rPr>
        <w:t>.</w:t>
      </w:r>
    </w:p>
    <w:p w14:paraId="7C886297" w14:textId="77777777" w:rsidR="00B8617A" w:rsidRPr="001308AC" w:rsidRDefault="00B8617A">
      <w:pPr>
        <w:pStyle w:val="Heading2"/>
        <w:tabs>
          <w:tab w:val="left" w:pos="3340"/>
        </w:tabs>
        <w:spacing w:before="120" w:after="120"/>
        <w:ind w:firstLine="720"/>
        <w:jc w:val="both"/>
        <w:rPr>
          <w:rFonts w:ascii="Times New Roman" w:hAnsi="Times New Roman"/>
          <w:i w:val="0"/>
          <w:iCs w:val="0"/>
          <w:sz w:val="26"/>
          <w:szCs w:val="26"/>
          <w:lang w:val="pt-BR"/>
        </w:rPr>
      </w:pPr>
      <w:r w:rsidRPr="001308AC">
        <w:rPr>
          <w:rFonts w:ascii="Times New Roman" w:hAnsi="Times New Roman"/>
          <w:i w:val="0"/>
          <w:iCs w:val="0"/>
          <w:sz w:val="26"/>
          <w:szCs w:val="26"/>
          <w:lang w:val="pt-BR"/>
        </w:rPr>
        <w:lastRenderedPageBreak/>
        <w:t>II. Tiêu dùng cuối cùng của hộ dân cư</w:t>
      </w:r>
      <w:bookmarkEnd w:id="10"/>
      <w:bookmarkEnd w:id="11"/>
      <w:bookmarkEnd w:id="12"/>
      <w:bookmarkEnd w:id="13"/>
    </w:p>
    <w:p w14:paraId="173B440D" w14:textId="77777777" w:rsidR="00465961" w:rsidRPr="001308AC" w:rsidRDefault="00465961">
      <w:pPr>
        <w:tabs>
          <w:tab w:val="left" w:pos="0"/>
          <w:tab w:val="left" w:pos="360"/>
          <w:tab w:val="left" w:pos="900"/>
        </w:tabs>
        <w:spacing w:before="120" w:after="120" w:line="240" w:lineRule="auto"/>
        <w:ind w:firstLine="720"/>
        <w:jc w:val="both"/>
        <w:rPr>
          <w:b/>
          <w:bCs/>
          <w:color w:val="auto"/>
          <w:sz w:val="26"/>
          <w:szCs w:val="26"/>
          <w:lang w:val="pt-BR"/>
        </w:rPr>
      </w:pPr>
      <w:r w:rsidRPr="001308AC">
        <w:rPr>
          <w:b/>
          <w:color w:val="auto"/>
          <w:sz w:val="26"/>
          <w:szCs w:val="26"/>
          <w:lang w:val="pt-BR"/>
        </w:rPr>
        <w:t>1. Khái niệm, phương pháp tính</w:t>
      </w:r>
    </w:p>
    <w:p w14:paraId="57AE70AD" w14:textId="77777777" w:rsidR="00465961" w:rsidRPr="001308AC" w:rsidRDefault="00465961">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Tiêu dùng cuối cùng của hộ dân cư là toàn bộ giá trị về sản phẩm vật chất và dịch vụ do cá nhân dân cư đã sử dụng cho nhu cầu đời sống vật chất và tinh thần hàng ngày của cá nhân trong năm, gồm: </w:t>
      </w:r>
    </w:p>
    <w:p w14:paraId="5A258166" w14:textId="77777777" w:rsidR="00465961" w:rsidRPr="001308AC" w:rsidRDefault="00465961">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 Tiêu dùng cuối cùng từ thu nhập của hộ dân cư là toàn bộ chi tiêu từ ngân sách của hộ dân cư dùng để tiêu dùng và tiêu dùng tự túc các sản phẩm vật chất và dịch vụ cho cuộc sống hàng ngày của toàn bộ thành viên trong các hộ dân cư. Đặc điểm của loại tiêu dùng cuối cùng này là làm giảm ngân sách của hộ dân cư, gồm cả phần chi của hộ cho người lao động làm thuê công việc nội trợ trong gia đình, không gồm chi tiêu cho sản xuất. </w:t>
      </w:r>
    </w:p>
    <w:p w14:paraId="6BE21D1D" w14:textId="77777777" w:rsidR="00465961" w:rsidRPr="001308AC" w:rsidRDefault="00465961">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 Tiêu dùng cuối cùng của hộ dân cư hưởng thụ không phải trả tiền là những sản phẩm vật chất và dịch vụ của các đơn vị thường trú thuộc khu vực nhà nước và không vị lợi phục vụ trực tiếp không phải trả tiền cho các thành viên của hộ dân cư, như: </w:t>
      </w:r>
      <w:r w:rsidR="007E3334" w:rsidRPr="001308AC">
        <w:rPr>
          <w:color w:val="auto"/>
          <w:sz w:val="26"/>
          <w:szCs w:val="26"/>
          <w:lang w:val="pt-BR"/>
        </w:rPr>
        <w:t>Y</w:t>
      </w:r>
      <w:r w:rsidRPr="001308AC">
        <w:rPr>
          <w:color w:val="auto"/>
          <w:sz w:val="26"/>
          <w:szCs w:val="26"/>
          <w:lang w:val="pt-BR"/>
        </w:rPr>
        <w:t xml:space="preserve"> tế, văn hóa, giáo dục,...</w:t>
      </w:r>
    </w:p>
    <w:p w14:paraId="5C83D36D" w14:textId="77777777" w:rsidR="00465961" w:rsidRPr="001308AC" w:rsidRDefault="00465961">
      <w:pPr>
        <w:tabs>
          <w:tab w:val="left" w:pos="0"/>
          <w:tab w:val="left" w:pos="360"/>
          <w:tab w:val="left" w:pos="900"/>
          <w:tab w:val="left" w:pos="6319"/>
        </w:tabs>
        <w:spacing w:before="120" w:after="120" w:line="240" w:lineRule="auto"/>
        <w:ind w:firstLine="720"/>
        <w:jc w:val="both"/>
        <w:rPr>
          <w:bCs/>
          <w:color w:val="auto"/>
          <w:sz w:val="26"/>
          <w:szCs w:val="26"/>
        </w:rPr>
      </w:pPr>
      <w:r w:rsidRPr="001308AC">
        <w:rPr>
          <w:color w:val="auto"/>
          <w:sz w:val="26"/>
          <w:szCs w:val="26"/>
          <w:lang w:val="pt-BR"/>
        </w:rPr>
        <w:t>a) Tiêu dùng cuối cùng từ thu nhập của hộ dân cư</w:t>
      </w:r>
      <w:r w:rsidRPr="001308AC">
        <w:rPr>
          <w:color w:val="auto"/>
          <w:sz w:val="26"/>
          <w:szCs w:val="26"/>
          <w:lang w:val="pt-BR"/>
        </w:rPr>
        <w:tab/>
      </w:r>
    </w:p>
    <w:tbl>
      <w:tblPr>
        <w:tblW w:w="8123" w:type="dxa"/>
        <w:jc w:val="center"/>
        <w:tblCellMar>
          <w:left w:w="28" w:type="dxa"/>
          <w:right w:w="28" w:type="dxa"/>
        </w:tblCellMar>
        <w:tblLook w:val="01E0" w:firstRow="1" w:lastRow="1" w:firstColumn="1" w:lastColumn="1" w:noHBand="0" w:noVBand="0"/>
      </w:tblPr>
      <w:tblGrid>
        <w:gridCol w:w="2388"/>
        <w:gridCol w:w="376"/>
        <w:gridCol w:w="2700"/>
        <w:gridCol w:w="347"/>
        <w:gridCol w:w="2312"/>
      </w:tblGrid>
      <w:tr w:rsidR="001308AC" w:rsidRPr="001308AC" w14:paraId="13D8C0FB" w14:textId="77777777" w:rsidTr="00B2375F">
        <w:trPr>
          <w:jc w:val="center"/>
        </w:trPr>
        <w:tc>
          <w:tcPr>
            <w:tcW w:w="2388" w:type="dxa"/>
          </w:tcPr>
          <w:p w14:paraId="4852DA08" w14:textId="77777777" w:rsidR="00465961" w:rsidRPr="001308AC" w:rsidRDefault="00465961" w:rsidP="00B2375F">
            <w:pPr>
              <w:tabs>
                <w:tab w:val="left" w:pos="0"/>
                <w:tab w:val="left" w:pos="360"/>
                <w:tab w:val="left" w:pos="900"/>
              </w:tabs>
              <w:spacing w:before="140" w:after="140" w:line="240" w:lineRule="auto"/>
              <w:jc w:val="center"/>
              <w:rPr>
                <w:color w:val="auto"/>
                <w:sz w:val="26"/>
                <w:szCs w:val="26"/>
              </w:rPr>
            </w:pPr>
            <w:r w:rsidRPr="001308AC">
              <w:rPr>
                <w:color w:val="auto"/>
                <w:sz w:val="26"/>
                <w:szCs w:val="26"/>
              </w:rPr>
              <w:t>Tiêu dùng cuối cùng từ thu nhập của hộ dân cư</w:t>
            </w:r>
          </w:p>
        </w:tc>
        <w:tc>
          <w:tcPr>
            <w:tcW w:w="376" w:type="dxa"/>
          </w:tcPr>
          <w:p w14:paraId="2D835227" w14:textId="77777777" w:rsidR="00465961" w:rsidRPr="001308AC" w:rsidRDefault="00465961" w:rsidP="00B2375F">
            <w:pPr>
              <w:tabs>
                <w:tab w:val="left" w:pos="0"/>
                <w:tab w:val="left" w:pos="360"/>
                <w:tab w:val="left" w:pos="900"/>
              </w:tabs>
              <w:spacing w:before="140" w:after="140" w:line="240" w:lineRule="auto"/>
              <w:jc w:val="center"/>
              <w:rPr>
                <w:color w:val="auto"/>
                <w:sz w:val="26"/>
                <w:szCs w:val="26"/>
              </w:rPr>
            </w:pPr>
          </w:p>
          <w:p w14:paraId="21F37591" w14:textId="77777777" w:rsidR="00465961" w:rsidRPr="001308AC" w:rsidRDefault="00465961" w:rsidP="00B2375F">
            <w:pPr>
              <w:tabs>
                <w:tab w:val="left" w:pos="0"/>
                <w:tab w:val="left" w:pos="360"/>
                <w:tab w:val="left" w:pos="900"/>
              </w:tabs>
              <w:spacing w:before="140" w:after="140" w:line="240" w:lineRule="auto"/>
              <w:jc w:val="center"/>
              <w:rPr>
                <w:color w:val="auto"/>
                <w:sz w:val="26"/>
                <w:szCs w:val="26"/>
              </w:rPr>
            </w:pPr>
            <w:r w:rsidRPr="001308AC">
              <w:rPr>
                <w:color w:val="auto"/>
                <w:sz w:val="26"/>
                <w:szCs w:val="26"/>
              </w:rPr>
              <w:t>=</w:t>
            </w:r>
          </w:p>
        </w:tc>
        <w:tc>
          <w:tcPr>
            <w:tcW w:w="2700" w:type="dxa"/>
          </w:tcPr>
          <w:p w14:paraId="13F1F586" w14:textId="77777777" w:rsidR="00465961" w:rsidRPr="001308AC" w:rsidRDefault="00465961" w:rsidP="00B2375F">
            <w:pPr>
              <w:tabs>
                <w:tab w:val="left" w:pos="0"/>
                <w:tab w:val="left" w:pos="360"/>
                <w:tab w:val="left" w:pos="900"/>
              </w:tabs>
              <w:spacing w:before="140" w:after="140" w:line="240" w:lineRule="auto"/>
              <w:jc w:val="center"/>
              <w:rPr>
                <w:color w:val="auto"/>
                <w:sz w:val="26"/>
                <w:szCs w:val="26"/>
              </w:rPr>
            </w:pPr>
            <w:r w:rsidRPr="001308AC">
              <w:rPr>
                <w:color w:val="auto"/>
                <w:sz w:val="26"/>
                <w:szCs w:val="26"/>
              </w:rPr>
              <w:t>Tiêu dùng cuối cùng do chi mua hàng hóa và dịch vụ của hộ dân cư</w:t>
            </w:r>
          </w:p>
        </w:tc>
        <w:tc>
          <w:tcPr>
            <w:tcW w:w="347" w:type="dxa"/>
          </w:tcPr>
          <w:p w14:paraId="4464D1D9" w14:textId="77777777" w:rsidR="00465961" w:rsidRPr="001308AC" w:rsidRDefault="00465961" w:rsidP="00B2375F">
            <w:pPr>
              <w:tabs>
                <w:tab w:val="left" w:pos="0"/>
                <w:tab w:val="left" w:pos="360"/>
                <w:tab w:val="left" w:pos="900"/>
              </w:tabs>
              <w:spacing w:before="140" w:after="140" w:line="240" w:lineRule="auto"/>
              <w:jc w:val="center"/>
              <w:rPr>
                <w:color w:val="auto"/>
                <w:sz w:val="26"/>
                <w:szCs w:val="26"/>
              </w:rPr>
            </w:pPr>
          </w:p>
          <w:p w14:paraId="6AD34633" w14:textId="77777777" w:rsidR="00465961" w:rsidRPr="001308AC" w:rsidRDefault="00465961" w:rsidP="00B2375F">
            <w:pPr>
              <w:tabs>
                <w:tab w:val="left" w:pos="0"/>
                <w:tab w:val="left" w:pos="360"/>
                <w:tab w:val="left" w:pos="900"/>
              </w:tabs>
              <w:spacing w:before="140" w:after="140" w:line="240" w:lineRule="auto"/>
              <w:jc w:val="center"/>
              <w:rPr>
                <w:color w:val="auto"/>
                <w:sz w:val="26"/>
                <w:szCs w:val="26"/>
              </w:rPr>
            </w:pPr>
            <w:r w:rsidRPr="001308AC">
              <w:rPr>
                <w:color w:val="auto"/>
                <w:sz w:val="26"/>
                <w:szCs w:val="26"/>
              </w:rPr>
              <w:t>+</w:t>
            </w:r>
          </w:p>
        </w:tc>
        <w:tc>
          <w:tcPr>
            <w:tcW w:w="2312" w:type="dxa"/>
          </w:tcPr>
          <w:p w14:paraId="46390099" w14:textId="77777777" w:rsidR="00465961" w:rsidRPr="001308AC" w:rsidRDefault="00465961" w:rsidP="00B2375F">
            <w:pPr>
              <w:tabs>
                <w:tab w:val="left" w:pos="0"/>
                <w:tab w:val="left" w:pos="360"/>
                <w:tab w:val="left" w:pos="900"/>
              </w:tabs>
              <w:spacing w:before="140" w:after="140" w:line="240" w:lineRule="auto"/>
              <w:jc w:val="center"/>
              <w:rPr>
                <w:color w:val="auto"/>
                <w:sz w:val="26"/>
                <w:szCs w:val="26"/>
              </w:rPr>
            </w:pPr>
            <w:r w:rsidRPr="001308AC">
              <w:rPr>
                <w:color w:val="auto"/>
                <w:sz w:val="26"/>
                <w:szCs w:val="26"/>
              </w:rPr>
              <w:t>Tiêu dùng cuối cùng là sản phẩm tự túc của hộ dân cư</w:t>
            </w:r>
          </w:p>
        </w:tc>
      </w:tr>
    </w:tbl>
    <w:p w14:paraId="7D701706" w14:textId="77777777" w:rsidR="00465961" w:rsidRPr="001308AC" w:rsidRDefault="00465961">
      <w:pPr>
        <w:tabs>
          <w:tab w:val="left" w:pos="0"/>
          <w:tab w:val="left" w:pos="360"/>
          <w:tab w:val="left" w:pos="900"/>
        </w:tabs>
        <w:spacing w:before="120" w:after="120" w:line="240" w:lineRule="auto"/>
        <w:ind w:firstLine="720"/>
        <w:jc w:val="both"/>
        <w:rPr>
          <w:iCs/>
          <w:color w:val="auto"/>
          <w:sz w:val="26"/>
          <w:szCs w:val="26"/>
        </w:rPr>
      </w:pPr>
      <w:r w:rsidRPr="001308AC">
        <w:rPr>
          <w:iCs/>
          <w:color w:val="auto"/>
          <w:sz w:val="26"/>
          <w:szCs w:val="26"/>
        </w:rPr>
        <w:t>- Tiêu dùng cuối cùng của hộ dân cư do chi mua sản phẩm hàng hóa và dịch vụ từ ngân sách của hộ dân cư. Có hai phương pháp tính như sau:</w:t>
      </w:r>
    </w:p>
    <w:p w14:paraId="50304A13" w14:textId="77777777" w:rsidR="00465961" w:rsidRPr="001308AC" w:rsidRDefault="00465961">
      <w:pPr>
        <w:tabs>
          <w:tab w:val="left" w:pos="0"/>
          <w:tab w:val="left" w:pos="360"/>
          <w:tab w:val="left" w:pos="567"/>
          <w:tab w:val="left" w:pos="747"/>
          <w:tab w:val="left" w:pos="900"/>
        </w:tabs>
        <w:spacing w:before="120" w:after="120" w:line="240" w:lineRule="auto"/>
        <w:ind w:firstLine="720"/>
        <w:jc w:val="both"/>
        <w:rPr>
          <w:color w:val="auto"/>
          <w:sz w:val="26"/>
          <w:szCs w:val="26"/>
        </w:rPr>
      </w:pPr>
      <w:r w:rsidRPr="001308AC">
        <w:rPr>
          <w:color w:val="auto"/>
          <w:sz w:val="26"/>
          <w:szCs w:val="26"/>
        </w:rPr>
        <w:tab/>
      </w:r>
      <w:r w:rsidRPr="001308AC">
        <w:rPr>
          <w:iCs/>
          <w:color w:val="auto"/>
          <w:sz w:val="26"/>
          <w:szCs w:val="26"/>
        </w:rPr>
        <w:t xml:space="preserve">Phương pháp 1: </w:t>
      </w:r>
      <w:r w:rsidRPr="001308AC">
        <w:rPr>
          <w:color w:val="auto"/>
          <w:sz w:val="26"/>
          <w:szCs w:val="26"/>
        </w:rPr>
        <w:t>Phương pháp tính từ chi ngân sách hộ dân cư</w:t>
      </w:r>
    </w:p>
    <w:tbl>
      <w:tblPr>
        <w:tblW w:w="8593" w:type="dxa"/>
        <w:jc w:val="center"/>
        <w:tblCellMar>
          <w:left w:w="28" w:type="dxa"/>
          <w:right w:w="28" w:type="dxa"/>
        </w:tblCellMar>
        <w:tblLook w:val="01E0" w:firstRow="1" w:lastRow="1" w:firstColumn="1" w:lastColumn="1" w:noHBand="0" w:noVBand="0"/>
      </w:tblPr>
      <w:tblGrid>
        <w:gridCol w:w="2628"/>
        <w:gridCol w:w="305"/>
        <w:gridCol w:w="3240"/>
        <w:gridCol w:w="440"/>
        <w:gridCol w:w="1980"/>
      </w:tblGrid>
      <w:tr w:rsidR="001308AC" w:rsidRPr="001308AC" w14:paraId="536076A4" w14:textId="77777777" w:rsidTr="00B2375F">
        <w:trPr>
          <w:jc w:val="center"/>
        </w:trPr>
        <w:tc>
          <w:tcPr>
            <w:tcW w:w="2628" w:type="dxa"/>
            <w:vAlign w:val="center"/>
          </w:tcPr>
          <w:p w14:paraId="67968F58" w14:textId="77777777" w:rsidR="00465961" w:rsidRPr="001308AC" w:rsidRDefault="00465961" w:rsidP="00343814">
            <w:pPr>
              <w:tabs>
                <w:tab w:val="left" w:pos="0"/>
                <w:tab w:val="left" w:pos="360"/>
                <w:tab w:val="left" w:pos="900"/>
              </w:tabs>
              <w:spacing w:before="120" w:after="120" w:line="264" w:lineRule="auto"/>
              <w:jc w:val="center"/>
              <w:rPr>
                <w:color w:val="auto"/>
                <w:sz w:val="26"/>
                <w:szCs w:val="26"/>
              </w:rPr>
            </w:pPr>
            <w:r w:rsidRPr="001308AC">
              <w:rPr>
                <w:color w:val="auto"/>
                <w:sz w:val="26"/>
                <w:szCs w:val="26"/>
              </w:rPr>
              <w:t>Tiêu dùng cuối cùng của hộ dân cư từ thu nhập trong năm</w:t>
            </w:r>
          </w:p>
        </w:tc>
        <w:tc>
          <w:tcPr>
            <w:tcW w:w="305" w:type="dxa"/>
            <w:vAlign w:val="center"/>
          </w:tcPr>
          <w:p w14:paraId="16061802" w14:textId="77777777" w:rsidR="00465961" w:rsidRPr="001308AC" w:rsidRDefault="00465961" w:rsidP="00343814">
            <w:pPr>
              <w:tabs>
                <w:tab w:val="left" w:pos="0"/>
                <w:tab w:val="left" w:pos="360"/>
                <w:tab w:val="left" w:pos="900"/>
              </w:tabs>
              <w:spacing w:before="120" w:after="120" w:line="264" w:lineRule="auto"/>
              <w:jc w:val="center"/>
              <w:rPr>
                <w:color w:val="auto"/>
                <w:sz w:val="26"/>
                <w:szCs w:val="26"/>
              </w:rPr>
            </w:pPr>
            <w:r w:rsidRPr="001308AC">
              <w:rPr>
                <w:color w:val="auto"/>
                <w:sz w:val="26"/>
                <w:szCs w:val="26"/>
              </w:rPr>
              <w:t>=</w:t>
            </w:r>
          </w:p>
        </w:tc>
        <w:tc>
          <w:tcPr>
            <w:tcW w:w="3240" w:type="dxa"/>
            <w:vAlign w:val="center"/>
          </w:tcPr>
          <w:p w14:paraId="02D3D3EE" w14:textId="77777777" w:rsidR="00465961" w:rsidRPr="001308AC" w:rsidRDefault="00465961" w:rsidP="00343814">
            <w:pPr>
              <w:tabs>
                <w:tab w:val="left" w:pos="0"/>
                <w:tab w:val="left" w:pos="360"/>
                <w:tab w:val="left" w:pos="900"/>
              </w:tabs>
              <w:spacing w:before="120" w:after="120" w:line="264" w:lineRule="auto"/>
              <w:jc w:val="center"/>
              <w:rPr>
                <w:color w:val="auto"/>
                <w:sz w:val="26"/>
                <w:szCs w:val="26"/>
              </w:rPr>
            </w:pPr>
            <w:r w:rsidRPr="001308AC">
              <w:rPr>
                <w:color w:val="auto"/>
                <w:sz w:val="26"/>
                <w:szCs w:val="26"/>
              </w:rPr>
              <w:t>Tiêu dùng cuối cùng do mua trên thị trường bình quân một hộ hoặc nhân khẩu trong năm</w:t>
            </w:r>
          </w:p>
        </w:tc>
        <w:tc>
          <w:tcPr>
            <w:tcW w:w="440" w:type="dxa"/>
            <w:vAlign w:val="center"/>
          </w:tcPr>
          <w:p w14:paraId="137604B7" w14:textId="77777777" w:rsidR="00465961" w:rsidRPr="001308AC" w:rsidRDefault="00465961" w:rsidP="00343814">
            <w:pPr>
              <w:tabs>
                <w:tab w:val="left" w:pos="0"/>
                <w:tab w:val="left" w:pos="360"/>
                <w:tab w:val="left" w:pos="900"/>
              </w:tabs>
              <w:spacing w:before="120" w:after="120" w:line="264" w:lineRule="auto"/>
              <w:jc w:val="center"/>
              <w:rPr>
                <w:color w:val="auto"/>
                <w:sz w:val="26"/>
                <w:szCs w:val="26"/>
              </w:rPr>
            </w:pPr>
            <w:r w:rsidRPr="001308AC">
              <w:rPr>
                <w:color w:val="auto"/>
                <w:sz w:val="26"/>
                <w:szCs w:val="26"/>
              </w:rPr>
              <w:t>×</w:t>
            </w:r>
          </w:p>
        </w:tc>
        <w:tc>
          <w:tcPr>
            <w:tcW w:w="1980" w:type="dxa"/>
            <w:vAlign w:val="center"/>
          </w:tcPr>
          <w:p w14:paraId="319F9D40" w14:textId="77777777" w:rsidR="00465961" w:rsidRPr="001308AC" w:rsidRDefault="00465961" w:rsidP="00343814">
            <w:pPr>
              <w:tabs>
                <w:tab w:val="left" w:pos="0"/>
                <w:tab w:val="left" w:pos="360"/>
                <w:tab w:val="left" w:pos="900"/>
              </w:tabs>
              <w:spacing w:before="120" w:after="120" w:line="264" w:lineRule="auto"/>
              <w:jc w:val="center"/>
              <w:rPr>
                <w:color w:val="auto"/>
                <w:sz w:val="26"/>
                <w:szCs w:val="26"/>
              </w:rPr>
            </w:pPr>
            <w:r w:rsidRPr="001308AC">
              <w:rPr>
                <w:color w:val="auto"/>
                <w:sz w:val="26"/>
                <w:szCs w:val="26"/>
              </w:rPr>
              <w:t>Tổng số hộ hoặc số nhân khẩu bình quân trong năm</w:t>
            </w:r>
          </w:p>
        </w:tc>
      </w:tr>
    </w:tbl>
    <w:p w14:paraId="36B45BFA" w14:textId="77777777" w:rsidR="00465961" w:rsidRPr="001308AC" w:rsidRDefault="00465961">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Công thức trên được tính riêng cho từng loại sản phẩm và theo từng loại hộ dân cư hoặc nhân khẩu của khu vực thành thị và nông thôn.</w:t>
      </w:r>
    </w:p>
    <w:p w14:paraId="40395CF6" w14:textId="77777777" w:rsidR="00465961" w:rsidRPr="001308AC" w:rsidRDefault="00465961">
      <w:pPr>
        <w:tabs>
          <w:tab w:val="left" w:pos="0"/>
          <w:tab w:val="left" w:pos="360"/>
          <w:tab w:val="left" w:pos="900"/>
        </w:tabs>
        <w:spacing w:before="120" w:after="120" w:line="240" w:lineRule="auto"/>
        <w:ind w:firstLine="720"/>
        <w:jc w:val="both"/>
        <w:rPr>
          <w:iCs/>
          <w:color w:val="auto"/>
          <w:sz w:val="26"/>
          <w:szCs w:val="26"/>
        </w:rPr>
      </w:pPr>
      <w:r w:rsidRPr="001308AC">
        <w:rPr>
          <w:iCs/>
          <w:color w:val="auto"/>
          <w:spacing w:val="4"/>
          <w:sz w:val="26"/>
          <w:szCs w:val="26"/>
        </w:rPr>
        <w:t xml:space="preserve">Phương pháp 2: </w:t>
      </w:r>
      <w:r w:rsidRPr="001308AC">
        <w:rPr>
          <w:color w:val="auto"/>
          <w:spacing w:val="4"/>
          <w:sz w:val="26"/>
          <w:szCs w:val="26"/>
        </w:rPr>
        <w:t>Phương pháp tính từ tổng mức bán lẻ hàng hoá và doanh thu dịch vụ tiêu</w:t>
      </w:r>
      <w:r w:rsidRPr="001308AC">
        <w:rPr>
          <w:color w:val="auto"/>
          <w:sz w:val="26"/>
          <w:szCs w:val="26"/>
        </w:rPr>
        <w:t xml:space="preserve"> dùng</w:t>
      </w:r>
    </w:p>
    <w:tbl>
      <w:tblPr>
        <w:tblW w:w="9526" w:type="dxa"/>
        <w:jc w:val="center"/>
        <w:tblCellMar>
          <w:left w:w="28" w:type="dxa"/>
          <w:right w:w="28" w:type="dxa"/>
        </w:tblCellMar>
        <w:tblLook w:val="01E0" w:firstRow="1" w:lastRow="1" w:firstColumn="1" w:lastColumn="1" w:noHBand="0" w:noVBand="0"/>
      </w:tblPr>
      <w:tblGrid>
        <w:gridCol w:w="1460"/>
        <w:gridCol w:w="591"/>
        <w:gridCol w:w="1521"/>
        <w:gridCol w:w="567"/>
        <w:gridCol w:w="1560"/>
        <w:gridCol w:w="425"/>
        <w:gridCol w:w="3402"/>
      </w:tblGrid>
      <w:tr w:rsidR="001308AC" w:rsidRPr="001308AC" w14:paraId="4EED77E5" w14:textId="77777777" w:rsidTr="00343814">
        <w:trPr>
          <w:jc w:val="center"/>
        </w:trPr>
        <w:tc>
          <w:tcPr>
            <w:tcW w:w="1460" w:type="dxa"/>
            <w:vAlign w:val="center"/>
          </w:tcPr>
          <w:p w14:paraId="73B02CB8" w14:textId="77777777" w:rsidR="00465961" w:rsidRPr="001308AC" w:rsidRDefault="00465961" w:rsidP="00343814">
            <w:pPr>
              <w:tabs>
                <w:tab w:val="left" w:pos="0"/>
                <w:tab w:val="left" w:pos="360"/>
                <w:tab w:val="left" w:pos="900"/>
              </w:tabs>
              <w:spacing w:before="120" w:after="120" w:line="264" w:lineRule="auto"/>
              <w:jc w:val="center"/>
              <w:rPr>
                <w:color w:val="auto"/>
                <w:sz w:val="26"/>
                <w:szCs w:val="26"/>
              </w:rPr>
            </w:pPr>
            <w:r w:rsidRPr="001308AC">
              <w:rPr>
                <w:color w:val="auto"/>
                <w:sz w:val="26"/>
                <w:szCs w:val="26"/>
              </w:rPr>
              <w:t xml:space="preserve">Tiêu dùng cuối cùng của hộ </w:t>
            </w:r>
            <w:r w:rsidRPr="001308AC">
              <w:rPr>
                <w:color w:val="auto"/>
                <w:sz w:val="26"/>
                <w:szCs w:val="26"/>
              </w:rPr>
              <w:br/>
              <w:t>dân cư</w:t>
            </w:r>
          </w:p>
        </w:tc>
        <w:tc>
          <w:tcPr>
            <w:tcW w:w="591" w:type="dxa"/>
            <w:vAlign w:val="center"/>
          </w:tcPr>
          <w:p w14:paraId="48B08980" w14:textId="77777777" w:rsidR="00465961" w:rsidRPr="001308AC" w:rsidRDefault="00465961" w:rsidP="00343814">
            <w:pPr>
              <w:tabs>
                <w:tab w:val="left" w:pos="0"/>
                <w:tab w:val="left" w:pos="360"/>
                <w:tab w:val="left" w:pos="900"/>
              </w:tabs>
              <w:spacing w:before="120" w:after="120" w:line="264" w:lineRule="auto"/>
              <w:jc w:val="center"/>
              <w:rPr>
                <w:color w:val="auto"/>
                <w:sz w:val="26"/>
                <w:szCs w:val="26"/>
              </w:rPr>
            </w:pPr>
            <w:r w:rsidRPr="001308AC">
              <w:rPr>
                <w:color w:val="auto"/>
                <w:sz w:val="26"/>
                <w:szCs w:val="26"/>
              </w:rPr>
              <w:t>=</w:t>
            </w:r>
          </w:p>
        </w:tc>
        <w:tc>
          <w:tcPr>
            <w:tcW w:w="1521" w:type="dxa"/>
            <w:vAlign w:val="center"/>
          </w:tcPr>
          <w:p w14:paraId="3797DAAD" w14:textId="77777777" w:rsidR="00465961" w:rsidRPr="001308AC" w:rsidRDefault="00465961" w:rsidP="00343814">
            <w:pPr>
              <w:tabs>
                <w:tab w:val="left" w:pos="0"/>
                <w:tab w:val="left" w:pos="360"/>
                <w:tab w:val="left" w:pos="900"/>
              </w:tabs>
              <w:spacing w:before="120" w:after="120" w:line="264" w:lineRule="auto"/>
              <w:jc w:val="center"/>
              <w:rPr>
                <w:color w:val="auto"/>
                <w:sz w:val="26"/>
                <w:szCs w:val="26"/>
              </w:rPr>
            </w:pPr>
            <w:r w:rsidRPr="001308AC">
              <w:rPr>
                <w:color w:val="auto"/>
                <w:sz w:val="26"/>
                <w:szCs w:val="26"/>
              </w:rPr>
              <w:t>Tổng mức bán lẻ hàng hoá và doanh thu dịch vụ tiêu dùng</w:t>
            </w:r>
          </w:p>
        </w:tc>
        <w:tc>
          <w:tcPr>
            <w:tcW w:w="567" w:type="dxa"/>
            <w:vAlign w:val="center"/>
          </w:tcPr>
          <w:p w14:paraId="57ACFD42" w14:textId="77777777" w:rsidR="00465961" w:rsidRPr="001308AC" w:rsidRDefault="00465961" w:rsidP="00343814">
            <w:pPr>
              <w:tabs>
                <w:tab w:val="left" w:pos="0"/>
                <w:tab w:val="left" w:pos="360"/>
                <w:tab w:val="left" w:pos="900"/>
              </w:tabs>
              <w:spacing w:before="120" w:after="120" w:line="264" w:lineRule="auto"/>
              <w:jc w:val="center"/>
              <w:rPr>
                <w:color w:val="auto"/>
                <w:sz w:val="26"/>
                <w:szCs w:val="26"/>
              </w:rPr>
            </w:pPr>
            <w:r w:rsidRPr="001308AC">
              <w:rPr>
                <w:color w:val="auto"/>
                <w:sz w:val="26"/>
                <w:szCs w:val="26"/>
              </w:rPr>
              <w:t>-</w:t>
            </w:r>
          </w:p>
        </w:tc>
        <w:tc>
          <w:tcPr>
            <w:tcW w:w="1560" w:type="dxa"/>
            <w:vAlign w:val="center"/>
          </w:tcPr>
          <w:p w14:paraId="227CA1B9" w14:textId="77777777" w:rsidR="00465961" w:rsidRPr="001308AC" w:rsidRDefault="00465961" w:rsidP="00343814">
            <w:pPr>
              <w:tabs>
                <w:tab w:val="left" w:pos="0"/>
                <w:tab w:val="left" w:pos="360"/>
                <w:tab w:val="left" w:pos="900"/>
              </w:tabs>
              <w:spacing w:before="120" w:after="120" w:line="264" w:lineRule="auto"/>
              <w:jc w:val="center"/>
              <w:rPr>
                <w:color w:val="auto"/>
                <w:sz w:val="26"/>
                <w:szCs w:val="26"/>
              </w:rPr>
            </w:pPr>
            <w:r w:rsidRPr="001308AC">
              <w:rPr>
                <w:color w:val="auto"/>
                <w:sz w:val="26"/>
                <w:szCs w:val="26"/>
              </w:rPr>
              <w:t>Phần giá trị sản phẩm do các đơn vị sản xuất mua</w:t>
            </w:r>
          </w:p>
        </w:tc>
        <w:tc>
          <w:tcPr>
            <w:tcW w:w="425" w:type="dxa"/>
            <w:vAlign w:val="center"/>
          </w:tcPr>
          <w:p w14:paraId="2254FA65" w14:textId="77777777" w:rsidR="00465961" w:rsidRPr="001308AC" w:rsidRDefault="00465961" w:rsidP="00343814">
            <w:pPr>
              <w:tabs>
                <w:tab w:val="left" w:pos="0"/>
                <w:tab w:val="left" w:pos="360"/>
                <w:tab w:val="left" w:pos="900"/>
              </w:tabs>
              <w:spacing w:before="120" w:after="120" w:line="264" w:lineRule="auto"/>
              <w:jc w:val="center"/>
              <w:rPr>
                <w:color w:val="auto"/>
                <w:sz w:val="26"/>
                <w:szCs w:val="26"/>
              </w:rPr>
            </w:pPr>
            <w:r w:rsidRPr="001308AC">
              <w:rPr>
                <w:color w:val="auto"/>
                <w:sz w:val="26"/>
                <w:szCs w:val="26"/>
              </w:rPr>
              <w:t>+</w:t>
            </w:r>
          </w:p>
        </w:tc>
        <w:tc>
          <w:tcPr>
            <w:tcW w:w="3402" w:type="dxa"/>
            <w:vAlign w:val="center"/>
          </w:tcPr>
          <w:p w14:paraId="3116B368" w14:textId="77777777" w:rsidR="00465961" w:rsidRPr="001308AC" w:rsidRDefault="00465961" w:rsidP="00343814">
            <w:pPr>
              <w:tabs>
                <w:tab w:val="left" w:pos="0"/>
                <w:tab w:val="left" w:pos="360"/>
                <w:tab w:val="left" w:pos="900"/>
              </w:tabs>
              <w:spacing w:before="120" w:after="120" w:line="264" w:lineRule="auto"/>
              <w:jc w:val="center"/>
              <w:rPr>
                <w:color w:val="auto"/>
                <w:sz w:val="26"/>
                <w:szCs w:val="26"/>
              </w:rPr>
            </w:pPr>
            <w:r w:rsidRPr="001308AC">
              <w:rPr>
                <w:color w:val="auto"/>
                <w:sz w:val="26"/>
                <w:szCs w:val="26"/>
              </w:rPr>
              <w:t xml:space="preserve">Giá trị sản phẩm mua chưa có trong tổng mức bán lẻ hàng hóa và doanh thu dịch vụ tiêu dùng và tự sản xuất tự tiêu cho </w:t>
            </w:r>
            <w:r w:rsidRPr="001308AC">
              <w:rPr>
                <w:color w:val="auto"/>
                <w:sz w:val="26"/>
                <w:szCs w:val="26"/>
              </w:rPr>
              <w:br/>
              <w:t>tiêu dùng cuối cùng</w:t>
            </w:r>
          </w:p>
        </w:tc>
      </w:tr>
    </w:tbl>
    <w:p w14:paraId="071D613D" w14:textId="77777777" w:rsidR="00465961" w:rsidRPr="001308AC" w:rsidRDefault="00465961" w:rsidP="00343814">
      <w:pPr>
        <w:tabs>
          <w:tab w:val="left" w:pos="0"/>
          <w:tab w:val="left" w:pos="360"/>
          <w:tab w:val="left" w:pos="900"/>
        </w:tabs>
        <w:spacing w:before="120" w:after="120" w:line="264" w:lineRule="auto"/>
        <w:ind w:firstLine="720"/>
        <w:jc w:val="both"/>
        <w:rPr>
          <w:color w:val="auto"/>
          <w:sz w:val="26"/>
          <w:szCs w:val="26"/>
          <w:lang w:val="sv-SE"/>
        </w:rPr>
      </w:pPr>
      <w:r w:rsidRPr="001308AC">
        <w:rPr>
          <w:color w:val="auto"/>
          <w:sz w:val="26"/>
          <w:szCs w:val="26"/>
        </w:rPr>
        <w:t>Phần giá trị sản phẩm hàng hóa và dịch vụ hộ dân cư mua cho nhu cầu tiêu dùng của hộ trong năm chưa có trong tổng mức bán lẻ được tính riêng cho từng loại như sau:</w:t>
      </w:r>
    </w:p>
    <w:p w14:paraId="0D281ADC" w14:textId="77777777" w:rsidR="00465961" w:rsidRPr="001308AC" w:rsidRDefault="00465961" w:rsidP="00343814">
      <w:pPr>
        <w:tabs>
          <w:tab w:val="left" w:pos="0"/>
          <w:tab w:val="left" w:pos="360"/>
          <w:tab w:val="left" w:pos="567"/>
          <w:tab w:val="left" w:pos="900"/>
        </w:tabs>
        <w:spacing w:before="120" w:after="120" w:line="264" w:lineRule="auto"/>
        <w:ind w:firstLine="720"/>
        <w:jc w:val="both"/>
        <w:rPr>
          <w:color w:val="auto"/>
          <w:sz w:val="26"/>
          <w:szCs w:val="26"/>
        </w:rPr>
      </w:pPr>
      <w:r w:rsidRPr="001308AC">
        <w:rPr>
          <w:color w:val="auto"/>
          <w:sz w:val="26"/>
          <w:szCs w:val="26"/>
          <w:lang w:val="sv-SE"/>
        </w:rPr>
        <w:t>+ Tiêu dùng điện sinh hoạt</w:t>
      </w:r>
    </w:p>
    <w:tbl>
      <w:tblPr>
        <w:tblW w:w="7933" w:type="dxa"/>
        <w:jc w:val="center"/>
        <w:tblCellMar>
          <w:left w:w="28" w:type="dxa"/>
          <w:right w:w="28" w:type="dxa"/>
        </w:tblCellMar>
        <w:tblLook w:val="01E0" w:firstRow="1" w:lastRow="1" w:firstColumn="1" w:lastColumn="1" w:noHBand="0" w:noVBand="0"/>
      </w:tblPr>
      <w:tblGrid>
        <w:gridCol w:w="1368"/>
        <w:gridCol w:w="316"/>
        <w:gridCol w:w="3780"/>
        <w:gridCol w:w="347"/>
        <w:gridCol w:w="2122"/>
      </w:tblGrid>
      <w:tr w:rsidR="001308AC" w:rsidRPr="001308AC" w14:paraId="09EAC8FD" w14:textId="77777777" w:rsidTr="00B2375F">
        <w:trPr>
          <w:trHeight w:val="1323"/>
          <w:jc w:val="center"/>
        </w:trPr>
        <w:tc>
          <w:tcPr>
            <w:tcW w:w="1368" w:type="dxa"/>
            <w:vAlign w:val="center"/>
          </w:tcPr>
          <w:p w14:paraId="569B1827" w14:textId="77777777" w:rsidR="00465961" w:rsidRPr="001308AC" w:rsidRDefault="00465961" w:rsidP="00B2375F">
            <w:pPr>
              <w:tabs>
                <w:tab w:val="left" w:pos="0"/>
                <w:tab w:val="left" w:pos="360"/>
                <w:tab w:val="left" w:pos="900"/>
              </w:tabs>
              <w:spacing w:before="120" w:after="120" w:line="240" w:lineRule="auto"/>
              <w:jc w:val="center"/>
              <w:rPr>
                <w:color w:val="auto"/>
                <w:sz w:val="26"/>
                <w:szCs w:val="26"/>
              </w:rPr>
            </w:pPr>
            <w:r w:rsidRPr="001308AC">
              <w:rPr>
                <w:color w:val="auto"/>
                <w:sz w:val="26"/>
                <w:szCs w:val="26"/>
              </w:rPr>
              <w:lastRenderedPageBreak/>
              <w:t>Tiêu dùng cuối cùng</w:t>
            </w:r>
          </w:p>
        </w:tc>
        <w:tc>
          <w:tcPr>
            <w:tcW w:w="316" w:type="dxa"/>
            <w:vAlign w:val="center"/>
          </w:tcPr>
          <w:p w14:paraId="16FA6CC8" w14:textId="77777777" w:rsidR="00465961" w:rsidRPr="001308AC" w:rsidRDefault="00465961" w:rsidP="00B2375F">
            <w:pPr>
              <w:tabs>
                <w:tab w:val="left" w:pos="0"/>
                <w:tab w:val="left" w:pos="360"/>
                <w:tab w:val="left" w:pos="900"/>
              </w:tabs>
              <w:spacing w:before="120" w:after="120" w:line="240" w:lineRule="auto"/>
              <w:jc w:val="center"/>
              <w:rPr>
                <w:color w:val="auto"/>
                <w:sz w:val="26"/>
                <w:szCs w:val="26"/>
              </w:rPr>
            </w:pPr>
            <w:r w:rsidRPr="001308AC">
              <w:rPr>
                <w:color w:val="auto"/>
                <w:sz w:val="26"/>
                <w:szCs w:val="26"/>
              </w:rPr>
              <w:t>=</w:t>
            </w:r>
          </w:p>
        </w:tc>
        <w:tc>
          <w:tcPr>
            <w:tcW w:w="3780" w:type="dxa"/>
            <w:vAlign w:val="center"/>
          </w:tcPr>
          <w:p w14:paraId="202BFB9E" w14:textId="77777777" w:rsidR="00465961" w:rsidRPr="001308AC" w:rsidRDefault="00465961" w:rsidP="00B2375F">
            <w:pPr>
              <w:tabs>
                <w:tab w:val="left" w:pos="0"/>
                <w:tab w:val="left" w:pos="360"/>
                <w:tab w:val="left" w:pos="900"/>
              </w:tabs>
              <w:spacing w:before="120" w:after="120" w:line="240" w:lineRule="auto"/>
              <w:jc w:val="center"/>
              <w:rPr>
                <w:color w:val="auto"/>
                <w:sz w:val="26"/>
                <w:szCs w:val="26"/>
              </w:rPr>
            </w:pPr>
            <w:r w:rsidRPr="001308AC">
              <w:rPr>
                <w:color w:val="auto"/>
                <w:sz w:val="26"/>
                <w:szCs w:val="26"/>
              </w:rPr>
              <w:t xml:space="preserve">Tổng số KW giờ điện thương phẩm dùng trong sinh hoạt của các </w:t>
            </w:r>
            <w:r w:rsidRPr="001308AC">
              <w:rPr>
                <w:color w:val="auto"/>
                <w:sz w:val="26"/>
                <w:szCs w:val="26"/>
              </w:rPr>
              <w:br/>
              <w:t>hộ dân cư</w:t>
            </w:r>
          </w:p>
        </w:tc>
        <w:tc>
          <w:tcPr>
            <w:tcW w:w="347" w:type="dxa"/>
            <w:vAlign w:val="center"/>
          </w:tcPr>
          <w:p w14:paraId="52609066" w14:textId="77777777" w:rsidR="00465961" w:rsidRPr="001308AC" w:rsidRDefault="00465961" w:rsidP="00B2375F">
            <w:pPr>
              <w:tabs>
                <w:tab w:val="left" w:pos="0"/>
                <w:tab w:val="left" w:pos="360"/>
                <w:tab w:val="left" w:pos="900"/>
              </w:tabs>
              <w:spacing w:before="120" w:after="120" w:line="240" w:lineRule="auto"/>
              <w:jc w:val="center"/>
              <w:rPr>
                <w:color w:val="auto"/>
                <w:sz w:val="26"/>
                <w:szCs w:val="26"/>
              </w:rPr>
            </w:pPr>
            <w:r w:rsidRPr="001308AC">
              <w:rPr>
                <w:color w:val="auto"/>
                <w:sz w:val="26"/>
                <w:szCs w:val="26"/>
              </w:rPr>
              <w:t>×</w:t>
            </w:r>
          </w:p>
        </w:tc>
        <w:tc>
          <w:tcPr>
            <w:tcW w:w="2122" w:type="dxa"/>
            <w:vAlign w:val="center"/>
          </w:tcPr>
          <w:p w14:paraId="5D907524" w14:textId="77777777" w:rsidR="00465961" w:rsidRPr="001308AC" w:rsidRDefault="00465961" w:rsidP="00B2375F">
            <w:pPr>
              <w:tabs>
                <w:tab w:val="left" w:pos="0"/>
                <w:tab w:val="left" w:pos="360"/>
                <w:tab w:val="left" w:pos="900"/>
              </w:tabs>
              <w:spacing w:before="120" w:after="120" w:line="240" w:lineRule="auto"/>
              <w:jc w:val="center"/>
              <w:rPr>
                <w:color w:val="auto"/>
                <w:sz w:val="26"/>
                <w:szCs w:val="26"/>
              </w:rPr>
            </w:pPr>
            <w:r w:rsidRPr="001308AC">
              <w:rPr>
                <w:color w:val="auto"/>
                <w:sz w:val="26"/>
                <w:szCs w:val="26"/>
              </w:rPr>
              <w:t xml:space="preserve">Đơn giá bình quân </w:t>
            </w:r>
            <w:r w:rsidRPr="001308AC">
              <w:rPr>
                <w:color w:val="auto"/>
                <w:sz w:val="26"/>
                <w:szCs w:val="26"/>
              </w:rPr>
              <w:br/>
              <w:t xml:space="preserve">của 1 KW giờ điện </w:t>
            </w:r>
            <w:r w:rsidRPr="001308AC">
              <w:rPr>
                <w:color w:val="auto"/>
                <w:sz w:val="26"/>
                <w:szCs w:val="26"/>
              </w:rPr>
              <w:br/>
              <w:t>sinh hoạt</w:t>
            </w:r>
          </w:p>
        </w:tc>
      </w:tr>
    </w:tbl>
    <w:p w14:paraId="0F2D3C66" w14:textId="77777777" w:rsidR="00465961" w:rsidRPr="001308AC" w:rsidRDefault="00465961" w:rsidP="00343814">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Tiêu dùng nước sinh hoạt</w:t>
      </w:r>
    </w:p>
    <w:tbl>
      <w:tblPr>
        <w:tblW w:w="0" w:type="auto"/>
        <w:jc w:val="center"/>
        <w:tblLook w:val="01E0" w:firstRow="1" w:lastRow="1" w:firstColumn="1" w:lastColumn="1" w:noHBand="0" w:noVBand="0"/>
      </w:tblPr>
      <w:tblGrid>
        <w:gridCol w:w="1426"/>
        <w:gridCol w:w="374"/>
        <w:gridCol w:w="3074"/>
        <w:gridCol w:w="555"/>
        <w:gridCol w:w="3310"/>
      </w:tblGrid>
      <w:tr w:rsidR="001308AC" w:rsidRPr="001308AC" w14:paraId="2E542C61" w14:textId="77777777" w:rsidTr="00B2375F">
        <w:trPr>
          <w:jc w:val="center"/>
        </w:trPr>
        <w:tc>
          <w:tcPr>
            <w:tcW w:w="1426" w:type="dxa"/>
            <w:vAlign w:val="center"/>
          </w:tcPr>
          <w:p w14:paraId="5572C828" w14:textId="77777777" w:rsidR="00465961" w:rsidRPr="001308AC" w:rsidRDefault="00465961" w:rsidP="00343814">
            <w:pPr>
              <w:tabs>
                <w:tab w:val="left" w:pos="0"/>
                <w:tab w:val="left" w:pos="360"/>
                <w:tab w:val="left" w:pos="900"/>
              </w:tabs>
              <w:spacing w:before="120" w:after="120" w:line="264" w:lineRule="auto"/>
              <w:jc w:val="center"/>
              <w:rPr>
                <w:color w:val="auto"/>
                <w:sz w:val="26"/>
                <w:szCs w:val="26"/>
              </w:rPr>
            </w:pPr>
            <w:r w:rsidRPr="001308AC">
              <w:rPr>
                <w:color w:val="auto"/>
                <w:sz w:val="26"/>
                <w:szCs w:val="26"/>
              </w:rPr>
              <w:t>Tiêu dùng cuối cùng</w:t>
            </w:r>
          </w:p>
        </w:tc>
        <w:tc>
          <w:tcPr>
            <w:tcW w:w="374" w:type="dxa"/>
            <w:vAlign w:val="center"/>
          </w:tcPr>
          <w:p w14:paraId="2F757BBA" w14:textId="77777777" w:rsidR="00465961" w:rsidRPr="001308AC" w:rsidRDefault="00465961" w:rsidP="00343814">
            <w:pPr>
              <w:tabs>
                <w:tab w:val="left" w:pos="0"/>
                <w:tab w:val="left" w:pos="360"/>
                <w:tab w:val="left" w:pos="900"/>
              </w:tabs>
              <w:spacing w:before="120" w:after="120" w:line="264" w:lineRule="auto"/>
              <w:jc w:val="center"/>
              <w:rPr>
                <w:color w:val="auto"/>
                <w:sz w:val="26"/>
                <w:szCs w:val="26"/>
              </w:rPr>
            </w:pPr>
            <w:r w:rsidRPr="001308AC">
              <w:rPr>
                <w:color w:val="auto"/>
                <w:sz w:val="26"/>
                <w:szCs w:val="26"/>
              </w:rPr>
              <w:t>=</w:t>
            </w:r>
          </w:p>
        </w:tc>
        <w:tc>
          <w:tcPr>
            <w:tcW w:w="3074" w:type="dxa"/>
            <w:vAlign w:val="center"/>
          </w:tcPr>
          <w:p w14:paraId="49185634" w14:textId="77777777" w:rsidR="00465961" w:rsidRPr="001308AC" w:rsidRDefault="00465961" w:rsidP="00343814">
            <w:pPr>
              <w:tabs>
                <w:tab w:val="left" w:pos="0"/>
                <w:tab w:val="left" w:pos="360"/>
                <w:tab w:val="left" w:pos="900"/>
              </w:tabs>
              <w:spacing w:before="120" w:after="120" w:line="264" w:lineRule="auto"/>
              <w:jc w:val="center"/>
              <w:rPr>
                <w:color w:val="auto"/>
                <w:sz w:val="26"/>
                <w:szCs w:val="26"/>
              </w:rPr>
            </w:pPr>
            <w:r w:rsidRPr="001308AC">
              <w:rPr>
                <w:color w:val="auto"/>
                <w:sz w:val="26"/>
                <w:szCs w:val="26"/>
              </w:rPr>
              <w:t>Tổng số m</w:t>
            </w:r>
            <w:r w:rsidRPr="001308AC">
              <w:rPr>
                <w:color w:val="auto"/>
                <w:sz w:val="26"/>
                <w:szCs w:val="26"/>
                <w:vertAlign w:val="superscript"/>
              </w:rPr>
              <w:t>3</w:t>
            </w:r>
            <w:r w:rsidRPr="001308AC">
              <w:rPr>
                <w:color w:val="auto"/>
                <w:sz w:val="26"/>
                <w:szCs w:val="26"/>
              </w:rPr>
              <w:t xml:space="preserve"> nước máy hộ dân cư mua trong năm</w:t>
            </w:r>
          </w:p>
        </w:tc>
        <w:tc>
          <w:tcPr>
            <w:tcW w:w="555" w:type="dxa"/>
            <w:vAlign w:val="center"/>
          </w:tcPr>
          <w:p w14:paraId="45AFD53E" w14:textId="77777777" w:rsidR="00465961" w:rsidRPr="001308AC" w:rsidRDefault="00465961" w:rsidP="00343814">
            <w:pPr>
              <w:tabs>
                <w:tab w:val="left" w:pos="0"/>
                <w:tab w:val="left" w:pos="360"/>
                <w:tab w:val="left" w:pos="900"/>
              </w:tabs>
              <w:spacing w:before="120" w:after="120" w:line="264" w:lineRule="auto"/>
              <w:jc w:val="center"/>
              <w:rPr>
                <w:color w:val="auto"/>
                <w:sz w:val="26"/>
                <w:szCs w:val="26"/>
              </w:rPr>
            </w:pPr>
            <w:r w:rsidRPr="001308AC">
              <w:rPr>
                <w:color w:val="auto"/>
                <w:sz w:val="26"/>
                <w:szCs w:val="26"/>
              </w:rPr>
              <w:t>×</w:t>
            </w:r>
          </w:p>
        </w:tc>
        <w:tc>
          <w:tcPr>
            <w:tcW w:w="3310" w:type="dxa"/>
            <w:vAlign w:val="center"/>
          </w:tcPr>
          <w:p w14:paraId="059488E3" w14:textId="77777777" w:rsidR="00465961" w:rsidRPr="001308AC" w:rsidRDefault="00465961" w:rsidP="00343814">
            <w:pPr>
              <w:tabs>
                <w:tab w:val="left" w:pos="0"/>
                <w:tab w:val="left" w:pos="360"/>
                <w:tab w:val="left" w:pos="900"/>
              </w:tabs>
              <w:spacing w:before="120" w:after="120" w:line="264" w:lineRule="auto"/>
              <w:jc w:val="center"/>
              <w:rPr>
                <w:color w:val="auto"/>
                <w:sz w:val="26"/>
                <w:szCs w:val="26"/>
              </w:rPr>
            </w:pPr>
            <w:r w:rsidRPr="001308AC">
              <w:rPr>
                <w:color w:val="auto"/>
                <w:sz w:val="26"/>
                <w:szCs w:val="26"/>
              </w:rPr>
              <w:t xml:space="preserve">Đơn giá bình quân của </w:t>
            </w:r>
            <w:r w:rsidRPr="001308AC">
              <w:rPr>
                <w:color w:val="auto"/>
                <w:sz w:val="26"/>
                <w:szCs w:val="26"/>
              </w:rPr>
              <w:br/>
              <w:t>1 m</w:t>
            </w:r>
            <w:r w:rsidRPr="001308AC">
              <w:rPr>
                <w:color w:val="auto"/>
                <w:sz w:val="26"/>
                <w:szCs w:val="26"/>
                <w:vertAlign w:val="superscript"/>
              </w:rPr>
              <w:t>3</w:t>
            </w:r>
            <w:r w:rsidRPr="001308AC">
              <w:rPr>
                <w:color w:val="auto"/>
                <w:sz w:val="26"/>
                <w:szCs w:val="26"/>
              </w:rPr>
              <w:t xml:space="preserve"> nước máy sinh hoạt</w:t>
            </w:r>
          </w:p>
        </w:tc>
      </w:tr>
    </w:tbl>
    <w:p w14:paraId="6E375CC1" w14:textId="77777777" w:rsidR="00465961" w:rsidRPr="001308AC" w:rsidRDefault="00465961" w:rsidP="00465961">
      <w:pPr>
        <w:tabs>
          <w:tab w:val="left" w:pos="0"/>
          <w:tab w:val="left" w:pos="360"/>
          <w:tab w:val="left" w:pos="900"/>
          <w:tab w:val="left" w:pos="9070"/>
        </w:tabs>
        <w:spacing w:before="120" w:after="120" w:line="240" w:lineRule="auto"/>
        <w:ind w:firstLine="567"/>
        <w:jc w:val="both"/>
        <w:rPr>
          <w:color w:val="auto"/>
          <w:sz w:val="26"/>
          <w:szCs w:val="26"/>
        </w:rPr>
      </w:pPr>
      <w:r w:rsidRPr="001308AC">
        <w:rPr>
          <w:color w:val="auto"/>
          <w:sz w:val="26"/>
          <w:szCs w:val="26"/>
        </w:rPr>
        <w:t>+ Tiêu dùng cuối cùng về vận tải, bưu điện, du lịch, văn hoá, y tế, giáo dục</w:t>
      </w:r>
      <w:r w:rsidR="00F90048" w:rsidRPr="001308AC">
        <w:rPr>
          <w:color w:val="auto"/>
          <w:sz w:val="26"/>
          <w:szCs w:val="26"/>
        </w:rPr>
        <w:t>,</w:t>
      </w:r>
      <w:r w:rsidRPr="001308AC">
        <w:rPr>
          <w:color w:val="auto"/>
          <w:sz w:val="26"/>
          <w:szCs w:val="26"/>
        </w:rPr>
        <w:t>…</w:t>
      </w:r>
      <w:r w:rsidRPr="001308AC">
        <w:rPr>
          <w:color w:val="auto"/>
          <w:sz w:val="26"/>
          <w:szCs w:val="26"/>
        </w:rPr>
        <w:tab/>
      </w:r>
    </w:p>
    <w:tbl>
      <w:tblPr>
        <w:tblW w:w="9639" w:type="dxa"/>
        <w:jc w:val="center"/>
        <w:tblCellMar>
          <w:left w:w="28" w:type="dxa"/>
          <w:right w:w="28" w:type="dxa"/>
        </w:tblCellMar>
        <w:tblLook w:val="01E0" w:firstRow="1" w:lastRow="1" w:firstColumn="1" w:lastColumn="1" w:noHBand="0" w:noVBand="0"/>
      </w:tblPr>
      <w:tblGrid>
        <w:gridCol w:w="773"/>
        <w:gridCol w:w="562"/>
        <w:gridCol w:w="1559"/>
        <w:gridCol w:w="567"/>
        <w:gridCol w:w="1701"/>
        <w:gridCol w:w="425"/>
        <w:gridCol w:w="1954"/>
        <w:gridCol w:w="562"/>
        <w:gridCol w:w="1536"/>
      </w:tblGrid>
      <w:tr w:rsidR="001308AC" w:rsidRPr="001308AC" w14:paraId="010F0F01" w14:textId="77777777" w:rsidTr="00343814">
        <w:trPr>
          <w:jc w:val="center"/>
        </w:trPr>
        <w:tc>
          <w:tcPr>
            <w:tcW w:w="773" w:type="dxa"/>
            <w:vAlign w:val="center"/>
          </w:tcPr>
          <w:p w14:paraId="5CEE37F2" w14:textId="77777777" w:rsidR="00465961" w:rsidRPr="001308AC" w:rsidRDefault="00465961" w:rsidP="00343814">
            <w:pPr>
              <w:tabs>
                <w:tab w:val="left" w:pos="0"/>
                <w:tab w:val="left" w:pos="360"/>
                <w:tab w:val="left" w:pos="900"/>
              </w:tabs>
              <w:spacing w:before="120" w:after="120" w:line="240" w:lineRule="auto"/>
              <w:jc w:val="center"/>
              <w:rPr>
                <w:color w:val="auto"/>
                <w:sz w:val="26"/>
                <w:szCs w:val="26"/>
              </w:rPr>
            </w:pPr>
            <w:r w:rsidRPr="001308AC">
              <w:rPr>
                <w:color w:val="auto"/>
                <w:sz w:val="26"/>
                <w:szCs w:val="26"/>
              </w:rPr>
              <w:t>Tiêu dùng cuối cùng</w:t>
            </w:r>
          </w:p>
        </w:tc>
        <w:tc>
          <w:tcPr>
            <w:tcW w:w="562" w:type="dxa"/>
            <w:vAlign w:val="center"/>
          </w:tcPr>
          <w:p w14:paraId="39E5250B" w14:textId="77777777" w:rsidR="00465961" w:rsidRPr="001308AC" w:rsidRDefault="00465961" w:rsidP="00343814">
            <w:pPr>
              <w:tabs>
                <w:tab w:val="left" w:pos="0"/>
                <w:tab w:val="left" w:pos="360"/>
                <w:tab w:val="left" w:pos="900"/>
              </w:tabs>
              <w:spacing w:before="120" w:after="120" w:line="240" w:lineRule="auto"/>
              <w:jc w:val="center"/>
              <w:rPr>
                <w:color w:val="auto"/>
                <w:sz w:val="26"/>
                <w:szCs w:val="26"/>
              </w:rPr>
            </w:pPr>
            <w:r w:rsidRPr="001308AC">
              <w:rPr>
                <w:color w:val="auto"/>
                <w:sz w:val="26"/>
                <w:szCs w:val="26"/>
              </w:rPr>
              <w:t>=</w:t>
            </w:r>
          </w:p>
        </w:tc>
        <w:tc>
          <w:tcPr>
            <w:tcW w:w="1559" w:type="dxa"/>
            <w:vAlign w:val="center"/>
          </w:tcPr>
          <w:p w14:paraId="26CAE094" w14:textId="77777777" w:rsidR="00465961" w:rsidRPr="001308AC" w:rsidRDefault="00465961" w:rsidP="00343814">
            <w:pPr>
              <w:tabs>
                <w:tab w:val="left" w:pos="0"/>
                <w:tab w:val="left" w:pos="360"/>
                <w:tab w:val="left" w:pos="900"/>
              </w:tabs>
              <w:spacing w:before="120" w:after="120" w:line="240" w:lineRule="auto"/>
              <w:jc w:val="center"/>
              <w:rPr>
                <w:color w:val="auto"/>
                <w:sz w:val="26"/>
                <w:szCs w:val="26"/>
              </w:rPr>
            </w:pPr>
            <w:r w:rsidRPr="001308AC">
              <w:rPr>
                <w:color w:val="auto"/>
                <w:sz w:val="26"/>
                <w:szCs w:val="26"/>
              </w:rPr>
              <w:t>Giá trị sản xuất của vận tải, bưu điện, du lịch, văn hoá, y tế, giáo dục</w:t>
            </w:r>
            <w:r w:rsidR="00FB63E1" w:rsidRPr="001308AC">
              <w:rPr>
                <w:color w:val="auto"/>
                <w:sz w:val="26"/>
                <w:szCs w:val="26"/>
              </w:rPr>
              <w:t>,</w:t>
            </w:r>
            <w:r w:rsidRPr="001308AC">
              <w:rPr>
                <w:color w:val="auto"/>
                <w:sz w:val="26"/>
                <w:szCs w:val="26"/>
              </w:rPr>
              <w:t>...</w:t>
            </w:r>
          </w:p>
          <w:p w14:paraId="50164F7A" w14:textId="77777777" w:rsidR="00465961" w:rsidRPr="001308AC" w:rsidRDefault="00465961" w:rsidP="00343814">
            <w:pPr>
              <w:tabs>
                <w:tab w:val="left" w:pos="0"/>
                <w:tab w:val="left" w:pos="360"/>
                <w:tab w:val="left" w:pos="900"/>
              </w:tabs>
              <w:spacing w:before="120" w:after="120" w:line="240" w:lineRule="auto"/>
              <w:jc w:val="center"/>
              <w:rPr>
                <w:color w:val="auto"/>
                <w:sz w:val="26"/>
                <w:szCs w:val="26"/>
              </w:rPr>
            </w:pPr>
          </w:p>
        </w:tc>
        <w:tc>
          <w:tcPr>
            <w:tcW w:w="567" w:type="dxa"/>
            <w:vAlign w:val="center"/>
          </w:tcPr>
          <w:p w14:paraId="02F3E0A1" w14:textId="77777777" w:rsidR="00465961" w:rsidRPr="001308AC" w:rsidRDefault="00465961" w:rsidP="00343814">
            <w:pPr>
              <w:tabs>
                <w:tab w:val="left" w:pos="0"/>
                <w:tab w:val="left" w:pos="360"/>
                <w:tab w:val="left" w:pos="900"/>
              </w:tabs>
              <w:spacing w:before="120" w:after="120" w:line="240" w:lineRule="auto"/>
              <w:jc w:val="center"/>
              <w:rPr>
                <w:color w:val="auto"/>
                <w:sz w:val="26"/>
                <w:szCs w:val="26"/>
              </w:rPr>
            </w:pPr>
            <w:r w:rsidRPr="001308AC">
              <w:rPr>
                <w:color w:val="auto"/>
                <w:sz w:val="26"/>
                <w:szCs w:val="26"/>
              </w:rPr>
              <w:t>-</w:t>
            </w:r>
          </w:p>
        </w:tc>
        <w:tc>
          <w:tcPr>
            <w:tcW w:w="1701" w:type="dxa"/>
            <w:vAlign w:val="center"/>
          </w:tcPr>
          <w:p w14:paraId="60FD23C7" w14:textId="77777777" w:rsidR="00465961" w:rsidRPr="001308AC" w:rsidRDefault="00465961" w:rsidP="00343814">
            <w:pPr>
              <w:tabs>
                <w:tab w:val="left" w:pos="0"/>
                <w:tab w:val="left" w:pos="360"/>
                <w:tab w:val="left" w:pos="900"/>
              </w:tabs>
              <w:spacing w:before="120" w:after="120" w:line="240" w:lineRule="auto"/>
              <w:jc w:val="center"/>
              <w:rPr>
                <w:color w:val="auto"/>
                <w:sz w:val="26"/>
                <w:szCs w:val="26"/>
              </w:rPr>
            </w:pPr>
            <w:r w:rsidRPr="001308AC">
              <w:rPr>
                <w:color w:val="auto"/>
                <w:sz w:val="26"/>
                <w:szCs w:val="26"/>
              </w:rPr>
              <w:t>Phần giá trị sản phẩm của các ngành vận tải, bưu điện, du lịch, văn hoá, y tế, giáo dục</w:t>
            </w:r>
            <w:r w:rsidR="00FB63E1" w:rsidRPr="001308AC">
              <w:rPr>
                <w:color w:val="auto"/>
                <w:sz w:val="26"/>
                <w:szCs w:val="26"/>
              </w:rPr>
              <w:t>,</w:t>
            </w:r>
            <w:r w:rsidRPr="001308AC">
              <w:rPr>
                <w:color w:val="auto"/>
                <w:sz w:val="26"/>
                <w:szCs w:val="26"/>
              </w:rPr>
              <w:t xml:space="preserve">... </w:t>
            </w:r>
            <w:r w:rsidRPr="001308AC">
              <w:rPr>
                <w:color w:val="auto"/>
                <w:sz w:val="26"/>
                <w:szCs w:val="26"/>
              </w:rPr>
              <w:br/>
              <w:t>do các đơn vị sản xuất mua</w:t>
            </w:r>
          </w:p>
        </w:tc>
        <w:tc>
          <w:tcPr>
            <w:tcW w:w="425" w:type="dxa"/>
            <w:vAlign w:val="center"/>
          </w:tcPr>
          <w:p w14:paraId="6A527856" w14:textId="77777777" w:rsidR="00465961" w:rsidRPr="001308AC" w:rsidRDefault="00465961" w:rsidP="00343814">
            <w:pPr>
              <w:tabs>
                <w:tab w:val="left" w:pos="0"/>
                <w:tab w:val="left" w:pos="360"/>
                <w:tab w:val="left" w:pos="900"/>
              </w:tabs>
              <w:spacing w:before="120" w:after="120" w:line="240" w:lineRule="auto"/>
              <w:jc w:val="center"/>
              <w:rPr>
                <w:color w:val="auto"/>
                <w:sz w:val="26"/>
                <w:szCs w:val="26"/>
              </w:rPr>
            </w:pPr>
            <w:r w:rsidRPr="001308AC">
              <w:rPr>
                <w:color w:val="auto"/>
                <w:sz w:val="26"/>
                <w:szCs w:val="26"/>
              </w:rPr>
              <w:t>-</w:t>
            </w:r>
          </w:p>
        </w:tc>
        <w:tc>
          <w:tcPr>
            <w:tcW w:w="1954" w:type="dxa"/>
            <w:vAlign w:val="center"/>
          </w:tcPr>
          <w:p w14:paraId="78DF736D" w14:textId="77777777" w:rsidR="00465961" w:rsidRPr="001308AC" w:rsidRDefault="00465961" w:rsidP="00343814">
            <w:pPr>
              <w:tabs>
                <w:tab w:val="left" w:pos="0"/>
                <w:tab w:val="left" w:pos="360"/>
                <w:tab w:val="left" w:pos="900"/>
              </w:tabs>
              <w:spacing w:before="120" w:after="120" w:line="240" w:lineRule="auto"/>
              <w:jc w:val="center"/>
              <w:rPr>
                <w:color w:val="auto"/>
                <w:sz w:val="26"/>
                <w:szCs w:val="26"/>
              </w:rPr>
            </w:pPr>
            <w:r w:rsidRPr="001308AC">
              <w:rPr>
                <w:color w:val="auto"/>
                <w:sz w:val="26"/>
                <w:szCs w:val="26"/>
              </w:rPr>
              <w:t>Phần giá trị sản phẩm của các ngành vận tải, bưu điện, du lịch, văn hoá, y tế, giáo dục</w:t>
            </w:r>
            <w:r w:rsidR="00FB63E1" w:rsidRPr="001308AC">
              <w:rPr>
                <w:color w:val="auto"/>
                <w:sz w:val="26"/>
                <w:szCs w:val="26"/>
              </w:rPr>
              <w:t>,</w:t>
            </w:r>
            <w:r w:rsidRPr="001308AC">
              <w:rPr>
                <w:color w:val="auto"/>
                <w:sz w:val="26"/>
                <w:szCs w:val="26"/>
              </w:rPr>
              <w:t>... do các hộ dân cư được hưởng không phải trả tiền</w:t>
            </w:r>
          </w:p>
        </w:tc>
        <w:tc>
          <w:tcPr>
            <w:tcW w:w="562" w:type="dxa"/>
            <w:vAlign w:val="center"/>
          </w:tcPr>
          <w:p w14:paraId="2F5C03ED" w14:textId="77777777" w:rsidR="00465961" w:rsidRPr="001308AC" w:rsidRDefault="00465961" w:rsidP="00343814">
            <w:pPr>
              <w:tabs>
                <w:tab w:val="left" w:pos="0"/>
                <w:tab w:val="left" w:pos="360"/>
                <w:tab w:val="left" w:pos="900"/>
              </w:tabs>
              <w:spacing w:before="120" w:after="120" w:line="240" w:lineRule="auto"/>
              <w:jc w:val="center"/>
              <w:rPr>
                <w:color w:val="auto"/>
                <w:sz w:val="26"/>
                <w:szCs w:val="26"/>
              </w:rPr>
            </w:pPr>
            <w:r w:rsidRPr="001308AC">
              <w:rPr>
                <w:color w:val="auto"/>
                <w:sz w:val="26"/>
                <w:szCs w:val="26"/>
              </w:rPr>
              <w:t>-</w:t>
            </w:r>
          </w:p>
        </w:tc>
        <w:tc>
          <w:tcPr>
            <w:tcW w:w="1536" w:type="dxa"/>
            <w:vAlign w:val="center"/>
          </w:tcPr>
          <w:p w14:paraId="780F6127" w14:textId="77777777" w:rsidR="00465961" w:rsidRPr="001308AC" w:rsidRDefault="00465961" w:rsidP="00343814">
            <w:pPr>
              <w:tabs>
                <w:tab w:val="left" w:pos="0"/>
                <w:tab w:val="left" w:pos="360"/>
                <w:tab w:val="left" w:pos="900"/>
              </w:tabs>
              <w:spacing w:before="120" w:after="120" w:line="240" w:lineRule="auto"/>
              <w:jc w:val="center"/>
              <w:rPr>
                <w:color w:val="auto"/>
                <w:sz w:val="26"/>
                <w:szCs w:val="26"/>
              </w:rPr>
            </w:pPr>
            <w:r w:rsidRPr="001308AC">
              <w:rPr>
                <w:color w:val="auto"/>
                <w:sz w:val="26"/>
                <w:szCs w:val="26"/>
              </w:rPr>
              <w:t xml:space="preserve">Phần giá trị sản phẩm của các ngành vận tải, bưu điện, du lịch, văn hoá, y tế, giáo dục,... </w:t>
            </w:r>
            <w:r w:rsidRPr="001308AC">
              <w:rPr>
                <w:color w:val="auto"/>
                <w:sz w:val="26"/>
                <w:szCs w:val="26"/>
              </w:rPr>
              <w:br/>
              <w:t>đã xuất khẩu (nếu có)</w:t>
            </w:r>
          </w:p>
        </w:tc>
      </w:tr>
    </w:tbl>
    <w:p w14:paraId="39BF5A54" w14:textId="77777777" w:rsidR="00465961" w:rsidRPr="001308AC" w:rsidRDefault="00465961">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Tiêu dùng cuối cùng về dịch vụ ngân hàng và bảo hiểm là phần giá trị sản xuất đã được phân bổ cho khu vực hộ dân cư của hoạt động ngân hàng và bảo hiểm.</w:t>
      </w:r>
    </w:p>
    <w:p w14:paraId="7CF90E7F" w14:textId="77777777" w:rsidR="00465961" w:rsidRPr="001308AC" w:rsidRDefault="00465961">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Tiêu dùng cuối cùng về xổ số là toàn bộ giá trị sản xuất của hoạt động xổ số.</w:t>
      </w:r>
    </w:p>
    <w:p w14:paraId="79AE1C76" w14:textId="77777777" w:rsidR="00465961" w:rsidRPr="001308AC" w:rsidRDefault="00465961">
      <w:pPr>
        <w:tabs>
          <w:tab w:val="left" w:pos="0"/>
          <w:tab w:val="left" w:pos="360"/>
          <w:tab w:val="left" w:pos="900"/>
        </w:tabs>
        <w:spacing w:before="120" w:after="120" w:line="240" w:lineRule="auto"/>
        <w:ind w:firstLine="720"/>
        <w:jc w:val="both"/>
        <w:rPr>
          <w:color w:val="auto"/>
          <w:spacing w:val="-2"/>
          <w:sz w:val="26"/>
          <w:szCs w:val="26"/>
        </w:rPr>
      </w:pPr>
      <w:r w:rsidRPr="001308AC">
        <w:rPr>
          <w:color w:val="auto"/>
          <w:spacing w:val="-2"/>
          <w:sz w:val="26"/>
          <w:szCs w:val="26"/>
        </w:rPr>
        <w:t>+ Tiêu dùng cuối cùng về dịch vụ làm thuê công việc nội trợ trong gia đình là toàn bộ giá trị sản xuất của hoạt động làm thuê các công việc gia đình trong các hộ dân cư.</w:t>
      </w:r>
    </w:p>
    <w:p w14:paraId="2786E4AA" w14:textId="77777777" w:rsidR="00465961" w:rsidRPr="001308AC" w:rsidRDefault="00465961">
      <w:pPr>
        <w:tabs>
          <w:tab w:val="left" w:pos="0"/>
          <w:tab w:val="left" w:pos="360"/>
          <w:tab w:val="left" w:pos="900"/>
        </w:tabs>
        <w:spacing w:before="120" w:after="120" w:line="240" w:lineRule="auto"/>
        <w:ind w:firstLine="720"/>
        <w:jc w:val="both"/>
        <w:rPr>
          <w:iCs/>
          <w:color w:val="auto"/>
          <w:sz w:val="26"/>
          <w:szCs w:val="26"/>
        </w:rPr>
      </w:pPr>
      <w:r w:rsidRPr="001308AC">
        <w:rPr>
          <w:iCs/>
          <w:color w:val="auto"/>
          <w:sz w:val="26"/>
          <w:szCs w:val="26"/>
        </w:rPr>
        <w:t>- Tiêu dùng cuối cùng là sản phẩm tự túc (tự sản xuất tự tiêu dùng)</w:t>
      </w:r>
    </w:p>
    <w:p w14:paraId="7CFF02BB" w14:textId="77777777" w:rsidR="00465961" w:rsidRPr="001308AC" w:rsidRDefault="00465961">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Tiêu dùng cuối cùng là sản phẩm tự túc phải là phần giá trị đã được tính vào giá trị sản xuất của một ngành hay hoạt động nào đó, gồm:</w:t>
      </w:r>
    </w:p>
    <w:p w14:paraId="5E18A9E1" w14:textId="77777777" w:rsidR="00465961" w:rsidRPr="001308AC" w:rsidRDefault="00465961">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 Tiêu dùng sản phẩm vật chất: </w:t>
      </w:r>
      <w:r w:rsidR="00330091" w:rsidRPr="001308AC">
        <w:rPr>
          <w:color w:val="auto"/>
          <w:sz w:val="26"/>
          <w:szCs w:val="26"/>
        </w:rPr>
        <w:t>N</w:t>
      </w:r>
      <w:r w:rsidRPr="001308AC">
        <w:rPr>
          <w:color w:val="auto"/>
          <w:sz w:val="26"/>
          <w:szCs w:val="26"/>
        </w:rPr>
        <w:t xml:space="preserve">ông, lâm nghiệp và thuỷ sản; tiểu thủ </w:t>
      </w:r>
      <w:r w:rsidRPr="001308AC">
        <w:rPr>
          <w:color w:val="auto"/>
          <w:sz w:val="26"/>
          <w:szCs w:val="26"/>
        </w:rPr>
        <w:br/>
        <w:t>công nghiệp,…</w:t>
      </w:r>
    </w:p>
    <w:p w14:paraId="733A16F2" w14:textId="77777777" w:rsidR="00465961" w:rsidRPr="001308AC" w:rsidRDefault="00465961">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Tiêu dùng về dịch vụ nhà tự có tự ở của hộ dân cư,...</w:t>
      </w:r>
      <w:r w:rsidRPr="001308AC">
        <w:rPr>
          <w:color w:val="auto"/>
          <w:sz w:val="26"/>
          <w:szCs w:val="26"/>
        </w:rPr>
        <w:tab/>
      </w:r>
    </w:p>
    <w:p w14:paraId="168F2592" w14:textId="77777777" w:rsidR="00465961" w:rsidRPr="001308AC" w:rsidRDefault="00465961">
      <w:pPr>
        <w:tabs>
          <w:tab w:val="left" w:pos="0"/>
          <w:tab w:val="left" w:pos="360"/>
          <w:tab w:val="left" w:pos="900"/>
          <w:tab w:val="left" w:pos="7537"/>
        </w:tabs>
        <w:spacing w:before="120" w:after="120" w:line="240" w:lineRule="auto"/>
        <w:ind w:firstLine="720"/>
        <w:jc w:val="both"/>
        <w:rPr>
          <w:color w:val="auto"/>
          <w:sz w:val="26"/>
          <w:szCs w:val="26"/>
        </w:rPr>
      </w:pPr>
      <w:r w:rsidRPr="001308AC">
        <w:rPr>
          <w:color w:val="auto"/>
          <w:sz w:val="26"/>
          <w:szCs w:val="26"/>
        </w:rPr>
        <w:t>Tiêu dùng tự túc là sản phẩm vật chất được tính như sau:</w:t>
      </w:r>
      <w:r w:rsidRPr="001308AC">
        <w:rPr>
          <w:color w:val="auto"/>
          <w:sz w:val="26"/>
          <w:szCs w:val="26"/>
        </w:rPr>
        <w:tab/>
      </w:r>
    </w:p>
    <w:tbl>
      <w:tblPr>
        <w:tblW w:w="0" w:type="auto"/>
        <w:jc w:val="center"/>
        <w:tblLook w:val="01E0" w:firstRow="1" w:lastRow="1" w:firstColumn="1" w:lastColumn="1" w:noHBand="0" w:noVBand="0"/>
      </w:tblPr>
      <w:tblGrid>
        <w:gridCol w:w="1368"/>
        <w:gridCol w:w="363"/>
        <w:gridCol w:w="3240"/>
        <w:gridCol w:w="424"/>
        <w:gridCol w:w="1853"/>
      </w:tblGrid>
      <w:tr w:rsidR="001308AC" w:rsidRPr="001308AC" w14:paraId="6A096836" w14:textId="77777777" w:rsidTr="00B2375F">
        <w:trPr>
          <w:jc w:val="center"/>
        </w:trPr>
        <w:tc>
          <w:tcPr>
            <w:tcW w:w="1368" w:type="dxa"/>
            <w:vAlign w:val="center"/>
          </w:tcPr>
          <w:p w14:paraId="0CA11BFF" w14:textId="77777777" w:rsidR="00465961" w:rsidRPr="001308AC" w:rsidRDefault="00465961" w:rsidP="00B2375F">
            <w:pPr>
              <w:tabs>
                <w:tab w:val="left" w:pos="0"/>
                <w:tab w:val="left" w:pos="360"/>
                <w:tab w:val="left" w:pos="900"/>
              </w:tabs>
              <w:spacing w:before="120" w:after="120" w:line="240" w:lineRule="auto"/>
              <w:jc w:val="center"/>
              <w:rPr>
                <w:color w:val="auto"/>
                <w:sz w:val="26"/>
                <w:szCs w:val="26"/>
              </w:rPr>
            </w:pPr>
            <w:r w:rsidRPr="001308AC">
              <w:rPr>
                <w:color w:val="auto"/>
                <w:sz w:val="26"/>
                <w:szCs w:val="26"/>
              </w:rPr>
              <w:t>Tiêu dùng tự túc</w:t>
            </w:r>
          </w:p>
        </w:tc>
        <w:tc>
          <w:tcPr>
            <w:tcW w:w="363" w:type="dxa"/>
            <w:vAlign w:val="center"/>
          </w:tcPr>
          <w:p w14:paraId="1BBBC3D4" w14:textId="77777777" w:rsidR="00465961" w:rsidRPr="001308AC" w:rsidRDefault="00465961" w:rsidP="00B2375F">
            <w:pPr>
              <w:tabs>
                <w:tab w:val="left" w:pos="0"/>
                <w:tab w:val="left" w:pos="360"/>
                <w:tab w:val="left" w:pos="900"/>
              </w:tabs>
              <w:spacing w:before="120" w:after="120" w:line="240" w:lineRule="auto"/>
              <w:jc w:val="center"/>
              <w:rPr>
                <w:color w:val="auto"/>
                <w:sz w:val="26"/>
                <w:szCs w:val="26"/>
              </w:rPr>
            </w:pPr>
            <w:r w:rsidRPr="001308AC">
              <w:rPr>
                <w:color w:val="auto"/>
                <w:sz w:val="26"/>
                <w:szCs w:val="26"/>
              </w:rPr>
              <w:t>=</w:t>
            </w:r>
          </w:p>
        </w:tc>
        <w:tc>
          <w:tcPr>
            <w:tcW w:w="3240" w:type="dxa"/>
            <w:vAlign w:val="center"/>
          </w:tcPr>
          <w:p w14:paraId="0D546CB8" w14:textId="77777777" w:rsidR="00465961" w:rsidRPr="001308AC" w:rsidRDefault="00465961" w:rsidP="00AD164C">
            <w:pPr>
              <w:tabs>
                <w:tab w:val="left" w:pos="0"/>
                <w:tab w:val="left" w:pos="360"/>
                <w:tab w:val="left" w:pos="900"/>
              </w:tabs>
              <w:spacing w:before="120" w:after="120" w:line="240" w:lineRule="auto"/>
              <w:jc w:val="center"/>
              <w:rPr>
                <w:color w:val="auto"/>
                <w:sz w:val="26"/>
                <w:szCs w:val="26"/>
              </w:rPr>
            </w:pPr>
            <w:r w:rsidRPr="001308AC">
              <w:rPr>
                <w:color w:val="auto"/>
                <w:sz w:val="26"/>
                <w:szCs w:val="26"/>
              </w:rPr>
              <w:t>Tiêu dùng tự túc bình quân một hộ hoặc một nhân khẩu</w:t>
            </w:r>
          </w:p>
        </w:tc>
        <w:tc>
          <w:tcPr>
            <w:tcW w:w="424" w:type="dxa"/>
            <w:vAlign w:val="center"/>
          </w:tcPr>
          <w:p w14:paraId="7ADB7401" w14:textId="77777777" w:rsidR="00465961" w:rsidRPr="001308AC" w:rsidRDefault="00465961" w:rsidP="00B2375F">
            <w:pPr>
              <w:tabs>
                <w:tab w:val="left" w:pos="0"/>
                <w:tab w:val="left" w:pos="360"/>
                <w:tab w:val="left" w:pos="900"/>
              </w:tabs>
              <w:spacing w:before="120" w:after="120" w:line="240" w:lineRule="auto"/>
              <w:jc w:val="center"/>
              <w:rPr>
                <w:color w:val="auto"/>
                <w:sz w:val="26"/>
                <w:szCs w:val="26"/>
              </w:rPr>
            </w:pPr>
            <w:r w:rsidRPr="001308AC">
              <w:rPr>
                <w:color w:val="auto"/>
                <w:sz w:val="26"/>
                <w:szCs w:val="26"/>
              </w:rPr>
              <w:t>×</w:t>
            </w:r>
          </w:p>
        </w:tc>
        <w:tc>
          <w:tcPr>
            <w:tcW w:w="1853" w:type="dxa"/>
            <w:vAlign w:val="center"/>
          </w:tcPr>
          <w:p w14:paraId="4FFE4E29" w14:textId="77777777" w:rsidR="00465961" w:rsidRPr="001308AC" w:rsidRDefault="00465961" w:rsidP="00B2375F">
            <w:pPr>
              <w:tabs>
                <w:tab w:val="left" w:pos="0"/>
                <w:tab w:val="left" w:pos="360"/>
                <w:tab w:val="left" w:pos="900"/>
              </w:tabs>
              <w:spacing w:before="120" w:after="120" w:line="240" w:lineRule="auto"/>
              <w:jc w:val="center"/>
              <w:rPr>
                <w:color w:val="auto"/>
                <w:sz w:val="26"/>
                <w:szCs w:val="26"/>
              </w:rPr>
            </w:pPr>
            <w:r w:rsidRPr="001308AC">
              <w:rPr>
                <w:color w:val="auto"/>
                <w:sz w:val="26"/>
                <w:szCs w:val="26"/>
              </w:rPr>
              <w:t xml:space="preserve">Tổng số hộ </w:t>
            </w:r>
            <w:r w:rsidRPr="001308AC">
              <w:rPr>
                <w:color w:val="auto"/>
                <w:sz w:val="26"/>
                <w:szCs w:val="26"/>
              </w:rPr>
              <w:br/>
              <w:t>hoặc nhân khẩu</w:t>
            </w:r>
          </w:p>
        </w:tc>
      </w:tr>
    </w:tbl>
    <w:p w14:paraId="05EFE059" w14:textId="77777777" w:rsidR="00465961" w:rsidRPr="001308AC" w:rsidRDefault="00465961">
      <w:pPr>
        <w:tabs>
          <w:tab w:val="left" w:pos="0"/>
          <w:tab w:val="left" w:pos="360"/>
          <w:tab w:val="left" w:pos="900"/>
        </w:tabs>
        <w:spacing w:before="120" w:after="120" w:line="240" w:lineRule="auto"/>
        <w:ind w:firstLine="720"/>
        <w:jc w:val="both"/>
        <w:rPr>
          <w:color w:val="auto"/>
          <w:sz w:val="26"/>
          <w:szCs w:val="26"/>
        </w:rPr>
      </w:pPr>
      <w:r w:rsidRPr="001308AC">
        <w:rPr>
          <w:color w:val="auto"/>
          <w:spacing w:val="4"/>
          <w:sz w:val="26"/>
          <w:szCs w:val="26"/>
        </w:rPr>
        <w:t>Công thức trên được tính theo từng loại sản phẩm, từng loại hộ và theo thành thị, nông</w:t>
      </w:r>
      <w:r w:rsidRPr="001308AC">
        <w:rPr>
          <w:color w:val="auto"/>
          <w:sz w:val="26"/>
          <w:szCs w:val="26"/>
        </w:rPr>
        <w:t xml:space="preserve"> thôn. </w:t>
      </w:r>
    </w:p>
    <w:p w14:paraId="5E7E6C0E" w14:textId="77777777" w:rsidR="00465961" w:rsidRPr="001308AC" w:rsidRDefault="00465961">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Tiêu dùng tự túc về dịch vụ nhà tự có tự ở: </w:t>
      </w:r>
      <w:r w:rsidR="005D02E5" w:rsidRPr="001308AC">
        <w:rPr>
          <w:color w:val="auto"/>
          <w:sz w:val="26"/>
          <w:szCs w:val="26"/>
        </w:rPr>
        <w:t>G</w:t>
      </w:r>
      <w:r w:rsidRPr="001308AC">
        <w:rPr>
          <w:color w:val="auto"/>
          <w:sz w:val="26"/>
          <w:szCs w:val="26"/>
        </w:rPr>
        <w:t xml:space="preserve">iá trị nhà tự có tự ở được coi là một hoạt động dịch vụ nhà ở cho chính bản thân hộ dân cư. </w:t>
      </w:r>
    </w:p>
    <w:p w14:paraId="330437FE" w14:textId="77777777" w:rsidR="00465961" w:rsidRPr="001308AC" w:rsidRDefault="00465961">
      <w:pPr>
        <w:tabs>
          <w:tab w:val="left" w:pos="0"/>
          <w:tab w:val="left" w:pos="360"/>
          <w:tab w:val="left" w:pos="900"/>
        </w:tabs>
        <w:spacing w:before="120" w:after="120" w:line="240" w:lineRule="auto"/>
        <w:ind w:firstLine="720"/>
        <w:jc w:val="both"/>
        <w:rPr>
          <w:bCs/>
          <w:iCs/>
          <w:color w:val="auto"/>
          <w:sz w:val="26"/>
          <w:szCs w:val="26"/>
        </w:rPr>
      </w:pPr>
      <w:r w:rsidRPr="001308AC">
        <w:rPr>
          <w:iCs/>
          <w:color w:val="auto"/>
          <w:sz w:val="26"/>
          <w:szCs w:val="26"/>
        </w:rPr>
        <w:t>b) Tiêu dùng cuối cùng của hộ dân cư hưởng thụ không phải trả tiền:</w:t>
      </w:r>
    </w:p>
    <w:p w14:paraId="43E4DC1F" w14:textId="77777777" w:rsidR="00465961" w:rsidRPr="001308AC" w:rsidRDefault="00465961">
      <w:pPr>
        <w:tabs>
          <w:tab w:val="left" w:pos="0"/>
          <w:tab w:val="left" w:pos="360"/>
          <w:tab w:val="left" w:pos="900"/>
        </w:tabs>
        <w:spacing w:before="120" w:after="120" w:line="240" w:lineRule="auto"/>
        <w:ind w:firstLine="720"/>
        <w:jc w:val="both"/>
        <w:rPr>
          <w:iCs/>
          <w:color w:val="auto"/>
          <w:sz w:val="26"/>
          <w:szCs w:val="26"/>
        </w:rPr>
      </w:pPr>
      <w:r w:rsidRPr="001308AC">
        <w:rPr>
          <w:iCs/>
          <w:color w:val="auto"/>
          <w:sz w:val="26"/>
          <w:szCs w:val="26"/>
        </w:rPr>
        <w:t>- Tiêu dùng cuối cùng không phải trả tiền qua các tổ chức nhà nước.</w:t>
      </w:r>
    </w:p>
    <w:p w14:paraId="3DDD6ABA" w14:textId="77777777" w:rsidR="00465961" w:rsidRPr="001308AC" w:rsidRDefault="00465961">
      <w:pPr>
        <w:tabs>
          <w:tab w:val="left" w:pos="0"/>
          <w:tab w:val="left" w:pos="360"/>
          <w:tab w:val="left" w:pos="900"/>
        </w:tabs>
        <w:spacing w:before="120" w:after="120" w:line="240" w:lineRule="auto"/>
        <w:ind w:firstLine="720"/>
        <w:jc w:val="both"/>
        <w:rPr>
          <w:iCs/>
          <w:color w:val="auto"/>
          <w:sz w:val="26"/>
          <w:szCs w:val="26"/>
        </w:rPr>
      </w:pPr>
      <w:r w:rsidRPr="001308AC">
        <w:rPr>
          <w:iCs/>
          <w:color w:val="auto"/>
          <w:sz w:val="26"/>
          <w:szCs w:val="26"/>
        </w:rPr>
        <w:t>Công thức tính:</w:t>
      </w:r>
    </w:p>
    <w:tbl>
      <w:tblPr>
        <w:tblW w:w="9378" w:type="dxa"/>
        <w:jc w:val="center"/>
        <w:tblLook w:val="01E0" w:firstRow="1" w:lastRow="1" w:firstColumn="1" w:lastColumn="1" w:noHBand="0" w:noVBand="0"/>
      </w:tblPr>
      <w:tblGrid>
        <w:gridCol w:w="2241"/>
        <w:gridCol w:w="415"/>
        <w:gridCol w:w="2331"/>
        <w:gridCol w:w="316"/>
        <w:gridCol w:w="4075"/>
      </w:tblGrid>
      <w:tr w:rsidR="001308AC" w:rsidRPr="001308AC" w14:paraId="69FA86A6" w14:textId="77777777" w:rsidTr="00B2375F">
        <w:trPr>
          <w:jc w:val="center"/>
        </w:trPr>
        <w:tc>
          <w:tcPr>
            <w:tcW w:w="2241" w:type="dxa"/>
            <w:vAlign w:val="center"/>
          </w:tcPr>
          <w:p w14:paraId="725436C3" w14:textId="77777777" w:rsidR="00465961" w:rsidRPr="001308AC" w:rsidRDefault="00465961" w:rsidP="00343814">
            <w:pPr>
              <w:tabs>
                <w:tab w:val="left" w:pos="0"/>
                <w:tab w:val="left" w:pos="360"/>
                <w:tab w:val="left" w:pos="900"/>
              </w:tabs>
              <w:spacing w:before="120" w:after="120" w:line="264" w:lineRule="auto"/>
              <w:jc w:val="center"/>
              <w:rPr>
                <w:color w:val="auto"/>
                <w:sz w:val="26"/>
                <w:szCs w:val="26"/>
              </w:rPr>
            </w:pPr>
            <w:r w:rsidRPr="001308AC">
              <w:rPr>
                <w:color w:val="auto"/>
                <w:sz w:val="26"/>
                <w:szCs w:val="26"/>
              </w:rPr>
              <w:lastRenderedPageBreak/>
              <w:t xml:space="preserve">Tiêu cuối cùng dùng không phải trả tiền về vận tải, bưu điện, du lịch văn hóa, y tế, </w:t>
            </w:r>
            <w:r w:rsidRPr="001308AC">
              <w:rPr>
                <w:color w:val="auto"/>
                <w:sz w:val="26"/>
                <w:szCs w:val="26"/>
              </w:rPr>
              <w:br/>
              <w:t>giáo dục đào tạo</w:t>
            </w:r>
          </w:p>
        </w:tc>
        <w:tc>
          <w:tcPr>
            <w:tcW w:w="415" w:type="dxa"/>
            <w:vAlign w:val="center"/>
          </w:tcPr>
          <w:p w14:paraId="23C5C4D6" w14:textId="77777777" w:rsidR="00465961" w:rsidRPr="001308AC" w:rsidRDefault="00465961" w:rsidP="00343814">
            <w:pPr>
              <w:tabs>
                <w:tab w:val="left" w:pos="0"/>
                <w:tab w:val="left" w:pos="360"/>
                <w:tab w:val="left" w:pos="900"/>
              </w:tabs>
              <w:spacing w:before="120" w:after="120" w:line="264" w:lineRule="auto"/>
              <w:jc w:val="center"/>
              <w:rPr>
                <w:color w:val="auto"/>
                <w:sz w:val="26"/>
                <w:szCs w:val="26"/>
              </w:rPr>
            </w:pPr>
          </w:p>
          <w:p w14:paraId="751D1217" w14:textId="77777777" w:rsidR="00465961" w:rsidRPr="001308AC" w:rsidRDefault="00465961" w:rsidP="00343814">
            <w:pPr>
              <w:tabs>
                <w:tab w:val="left" w:pos="0"/>
                <w:tab w:val="left" w:pos="360"/>
                <w:tab w:val="left" w:pos="900"/>
              </w:tabs>
              <w:spacing w:before="120" w:after="120" w:line="264" w:lineRule="auto"/>
              <w:jc w:val="center"/>
              <w:rPr>
                <w:color w:val="auto"/>
                <w:sz w:val="26"/>
                <w:szCs w:val="26"/>
              </w:rPr>
            </w:pPr>
            <w:r w:rsidRPr="001308AC">
              <w:rPr>
                <w:color w:val="auto"/>
                <w:sz w:val="26"/>
                <w:szCs w:val="26"/>
              </w:rPr>
              <w:t>=</w:t>
            </w:r>
          </w:p>
          <w:p w14:paraId="774C0014" w14:textId="77777777" w:rsidR="00465961" w:rsidRPr="001308AC" w:rsidRDefault="00465961" w:rsidP="00343814">
            <w:pPr>
              <w:tabs>
                <w:tab w:val="left" w:pos="0"/>
                <w:tab w:val="left" w:pos="360"/>
                <w:tab w:val="left" w:pos="900"/>
              </w:tabs>
              <w:spacing w:before="120" w:after="120" w:line="264" w:lineRule="auto"/>
              <w:jc w:val="center"/>
              <w:rPr>
                <w:color w:val="auto"/>
                <w:sz w:val="26"/>
                <w:szCs w:val="26"/>
              </w:rPr>
            </w:pPr>
          </w:p>
        </w:tc>
        <w:tc>
          <w:tcPr>
            <w:tcW w:w="2331" w:type="dxa"/>
            <w:vAlign w:val="center"/>
          </w:tcPr>
          <w:p w14:paraId="39ABE5B1" w14:textId="77777777" w:rsidR="00465961" w:rsidRPr="001308AC" w:rsidRDefault="00465961" w:rsidP="00343814">
            <w:pPr>
              <w:tabs>
                <w:tab w:val="left" w:pos="0"/>
                <w:tab w:val="left" w:pos="360"/>
                <w:tab w:val="left" w:pos="900"/>
              </w:tabs>
              <w:spacing w:before="120" w:after="120" w:line="264" w:lineRule="auto"/>
              <w:jc w:val="center"/>
              <w:rPr>
                <w:color w:val="auto"/>
                <w:sz w:val="26"/>
                <w:szCs w:val="26"/>
              </w:rPr>
            </w:pPr>
            <w:r w:rsidRPr="001308AC">
              <w:rPr>
                <w:color w:val="auto"/>
                <w:sz w:val="26"/>
                <w:szCs w:val="26"/>
              </w:rPr>
              <w:t xml:space="preserve">Giá trị sản xuất của các ngành, hoạt động vận tải, </w:t>
            </w:r>
            <w:r w:rsidRPr="001308AC">
              <w:rPr>
                <w:color w:val="auto"/>
                <w:sz w:val="26"/>
                <w:szCs w:val="26"/>
              </w:rPr>
              <w:br/>
              <w:t xml:space="preserve">bưu điện, du lịch, văn hóa, y tế, </w:t>
            </w:r>
            <w:r w:rsidRPr="001308AC">
              <w:rPr>
                <w:color w:val="auto"/>
                <w:sz w:val="26"/>
                <w:szCs w:val="26"/>
              </w:rPr>
              <w:br/>
              <w:t>giáo dục đào tạo</w:t>
            </w:r>
          </w:p>
        </w:tc>
        <w:tc>
          <w:tcPr>
            <w:tcW w:w="316" w:type="dxa"/>
            <w:vAlign w:val="center"/>
          </w:tcPr>
          <w:p w14:paraId="12979CD5" w14:textId="77777777" w:rsidR="00465961" w:rsidRPr="001308AC" w:rsidRDefault="00465961" w:rsidP="00343814">
            <w:pPr>
              <w:tabs>
                <w:tab w:val="left" w:pos="0"/>
                <w:tab w:val="left" w:pos="360"/>
                <w:tab w:val="left" w:pos="900"/>
              </w:tabs>
              <w:spacing w:before="120" w:after="120" w:line="264" w:lineRule="auto"/>
              <w:jc w:val="center"/>
              <w:rPr>
                <w:color w:val="auto"/>
                <w:sz w:val="26"/>
                <w:szCs w:val="26"/>
              </w:rPr>
            </w:pPr>
          </w:p>
          <w:p w14:paraId="5D684F93" w14:textId="77777777" w:rsidR="00465961" w:rsidRPr="001308AC" w:rsidRDefault="00465961" w:rsidP="00343814">
            <w:pPr>
              <w:tabs>
                <w:tab w:val="left" w:pos="0"/>
                <w:tab w:val="left" w:pos="360"/>
                <w:tab w:val="left" w:pos="900"/>
              </w:tabs>
              <w:spacing w:before="120" w:after="120" w:line="264" w:lineRule="auto"/>
              <w:jc w:val="center"/>
              <w:rPr>
                <w:color w:val="auto"/>
                <w:sz w:val="26"/>
                <w:szCs w:val="26"/>
              </w:rPr>
            </w:pPr>
            <w:r w:rsidRPr="001308AC">
              <w:rPr>
                <w:color w:val="auto"/>
                <w:sz w:val="26"/>
                <w:szCs w:val="26"/>
              </w:rPr>
              <w:t>-</w:t>
            </w:r>
          </w:p>
          <w:p w14:paraId="05C19D16" w14:textId="77777777" w:rsidR="00465961" w:rsidRPr="001308AC" w:rsidRDefault="00465961" w:rsidP="00343814">
            <w:pPr>
              <w:tabs>
                <w:tab w:val="left" w:pos="0"/>
                <w:tab w:val="left" w:pos="360"/>
                <w:tab w:val="left" w:pos="900"/>
              </w:tabs>
              <w:spacing w:before="120" w:after="120" w:line="264" w:lineRule="auto"/>
              <w:jc w:val="center"/>
              <w:rPr>
                <w:color w:val="auto"/>
                <w:sz w:val="26"/>
                <w:szCs w:val="26"/>
              </w:rPr>
            </w:pPr>
          </w:p>
        </w:tc>
        <w:tc>
          <w:tcPr>
            <w:tcW w:w="4075" w:type="dxa"/>
            <w:vAlign w:val="center"/>
          </w:tcPr>
          <w:p w14:paraId="6FB410EF" w14:textId="77777777" w:rsidR="00465961" w:rsidRPr="001308AC" w:rsidRDefault="00465961" w:rsidP="00343814">
            <w:pPr>
              <w:tabs>
                <w:tab w:val="left" w:pos="0"/>
                <w:tab w:val="left" w:pos="360"/>
                <w:tab w:val="left" w:pos="900"/>
              </w:tabs>
              <w:spacing w:before="120" w:after="120" w:line="264" w:lineRule="auto"/>
              <w:jc w:val="center"/>
              <w:rPr>
                <w:color w:val="auto"/>
                <w:sz w:val="26"/>
                <w:szCs w:val="26"/>
              </w:rPr>
            </w:pPr>
            <w:r w:rsidRPr="001308AC">
              <w:rPr>
                <w:color w:val="auto"/>
                <w:sz w:val="26"/>
                <w:szCs w:val="26"/>
              </w:rPr>
              <w:t xml:space="preserve">Phần giá trị sản xuất của các ngành, hoạt động vận tải, bưu điện, du lịch, văn hóa, y tế, giáo dục đào tạo </w:t>
            </w:r>
            <w:r w:rsidRPr="001308AC">
              <w:rPr>
                <w:color w:val="auto"/>
                <w:sz w:val="26"/>
                <w:szCs w:val="26"/>
              </w:rPr>
              <w:br/>
              <w:t xml:space="preserve">bán trên thị trường cho mục đích </w:t>
            </w:r>
            <w:r w:rsidRPr="001308AC">
              <w:rPr>
                <w:color w:val="auto"/>
                <w:sz w:val="26"/>
                <w:szCs w:val="26"/>
              </w:rPr>
              <w:br/>
              <w:t xml:space="preserve">sản xuất, cho tiêu dùng cuối cùng </w:t>
            </w:r>
            <w:r w:rsidRPr="001308AC">
              <w:rPr>
                <w:color w:val="auto"/>
                <w:sz w:val="26"/>
                <w:szCs w:val="26"/>
              </w:rPr>
              <w:br/>
              <w:t>và cho xuất khẩu</w:t>
            </w:r>
          </w:p>
        </w:tc>
      </w:tr>
    </w:tbl>
    <w:p w14:paraId="4B0C88D0" w14:textId="77777777" w:rsidR="00465961" w:rsidRPr="001308AC" w:rsidRDefault="00465961">
      <w:pPr>
        <w:tabs>
          <w:tab w:val="left" w:pos="0"/>
          <w:tab w:val="left" w:pos="360"/>
          <w:tab w:val="left" w:pos="900"/>
        </w:tabs>
        <w:spacing w:before="120" w:after="120" w:line="240" w:lineRule="auto"/>
        <w:ind w:firstLine="720"/>
        <w:jc w:val="both"/>
        <w:rPr>
          <w:iCs/>
          <w:color w:val="auto"/>
          <w:sz w:val="26"/>
          <w:szCs w:val="26"/>
        </w:rPr>
      </w:pPr>
      <w:r w:rsidRPr="001308AC">
        <w:rPr>
          <w:iCs/>
          <w:color w:val="auto"/>
          <w:sz w:val="26"/>
          <w:szCs w:val="26"/>
        </w:rPr>
        <w:t>- Tiêu dùng cuối cùng không phải trả tiền qua các tổ chức khác (tổ chức ngoài nhà nước, từ thiện, tôn giáo, hiệp hội</w:t>
      </w:r>
      <w:r w:rsidR="00FF0FAD" w:rsidRPr="001308AC">
        <w:rPr>
          <w:iCs/>
          <w:color w:val="auto"/>
          <w:sz w:val="26"/>
          <w:szCs w:val="26"/>
        </w:rPr>
        <w:t>,</w:t>
      </w:r>
      <w:r w:rsidRPr="001308AC">
        <w:rPr>
          <w:iCs/>
          <w:color w:val="auto"/>
          <w:sz w:val="26"/>
          <w:szCs w:val="26"/>
        </w:rPr>
        <w:t>…).</w:t>
      </w:r>
    </w:p>
    <w:p w14:paraId="3AE96CBA" w14:textId="77777777" w:rsidR="00465961" w:rsidRPr="001308AC" w:rsidRDefault="00465961">
      <w:pPr>
        <w:tabs>
          <w:tab w:val="left" w:pos="0"/>
          <w:tab w:val="left" w:pos="360"/>
          <w:tab w:val="left" w:pos="900"/>
        </w:tabs>
        <w:spacing w:before="120" w:after="120" w:line="240" w:lineRule="auto"/>
        <w:ind w:firstLine="720"/>
        <w:jc w:val="both"/>
        <w:rPr>
          <w:iCs/>
          <w:color w:val="auto"/>
          <w:sz w:val="26"/>
          <w:szCs w:val="26"/>
        </w:rPr>
      </w:pPr>
      <w:r w:rsidRPr="001308AC">
        <w:rPr>
          <w:iCs/>
          <w:color w:val="auto"/>
          <w:sz w:val="26"/>
          <w:szCs w:val="26"/>
        </w:rPr>
        <w:t>Công thức tính:</w:t>
      </w:r>
    </w:p>
    <w:tbl>
      <w:tblPr>
        <w:tblW w:w="8440" w:type="dxa"/>
        <w:jc w:val="center"/>
        <w:tblCellMar>
          <w:left w:w="28" w:type="dxa"/>
          <w:right w:w="28" w:type="dxa"/>
        </w:tblCellMar>
        <w:tblLook w:val="04A0" w:firstRow="1" w:lastRow="0" w:firstColumn="1" w:lastColumn="0" w:noHBand="0" w:noVBand="1"/>
      </w:tblPr>
      <w:tblGrid>
        <w:gridCol w:w="3322"/>
        <w:gridCol w:w="567"/>
        <w:gridCol w:w="2268"/>
        <w:gridCol w:w="425"/>
        <w:gridCol w:w="1858"/>
      </w:tblGrid>
      <w:tr w:rsidR="001308AC" w:rsidRPr="001308AC" w14:paraId="2C4AA5FE" w14:textId="77777777" w:rsidTr="00B2375F">
        <w:trPr>
          <w:jc w:val="center"/>
        </w:trPr>
        <w:tc>
          <w:tcPr>
            <w:tcW w:w="3322" w:type="dxa"/>
            <w:vAlign w:val="center"/>
          </w:tcPr>
          <w:p w14:paraId="27FCFB41" w14:textId="77777777" w:rsidR="00465961" w:rsidRPr="001308AC" w:rsidRDefault="00465961">
            <w:pPr>
              <w:tabs>
                <w:tab w:val="left" w:pos="0"/>
                <w:tab w:val="left" w:pos="360"/>
                <w:tab w:val="left" w:pos="900"/>
              </w:tabs>
              <w:spacing w:before="120" w:after="120" w:line="240" w:lineRule="auto"/>
              <w:jc w:val="center"/>
              <w:rPr>
                <w:color w:val="auto"/>
                <w:sz w:val="26"/>
                <w:szCs w:val="26"/>
              </w:rPr>
            </w:pPr>
            <w:r w:rsidRPr="001308AC">
              <w:rPr>
                <w:color w:val="auto"/>
                <w:sz w:val="26"/>
                <w:szCs w:val="26"/>
              </w:rPr>
              <w:t>Tiêu dùng cuối cùng không phải trả tiền qua các tổ chức khác (tổ chức ngoài nhà nước, từ thiện, tôn giáo, hiệp hội)</w:t>
            </w:r>
          </w:p>
        </w:tc>
        <w:tc>
          <w:tcPr>
            <w:tcW w:w="567" w:type="dxa"/>
            <w:vAlign w:val="center"/>
          </w:tcPr>
          <w:p w14:paraId="2F3FC4BB" w14:textId="77777777" w:rsidR="00465961" w:rsidRPr="001308AC" w:rsidRDefault="00465961">
            <w:pPr>
              <w:tabs>
                <w:tab w:val="left" w:pos="0"/>
                <w:tab w:val="left" w:pos="360"/>
                <w:tab w:val="left" w:pos="900"/>
              </w:tabs>
              <w:spacing w:before="120" w:after="120" w:line="240" w:lineRule="auto"/>
              <w:jc w:val="center"/>
              <w:rPr>
                <w:color w:val="auto"/>
                <w:sz w:val="26"/>
                <w:szCs w:val="26"/>
              </w:rPr>
            </w:pPr>
            <w:r w:rsidRPr="001308AC">
              <w:rPr>
                <w:color w:val="auto"/>
                <w:sz w:val="26"/>
                <w:szCs w:val="26"/>
              </w:rPr>
              <w:t>=</w:t>
            </w:r>
          </w:p>
        </w:tc>
        <w:tc>
          <w:tcPr>
            <w:tcW w:w="2268" w:type="dxa"/>
            <w:vAlign w:val="center"/>
          </w:tcPr>
          <w:p w14:paraId="3C6B04CA" w14:textId="77777777" w:rsidR="00465961" w:rsidRPr="001308AC" w:rsidRDefault="00465961">
            <w:pPr>
              <w:tabs>
                <w:tab w:val="left" w:pos="0"/>
                <w:tab w:val="left" w:pos="360"/>
                <w:tab w:val="left" w:pos="900"/>
              </w:tabs>
              <w:spacing w:before="120" w:after="120" w:line="240" w:lineRule="auto"/>
              <w:jc w:val="center"/>
              <w:rPr>
                <w:color w:val="auto"/>
                <w:sz w:val="26"/>
                <w:szCs w:val="26"/>
              </w:rPr>
            </w:pPr>
            <w:r w:rsidRPr="001308AC">
              <w:rPr>
                <w:color w:val="auto"/>
                <w:sz w:val="26"/>
                <w:szCs w:val="26"/>
              </w:rPr>
              <w:t xml:space="preserve">Giá trị sản xuất </w:t>
            </w:r>
            <w:r w:rsidRPr="001308AC">
              <w:rPr>
                <w:color w:val="auto"/>
                <w:sz w:val="26"/>
                <w:szCs w:val="26"/>
              </w:rPr>
              <w:br/>
              <w:t xml:space="preserve">của hoạt động </w:t>
            </w:r>
            <w:r w:rsidRPr="001308AC">
              <w:rPr>
                <w:color w:val="auto"/>
                <w:sz w:val="26"/>
                <w:szCs w:val="26"/>
              </w:rPr>
              <w:br/>
              <w:t>của các tổ chức trên</w:t>
            </w:r>
          </w:p>
        </w:tc>
        <w:tc>
          <w:tcPr>
            <w:tcW w:w="425" w:type="dxa"/>
            <w:vAlign w:val="center"/>
          </w:tcPr>
          <w:p w14:paraId="70A37E77" w14:textId="77777777" w:rsidR="00465961" w:rsidRPr="001308AC" w:rsidRDefault="00465961">
            <w:pPr>
              <w:tabs>
                <w:tab w:val="left" w:pos="0"/>
                <w:tab w:val="left" w:pos="360"/>
                <w:tab w:val="left" w:pos="900"/>
              </w:tabs>
              <w:spacing w:before="120" w:after="120" w:line="240" w:lineRule="auto"/>
              <w:jc w:val="center"/>
              <w:rPr>
                <w:color w:val="auto"/>
                <w:sz w:val="26"/>
                <w:szCs w:val="26"/>
              </w:rPr>
            </w:pPr>
            <w:r w:rsidRPr="001308AC">
              <w:rPr>
                <w:color w:val="auto"/>
                <w:sz w:val="26"/>
                <w:szCs w:val="26"/>
              </w:rPr>
              <w:t>-</w:t>
            </w:r>
          </w:p>
        </w:tc>
        <w:tc>
          <w:tcPr>
            <w:tcW w:w="1858" w:type="dxa"/>
            <w:vAlign w:val="center"/>
          </w:tcPr>
          <w:p w14:paraId="4B378734" w14:textId="77777777" w:rsidR="00465961" w:rsidRPr="001308AC" w:rsidRDefault="00465961">
            <w:pPr>
              <w:tabs>
                <w:tab w:val="left" w:pos="0"/>
                <w:tab w:val="left" w:pos="360"/>
                <w:tab w:val="left" w:pos="900"/>
              </w:tabs>
              <w:spacing w:before="120" w:after="120" w:line="240" w:lineRule="auto"/>
              <w:jc w:val="center"/>
              <w:rPr>
                <w:color w:val="auto"/>
                <w:sz w:val="26"/>
                <w:szCs w:val="26"/>
              </w:rPr>
            </w:pPr>
            <w:r w:rsidRPr="001308AC">
              <w:rPr>
                <w:color w:val="auto"/>
                <w:sz w:val="26"/>
                <w:szCs w:val="26"/>
              </w:rPr>
              <w:t>Phần giá trị bán trên thị trường (nếu có) của các tổ chức đó</w:t>
            </w:r>
          </w:p>
        </w:tc>
      </w:tr>
    </w:tbl>
    <w:p w14:paraId="46CEBB6B" w14:textId="77777777" w:rsidR="00465961" w:rsidRPr="001308AC" w:rsidRDefault="00465961" w:rsidP="00343814">
      <w:pPr>
        <w:tabs>
          <w:tab w:val="left" w:pos="0"/>
          <w:tab w:val="left" w:pos="360"/>
          <w:tab w:val="left" w:pos="900"/>
        </w:tabs>
        <w:spacing w:before="120" w:after="120" w:line="240" w:lineRule="auto"/>
        <w:ind w:firstLine="567"/>
        <w:jc w:val="both"/>
        <w:rPr>
          <w:bCs/>
          <w:iCs/>
          <w:color w:val="auto"/>
          <w:sz w:val="26"/>
          <w:szCs w:val="26"/>
        </w:rPr>
      </w:pPr>
      <w:r w:rsidRPr="001308AC">
        <w:rPr>
          <w:iCs/>
          <w:color w:val="auto"/>
          <w:sz w:val="26"/>
          <w:szCs w:val="26"/>
        </w:rPr>
        <w:t>c) Từ kết quả tính toán trên, tiêu dùng cuối cùng của hộ dân cư theo các hình thức tiêu dùng sau:</w:t>
      </w:r>
    </w:p>
    <w:p w14:paraId="03F8CFEA" w14:textId="77777777" w:rsidR="00465961" w:rsidRPr="001308AC" w:rsidRDefault="00465961" w:rsidP="00343814">
      <w:pPr>
        <w:tabs>
          <w:tab w:val="left" w:pos="0"/>
          <w:tab w:val="left" w:pos="360"/>
          <w:tab w:val="left" w:pos="900"/>
        </w:tabs>
        <w:spacing w:before="120" w:after="120" w:line="240" w:lineRule="auto"/>
        <w:ind w:firstLine="567"/>
        <w:jc w:val="both"/>
        <w:rPr>
          <w:color w:val="auto"/>
          <w:sz w:val="26"/>
          <w:szCs w:val="26"/>
        </w:rPr>
      </w:pPr>
      <w:r w:rsidRPr="001308AC">
        <w:rPr>
          <w:color w:val="auto"/>
          <w:sz w:val="26"/>
          <w:szCs w:val="26"/>
        </w:rPr>
        <w:t>- Tiêu dùng cuối cùng của hộ dân cư theo đối tượng sử dụng:</w:t>
      </w:r>
    </w:p>
    <w:tbl>
      <w:tblPr>
        <w:tblW w:w="0" w:type="auto"/>
        <w:tblInd w:w="534" w:type="dxa"/>
        <w:tblLook w:val="04A0" w:firstRow="1" w:lastRow="0" w:firstColumn="1" w:lastColumn="0" w:noHBand="0" w:noVBand="1"/>
      </w:tblPr>
      <w:tblGrid>
        <w:gridCol w:w="2635"/>
        <w:gridCol w:w="516"/>
        <w:gridCol w:w="2435"/>
        <w:gridCol w:w="737"/>
        <w:gridCol w:w="2215"/>
      </w:tblGrid>
      <w:tr w:rsidR="001308AC" w:rsidRPr="001308AC" w14:paraId="2E6BAF97" w14:textId="77777777" w:rsidTr="00B2375F">
        <w:tc>
          <w:tcPr>
            <w:tcW w:w="2660" w:type="dxa"/>
            <w:vAlign w:val="center"/>
          </w:tcPr>
          <w:p w14:paraId="7B4D07E4" w14:textId="77777777" w:rsidR="00465961" w:rsidRPr="001308AC" w:rsidRDefault="00465961" w:rsidP="00343814">
            <w:pPr>
              <w:tabs>
                <w:tab w:val="left" w:pos="0"/>
                <w:tab w:val="left" w:pos="360"/>
                <w:tab w:val="left" w:pos="900"/>
              </w:tabs>
              <w:spacing w:before="120" w:after="120" w:line="240" w:lineRule="auto"/>
              <w:jc w:val="center"/>
              <w:rPr>
                <w:color w:val="auto"/>
                <w:sz w:val="26"/>
                <w:szCs w:val="26"/>
              </w:rPr>
            </w:pPr>
            <w:r w:rsidRPr="001308AC">
              <w:rPr>
                <w:color w:val="auto"/>
                <w:sz w:val="26"/>
                <w:szCs w:val="26"/>
              </w:rPr>
              <w:t>Tiêu dùng cuối cùng của hộ dân cư theo đối tượng sử dụng</w:t>
            </w:r>
          </w:p>
        </w:tc>
        <w:tc>
          <w:tcPr>
            <w:tcW w:w="518" w:type="dxa"/>
            <w:vAlign w:val="center"/>
          </w:tcPr>
          <w:p w14:paraId="5534A565" w14:textId="77777777" w:rsidR="00465961" w:rsidRPr="001308AC" w:rsidRDefault="00465961" w:rsidP="00343814">
            <w:pPr>
              <w:tabs>
                <w:tab w:val="left" w:pos="0"/>
                <w:tab w:val="left" w:pos="360"/>
                <w:tab w:val="left" w:pos="900"/>
              </w:tabs>
              <w:spacing w:before="120" w:after="120" w:line="240" w:lineRule="auto"/>
              <w:jc w:val="center"/>
              <w:rPr>
                <w:color w:val="auto"/>
                <w:sz w:val="26"/>
                <w:szCs w:val="26"/>
              </w:rPr>
            </w:pPr>
            <w:r w:rsidRPr="001308AC">
              <w:rPr>
                <w:color w:val="auto"/>
                <w:sz w:val="26"/>
                <w:szCs w:val="26"/>
              </w:rPr>
              <w:t>=</w:t>
            </w:r>
          </w:p>
        </w:tc>
        <w:tc>
          <w:tcPr>
            <w:tcW w:w="2459" w:type="dxa"/>
            <w:vAlign w:val="center"/>
          </w:tcPr>
          <w:p w14:paraId="5FB9FF5D" w14:textId="77777777" w:rsidR="00465961" w:rsidRPr="001308AC" w:rsidRDefault="00465961" w:rsidP="00343814">
            <w:pPr>
              <w:tabs>
                <w:tab w:val="left" w:pos="0"/>
                <w:tab w:val="left" w:pos="360"/>
                <w:tab w:val="left" w:pos="900"/>
              </w:tabs>
              <w:spacing w:before="120" w:after="120" w:line="240" w:lineRule="auto"/>
              <w:jc w:val="center"/>
              <w:rPr>
                <w:color w:val="auto"/>
                <w:sz w:val="26"/>
                <w:szCs w:val="26"/>
              </w:rPr>
            </w:pPr>
            <w:r w:rsidRPr="001308AC">
              <w:rPr>
                <w:color w:val="auto"/>
                <w:sz w:val="26"/>
                <w:szCs w:val="26"/>
              </w:rPr>
              <w:t>Tiêu dùng cuối cùng từ thu nhập của hộ dân cư</w:t>
            </w:r>
          </w:p>
        </w:tc>
        <w:tc>
          <w:tcPr>
            <w:tcW w:w="742" w:type="dxa"/>
            <w:vAlign w:val="center"/>
          </w:tcPr>
          <w:p w14:paraId="7D866D4C" w14:textId="77777777" w:rsidR="00465961" w:rsidRPr="001308AC" w:rsidRDefault="00465961" w:rsidP="00343814">
            <w:pPr>
              <w:tabs>
                <w:tab w:val="left" w:pos="0"/>
                <w:tab w:val="left" w:pos="360"/>
                <w:tab w:val="left" w:pos="900"/>
              </w:tabs>
              <w:spacing w:before="120" w:after="120" w:line="240" w:lineRule="auto"/>
              <w:jc w:val="center"/>
              <w:rPr>
                <w:color w:val="auto"/>
                <w:sz w:val="26"/>
                <w:szCs w:val="26"/>
              </w:rPr>
            </w:pPr>
            <w:r w:rsidRPr="001308AC">
              <w:rPr>
                <w:color w:val="auto"/>
                <w:sz w:val="26"/>
                <w:szCs w:val="26"/>
              </w:rPr>
              <w:t>+</w:t>
            </w:r>
          </w:p>
        </w:tc>
        <w:tc>
          <w:tcPr>
            <w:tcW w:w="2234" w:type="dxa"/>
            <w:vAlign w:val="center"/>
          </w:tcPr>
          <w:p w14:paraId="291BE6A2" w14:textId="77777777" w:rsidR="00465961" w:rsidRPr="001308AC" w:rsidRDefault="00465961" w:rsidP="00343814">
            <w:pPr>
              <w:tabs>
                <w:tab w:val="left" w:pos="0"/>
                <w:tab w:val="left" w:pos="360"/>
                <w:tab w:val="left" w:pos="900"/>
              </w:tabs>
              <w:spacing w:before="120" w:after="120" w:line="240" w:lineRule="auto"/>
              <w:jc w:val="center"/>
              <w:rPr>
                <w:color w:val="auto"/>
                <w:sz w:val="26"/>
                <w:szCs w:val="26"/>
              </w:rPr>
            </w:pPr>
            <w:r w:rsidRPr="001308AC">
              <w:rPr>
                <w:color w:val="auto"/>
                <w:sz w:val="26"/>
                <w:szCs w:val="26"/>
              </w:rPr>
              <w:t>Tiêu dùng cuối cùng hộ dân cư hưởng thụ không phải trả tiền</w:t>
            </w:r>
          </w:p>
        </w:tc>
      </w:tr>
    </w:tbl>
    <w:p w14:paraId="743C0C6B" w14:textId="77777777" w:rsidR="00465961" w:rsidRPr="001308AC" w:rsidRDefault="00465961" w:rsidP="00343814">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Tiêu dùng cuối cùng của hộ dân cư theo đơn vị thường trú:</w:t>
      </w:r>
    </w:p>
    <w:tbl>
      <w:tblPr>
        <w:tblW w:w="9494" w:type="dxa"/>
        <w:jc w:val="center"/>
        <w:tblLayout w:type="fixed"/>
        <w:tblLook w:val="04A0" w:firstRow="1" w:lastRow="0" w:firstColumn="1" w:lastColumn="0" w:noHBand="0" w:noVBand="1"/>
      </w:tblPr>
      <w:tblGrid>
        <w:gridCol w:w="1414"/>
        <w:gridCol w:w="301"/>
        <w:gridCol w:w="1683"/>
        <w:gridCol w:w="305"/>
        <w:gridCol w:w="2105"/>
        <w:gridCol w:w="284"/>
        <w:gridCol w:w="1223"/>
        <w:gridCol w:w="336"/>
        <w:gridCol w:w="1843"/>
      </w:tblGrid>
      <w:tr w:rsidR="001308AC" w:rsidRPr="001308AC" w14:paraId="36F00147" w14:textId="77777777" w:rsidTr="00B2375F">
        <w:trPr>
          <w:jc w:val="center"/>
        </w:trPr>
        <w:tc>
          <w:tcPr>
            <w:tcW w:w="1414" w:type="dxa"/>
            <w:vAlign w:val="center"/>
          </w:tcPr>
          <w:p w14:paraId="3EB55989" w14:textId="77777777" w:rsidR="00465961" w:rsidRPr="001308AC" w:rsidRDefault="00465961">
            <w:pPr>
              <w:tabs>
                <w:tab w:val="left" w:pos="0"/>
                <w:tab w:val="left" w:pos="360"/>
                <w:tab w:val="left" w:pos="900"/>
              </w:tabs>
              <w:spacing w:before="120" w:after="120" w:line="240" w:lineRule="auto"/>
              <w:jc w:val="center"/>
              <w:rPr>
                <w:color w:val="auto"/>
                <w:sz w:val="26"/>
                <w:szCs w:val="26"/>
              </w:rPr>
            </w:pPr>
            <w:r w:rsidRPr="001308AC">
              <w:rPr>
                <w:color w:val="auto"/>
                <w:sz w:val="26"/>
                <w:szCs w:val="26"/>
              </w:rPr>
              <w:t xml:space="preserve">Tiêu dùng cuối cùng của hộ dân cư theo </w:t>
            </w:r>
            <w:r w:rsidRPr="001308AC">
              <w:rPr>
                <w:color w:val="auto"/>
                <w:sz w:val="26"/>
                <w:szCs w:val="26"/>
              </w:rPr>
              <w:br/>
              <w:t>đơn vị thường trú</w:t>
            </w:r>
          </w:p>
        </w:tc>
        <w:tc>
          <w:tcPr>
            <w:tcW w:w="301" w:type="dxa"/>
            <w:vAlign w:val="center"/>
          </w:tcPr>
          <w:p w14:paraId="4E38AF91" w14:textId="77777777" w:rsidR="00465961" w:rsidRPr="001308AC" w:rsidRDefault="00465961">
            <w:pPr>
              <w:tabs>
                <w:tab w:val="left" w:pos="0"/>
                <w:tab w:val="left" w:pos="360"/>
                <w:tab w:val="left" w:pos="900"/>
              </w:tabs>
              <w:spacing w:before="120" w:after="120" w:line="240" w:lineRule="auto"/>
              <w:jc w:val="center"/>
              <w:rPr>
                <w:color w:val="auto"/>
                <w:sz w:val="26"/>
                <w:szCs w:val="26"/>
              </w:rPr>
            </w:pPr>
            <w:r w:rsidRPr="001308AC">
              <w:rPr>
                <w:color w:val="auto"/>
                <w:sz w:val="26"/>
                <w:szCs w:val="26"/>
              </w:rPr>
              <w:t>=</w:t>
            </w:r>
          </w:p>
        </w:tc>
        <w:tc>
          <w:tcPr>
            <w:tcW w:w="1683" w:type="dxa"/>
            <w:vAlign w:val="center"/>
          </w:tcPr>
          <w:p w14:paraId="6FB41C7F" w14:textId="77777777" w:rsidR="00465961" w:rsidRPr="001308AC" w:rsidRDefault="00465961">
            <w:pPr>
              <w:tabs>
                <w:tab w:val="left" w:pos="0"/>
                <w:tab w:val="left" w:pos="360"/>
                <w:tab w:val="left" w:pos="900"/>
              </w:tabs>
              <w:spacing w:before="120" w:after="120" w:line="240" w:lineRule="auto"/>
              <w:jc w:val="center"/>
              <w:rPr>
                <w:color w:val="auto"/>
                <w:sz w:val="26"/>
                <w:szCs w:val="26"/>
              </w:rPr>
            </w:pPr>
            <w:r w:rsidRPr="001308AC">
              <w:rPr>
                <w:color w:val="auto"/>
                <w:sz w:val="26"/>
                <w:szCs w:val="26"/>
              </w:rPr>
              <w:t>Tiêu dùng cuối cùng do chi mua hàng hóa và dịch vụ từ ngân sách hộ dân cư (cá nhân)</w:t>
            </w:r>
          </w:p>
        </w:tc>
        <w:tc>
          <w:tcPr>
            <w:tcW w:w="305" w:type="dxa"/>
            <w:vAlign w:val="center"/>
          </w:tcPr>
          <w:p w14:paraId="6BB637A2" w14:textId="77777777" w:rsidR="00465961" w:rsidRPr="001308AC" w:rsidRDefault="00465961">
            <w:pPr>
              <w:tabs>
                <w:tab w:val="left" w:pos="0"/>
                <w:tab w:val="left" w:pos="360"/>
                <w:tab w:val="left" w:pos="900"/>
              </w:tabs>
              <w:spacing w:before="120" w:after="120" w:line="240" w:lineRule="auto"/>
              <w:jc w:val="center"/>
              <w:rPr>
                <w:color w:val="auto"/>
                <w:sz w:val="26"/>
                <w:szCs w:val="26"/>
              </w:rPr>
            </w:pPr>
            <w:r w:rsidRPr="001308AC">
              <w:rPr>
                <w:color w:val="auto"/>
                <w:sz w:val="26"/>
                <w:szCs w:val="26"/>
              </w:rPr>
              <w:t>+</w:t>
            </w:r>
          </w:p>
        </w:tc>
        <w:tc>
          <w:tcPr>
            <w:tcW w:w="2105" w:type="dxa"/>
            <w:vAlign w:val="center"/>
          </w:tcPr>
          <w:p w14:paraId="488139A9" w14:textId="77777777" w:rsidR="00465961" w:rsidRPr="001308AC" w:rsidRDefault="00465961">
            <w:pPr>
              <w:tabs>
                <w:tab w:val="left" w:pos="0"/>
                <w:tab w:val="left" w:pos="360"/>
                <w:tab w:val="left" w:pos="900"/>
              </w:tabs>
              <w:spacing w:before="120" w:after="120" w:line="240" w:lineRule="auto"/>
              <w:jc w:val="center"/>
              <w:rPr>
                <w:color w:val="auto"/>
                <w:sz w:val="26"/>
                <w:szCs w:val="26"/>
              </w:rPr>
            </w:pPr>
            <w:r w:rsidRPr="001308AC">
              <w:rPr>
                <w:color w:val="auto"/>
                <w:sz w:val="26"/>
                <w:szCs w:val="26"/>
              </w:rPr>
              <w:t>Giá trị sản phẩm hàng hóa, dịch vụ hộ dân cư (cá nhân) mua cho tiêu dùng chưa được tính trong tổng mức bán lẻ</w:t>
            </w:r>
          </w:p>
        </w:tc>
        <w:tc>
          <w:tcPr>
            <w:tcW w:w="284" w:type="dxa"/>
            <w:vAlign w:val="center"/>
          </w:tcPr>
          <w:p w14:paraId="208DF352" w14:textId="77777777" w:rsidR="00465961" w:rsidRPr="001308AC" w:rsidRDefault="00465961">
            <w:pPr>
              <w:tabs>
                <w:tab w:val="left" w:pos="0"/>
                <w:tab w:val="left" w:pos="360"/>
                <w:tab w:val="left" w:pos="900"/>
              </w:tabs>
              <w:spacing w:before="120" w:after="120" w:line="240" w:lineRule="auto"/>
              <w:jc w:val="center"/>
              <w:rPr>
                <w:color w:val="auto"/>
                <w:sz w:val="26"/>
                <w:szCs w:val="26"/>
              </w:rPr>
            </w:pPr>
            <w:r w:rsidRPr="001308AC">
              <w:rPr>
                <w:color w:val="auto"/>
                <w:sz w:val="26"/>
                <w:szCs w:val="26"/>
              </w:rPr>
              <w:t>+</w:t>
            </w:r>
          </w:p>
        </w:tc>
        <w:tc>
          <w:tcPr>
            <w:tcW w:w="1223" w:type="dxa"/>
            <w:vAlign w:val="center"/>
          </w:tcPr>
          <w:p w14:paraId="00BC4BFD" w14:textId="77777777" w:rsidR="00465961" w:rsidRPr="001308AC" w:rsidRDefault="00465961">
            <w:pPr>
              <w:tabs>
                <w:tab w:val="left" w:pos="0"/>
                <w:tab w:val="left" w:pos="360"/>
                <w:tab w:val="left" w:pos="900"/>
              </w:tabs>
              <w:spacing w:before="120" w:after="120" w:line="240" w:lineRule="auto"/>
              <w:jc w:val="center"/>
              <w:rPr>
                <w:color w:val="auto"/>
                <w:sz w:val="26"/>
                <w:szCs w:val="26"/>
              </w:rPr>
            </w:pPr>
            <w:r w:rsidRPr="001308AC">
              <w:rPr>
                <w:color w:val="auto"/>
                <w:sz w:val="26"/>
                <w:szCs w:val="26"/>
              </w:rPr>
              <w:t>Tiêu dùng cuối cùng là sản phẩm tự túc</w:t>
            </w:r>
          </w:p>
        </w:tc>
        <w:tc>
          <w:tcPr>
            <w:tcW w:w="336" w:type="dxa"/>
            <w:vAlign w:val="center"/>
          </w:tcPr>
          <w:p w14:paraId="52BBC90E" w14:textId="77777777" w:rsidR="00465961" w:rsidRPr="001308AC" w:rsidRDefault="00465961">
            <w:pPr>
              <w:tabs>
                <w:tab w:val="left" w:pos="0"/>
                <w:tab w:val="left" w:pos="360"/>
                <w:tab w:val="left" w:pos="900"/>
              </w:tabs>
              <w:spacing w:before="120" w:after="120" w:line="240" w:lineRule="auto"/>
              <w:jc w:val="center"/>
              <w:rPr>
                <w:color w:val="auto"/>
                <w:sz w:val="26"/>
                <w:szCs w:val="26"/>
              </w:rPr>
            </w:pPr>
            <w:r w:rsidRPr="001308AC">
              <w:rPr>
                <w:color w:val="auto"/>
                <w:sz w:val="26"/>
                <w:szCs w:val="26"/>
              </w:rPr>
              <w:t>+</w:t>
            </w:r>
          </w:p>
        </w:tc>
        <w:tc>
          <w:tcPr>
            <w:tcW w:w="1843" w:type="dxa"/>
            <w:vAlign w:val="center"/>
          </w:tcPr>
          <w:p w14:paraId="091CF502" w14:textId="77777777" w:rsidR="00465961" w:rsidRPr="001308AC" w:rsidRDefault="00465961">
            <w:pPr>
              <w:tabs>
                <w:tab w:val="left" w:pos="0"/>
                <w:tab w:val="left" w:pos="360"/>
                <w:tab w:val="left" w:pos="900"/>
              </w:tabs>
              <w:spacing w:before="120" w:after="120" w:line="240" w:lineRule="auto"/>
              <w:jc w:val="center"/>
              <w:rPr>
                <w:color w:val="auto"/>
                <w:sz w:val="26"/>
                <w:szCs w:val="26"/>
              </w:rPr>
            </w:pPr>
            <w:r w:rsidRPr="001308AC">
              <w:rPr>
                <w:color w:val="auto"/>
                <w:sz w:val="26"/>
                <w:szCs w:val="26"/>
              </w:rPr>
              <w:t>Tiêu dùng cuối cùng (hộ dân cư) cá nhân  được hưởng thụ không phải trả tiền (mục 1.2 khoản b)</w:t>
            </w:r>
          </w:p>
        </w:tc>
      </w:tr>
    </w:tbl>
    <w:p w14:paraId="306DD96F" w14:textId="77777777" w:rsidR="00465961" w:rsidRPr="001308AC" w:rsidRDefault="00465961" w:rsidP="00343814">
      <w:pPr>
        <w:spacing w:before="120" w:after="120" w:line="264" w:lineRule="auto"/>
        <w:ind w:firstLine="567"/>
        <w:jc w:val="both"/>
        <w:rPr>
          <w:color w:val="auto"/>
          <w:sz w:val="26"/>
          <w:szCs w:val="26"/>
        </w:rPr>
      </w:pPr>
      <w:r w:rsidRPr="001308AC">
        <w:rPr>
          <w:color w:val="auto"/>
          <w:sz w:val="26"/>
          <w:szCs w:val="26"/>
        </w:rPr>
        <w:t>- Tiêu dùng cuối cùng của hộ dân cư theo lãnh thổ:</w:t>
      </w:r>
    </w:p>
    <w:tbl>
      <w:tblPr>
        <w:tblW w:w="9560" w:type="dxa"/>
        <w:jc w:val="right"/>
        <w:tblLayout w:type="fixed"/>
        <w:tblCellMar>
          <w:left w:w="28" w:type="dxa"/>
          <w:right w:w="28" w:type="dxa"/>
        </w:tblCellMar>
        <w:tblLook w:val="04A0" w:firstRow="1" w:lastRow="0" w:firstColumn="1" w:lastColumn="0" w:noHBand="0" w:noVBand="1"/>
      </w:tblPr>
      <w:tblGrid>
        <w:gridCol w:w="1276"/>
        <w:gridCol w:w="301"/>
        <w:gridCol w:w="1683"/>
        <w:gridCol w:w="305"/>
        <w:gridCol w:w="2309"/>
        <w:gridCol w:w="284"/>
        <w:gridCol w:w="1223"/>
        <w:gridCol w:w="336"/>
        <w:gridCol w:w="1843"/>
      </w:tblGrid>
      <w:tr w:rsidR="001308AC" w:rsidRPr="001308AC" w14:paraId="3A9B04D1" w14:textId="77777777" w:rsidTr="00B2375F">
        <w:trPr>
          <w:jc w:val="right"/>
        </w:trPr>
        <w:tc>
          <w:tcPr>
            <w:tcW w:w="1276" w:type="dxa"/>
            <w:vAlign w:val="center"/>
          </w:tcPr>
          <w:p w14:paraId="013B4C99" w14:textId="77777777" w:rsidR="00465961" w:rsidRPr="001308AC" w:rsidRDefault="00465961">
            <w:pPr>
              <w:tabs>
                <w:tab w:val="left" w:pos="0"/>
                <w:tab w:val="left" w:pos="360"/>
                <w:tab w:val="left" w:pos="900"/>
              </w:tabs>
              <w:spacing w:before="120" w:after="120" w:line="240" w:lineRule="auto"/>
              <w:jc w:val="center"/>
              <w:rPr>
                <w:color w:val="auto"/>
                <w:sz w:val="26"/>
                <w:szCs w:val="26"/>
              </w:rPr>
            </w:pPr>
            <w:r w:rsidRPr="001308AC">
              <w:rPr>
                <w:color w:val="auto"/>
                <w:sz w:val="26"/>
                <w:szCs w:val="26"/>
              </w:rPr>
              <w:t>Tiêu dùng cuối cùng của hộ dân cư theo lãnh thổ</w:t>
            </w:r>
          </w:p>
        </w:tc>
        <w:tc>
          <w:tcPr>
            <w:tcW w:w="301" w:type="dxa"/>
            <w:vAlign w:val="center"/>
          </w:tcPr>
          <w:p w14:paraId="5AF631D1" w14:textId="77777777" w:rsidR="00465961" w:rsidRPr="001308AC" w:rsidRDefault="00465961">
            <w:pPr>
              <w:tabs>
                <w:tab w:val="left" w:pos="0"/>
                <w:tab w:val="left" w:pos="360"/>
                <w:tab w:val="left" w:pos="900"/>
              </w:tabs>
              <w:spacing w:before="120" w:after="120" w:line="240" w:lineRule="auto"/>
              <w:jc w:val="center"/>
              <w:rPr>
                <w:color w:val="auto"/>
                <w:sz w:val="26"/>
                <w:szCs w:val="26"/>
              </w:rPr>
            </w:pPr>
            <w:r w:rsidRPr="001308AC">
              <w:rPr>
                <w:color w:val="auto"/>
                <w:sz w:val="26"/>
                <w:szCs w:val="26"/>
              </w:rPr>
              <w:t>=</w:t>
            </w:r>
          </w:p>
        </w:tc>
        <w:tc>
          <w:tcPr>
            <w:tcW w:w="1683" w:type="dxa"/>
            <w:vAlign w:val="center"/>
          </w:tcPr>
          <w:p w14:paraId="31E20D86" w14:textId="77777777" w:rsidR="00465961" w:rsidRPr="001308AC" w:rsidRDefault="00465961">
            <w:pPr>
              <w:tabs>
                <w:tab w:val="left" w:pos="0"/>
                <w:tab w:val="left" w:pos="360"/>
                <w:tab w:val="left" w:pos="900"/>
              </w:tabs>
              <w:spacing w:before="120" w:after="120" w:line="240" w:lineRule="auto"/>
              <w:jc w:val="center"/>
              <w:rPr>
                <w:color w:val="auto"/>
                <w:sz w:val="26"/>
                <w:szCs w:val="26"/>
              </w:rPr>
            </w:pPr>
            <w:r w:rsidRPr="001308AC">
              <w:rPr>
                <w:color w:val="auto"/>
                <w:sz w:val="26"/>
                <w:szCs w:val="26"/>
              </w:rPr>
              <w:t>Tiêu dùng cuối cùng của cá nhân (hộ dân cư) từ tổng mức bán lẻ</w:t>
            </w:r>
          </w:p>
        </w:tc>
        <w:tc>
          <w:tcPr>
            <w:tcW w:w="305" w:type="dxa"/>
            <w:vAlign w:val="center"/>
          </w:tcPr>
          <w:p w14:paraId="482D9084" w14:textId="77777777" w:rsidR="00465961" w:rsidRPr="001308AC" w:rsidRDefault="00465961">
            <w:pPr>
              <w:tabs>
                <w:tab w:val="left" w:pos="0"/>
                <w:tab w:val="left" w:pos="360"/>
                <w:tab w:val="left" w:pos="900"/>
              </w:tabs>
              <w:spacing w:before="120" w:after="120" w:line="240" w:lineRule="auto"/>
              <w:jc w:val="center"/>
              <w:rPr>
                <w:color w:val="auto"/>
                <w:sz w:val="26"/>
                <w:szCs w:val="26"/>
              </w:rPr>
            </w:pPr>
            <w:r w:rsidRPr="001308AC">
              <w:rPr>
                <w:color w:val="auto"/>
                <w:sz w:val="26"/>
                <w:szCs w:val="26"/>
              </w:rPr>
              <w:t>+</w:t>
            </w:r>
          </w:p>
        </w:tc>
        <w:tc>
          <w:tcPr>
            <w:tcW w:w="2309" w:type="dxa"/>
            <w:vAlign w:val="center"/>
          </w:tcPr>
          <w:p w14:paraId="170DF2B2" w14:textId="77777777" w:rsidR="00465961" w:rsidRPr="001308AC" w:rsidRDefault="00465961">
            <w:pPr>
              <w:tabs>
                <w:tab w:val="left" w:pos="0"/>
                <w:tab w:val="left" w:pos="360"/>
                <w:tab w:val="left" w:pos="900"/>
              </w:tabs>
              <w:spacing w:before="120" w:after="120" w:line="240" w:lineRule="auto"/>
              <w:jc w:val="center"/>
              <w:rPr>
                <w:color w:val="auto"/>
                <w:sz w:val="26"/>
                <w:szCs w:val="26"/>
              </w:rPr>
            </w:pPr>
            <w:r w:rsidRPr="001308AC">
              <w:rPr>
                <w:color w:val="auto"/>
                <w:sz w:val="26"/>
                <w:szCs w:val="26"/>
              </w:rPr>
              <w:t>Phần giá trị sản phẩm hàng hóa và dịch vụ hộ dân cư (cá nhân) mua cho tiêu dùng chưa được tính trong tổng mức bán lẻ</w:t>
            </w:r>
          </w:p>
        </w:tc>
        <w:tc>
          <w:tcPr>
            <w:tcW w:w="284" w:type="dxa"/>
            <w:vAlign w:val="center"/>
          </w:tcPr>
          <w:p w14:paraId="0D2448DF" w14:textId="77777777" w:rsidR="00465961" w:rsidRPr="001308AC" w:rsidRDefault="00465961">
            <w:pPr>
              <w:tabs>
                <w:tab w:val="left" w:pos="0"/>
                <w:tab w:val="left" w:pos="360"/>
                <w:tab w:val="left" w:pos="900"/>
              </w:tabs>
              <w:spacing w:before="120" w:after="120" w:line="240" w:lineRule="auto"/>
              <w:jc w:val="center"/>
              <w:rPr>
                <w:color w:val="auto"/>
                <w:sz w:val="26"/>
                <w:szCs w:val="26"/>
              </w:rPr>
            </w:pPr>
            <w:r w:rsidRPr="001308AC">
              <w:rPr>
                <w:color w:val="auto"/>
                <w:sz w:val="26"/>
                <w:szCs w:val="26"/>
              </w:rPr>
              <w:t>+</w:t>
            </w:r>
          </w:p>
        </w:tc>
        <w:tc>
          <w:tcPr>
            <w:tcW w:w="1223" w:type="dxa"/>
            <w:vAlign w:val="center"/>
          </w:tcPr>
          <w:p w14:paraId="440C3AF3" w14:textId="77777777" w:rsidR="00465961" w:rsidRPr="001308AC" w:rsidRDefault="00465961">
            <w:pPr>
              <w:tabs>
                <w:tab w:val="left" w:pos="0"/>
                <w:tab w:val="left" w:pos="360"/>
                <w:tab w:val="left" w:pos="900"/>
              </w:tabs>
              <w:spacing w:before="120" w:after="120" w:line="240" w:lineRule="auto"/>
              <w:jc w:val="center"/>
              <w:rPr>
                <w:color w:val="auto"/>
                <w:sz w:val="26"/>
                <w:szCs w:val="26"/>
              </w:rPr>
            </w:pPr>
            <w:r w:rsidRPr="001308AC">
              <w:rPr>
                <w:color w:val="auto"/>
                <w:sz w:val="26"/>
                <w:szCs w:val="26"/>
              </w:rPr>
              <w:t>Tiêu dùng cuối cùng là sản phẩm tự túc</w:t>
            </w:r>
          </w:p>
        </w:tc>
        <w:tc>
          <w:tcPr>
            <w:tcW w:w="336" w:type="dxa"/>
            <w:vAlign w:val="center"/>
          </w:tcPr>
          <w:p w14:paraId="243E4F00" w14:textId="77777777" w:rsidR="00465961" w:rsidRPr="001308AC" w:rsidRDefault="00465961">
            <w:pPr>
              <w:tabs>
                <w:tab w:val="left" w:pos="0"/>
                <w:tab w:val="left" w:pos="360"/>
                <w:tab w:val="left" w:pos="900"/>
              </w:tabs>
              <w:spacing w:before="120" w:after="120" w:line="240" w:lineRule="auto"/>
              <w:jc w:val="center"/>
              <w:rPr>
                <w:color w:val="auto"/>
                <w:sz w:val="26"/>
                <w:szCs w:val="26"/>
              </w:rPr>
            </w:pPr>
            <w:r w:rsidRPr="001308AC">
              <w:rPr>
                <w:color w:val="auto"/>
                <w:sz w:val="26"/>
                <w:szCs w:val="26"/>
              </w:rPr>
              <w:t>+</w:t>
            </w:r>
          </w:p>
        </w:tc>
        <w:tc>
          <w:tcPr>
            <w:tcW w:w="1843" w:type="dxa"/>
            <w:vAlign w:val="center"/>
          </w:tcPr>
          <w:p w14:paraId="05697ADC" w14:textId="77777777" w:rsidR="00465961" w:rsidRPr="001308AC" w:rsidRDefault="00465961">
            <w:pPr>
              <w:tabs>
                <w:tab w:val="left" w:pos="0"/>
                <w:tab w:val="left" w:pos="360"/>
                <w:tab w:val="left" w:pos="900"/>
              </w:tabs>
              <w:spacing w:before="120" w:after="120" w:line="240" w:lineRule="auto"/>
              <w:jc w:val="center"/>
              <w:rPr>
                <w:color w:val="auto"/>
                <w:sz w:val="26"/>
                <w:szCs w:val="26"/>
              </w:rPr>
            </w:pPr>
            <w:r w:rsidRPr="001308AC">
              <w:rPr>
                <w:color w:val="auto"/>
                <w:sz w:val="26"/>
                <w:szCs w:val="26"/>
              </w:rPr>
              <w:t>Tiêu dùng cuối cùng hộ dân cư (cá nhân) được hưởng thụ không phải trả tiền</w:t>
            </w:r>
          </w:p>
        </w:tc>
      </w:tr>
    </w:tbl>
    <w:p w14:paraId="681496EC" w14:textId="77777777" w:rsidR="00465961" w:rsidRPr="001308AC" w:rsidRDefault="00465961">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Hiện nay, </w:t>
      </w:r>
      <w:r w:rsidR="00714F90" w:rsidRPr="001308AC">
        <w:rPr>
          <w:color w:val="auto"/>
          <w:sz w:val="26"/>
          <w:szCs w:val="26"/>
        </w:rPr>
        <w:t>Bộ Kế hoạch và Đầu tư (Tổng cục Thống kê)</w:t>
      </w:r>
      <w:r w:rsidRPr="001308AC">
        <w:rPr>
          <w:color w:val="auto"/>
          <w:sz w:val="26"/>
          <w:szCs w:val="26"/>
        </w:rPr>
        <w:t xml:space="preserve"> tính và công bố tiêu dùng cuối cùng theo đối tượng chi tiêu (theo giá so sánh).</w:t>
      </w:r>
    </w:p>
    <w:p w14:paraId="78EEC322" w14:textId="77777777" w:rsidR="00465961" w:rsidRPr="001308AC" w:rsidRDefault="00465961">
      <w:pPr>
        <w:tabs>
          <w:tab w:val="left" w:pos="0"/>
          <w:tab w:val="left" w:pos="360"/>
          <w:tab w:val="left" w:pos="900"/>
          <w:tab w:val="left" w:pos="3684"/>
        </w:tabs>
        <w:spacing w:before="120" w:after="120" w:line="240" w:lineRule="auto"/>
        <w:ind w:firstLine="720"/>
        <w:jc w:val="both"/>
        <w:rPr>
          <w:color w:val="auto"/>
          <w:sz w:val="26"/>
          <w:szCs w:val="26"/>
        </w:rPr>
      </w:pPr>
      <w:r w:rsidRPr="001308AC">
        <w:rPr>
          <w:color w:val="auto"/>
          <w:sz w:val="26"/>
          <w:szCs w:val="26"/>
        </w:rPr>
        <w:t>Công thức tính:</w:t>
      </w:r>
    </w:p>
    <w:tbl>
      <w:tblPr>
        <w:tblW w:w="0" w:type="auto"/>
        <w:jc w:val="center"/>
        <w:tblLook w:val="01E0" w:firstRow="1" w:lastRow="1" w:firstColumn="1" w:lastColumn="1" w:noHBand="0" w:noVBand="0"/>
      </w:tblPr>
      <w:tblGrid>
        <w:gridCol w:w="3261"/>
        <w:gridCol w:w="567"/>
        <w:gridCol w:w="4590"/>
      </w:tblGrid>
      <w:tr w:rsidR="001308AC" w:rsidRPr="001308AC" w14:paraId="77A23720" w14:textId="77777777" w:rsidTr="00343814">
        <w:trPr>
          <w:trHeight w:val="639"/>
          <w:jc w:val="center"/>
        </w:trPr>
        <w:tc>
          <w:tcPr>
            <w:tcW w:w="3261" w:type="dxa"/>
            <w:vMerge w:val="restart"/>
            <w:vAlign w:val="center"/>
          </w:tcPr>
          <w:p w14:paraId="7AC0E2AA" w14:textId="77777777" w:rsidR="00465961" w:rsidRPr="001308AC" w:rsidRDefault="00465961" w:rsidP="00343814">
            <w:pPr>
              <w:tabs>
                <w:tab w:val="left" w:pos="0"/>
                <w:tab w:val="left" w:pos="360"/>
                <w:tab w:val="left" w:pos="900"/>
              </w:tabs>
              <w:spacing w:before="120" w:after="120" w:line="240" w:lineRule="auto"/>
              <w:jc w:val="center"/>
              <w:rPr>
                <w:color w:val="auto"/>
                <w:sz w:val="26"/>
                <w:szCs w:val="26"/>
              </w:rPr>
            </w:pPr>
            <w:r w:rsidRPr="001308AC">
              <w:rPr>
                <w:color w:val="auto"/>
                <w:sz w:val="26"/>
                <w:szCs w:val="26"/>
              </w:rPr>
              <w:lastRenderedPageBreak/>
              <w:t xml:space="preserve">Tiêu dùng cuối cùng </w:t>
            </w:r>
            <w:r w:rsidRPr="001308AC">
              <w:rPr>
                <w:color w:val="auto"/>
                <w:sz w:val="26"/>
                <w:szCs w:val="26"/>
              </w:rPr>
              <w:br/>
              <w:t>của hộ dân cư do chi mua sản phẩm hàng hoá và dịch vụ ở thị trường từ ngân sách của gia đình theo giá so sánh</w:t>
            </w:r>
          </w:p>
        </w:tc>
        <w:tc>
          <w:tcPr>
            <w:tcW w:w="567" w:type="dxa"/>
            <w:vMerge w:val="restart"/>
            <w:vAlign w:val="center"/>
          </w:tcPr>
          <w:p w14:paraId="54C48293" w14:textId="77777777" w:rsidR="005C7B2B" w:rsidRPr="001308AC" w:rsidRDefault="005C7B2B" w:rsidP="00343814">
            <w:pPr>
              <w:tabs>
                <w:tab w:val="left" w:pos="0"/>
                <w:tab w:val="left" w:pos="360"/>
                <w:tab w:val="left" w:pos="900"/>
              </w:tabs>
              <w:spacing w:before="120" w:after="120" w:line="240" w:lineRule="auto"/>
              <w:jc w:val="center"/>
              <w:rPr>
                <w:color w:val="auto"/>
                <w:sz w:val="26"/>
                <w:szCs w:val="26"/>
              </w:rPr>
            </w:pPr>
          </w:p>
          <w:p w14:paraId="11D2341F" w14:textId="77777777" w:rsidR="005C7B2B" w:rsidRPr="001308AC" w:rsidRDefault="005C7B2B" w:rsidP="00343814">
            <w:pPr>
              <w:tabs>
                <w:tab w:val="left" w:pos="0"/>
                <w:tab w:val="left" w:pos="360"/>
                <w:tab w:val="left" w:pos="900"/>
              </w:tabs>
              <w:spacing w:before="120" w:after="120" w:line="240" w:lineRule="auto"/>
              <w:jc w:val="center"/>
              <w:rPr>
                <w:color w:val="auto"/>
                <w:sz w:val="26"/>
                <w:szCs w:val="26"/>
              </w:rPr>
            </w:pPr>
          </w:p>
          <w:p w14:paraId="48264042" w14:textId="77777777" w:rsidR="00465961" w:rsidRPr="001308AC" w:rsidRDefault="00465961" w:rsidP="00343814">
            <w:pPr>
              <w:tabs>
                <w:tab w:val="left" w:pos="0"/>
                <w:tab w:val="left" w:pos="360"/>
                <w:tab w:val="left" w:pos="900"/>
              </w:tabs>
              <w:spacing w:after="360" w:line="240" w:lineRule="auto"/>
              <w:jc w:val="center"/>
              <w:rPr>
                <w:color w:val="auto"/>
                <w:sz w:val="26"/>
                <w:szCs w:val="26"/>
              </w:rPr>
            </w:pPr>
            <w:r w:rsidRPr="001308AC">
              <w:rPr>
                <w:color w:val="auto"/>
                <w:sz w:val="26"/>
                <w:szCs w:val="26"/>
              </w:rPr>
              <w:t>=</w:t>
            </w:r>
          </w:p>
        </w:tc>
        <w:tc>
          <w:tcPr>
            <w:tcW w:w="4590" w:type="dxa"/>
            <w:tcBorders>
              <w:bottom w:val="single" w:sz="4" w:space="0" w:color="auto"/>
            </w:tcBorders>
            <w:vAlign w:val="center"/>
          </w:tcPr>
          <w:p w14:paraId="7E7C0A40" w14:textId="77777777" w:rsidR="00465961" w:rsidRPr="001308AC" w:rsidRDefault="00465961" w:rsidP="00343814">
            <w:pPr>
              <w:tabs>
                <w:tab w:val="left" w:pos="0"/>
                <w:tab w:val="left" w:pos="360"/>
                <w:tab w:val="left" w:pos="900"/>
              </w:tabs>
              <w:spacing w:before="120" w:after="120" w:line="240" w:lineRule="auto"/>
              <w:jc w:val="center"/>
              <w:rPr>
                <w:color w:val="auto"/>
                <w:sz w:val="26"/>
                <w:szCs w:val="26"/>
              </w:rPr>
            </w:pPr>
            <w:r w:rsidRPr="001308AC">
              <w:rPr>
                <w:color w:val="auto"/>
                <w:sz w:val="26"/>
                <w:szCs w:val="26"/>
              </w:rPr>
              <w:t xml:space="preserve">Tiêu dùng cuối cùng của hộ dân cư do chi mua sản phẩm hàng hoá và dịch vụ từ ngân sách hộ dân cư (cá nhân) theo giá hiện hành năm báo cáo </w:t>
            </w:r>
          </w:p>
        </w:tc>
      </w:tr>
      <w:tr w:rsidR="001308AC" w:rsidRPr="001308AC" w14:paraId="7A2F37D9" w14:textId="77777777" w:rsidTr="00343814">
        <w:trPr>
          <w:trHeight w:val="786"/>
          <w:jc w:val="center"/>
        </w:trPr>
        <w:tc>
          <w:tcPr>
            <w:tcW w:w="3261" w:type="dxa"/>
            <w:vMerge/>
            <w:vAlign w:val="center"/>
          </w:tcPr>
          <w:p w14:paraId="2529CCD3" w14:textId="77777777" w:rsidR="00465961" w:rsidRPr="001308AC" w:rsidRDefault="00465961" w:rsidP="00343814">
            <w:pPr>
              <w:tabs>
                <w:tab w:val="left" w:pos="0"/>
                <w:tab w:val="left" w:pos="360"/>
                <w:tab w:val="left" w:pos="900"/>
              </w:tabs>
              <w:spacing w:before="120" w:after="120" w:line="240" w:lineRule="auto"/>
              <w:ind w:firstLine="567"/>
              <w:jc w:val="center"/>
              <w:rPr>
                <w:b/>
                <w:color w:val="auto"/>
                <w:sz w:val="26"/>
                <w:szCs w:val="26"/>
              </w:rPr>
            </w:pPr>
          </w:p>
        </w:tc>
        <w:tc>
          <w:tcPr>
            <w:tcW w:w="567" w:type="dxa"/>
            <w:vMerge/>
            <w:vAlign w:val="center"/>
          </w:tcPr>
          <w:p w14:paraId="4FA37A6A" w14:textId="77777777" w:rsidR="00465961" w:rsidRPr="001308AC" w:rsidRDefault="00465961" w:rsidP="00343814">
            <w:pPr>
              <w:tabs>
                <w:tab w:val="left" w:pos="0"/>
                <w:tab w:val="left" w:pos="360"/>
                <w:tab w:val="left" w:pos="900"/>
              </w:tabs>
              <w:spacing w:before="120" w:after="120" w:line="240" w:lineRule="auto"/>
              <w:jc w:val="center"/>
              <w:rPr>
                <w:color w:val="auto"/>
                <w:sz w:val="26"/>
                <w:szCs w:val="26"/>
              </w:rPr>
            </w:pPr>
          </w:p>
        </w:tc>
        <w:tc>
          <w:tcPr>
            <w:tcW w:w="4590" w:type="dxa"/>
            <w:tcBorders>
              <w:top w:val="single" w:sz="4" w:space="0" w:color="auto"/>
            </w:tcBorders>
            <w:vAlign w:val="center"/>
          </w:tcPr>
          <w:p w14:paraId="4D9C2473" w14:textId="77777777" w:rsidR="00465961" w:rsidRPr="001308AC" w:rsidRDefault="00465961" w:rsidP="00343814">
            <w:pPr>
              <w:tabs>
                <w:tab w:val="left" w:pos="0"/>
                <w:tab w:val="left" w:pos="360"/>
                <w:tab w:val="left" w:pos="900"/>
              </w:tabs>
              <w:spacing w:before="120" w:after="120" w:line="240" w:lineRule="auto"/>
              <w:jc w:val="center"/>
              <w:rPr>
                <w:color w:val="auto"/>
                <w:sz w:val="26"/>
                <w:szCs w:val="26"/>
              </w:rPr>
            </w:pPr>
            <w:r w:rsidRPr="001308AC">
              <w:rPr>
                <w:color w:val="auto"/>
                <w:sz w:val="26"/>
                <w:szCs w:val="26"/>
              </w:rPr>
              <w:t xml:space="preserve">Chỉ số giá tiêu dùng (CPI) bình quân </w:t>
            </w:r>
            <w:r w:rsidRPr="001308AC">
              <w:rPr>
                <w:color w:val="auto"/>
                <w:sz w:val="26"/>
                <w:szCs w:val="26"/>
              </w:rPr>
              <w:br/>
              <w:t>của năm báo cáo so với năm gốc</w:t>
            </w:r>
          </w:p>
        </w:tc>
      </w:tr>
    </w:tbl>
    <w:p w14:paraId="007E8B81" w14:textId="77777777" w:rsidR="00465961" w:rsidRPr="001308AC" w:rsidRDefault="00465961" w:rsidP="00343814">
      <w:pPr>
        <w:tabs>
          <w:tab w:val="left" w:pos="0"/>
          <w:tab w:val="left" w:pos="360"/>
          <w:tab w:val="left" w:pos="567"/>
          <w:tab w:val="left" w:pos="900"/>
        </w:tabs>
        <w:spacing w:before="120" w:after="120" w:line="240" w:lineRule="auto"/>
        <w:ind w:firstLine="720"/>
        <w:jc w:val="both"/>
        <w:rPr>
          <w:color w:val="auto"/>
          <w:sz w:val="26"/>
          <w:szCs w:val="26"/>
        </w:rPr>
      </w:pPr>
      <w:r w:rsidRPr="001308AC">
        <w:rPr>
          <w:color w:val="auto"/>
          <w:sz w:val="26"/>
          <w:szCs w:val="26"/>
        </w:rPr>
        <w:t>Chỉ tiêu này được tính chi tiết theo từng nhóm sản phẩm cụ thể.</w:t>
      </w:r>
    </w:p>
    <w:tbl>
      <w:tblPr>
        <w:tblW w:w="0" w:type="auto"/>
        <w:jc w:val="center"/>
        <w:tblLook w:val="01E0" w:firstRow="1" w:lastRow="1" w:firstColumn="1" w:lastColumn="1" w:noHBand="0" w:noVBand="0"/>
      </w:tblPr>
      <w:tblGrid>
        <w:gridCol w:w="3064"/>
        <w:gridCol w:w="480"/>
        <w:gridCol w:w="4586"/>
      </w:tblGrid>
      <w:tr w:rsidR="001308AC" w:rsidRPr="001308AC" w14:paraId="7AC919C5" w14:textId="77777777" w:rsidTr="00343814">
        <w:trPr>
          <w:trHeight w:val="659"/>
          <w:jc w:val="center"/>
        </w:trPr>
        <w:tc>
          <w:tcPr>
            <w:tcW w:w="3064" w:type="dxa"/>
            <w:vMerge w:val="restart"/>
          </w:tcPr>
          <w:p w14:paraId="11BA7728" w14:textId="77777777" w:rsidR="00465961" w:rsidRPr="001308AC" w:rsidRDefault="00465961" w:rsidP="00343814">
            <w:pPr>
              <w:tabs>
                <w:tab w:val="left" w:pos="0"/>
                <w:tab w:val="left" w:pos="360"/>
                <w:tab w:val="left" w:pos="900"/>
              </w:tabs>
              <w:spacing w:before="120" w:after="120" w:line="240" w:lineRule="auto"/>
              <w:jc w:val="center"/>
              <w:rPr>
                <w:color w:val="auto"/>
                <w:sz w:val="26"/>
                <w:szCs w:val="26"/>
              </w:rPr>
            </w:pPr>
          </w:p>
          <w:p w14:paraId="397A0237" w14:textId="77777777" w:rsidR="00465961" w:rsidRPr="001308AC" w:rsidRDefault="00465961" w:rsidP="00343814">
            <w:pPr>
              <w:tabs>
                <w:tab w:val="left" w:pos="0"/>
                <w:tab w:val="left" w:pos="360"/>
                <w:tab w:val="left" w:pos="900"/>
              </w:tabs>
              <w:spacing w:before="120" w:after="120" w:line="240" w:lineRule="auto"/>
              <w:jc w:val="center"/>
              <w:rPr>
                <w:color w:val="auto"/>
                <w:sz w:val="26"/>
                <w:szCs w:val="26"/>
              </w:rPr>
            </w:pPr>
            <w:r w:rsidRPr="001308AC">
              <w:rPr>
                <w:color w:val="auto"/>
                <w:sz w:val="26"/>
                <w:szCs w:val="26"/>
              </w:rPr>
              <w:t>Tiêu dùng cuối cùng của hộ dân cư từ sản phẩm tự túc theo giá so sánh</w:t>
            </w:r>
          </w:p>
        </w:tc>
        <w:tc>
          <w:tcPr>
            <w:tcW w:w="480" w:type="dxa"/>
            <w:vMerge w:val="restart"/>
          </w:tcPr>
          <w:p w14:paraId="18B3BE4E" w14:textId="77777777" w:rsidR="00465961" w:rsidRPr="001308AC" w:rsidRDefault="00465961" w:rsidP="00343814">
            <w:pPr>
              <w:tabs>
                <w:tab w:val="left" w:pos="0"/>
                <w:tab w:val="left" w:pos="360"/>
                <w:tab w:val="left" w:pos="900"/>
              </w:tabs>
              <w:spacing w:before="120" w:after="120" w:line="240" w:lineRule="auto"/>
              <w:jc w:val="center"/>
              <w:rPr>
                <w:color w:val="auto"/>
                <w:sz w:val="26"/>
                <w:szCs w:val="26"/>
              </w:rPr>
            </w:pPr>
          </w:p>
          <w:p w14:paraId="429868B0" w14:textId="77777777" w:rsidR="00465961" w:rsidRPr="001308AC" w:rsidRDefault="00465961" w:rsidP="00343814">
            <w:pPr>
              <w:tabs>
                <w:tab w:val="left" w:pos="0"/>
                <w:tab w:val="left" w:pos="360"/>
                <w:tab w:val="left" w:pos="900"/>
              </w:tabs>
              <w:spacing w:before="120" w:after="120" w:line="240" w:lineRule="auto"/>
              <w:jc w:val="center"/>
              <w:rPr>
                <w:color w:val="auto"/>
                <w:sz w:val="26"/>
                <w:szCs w:val="26"/>
              </w:rPr>
            </w:pPr>
          </w:p>
          <w:p w14:paraId="6BF5042C" w14:textId="77777777" w:rsidR="00465961" w:rsidRPr="001308AC" w:rsidRDefault="00465961" w:rsidP="00343814">
            <w:pPr>
              <w:tabs>
                <w:tab w:val="left" w:pos="0"/>
                <w:tab w:val="left" w:pos="360"/>
                <w:tab w:val="left" w:pos="900"/>
              </w:tabs>
              <w:spacing w:before="120" w:after="120" w:line="240" w:lineRule="auto"/>
              <w:jc w:val="center"/>
              <w:rPr>
                <w:color w:val="auto"/>
                <w:sz w:val="26"/>
                <w:szCs w:val="26"/>
              </w:rPr>
            </w:pPr>
            <w:r w:rsidRPr="001308AC">
              <w:rPr>
                <w:color w:val="auto"/>
                <w:sz w:val="26"/>
                <w:szCs w:val="26"/>
              </w:rPr>
              <w:t>=</w:t>
            </w:r>
          </w:p>
        </w:tc>
        <w:tc>
          <w:tcPr>
            <w:tcW w:w="4586" w:type="dxa"/>
            <w:tcBorders>
              <w:bottom w:val="single" w:sz="4" w:space="0" w:color="auto"/>
            </w:tcBorders>
          </w:tcPr>
          <w:p w14:paraId="31ADFCD4" w14:textId="77777777" w:rsidR="00465961" w:rsidRPr="001308AC" w:rsidRDefault="00465961" w:rsidP="00343814">
            <w:pPr>
              <w:tabs>
                <w:tab w:val="left" w:pos="0"/>
                <w:tab w:val="left" w:pos="360"/>
                <w:tab w:val="left" w:pos="900"/>
              </w:tabs>
              <w:spacing w:before="120" w:after="120" w:line="240" w:lineRule="auto"/>
              <w:jc w:val="center"/>
              <w:rPr>
                <w:color w:val="auto"/>
                <w:sz w:val="26"/>
                <w:szCs w:val="26"/>
              </w:rPr>
            </w:pPr>
            <w:r w:rsidRPr="001308AC">
              <w:rPr>
                <w:color w:val="auto"/>
                <w:sz w:val="26"/>
                <w:szCs w:val="26"/>
              </w:rPr>
              <w:t xml:space="preserve">Tiêu dùng cuối cùng của hộ dân cư từ sản phẩm tự túc theo giá hiện hành (năm báo cáo) của từng ngành sản phẩm </w:t>
            </w:r>
          </w:p>
        </w:tc>
      </w:tr>
      <w:tr w:rsidR="001308AC" w:rsidRPr="001308AC" w14:paraId="14FB6C25" w14:textId="77777777" w:rsidTr="00343814">
        <w:trPr>
          <w:trHeight w:val="811"/>
          <w:jc w:val="center"/>
        </w:trPr>
        <w:tc>
          <w:tcPr>
            <w:tcW w:w="3064" w:type="dxa"/>
            <w:vMerge/>
            <w:vAlign w:val="center"/>
          </w:tcPr>
          <w:p w14:paraId="0FEE82B8" w14:textId="77777777" w:rsidR="00465961" w:rsidRPr="001308AC" w:rsidRDefault="00465961">
            <w:pPr>
              <w:tabs>
                <w:tab w:val="left" w:pos="0"/>
                <w:tab w:val="left" w:pos="360"/>
                <w:tab w:val="left" w:pos="900"/>
              </w:tabs>
              <w:spacing w:before="120" w:after="120" w:line="240" w:lineRule="auto"/>
              <w:ind w:firstLine="567"/>
              <w:jc w:val="center"/>
              <w:rPr>
                <w:b/>
                <w:color w:val="auto"/>
                <w:sz w:val="26"/>
                <w:szCs w:val="26"/>
              </w:rPr>
            </w:pPr>
          </w:p>
        </w:tc>
        <w:tc>
          <w:tcPr>
            <w:tcW w:w="480" w:type="dxa"/>
            <w:vMerge/>
          </w:tcPr>
          <w:p w14:paraId="4C1992E7" w14:textId="77777777" w:rsidR="00465961" w:rsidRPr="001308AC" w:rsidRDefault="00465961" w:rsidP="00343814">
            <w:pPr>
              <w:tabs>
                <w:tab w:val="left" w:pos="0"/>
                <w:tab w:val="left" w:pos="360"/>
                <w:tab w:val="left" w:pos="900"/>
              </w:tabs>
              <w:spacing w:before="120" w:after="120" w:line="240" w:lineRule="auto"/>
              <w:jc w:val="center"/>
              <w:rPr>
                <w:color w:val="auto"/>
                <w:sz w:val="26"/>
                <w:szCs w:val="26"/>
              </w:rPr>
            </w:pPr>
          </w:p>
        </w:tc>
        <w:tc>
          <w:tcPr>
            <w:tcW w:w="4586" w:type="dxa"/>
            <w:tcBorders>
              <w:top w:val="single" w:sz="4" w:space="0" w:color="auto"/>
            </w:tcBorders>
          </w:tcPr>
          <w:p w14:paraId="0C257B64" w14:textId="77777777" w:rsidR="00465961" w:rsidRPr="001308AC" w:rsidRDefault="00465961" w:rsidP="00343814">
            <w:pPr>
              <w:tabs>
                <w:tab w:val="left" w:pos="0"/>
                <w:tab w:val="left" w:pos="360"/>
                <w:tab w:val="left" w:pos="900"/>
              </w:tabs>
              <w:spacing w:before="120" w:after="120" w:line="240" w:lineRule="auto"/>
              <w:jc w:val="center"/>
              <w:rPr>
                <w:color w:val="auto"/>
                <w:sz w:val="26"/>
                <w:szCs w:val="26"/>
              </w:rPr>
            </w:pPr>
            <w:r w:rsidRPr="001308AC">
              <w:rPr>
                <w:color w:val="auto"/>
                <w:sz w:val="26"/>
                <w:szCs w:val="26"/>
              </w:rPr>
              <w:t>Chỉ số giảm phát theo từng ngành tương ứng của năm báo cáo so với năm gốc</w:t>
            </w:r>
          </w:p>
        </w:tc>
      </w:tr>
    </w:tbl>
    <w:p w14:paraId="0C707F7E" w14:textId="77777777" w:rsidR="00465961" w:rsidRPr="001308AC" w:rsidRDefault="00465961" w:rsidP="00343814">
      <w:pPr>
        <w:tabs>
          <w:tab w:val="left" w:pos="0"/>
          <w:tab w:val="left" w:pos="360"/>
          <w:tab w:val="left" w:pos="900"/>
          <w:tab w:val="left" w:pos="7106"/>
        </w:tabs>
        <w:spacing w:before="120" w:after="120" w:line="240" w:lineRule="auto"/>
        <w:ind w:firstLine="720"/>
        <w:jc w:val="both"/>
        <w:rPr>
          <w:color w:val="auto"/>
          <w:sz w:val="26"/>
          <w:szCs w:val="26"/>
        </w:rPr>
      </w:pPr>
      <w:r w:rsidRPr="001308AC">
        <w:rPr>
          <w:color w:val="auto"/>
          <w:sz w:val="26"/>
          <w:szCs w:val="26"/>
        </w:rPr>
        <w:t>Chỉ tiêu này được tính chi tiết theo từng ngành sản phẩm.</w:t>
      </w:r>
      <w:r w:rsidRPr="001308AC">
        <w:rPr>
          <w:color w:val="auto"/>
          <w:sz w:val="26"/>
          <w:szCs w:val="26"/>
        </w:rPr>
        <w:tab/>
      </w:r>
    </w:p>
    <w:tbl>
      <w:tblPr>
        <w:tblW w:w="0" w:type="auto"/>
        <w:jc w:val="center"/>
        <w:tblCellMar>
          <w:left w:w="28" w:type="dxa"/>
          <w:right w:w="28" w:type="dxa"/>
        </w:tblCellMar>
        <w:tblLook w:val="01E0" w:firstRow="1" w:lastRow="1" w:firstColumn="1" w:lastColumn="1" w:noHBand="0" w:noVBand="0"/>
      </w:tblPr>
      <w:tblGrid>
        <w:gridCol w:w="3248"/>
        <w:gridCol w:w="511"/>
        <w:gridCol w:w="4888"/>
      </w:tblGrid>
      <w:tr w:rsidR="001308AC" w:rsidRPr="001308AC" w14:paraId="78D0870F" w14:textId="77777777" w:rsidTr="00343814">
        <w:trPr>
          <w:trHeight w:val="611"/>
          <w:jc w:val="center"/>
        </w:trPr>
        <w:tc>
          <w:tcPr>
            <w:tcW w:w="3248" w:type="dxa"/>
            <w:vMerge w:val="restart"/>
            <w:vAlign w:val="center"/>
          </w:tcPr>
          <w:p w14:paraId="52D7B327" w14:textId="77777777" w:rsidR="00465961" w:rsidRPr="001308AC" w:rsidRDefault="00465961" w:rsidP="00343814">
            <w:pPr>
              <w:tabs>
                <w:tab w:val="left" w:pos="0"/>
                <w:tab w:val="left" w:pos="360"/>
                <w:tab w:val="left" w:pos="900"/>
              </w:tabs>
              <w:spacing w:before="120" w:after="120" w:line="240" w:lineRule="auto"/>
              <w:jc w:val="center"/>
              <w:rPr>
                <w:color w:val="auto"/>
                <w:sz w:val="26"/>
                <w:szCs w:val="26"/>
              </w:rPr>
            </w:pPr>
            <w:r w:rsidRPr="001308AC">
              <w:rPr>
                <w:color w:val="auto"/>
                <w:sz w:val="26"/>
                <w:szCs w:val="26"/>
              </w:rPr>
              <w:br/>
              <w:t xml:space="preserve">Tiêu dùng cuối cùng của </w:t>
            </w:r>
            <w:r w:rsidRPr="001308AC">
              <w:rPr>
                <w:color w:val="auto"/>
                <w:sz w:val="26"/>
                <w:szCs w:val="26"/>
              </w:rPr>
              <w:br/>
              <w:t>hộ dân cư từ sản phẩm tự túc theo giá so sánh</w:t>
            </w:r>
          </w:p>
        </w:tc>
        <w:tc>
          <w:tcPr>
            <w:tcW w:w="511" w:type="dxa"/>
            <w:vMerge w:val="restart"/>
            <w:vAlign w:val="center"/>
          </w:tcPr>
          <w:p w14:paraId="3800C9B8" w14:textId="2AB52190" w:rsidR="00465961" w:rsidRPr="001308AC" w:rsidRDefault="00465961" w:rsidP="00343814">
            <w:pPr>
              <w:tabs>
                <w:tab w:val="left" w:pos="0"/>
                <w:tab w:val="left" w:pos="360"/>
                <w:tab w:val="left" w:pos="900"/>
              </w:tabs>
              <w:spacing w:before="120" w:after="120" w:line="240" w:lineRule="auto"/>
              <w:jc w:val="center"/>
              <w:rPr>
                <w:color w:val="auto"/>
                <w:sz w:val="26"/>
                <w:szCs w:val="26"/>
              </w:rPr>
            </w:pPr>
            <w:r w:rsidRPr="001308AC">
              <w:rPr>
                <w:color w:val="auto"/>
                <w:sz w:val="26"/>
                <w:szCs w:val="26"/>
              </w:rPr>
              <w:br/>
              <w:t>=</w:t>
            </w:r>
          </w:p>
        </w:tc>
        <w:tc>
          <w:tcPr>
            <w:tcW w:w="4888" w:type="dxa"/>
            <w:tcBorders>
              <w:bottom w:val="single" w:sz="4" w:space="0" w:color="auto"/>
            </w:tcBorders>
            <w:vAlign w:val="center"/>
          </w:tcPr>
          <w:p w14:paraId="11475690" w14:textId="77777777" w:rsidR="00465961" w:rsidRPr="001308AC" w:rsidRDefault="00465961" w:rsidP="00343814">
            <w:pPr>
              <w:tabs>
                <w:tab w:val="left" w:pos="0"/>
                <w:tab w:val="left" w:pos="318"/>
                <w:tab w:val="left" w:pos="360"/>
                <w:tab w:val="left" w:pos="900"/>
                <w:tab w:val="left" w:pos="3888"/>
              </w:tabs>
              <w:spacing w:before="120" w:after="120" w:line="240" w:lineRule="auto"/>
              <w:jc w:val="center"/>
              <w:rPr>
                <w:color w:val="auto"/>
                <w:sz w:val="26"/>
                <w:szCs w:val="26"/>
              </w:rPr>
            </w:pPr>
            <w:r w:rsidRPr="001308AC">
              <w:rPr>
                <w:color w:val="auto"/>
                <w:sz w:val="26"/>
                <w:szCs w:val="26"/>
              </w:rPr>
              <w:t>Tiêu dùng cuối cùng của hộ dân cư từ sản phẩm tự túc theo giá hiện hành (năm báo cáo) của từng ngành sản phẩm</w:t>
            </w:r>
          </w:p>
        </w:tc>
      </w:tr>
      <w:tr w:rsidR="001308AC" w:rsidRPr="001308AC" w14:paraId="159D65A6" w14:textId="77777777" w:rsidTr="00343814">
        <w:trPr>
          <w:trHeight w:val="806"/>
          <w:jc w:val="center"/>
        </w:trPr>
        <w:tc>
          <w:tcPr>
            <w:tcW w:w="3248" w:type="dxa"/>
            <w:vMerge/>
            <w:vAlign w:val="center"/>
          </w:tcPr>
          <w:p w14:paraId="72DA45DA" w14:textId="77777777" w:rsidR="00465961" w:rsidRPr="001308AC" w:rsidRDefault="00465961" w:rsidP="00343814">
            <w:pPr>
              <w:tabs>
                <w:tab w:val="left" w:pos="0"/>
                <w:tab w:val="left" w:pos="360"/>
                <w:tab w:val="left" w:pos="900"/>
              </w:tabs>
              <w:spacing w:before="120" w:after="120" w:line="240" w:lineRule="auto"/>
              <w:jc w:val="center"/>
              <w:rPr>
                <w:b/>
                <w:color w:val="auto"/>
                <w:sz w:val="26"/>
                <w:szCs w:val="26"/>
              </w:rPr>
            </w:pPr>
          </w:p>
        </w:tc>
        <w:tc>
          <w:tcPr>
            <w:tcW w:w="511" w:type="dxa"/>
            <w:vMerge/>
            <w:vAlign w:val="center"/>
          </w:tcPr>
          <w:p w14:paraId="3AB6C2B1" w14:textId="77777777" w:rsidR="00465961" w:rsidRPr="001308AC" w:rsidRDefault="00465961" w:rsidP="00343814">
            <w:pPr>
              <w:tabs>
                <w:tab w:val="left" w:pos="0"/>
                <w:tab w:val="left" w:pos="360"/>
                <w:tab w:val="left" w:pos="900"/>
              </w:tabs>
              <w:spacing w:before="120" w:after="120" w:line="240" w:lineRule="auto"/>
              <w:jc w:val="center"/>
              <w:rPr>
                <w:b/>
                <w:color w:val="auto"/>
                <w:sz w:val="26"/>
                <w:szCs w:val="26"/>
              </w:rPr>
            </w:pPr>
          </w:p>
        </w:tc>
        <w:tc>
          <w:tcPr>
            <w:tcW w:w="4888" w:type="dxa"/>
            <w:tcBorders>
              <w:top w:val="single" w:sz="4" w:space="0" w:color="auto"/>
            </w:tcBorders>
            <w:vAlign w:val="center"/>
          </w:tcPr>
          <w:p w14:paraId="1057DBF1" w14:textId="77777777" w:rsidR="00465961" w:rsidRPr="001308AC" w:rsidRDefault="00465961" w:rsidP="00343814">
            <w:pPr>
              <w:tabs>
                <w:tab w:val="left" w:pos="0"/>
                <w:tab w:val="left" w:pos="360"/>
                <w:tab w:val="left" w:pos="900"/>
              </w:tabs>
              <w:spacing w:before="120" w:after="120" w:line="240" w:lineRule="auto"/>
              <w:jc w:val="center"/>
              <w:rPr>
                <w:color w:val="auto"/>
                <w:sz w:val="26"/>
                <w:szCs w:val="26"/>
              </w:rPr>
            </w:pPr>
            <w:r w:rsidRPr="001308AC">
              <w:rPr>
                <w:color w:val="auto"/>
                <w:sz w:val="26"/>
                <w:szCs w:val="26"/>
              </w:rPr>
              <w:t>Chỉ số giảm phát theo từng ngành tương ứng của năm báo cáo so với năm gốc</w:t>
            </w:r>
          </w:p>
        </w:tc>
      </w:tr>
    </w:tbl>
    <w:p w14:paraId="52515484" w14:textId="77777777" w:rsidR="00465961" w:rsidRPr="001308AC" w:rsidRDefault="00B52276" w:rsidP="00343814">
      <w:pPr>
        <w:tabs>
          <w:tab w:val="left" w:pos="0"/>
          <w:tab w:val="left" w:pos="360"/>
          <w:tab w:val="left" w:pos="900"/>
        </w:tabs>
        <w:spacing w:before="120" w:after="120" w:line="264" w:lineRule="auto"/>
        <w:ind w:firstLine="720"/>
        <w:jc w:val="both"/>
        <w:rPr>
          <w:b/>
          <w:bCs/>
          <w:color w:val="auto"/>
          <w:sz w:val="26"/>
          <w:szCs w:val="26"/>
        </w:rPr>
      </w:pPr>
      <w:r w:rsidRPr="001308AC">
        <w:rPr>
          <w:b/>
          <w:color w:val="auto"/>
          <w:sz w:val="26"/>
          <w:szCs w:val="26"/>
        </w:rPr>
        <w:t>2</w:t>
      </w:r>
      <w:r w:rsidR="00465961" w:rsidRPr="001308AC">
        <w:rPr>
          <w:b/>
          <w:color w:val="auto"/>
          <w:sz w:val="26"/>
          <w:szCs w:val="26"/>
        </w:rPr>
        <w:t xml:space="preserve">. Kỳ công bố: </w:t>
      </w:r>
      <w:r w:rsidR="00465961" w:rsidRPr="001308AC">
        <w:rPr>
          <w:color w:val="auto"/>
          <w:sz w:val="26"/>
          <w:szCs w:val="26"/>
        </w:rPr>
        <w:t>Quý, 6 tháng, 9 tháng,</w:t>
      </w:r>
      <w:r w:rsidR="00465961" w:rsidRPr="001308AC">
        <w:rPr>
          <w:b/>
          <w:color w:val="auto"/>
          <w:sz w:val="26"/>
          <w:szCs w:val="26"/>
        </w:rPr>
        <w:t xml:space="preserve"> </w:t>
      </w:r>
      <w:r w:rsidR="00465961" w:rsidRPr="001308AC">
        <w:rPr>
          <w:color w:val="auto"/>
          <w:sz w:val="26"/>
          <w:szCs w:val="26"/>
        </w:rPr>
        <w:t>năm.</w:t>
      </w:r>
    </w:p>
    <w:p w14:paraId="1524232C" w14:textId="77777777" w:rsidR="0085650C" w:rsidRPr="001308AC" w:rsidRDefault="00B52276" w:rsidP="00343814">
      <w:pPr>
        <w:tabs>
          <w:tab w:val="left" w:pos="0"/>
          <w:tab w:val="left" w:pos="360"/>
          <w:tab w:val="left" w:pos="900"/>
        </w:tabs>
        <w:spacing w:before="120" w:after="120" w:line="264" w:lineRule="auto"/>
        <w:ind w:firstLine="720"/>
        <w:jc w:val="both"/>
        <w:rPr>
          <w:b/>
          <w:bCs/>
          <w:color w:val="auto"/>
          <w:sz w:val="26"/>
          <w:szCs w:val="26"/>
        </w:rPr>
      </w:pPr>
      <w:r w:rsidRPr="001308AC">
        <w:rPr>
          <w:b/>
          <w:color w:val="auto"/>
          <w:sz w:val="26"/>
          <w:szCs w:val="26"/>
        </w:rPr>
        <w:t>3</w:t>
      </w:r>
      <w:r w:rsidR="00465961" w:rsidRPr="001308AC">
        <w:rPr>
          <w:b/>
          <w:color w:val="auto"/>
          <w:sz w:val="26"/>
          <w:szCs w:val="26"/>
        </w:rPr>
        <w:t>. Nguồn số liệu</w:t>
      </w:r>
    </w:p>
    <w:p w14:paraId="266612F2" w14:textId="77777777" w:rsidR="0085650C" w:rsidRPr="001308AC" w:rsidRDefault="0085650C" w:rsidP="00343814">
      <w:pPr>
        <w:tabs>
          <w:tab w:val="left" w:pos="0"/>
          <w:tab w:val="left" w:pos="360"/>
          <w:tab w:val="left" w:pos="900"/>
        </w:tabs>
        <w:spacing w:before="120" w:after="120" w:line="264" w:lineRule="auto"/>
        <w:ind w:firstLine="720"/>
        <w:jc w:val="both"/>
        <w:rPr>
          <w:color w:val="auto"/>
          <w:sz w:val="26"/>
          <w:szCs w:val="26"/>
        </w:rPr>
      </w:pPr>
      <w:r w:rsidRPr="001308AC">
        <w:rPr>
          <w:color w:val="auto"/>
          <w:sz w:val="26"/>
          <w:szCs w:val="26"/>
        </w:rPr>
        <w:t>- Khảo sát mức sống dân cư Việt Nam;</w:t>
      </w:r>
    </w:p>
    <w:p w14:paraId="34F19E17" w14:textId="77777777" w:rsidR="0085650C" w:rsidRPr="001308AC" w:rsidRDefault="0085650C" w:rsidP="00343814">
      <w:pPr>
        <w:tabs>
          <w:tab w:val="left" w:pos="0"/>
          <w:tab w:val="left" w:pos="360"/>
          <w:tab w:val="left" w:pos="900"/>
        </w:tabs>
        <w:spacing w:before="120" w:after="120" w:line="264" w:lineRule="auto"/>
        <w:ind w:firstLine="720"/>
        <w:jc w:val="both"/>
        <w:rPr>
          <w:color w:val="auto"/>
          <w:spacing w:val="-4"/>
          <w:sz w:val="26"/>
          <w:szCs w:val="26"/>
          <w:lang w:val="pt-BR"/>
        </w:rPr>
      </w:pPr>
      <w:r w:rsidRPr="001308AC">
        <w:rPr>
          <w:color w:val="auto"/>
          <w:spacing w:val="-4"/>
          <w:sz w:val="26"/>
          <w:szCs w:val="26"/>
          <w:lang w:val="pt-BR"/>
        </w:rPr>
        <w:t xml:space="preserve">- </w:t>
      </w:r>
      <w:r w:rsidR="00B216F6" w:rsidRPr="001308AC">
        <w:rPr>
          <w:color w:val="auto"/>
          <w:spacing w:val="-4"/>
          <w:sz w:val="26"/>
          <w:szCs w:val="26"/>
          <w:lang w:val="pt-BR"/>
        </w:rPr>
        <w:t>Kết quả các cuộc điều tra thống kê trong Chương trình điều tra thống kê quốc gia;</w:t>
      </w:r>
    </w:p>
    <w:p w14:paraId="344A9978" w14:textId="77777777" w:rsidR="0085650C" w:rsidRPr="001308AC" w:rsidRDefault="0085650C" w:rsidP="00343814">
      <w:pPr>
        <w:tabs>
          <w:tab w:val="left" w:pos="0"/>
          <w:tab w:val="left" w:pos="360"/>
          <w:tab w:val="left" w:pos="900"/>
        </w:tabs>
        <w:spacing w:before="120" w:after="120" w:line="264" w:lineRule="auto"/>
        <w:ind w:firstLine="720"/>
        <w:jc w:val="both"/>
        <w:rPr>
          <w:color w:val="auto"/>
          <w:sz w:val="26"/>
          <w:szCs w:val="26"/>
          <w:lang w:val="pt-BR"/>
        </w:rPr>
      </w:pPr>
      <w:r w:rsidRPr="001308AC">
        <w:rPr>
          <w:color w:val="auto"/>
          <w:sz w:val="26"/>
          <w:szCs w:val="26"/>
          <w:lang w:val="pt-BR"/>
        </w:rPr>
        <w:t>- Chế độ báo cáo thống kê cấp quốc gia;</w:t>
      </w:r>
    </w:p>
    <w:p w14:paraId="2CEE6484" w14:textId="77777777" w:rsidR="0085650C" w:rsidRPr="001308AC" w:rsidRDefault="0085650C" w:rsidP="00343814">
      <w:pPr>
        <w:tabs>
          <w:tab w:val="left" w:pos="0"/>
          <w:tab w:val="left" w:pos="360"/>
          <w:tab w:val="left" w:pos="900"/>
        </w:tabs>
        <w:spacing w:before="120" w:after="120" w:line="264" w:lineRule="auto"/>
        <w:ind w:firstLine="720"/>
        <w:jc w:val="both"/>
        <w:rPr>
          <w:bCs/>
          <w:color w:val="auto"/>
          <w:sz w:val="26"/>
          <w:szCs w:val="26"/>
          <w:lang w:val="pt-BR"/>
        </w:rPr>
      </w:pPr>
      <w:r w:rsidRPr="001308AC">
        <w:rPr>
          <w:color w:val="auto"/>
          <w:sz w:val="26"/>
          <w:szCs w:val="26"/>
          <w:lang w:val="pt-BR"/>
        </w:rPr>
        <w:t>- Dữ liệu hành chính.</w:t>
      </w:r>
    </w:p>
    <w:p w14:paraId="5092E036" w14:textId="77777777" w:rsidR="00465961" w:rsidRPr="001308AC" w:rsidRDefault="00B52276" w:rsidP="00343814">
      <w:pPr>
        <w:tabs>
          <w:tab w:val="left" w:pos="0"/>
          <w:tab w:val="left" w:pos="360"/>
          <w:tab w:val="left" w:pos="900"/>
        </w:tabs>
        <w:spacing w:before="120" w:after="120" w:line="264" w:lineRule="auto"/>
        <w:ind w:firstLine="720"/>
        <w:jc w:val="both"/>
        <w:rPr>
          <w:color w:val="auto"/>
          <w:sz w:val="26"/>
          <w:szCs w:val="26"/>
        </w:rPr>
      </w:pPr>
      <w:r w:rsidRPr="001308AC">
        <w:rPr>
          <w:b/>
          <w:color w:val="auto"/>
          <w:sz w:val="26"/>
          <w:szCs w:val="26"/>
        </w:rPr>
        <w:t>4</w:t>
      </w:r>
      <w:r w:rsidR="00465961" w:rsidRPr="001308AC">
        <w:rPr>
          <w:b/>
          <w:color w:val="auto"/>
          <w:sz w:val="26"/>
          <w:szCs w:val="26"/>
        </w:rPr>
        <w:t xml:space="preserve">. Cơ quan chịu trách nhiệm thu thập, tổng hợp: </w:t>
      </w:r>
      <w:r w:rsidR="00714F90" w:rsidRPr="001308AC">
        <w:rPr>
          <w:color w:val="auto"/>
          <w:sz w:val="26"/>
          <w:szCs w:val="26"/>
        </w:rPr>
        <w:t>Bộ Kế hoạch và Đầu tư (Tổng cục Thống kê)</w:t>
      </w:r>
      <w:r w:rsidR="00465961" w:rsidRPr="001308AC">
        <w:rPr>
          <w:color w:val="auto"/>
          <w:sz w:val="26"/>
          <w:szCs w:val="26"/>
        </w:rPr>
        <w:t>.</w:t>
      </w:r>
    </w:p>
    <w:p w14:paraId="2DB063AA" w14:textId="77777777" w:rsidR="003A6568" w:rsidRPr="001308AC" w:rsidRDefault="003A6568" w:rsidP="007D29FD">
      <w:pPr>
        <w:spacing w:before="120" w:after="120" w:line="240" w:lineRule="auto"/>
        <w:ind w:firstLine="720"/>
        <w:jc w:val="both"/>
        <w:rPr>
          <w:b/>
          <w:color w:val="auto"/>
          <w:sz w:val="26"/>
          <w:szCs w:val="26"/>
        </w:rPr>
      </w:pPr>
    </w:p>
    <w:p w14:paraId="62EC47BF" w14:textId="77777777" w:rsidR="00B8617A" w:rsidRPr="001308AC" w:rsidRDefault="00C90D5C" w:rsidP="00343814">
      <w:pPr>
        <w:spacing w:before="120" w:after="120" w:line="264" w:lineRule="auto"/>
        <w:ind w:firstLine="720"/>
        <w:jc w:val="both"/>
        <w:rPr>
          <w:b/>
          <w:color w:val="auto"/>
          <w:sz w:val="26"/>
          <w:szCs w:val="26"/>
        </w:rPr>
      </w:pPr>
      <w:r w:rsidRPr="001308AC">
        <w:rPr>
          <w:b/>
          <w:color w:val="auto"/>
          <w:sz w:val="26"/>
          <w:szCs w:val="26"/>
        </w:rPr>
        <w:t>0507</w:t>
      </w:r>
      <w:r w:rsidR="000628C1" w:rsidRPr="001308AC">
        <w:rPr>
          <w:b/>
          <w:color w:val="auto"/>
          <w:sz w:val="26"/>
          <w:szCs w:val="26"/>
        </w:rPr>
        <w:t>. Thu nhập quốc gia (GNI)</w:t>
      </w:r>
    </w:p>
    <w:p w14:paraId="1D89662C" w14:textId="77777777" w:rsidR="00465961" w:rsidRPr="001308AC" w:rsidRDefault="00465961" w:rsidP="00343814">
      <w:pPr>
        <w:tabs>
          <w:tab w:val="left" w:pos="0"/>
          <w:tab w:val="left" w:pos="360"/>
          <w:tab w:val="left" w:pos="900"/>
        </w:tabs>
        <w:spacing w:before="120" w:after="120" w:line="264" w:lineRule="auto"/>
        <w:ind w:firstLine="720"/>
        <w:jc w:val="both"/>
        <w:rPr>
          <w:b/>
          <w:color w:val="auto"/>
          <w:sz w:val="26"/>
          <w:szCs w:val="26"/>
          <w:lang w:val="pt-BR"/>
        </w:rPr>
      </w:pPr>
      <w:r w:rsidRPr="001308AC">
        <w:rPr>
          <w:b/>
          <w:color w:val="auto"/>
          <w:sz w:val="26"/>
          <w:szCs w:val="26"/>
          <w:lang w:val="pt-BR"/>
        </w:rPr>
        <w:t>1. Khái niệm, phương pháp tính</w:t>
      </w:r>
    </w:p>
    <w:p w14:paraId="3B215C28" w14:textId="34C3B2E0" w:rsidR="00465961" w:rsidRPr="001308AC" w:rsidRDefault="00465961" w:rsidP="00343814">
      <w:pPr>
        <w:tabs>
          <w:tab w:val="left" w:pos="0"/>
          <w:tab w:val="left" w:pos="360"/>
          <w:tab w:val="left" w:pos="900"/>
        </w:tabs>
        <w:spacing w:before="120" w:after="120" w:line="264" w:lineRule="auto"/>
        <w:ind w:firstLine="720"/>
        <w:jc w:val="both"/>
        <w:rPr>
          <w:b/>
          <w:color w:val="auto"/>
          <w:sz w:val="26"/>
          <w:szCs w:val="26"/>
          <w:lang w:val="pt-BR"/>
        </w:rPr>
      </w:pPr>
      <w:r w:rsidRPr="001308AC">
        <w:rPr>
          <w:color w:val="auto"/>
          <w:sz w:val="26"/>
          <w:szCs w:val="26"/>
          <w:lang w:val="pt-BR"/>
        </w:rPr>
        <w:t>Thu nhập quốc gia</w:t>
      </w:r>
      <w:r w:rsidR="00933E35" w:rsidRPr="001308AC">
        <w:rPr>
          <w:color w:val="auto"/>
          <w:sz w:val="26"/>
          <w:szCs w:val="26"/>
          <w:lang w:val="pt-BR"/>
        </w:rPr>
        <w:t xml:space="preserve"> (GNI)</w:t>
      </w:r>
      <w:r w:rsidRPr="001308AC">
        <w:rPr>
          <w:color w:val="auto"/>
          <w:sz w:val="26"/>
          <w:szCs w:val="26"/>
          <w:lang w:val="pt-BR"/>
        </w:rPr>
        <w:t xml:space="preserve"> phản ánh kết quả thu nhập lần đầu được tạo ra từ các yếu tố sở hữu của một quốc gia tham gia vào hoạt động sản xuất trên lãnh thổ quốc gia đó hay ở nước ngoài trong một thời kỳ nhất định, thường là một năm.</w:t>
      </w:r>
    </w:p>
    <w:p w14:paraId="09D950E3" w14:textId="77777777" w:rsidR="00465961" w:rsidRPr="001308AC" w:rsidRDefault="00465961" w:rsidP="00343814">
      <w:pPr>
        <w:tabs>
          <w:tab w:val="left" w:pos="0"/>
          <w:tab w:val="left" w:pos="360"/>
          <w:tab w:val="left" w:pos="900"/>
        </w:tabs>
        <w:spacing w:before="120" w:after="120" w:line="264" w:lineRule="auto"/>
        <w:ind w:firstLine="720"/>
        <w:jc w:val="both"/>
        <w:rPr>
          <w:color w:val="auto"/>
          <w:sz w:val="26"/>
          <w:szCs w:val="26"/>
          <w:lang w:val="pt-BR"/>
        </w:rPr>
      </w:pPr>
      <w:r w:rsidRPr="001308AC">
        <w:rPr>
          <w:color w:val="auto"/>
          <w:sz w:val="26"/>
          <w:szCs w:val="26"/>
          <w:lang w:val="pt-BR"/>
        </w:rPr>
        <w:t>Tổng thu nhập quốc gia là chỉ tiêu cân đối của tài khoản phân phối thu nhập lần đầu. Do vậy, để tính chỉ tiêu này cần phải lập các tài khoản sản xuất và tài khoản tạo thành thu nhập hoặc phải xuất phát từ chỉ tiêu GDP và các chỉ tiêu có liên quan.</w:t>
      </w:r>
    </w:p>
    <w:p w14:paraId="7100CC95" w14:textId="77777777" w:rsidR="00465961" w:rsidRPr="001308AC" w:rsidRDefault="00465961" w:rsidP="00343814">
      <w:pPr>
        <w:tabs>
          <w:tab w:val="left" w:pos="0"/>
          <w:tab w:val="left" w:pos="360"/>
          <w:tab w:val="left" w:pos="900"/>
        </w:tabs>
        <w:spacing w:before="120" w:after="120" w:line="264" w:lineRule="auto"/>
        <w:ind w:firstLine="720"/>
        <w:jc w:val="both"/>
        <w:rPr>
          <w:b/>
          <w:color w:val="auto"/>
          <w:sz w:val="26"/>
          <w:szCs w:val="26"/>
        </w:rPr>
      </w:pPr>
      <w:r w:rsidRPr="001308AC">
        <w:rPr>
          <w:color w:val="auto"/>
          <w:sz w:val="26"/>
          <w:szCs w:val="26"/>
        </w:rPr>
        <w:lastRenderedPageBreak/>
        <w:t>a)</w:t>
      </w:r>
      <w:r w:rsidRPr="001308AC">
        <w:rPr>
          <w:b/>
          <w:color w:val="auto"/>
          <w:sz w:val="26"/>
          <w:szCs w:val="26"/>
          <w:lang w:val="pt-BR"/>
        </w:rPr>
        <w:t xml:space="preserve"> </w:t>
      </w:r>
      <w:r w:rsidRPr="001308AC">
        <w:rPr>
          <w:color w:val="auto"/>
          <w:sz w:val="26"/>
          <w:szCs w:val="26"/>
          <w:lang w:val="pt-BR"/>
        </w:rPr>
        <w:t>Theo giá hiện hành</w:t>
      </w:r>
    </w:p>
    <w:tbl>
      <w:tblPr>
        <w:tblW w:w="8758" w:type="dxa"/>
        <w:jc w:val="center"/>
        <w:tblCellMar>
          <w:left w:w="28" w:type="dxa"/>
          <w:right w:w="28" w:type="dxa"/>
        </w:tblCellMar>
        <w:tblLook w:val="01E0" w:firstRow="1" w:lastRow="1" w:firstColumn="1" w:lastColumn="1" w:noHBand="0" w:noVBand="0"/>
      </w:tblPr>
      <w:tblGrid>
        <w:gridCol w:w="1188"/>
        <w:gridCol w:w="426"/>
        <w:gridCol w:w="654"/>
        <w:gridCol w:w="277"/>
        <w:gridCol w:w="3019"/>
        <w:gridCol w:w="359"/>
        <w:gridCol w:w="2835"/>
      </w:tblGrid>
      <w:tr w:rsidR="001308AC" w:rsidRPr="001308AC" w14:paraId="40848275" w14:textId="77777777" w:rsidTr="00343814">
        <w:trPr>
          <w:jc w:val="center"/>
        </w:trPr>
        <w:tc>
          <w:tcPr>
            <w:tcW w:w="1188" w:type="dxa"/>
            <w:vAlign w:val="center"/>
          </w:tcPr>
          <w:p w14:paraId="46B57234" w14:textId="77777777" w:rsidR="00465961" w:rsidRPr="001308AC" w:rsidRDefault="00465961" w:rsidP="00343814">
            <w:pPr>
              <w:tabs>
                <w:tab w:val="left" w:pos="0"/>
                <w:tab w:val="left" w:pos="360"/>
                <w:tab w:val="left" w:pos="900"/>
              </w:tabs>
              <w:spacing w:before="120" w:after="120" w:line="264" w:lineRule="auto"/>
              <w:jc w:val="center"/>
              <w:rPr>
                <w:color w:val="auto"/>
                <w:sz w:val="26"/>
                <w:szCs w:val="26"/>
              </w:rPr>
            </w:pPr>
            <w:r w:rsidRPr="001308AC">
              <w:rPr>
                <w:color w:val="auto"/>
                <w:sz w:val="26"/>
                <w:szCs w:val="26"/>
              </w:rPr>
              <w:t>Thu nhập quốc gia (GNI)</w:t>
            </w:r>
          </w:p>
        </w:tc>
        <w:tc>
          <w:tcPr>
            <w:tcW w:w="426" w:type="dxa"/>
            <w:vAlign w:val="center"/>
          </w:tcPr>
          <w:p w14:paraId="39EB1B51" w14:textId="77777777" w:rsidR="00465961" w:rsidRPr="001308AC" w:rsidRDefault="00465961" w:rsidP="00343814">
            <w:pPr>
              <w:tabs>
                <w:tab w:val="left" w:pos="0"/>
                <w:tab w:val="left" w:pos="360"/>
                <w:tab w:val="left" w:pos="900"/>
              </w:tabs>
              <w:spacing w:before="120" w:after="120" w:line="264" w:lineRule="auto"/>
              <w:jc w:val="center"/>
              <w:rPr>
                <w:color w:val="auto"/>
                <w:sz w:val="26"/>
                <w:szCs w:val="26"/>
              </w:rPr>
            </w:pPr>
            <w:r w:rsidRPr="001308AC">
              <w:rPr>
                <w:color w:val="auto"/>
                <w:sz w:val="26"/>
                <w:szCs w:val="26"/>
              </w:rPr>
              <w:t>=</w:t>
            </w:r>
          </w:p>
        </w:tc>
        <w:tc>
          <w:tcPr>
            <w:tcW w:w="654" w:type="dxa"/>
            <w:vAlign w:val="center"/>
          </w:tcPr>
          <w:p w14:paraId="0B83D7E2" w14:textId="77777777" w:rsidR="00465961" w:rsidRPr="001308AC" w:rsidRDefault="00465961" w:rsidP="00343814">
            <w:pPr>
              <w:tabs>
                <w:tab w:val="left" w:pos="0"/>
                <w:tab w:val="left" w:pos="360"/>
                <w:tab w:val="left" w:pos="900"/>
              </w:tabs>
              <w:spacing w:before="120" w:after="120" w:line="264" w:lineRule="auto"/>
              <w:jc w:val="center"/>
              <w:rPr>
                <w:color w:val="auto"/>
                <w:sz w:val="26"/>
                <w:szCs w:val="26"/>
              </w:rPr>
            </w:pPr>
            <w:r w:rsidRPr="001308AC">
              <w:rPr>
                <w:color w:val="auto"/>
                <w:sz w:val="26"/>
                <w:szCs w:val="26"/>
              </w:rPr>
              <w:t>GDP</w:t>
            </w:r>
          </w:p>
        </w:tc>
        <w:tc>
          <w:tcPr>
            <w:tcW w:w="277" w:type="dxa"/>
            <w:vAlign w:val="center"/>
          </w:tcPr>
          <w:p w14:paraId="5BFDAA54" w14:textId="77777777" w:rsidR="00465961" w:rsidRPr="001308AC" w:rsidRDefault="00465961" w:rsidP="00343814">
            <w:pPr>
              <w:tabs>
                <w:tab w:val="left" w:pos="0"/>
                <w:tab w:val="left" w:pos="360"/>
                <w:tab w:val="left" w:pos="900"/>
              </w:tabs>
              <w:spacing w:before="120" w:after="120" w:line="264" w:lineRule="auto"/>
              <w:jc w:val="center"/>
              <w:rPr>
                <w:color w:val="auto"/>
                <w:sz w:val="26"/>
                <w:szCs w:val="26"/>
              </w:rPr>
            </w:pPr>
            <w:r w:rsidRPr="001308AC">
              <w:rPr>
                <w:color w:val="auto"/>
                <w:sz w:val="26"/>
                <w:szCs w:val="26"/>
              </w:rPr>
              <w:t>+</w:t>
            </w:r>
          </w:p>
        </w:tc>
        <w:tc>
          <w:tcPr>
            <w:tcW w:w="3019" w:type="dxa"/>
            <w:vAlign w:val="center"/>
          </w:tcPr>
          <w:p w14:paraId="2D7C3F52" w14:textId="77777777" w:rsidR="00465961" w:rsidRPr="001308AC" w:rsidRDefault="00465961" w:rsidP="00343814">
            <w:pPr>
              <w:tabs>
                <w:tab w:val="left" w:pos="0"/>
                <w:tab w:val="left" w:pos="360"/>
                <w:tab w:val="left" w:pos="900"/>
              </w:tabs>
              <w:spacing w:before="120" w:after="120" w:line="264" w:lineRule="auto"/>
              <w:jc w:val="center"/>
              <w:rPr>
                <w:color w:val="auto"/>
                <w:sz w:val="26"/>
                <w:szCs w:val="26"/>
              </w:rPr>
            </w:pPr>
            <w:r w:rsidRPr="001308AC">
              <w:rPr>
                <w:color w:val="auto"/>
                <w:sz w:val="26"/>
                <w:szCs w:val="26"/>
              </w:rPr>
              <w:t>Chênh lệch giữa thu nhập của người lao động Việt Nam ở nước ngoài gửi về và thu nhập của người nước ngoài ở Việt Nam gửi ra</w:t>
            </w:r>
          </w:p>
        </w:tc>
        <w:tc>
          <w:tcPr>
            <w:tcW w:w="359" w:type="dxa"/>
            <w:vAlign w:val="center"/>
          </w:tcPr>
          <w:p w14:paraId="1295E85C" w14:textId="77777777" w:rsidR="00465961" w:rsidRPr="001308AC" w:rsidRDefault="00465961" w:rsidP="00343814">
            <w:pPr>
              <w:tabs>
                <w:tab w:val="left" w:pos="0"/>
                <w:tab w:val="left" w:pos="360"/>
                <w:tab w:val="left" w:pos="900"/>
              </w:tabs>
              <w:spacing w:before="120" w:after="120" w:line="264" w:lineRule="auto"/>
              <w:jc w:val="center"/>
              <w:rPr>
                <w:color w:val="auto"/>
                <w:sz w:val="26"/>
                <w:szCs w:val="26"/>
              </w:rPr>
            </w:pPr>
            <w:r w:rsidRPr="001308AC">
              <w:rPr>
                <w:color w:val="auto"/>
                <w:sz w:val="26"/>
                <w:szCs w:val="26"/>
              </w:rPr>
              <w:t>+</w:t>
            </w:r>
          </w:p>
        </w:tc>
        <w:tc>
          <w:tcPr>
            <w:tcW w:w="2835" w:type="dxa"/>
            <w:vAlign w:val="center"/>
          </w:tcPr>
          <w:p w14:paraId="1BFFD469" w14:textId="77777777" w:rsidR="00465961" w:rsidRPr="001308AC" w:rsidRDefault="00465961" w:rsidP="00343814">
            <w:pPr>
              <w:tabs>
                <w:tab w:val="left" w:pos="0"/>
                <w:tab w:val="left" w:pos="360"/>
                <w:tab w:val="left" w:pos="900"/>
              </w:tabs>
              <w:spacing w:before="120" w:after="120" w:line="264" w:lineRule="auto"/>
              <w:jc w:val="center"/>
              <w:rPr>
                <w:color w:val="auto"/>
                <w:sz w:val="26"/>
                <w:szCs w:val="26"/>
              </w:rPr>
            </w:pPr>
            <w:r w:rsidRPr="001308AC">
              <w:rPr>
                <w:color w:val="auto"/>
                <w:sz w:val="26"/>
                <w:szCs w:val="26"/>
              </w:rPr>
              <w:t>Chênh lệch giữa thu nhập sở hữu nhận được từ nước ngoài với thu nhập sở hữu trả cho nước ngoài</w:t>
            </w:r>
          </w:p>
        </w:tc>
      </w:tr>
    </w:tbl>
    <w:p w14:paraId="368D92D4" w14:textId="77777777" w:rsidR="00465961" w:rsidRPr="001308AC" w:rsidRDefault="00465961">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Trong đó: </w:t>
      </w:r>
    </w:p>
    <w:p w14:paraId="70469E10" w14:textId="77777777" w:rsidR="00465961" w:rsidRPr="001308AC" w:rsidRDefault="00465961">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Chênh lệch (thuần) giữa thu nhập và chi trả về thu nhập lao động với nước ngoài là phần còn lại giữa các khoản thu nhập về tiền lương và tiền công lao động (bằng tiền hay hiện vật) và các khoản thu nhập khác mang tính chất trả công lao động cho công nhân và người lao động Việt Nam thường trú ở nước ngoài nhận được từ các tổ chức, đơn vị dân cư sản xuất không thường trú (nước ngoài) - (trừ đi) phần chi về thù lao lao động của các tổ chức, đơn vị dân cư sản xuất thường trú của Việt Nam chi trả cho công nhân và người lao động nước ngoài thường trú ở Việt Nam;</w:t>
      </w:r>
    </w:p>
    <w:p w14:paraId="602ABDDA" w14:textId="77777777" w:rsidR="00465961" w:rsidRPr="001308AC" w:rsidRDefault="00465961">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 Chênh lệch giữa thu nhập sở hữu nhận được từ nước ngoài với thu nhập sở hữu trả cho nước ngoài là phần còn lại của thu nhập sở hữu do đơn vị và dân cư thường trú Việt Nam nhận được từ nước ngoài (từ đơn vị và dân cư không thường trú) - (trừ đi) thu nhập sở hữu của đơn vị và dân cư không thường trú Việt Nam. </w:t>
      </w:r>
    </w:p>
    <w:p w14:paraId="62C23FB7" w14:textId="77777777" w:rsidR="00465961" w:rsidRPr="001308AC" w:rsidRDefault="00465961">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Thu nhập hay chi trả sở hữu gồm các khoản sau:</w:t>
      </w:r>
    </w:p>
    <w:p w14:paraId="5113426B" w14:textId="77777777" w:rsidR="00465961" w:rsidRPr="001308AC" w:rsidRDefault="00465961">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Thu nhập hoặc chi trả về lợi tức đầu tư trực tiếp với nước ngoài;</w:t>
      </w:r>
    </w:p>
    <w:p w14:paraId="6AE7F522" w14:textId="77777777" w:rsidR="00465961" w:rsidRPr="001308AC" w:rsidRDefault="00465961">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Thu nhập hoặc chi trả lợi tức đầu tư vào giấy tờ có giá như: Cổ phần, cổ phiếu, trái phiếu, các loại giấy tờ có giá và công cụ tài chính khác;</w:t>
      </w:r>
    </w:p>
    <w:p w14:paraId="5FB419A1" w14:textId="77777777" w:rsidR="00465961" w:rsidRPr="001308AC" w:rsidRDefault="00465961">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Thu nhập hoặc chi trả lợi tức về cho thuê, mướn, quyền sử dụng, bản quyền sáng chế, nhãn mác, quyền khai thác khoáng sản phục vụ cho quá trình sản xuất, cho thuê đất đai, vùng trời, vùng biển, tô giới,...</w:t>
      </w:r>
    </w:p>
    <w:p w14:paraId="1B480E22" w14:textId="77777777" w:rsidR="00465961" w:rsidRPr="001308AC" w:rsidRDefault="00465961">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b) Theo giá so sánh </w:t>
      </w:r>
    </w:p>
    <w:tbl>
      <w:tblPr>
        <w:tblW w:w="0" w:type="auto"/>
        <w:jc w:val="center"/>
        <w:tblCellMar>
          <w:left w:w="28" w:type="dxa"/>
          <w:right w:w="28" w:type="dxa"/>
        </w:tblCellMar>
        <w:tblLook w:val="04A0" w:firstRow="1" w:lastRow="0" w:firstColumn="1" w:lastColumn="0" w:noHBand="0" w:noVBand="1"/>
      </w:tblPr>
      <w:tblGrid>
        <w:gridCol w:w="2693"/>
        <w:gridCol w:w="487"/>
        <w:gridCol w:w="4333"/>
      </w:tblGrid>
      <w:tr w:rsidR="001308AC" w:rsidRPr="001308AC" w14:paraId="6EC6285F" w14:textId="77777777" w:rsidTr="00343814">
        <w:trPr>
          <w:jc w:val="center"/>
        </w:trPr>
        <w:tc>
          <w:tcPr>
            <w:tcW w:w="2693" w:type="dxa"/>
            <w:vMerge w:val="restart"/>
            <w:vAlign w:val="center"/>
          </w:tcPr>
          <w:p w14:paraId="3652DD42" w14:textId="77777777" w:rsidR="00465961" w:rsidRPr="001308AC" w:rsidRDefault="00465961" w:rsidP="00343814">
            <w:pPr>
              <w:tabs>
                <w:tab w:val="left" w:pos="0"/>
                <w:tab w:val="left" w:pos="360"/>
                <w:tab w:val="left" w:pos="900"/>
              </w:tabs>
              <w:spacing w:before="120" w:after="120" w:line="240" w:lineRule="auto"/>
              <w:jc w:val="center"/>
              <w:rPr>
                <w:color w:val="auto"/>
                <w:sz w:val="26"/>
                <w:szCs w:val="26"/>
              </w:rPr>
            </w:pPr>
            <w:r w:rsidRPr="001308AC">
              <w:rPr>
                <w:color w:val="auto"/>
                <w:sz w:val="26"/>
                <w:szCs w:val="26"/>
              </w:rPr>
              <w:t xml:space="preserve">Thu nhập quốc gia </w:t>
            </w:r>
            <w:r w:rsidRPr="001308AC">
              <w:rPr>
                <w:color w:val="auto"/>
                <w:sz w:val="26"/>
                <w:szCs w:val="26"/>
              </w:rPr>
              <w:br/>
              <w:t>(GNI) theo giá so sánh</w:t>
            </w:r>
          </w:p>
        </w:tc>
        <w:tc>
          <w:tcPr>
            <w:tcW w:w="487" w:type="dxa"/>
            <w:vMerge w:val="restart"/>
            <w:vAlign w:val="center"/>
          </w:tcPr>
          <w:p w14:paraId="23FEFB94" w14:textId="77777777" w:rsidR="00465961" w:rsidRPr="001308AC" w:rsidRDefault="00465961" w:rsidP="00343814">
            <w:pPr>
              <w:tabs>
                <w:tab w:val="left" w:pos="0"/>
                <w:tab w:val="left" w:pos="360"/>
                <w:tab w:val="left" w:pos="900"/>
              </w:tabs>
              <w:spacing w:before="120" w:after="120" w:line="240" w:lineRule="auto"/>
              <w:jc w:val="center"/>
              <w:rPr>
                <w:color w:val="auto"/>
                <w:sz w:val="26"/>
                <w:szCs w:val="26"/>
              </w:rPr>
            </w:pPr>
            <w:r w:rsidRPr="001308AC">
              <w:rPr>
                <w:color w:val="auto"/>
                <w:sz w:val="26"/>
                <w:szCs w:val="26"/>
              </w:rPr>
              <w:t>=</w:t>
            </w:r>
          </w:p>
        </w:tc>
        <w:tc>
          <w:tcPr>
            <w:tcW w:w="4333" w:type="dxa"/>
            <w:tcBorders>
              <w:bottom w:val="single" w:sz="4" w:space="0" w:color="auto"/>
            </w:tcBorders>
            <w:vAlign w:val="center"/>
          </w:tcPr>
          <w:p w14:paraId="08062500" w14:textId="77777777" w:rsidR="00465961" w:rsidRPr="001308AC" w:rsidRDefault="00465961" w:rsidP="00343814">
            <w:pPr>
              <w:tabs>
                <w:tab w:val="left" w:pos="0"/>
                <w:tab w:val="left" w:pos="360"/>
                <w:tab w:val="left" w:pos="900"/>
              </w:tabs>
              <w:spacing w:before="120" w:after="120" w:line="240" w:lineRule="auto"/>
              <w:jc w:val="center"/>
              <w:rPr>
                <w:color w:val="auto"/>
                <w:sz w:val="26"/>
                <w:szCs w:val="26"/>
              </w:rPr>
            </w:pPr>
            <w:r w:rsidRPr="001308AC">
              <w:rPr>
                <w:color w:val="auto"/>
                <w:sz w:val="26"/>
                <w:szCs w:val="26"/>
              </w:rPr>
              <w:t xml:space="preserve">Thu nhập quốc gia (GNI) theo </w:t>
            </w:r>
            <w:r w:rsidR="005C7B2B" w:rsidRPr="001308AC">
              <w:rPr>
                <w:color w:val="auto"/>
                <w:sz w:val="26"/>
                <w:szCs w:val="26"/>
              </w:rPr>
              <w:br/>
            </w:r>
            <w:r w:rsidRPr="001308AC">
              <w:rPr>
                <w:color w:val="auto"/>
                <w:sz w:val="26"/>
                <w:szCs w:val="26"/>
              </w:rPr>
              <w:t>giá hiện hành năm báo cáo</w:t>
            </w:r>
          </w:p>
        </w:tc>
      </w:tr>
      <w:tr w:rsidR="001308AC" w:rsidRPr="001308AC" w14:paraId="3A3DBF45" w14:textId="77777777" w:rsidTr="00343814">
        <w:trPr>
          <w:jc w:val="center"/>
        </w:trPr>
        <w:tc>
          <w:tcPr>
            <w:tcW w:w="2693" w:type="dxa"/>
            <w:vMerge/>
            <w:vAlign w:val="center"/>
          </w:tcPr>
          <w:p w14:paraId="4307A744" w14:textId="77777777" w:rsidR="00465961" w:rsidRPr="001308AC" w:rsidRDefault="00465961" w:rsidP="00343814">
            <w:pPr>
              <w:tabs>
                <w:tab w:val="left" w:pos="0"/>
                <w:tab w:val="left" w:pos="360"/>
                <w:tab w:val="left" w:pos="900"/>
              </w:tabs>
              <w:spacing w:before="120" w:after="120" w:line="240" w:lineRule="auto"/>
              <w:jc w:val="center"/>
              <w:rPr>
                <w:color w:val="auto"/>
                <w:sz w:val="26"/>
                <w:szCs w:val="26"/>
              </w:rPr>
            </w:pPr>
          </w:p>
        </w:tc>
        <w:tc>
          <w:tcPr>
            <w:tcW w:w="487" w:type="dxa"/>
            <w:vMerge/>
            <w:vAlign w:val="center"/>
          </w:tcPr>
          <w:p w14:paraId="17A8C521" w14:textId="77777777" w:rsidR="00465961" w:rsidRPr="001308AC" w:rsidRDefault="00465961" w:rsidP="00343814">
            <w:pPr>
              <w:tabs>
                <w:tab w:val="left" w:pos="0"/>
                <w:tab w:val="left" w:pos="360"/>
                <w:tab w:val="left" w:pos="900"/>
              </w:tabs>
              <w:spacing w:before="120" w:after="120" w:line="240" w:lineRule="auto"/>
              <w:jc w:val="center"/>
              <w:rPr>
                <w:color w:val="auto"/>
                <w:sz w:val="26"/>
                <w:szCs w:val="26"/>
              </w:rPr>
            </w:pPr>
          </w:p>
        </w:tc>
        <w:tc>
          <w:tcPr>
            <w:tcW w:w="4333" w:type="dxa"/>
            <w:tcBorders>
              <w:top w:val="single" w:sz="4" w:space="0" w:color="auto"/>
            </w:tcBorders>
            <w:vAlign w:val="center"/>
          </w:tcPr>
          <w:p w14:paraId="409F4C45" w14:textId="77777777" w:rsidR="00465961" w:rsidRPr="001308AC" w:rsidRDefault="00465961" w:rsidP="00343814">
            <w:pPr>
              <w:tabs>
                <w:tab w:val="left" w:pos="0"/>
                <w:tab w:val="left" w:pos="360"/>
                <w:tab w:val="left" w:pos="900"/>
              </w:tabs>
              <w:spacing w:before="120" w:after="120" w:line="240" w:lineRule="auto"/>
              <w:jc w:val="center"/>
              <w:rPr>
                <w:color w:val="auto"/>
                <w:sz w:val="26"/>
                <w:szCs w:val="26"/>
              </w:rPr>
            </w:pPr>
            <w:r w:rsidRPr="001308AC">
              <w:rPr>
                <w:color w:val="auto"/>
                <w:sz w:val="26"/>
                <w:szCs w:val="26"/>
              </w:rPr>
              <w:t xml:space="preserve">Chỉ số giảm phát GDP của năm báo cáo </w:t>
            </w:r>
            <w:r w:rsidR="005C7B2B" w:rsidRPr="001308AC">
              <w:rPr>
                <w:color w:val="auto"/>
                <w:sz w:val="26"/>
                <w:szCs w:val="26"/>
              </w:rPr>
              <w:br/>
            </w:r>
            <w:r w:rsidRPr="001308AC">
              <w:rPr>
                <w:color w:val="auto"/>
                <w:sz w:val="26"/>
                <w:szCs w:val="26"/>
              </w:rPr>
              <w:t>so với năm gốc so sánh</w:t>
            </w:r>
          </w:p>
        </w:tc>
      </w:tr>
    </w:tbl>
    <w:p w14:paraId="6DDF897D" w14:textId="77777777" w:rsidR="00465961" w:rsidRPr="001308AC" w:rsidRDefault="00465961">
      <w:pPr>
        <w:tabs>
          <w:tab w:val="left" w:pos="142"/>
          <w:tab w:val="left" w:pos="567"/>
        </w:tabs>
        <w:spacing w:before="120" w:after="120" w:line="240" w:lineRule="auto"/>
        <w:ind w:firstLine="720"/>
        <w:jc w:val="both"/>
        <w:rPr>
          <w:color w:val="auto"/>
          <w:sz w:val="26"/>
          <w:szCs w:val="26"/>
          <w:lang w:val="pt-BR"/>
        </w:rPr>
      </w:pPr>
      <w:r w:rsidRPr="001308AC">
        <w:rPr>
          <w:b/>
          <w:color w:val="auto"/>
          <w:sz w:val="26"/>
          <w:szCs w:val="26"/>
          <w:lang w:val="pt-BR"/>
        </w:rPr>
        <w:t>2. Kỳ công bố:</w:t>
      </w:r>
      <w:r w:rsidRPr="001308AC">
        <w:rPr>
          <w:color w:val="auto"/>
          <w:sz w:val="26"/>
          <w:szCs w:val="26"/>
          <w:lang w:val="pt-BR"/>
        </w:rPr>
        <w:t xml:space="preserve"> Năm.</w:t>
      </w:r>
    </w:p>
    <w:p w14:paraId="33AA6EEE" w14:textId="77777777" w:rsidR="00465961" w:rsidRPr="001308AC" w:rsidRDefault="00465961">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3. Nguồn số liệu</w:t>
      </w:r>
    </w:p>
    <w:p w14:paraId="2C6E774E" w14:textId="77777777" w:rsidR="00B216F6" w:rsidRPr="001308AC" w:rsidRDefault="0085650C">
      <w:pPr>
        <w:tabs>
          <w:tab w:val="left" w:pos="0"/>
          <w:tab w:val="left" w:pos="360"/>
          <w:tab w:val="left" w:pos="900"/>
        </w:tabs>
        <w:spacing w:before="120" w:after="120" w:line="240" w:lineRule="auto"/>
        <w:ind w:firstLine="720"/>
        <w:jc w:val="both"/>
        <w:rPr>
          <w:color w:val="auto"/>
          <w:spacing w:val="-4"/>
          <w:sz w:val="26"/>
          <w:szCs w:val="26"/>
          <w:lang w:val="pt-BR"/>
        </w:rPr>
      </w:pPr>
      <w:r w:rsidRPr="001308AC">
        <w:rPr>
          <w:color w:val="auto"/>
          <w:spacing w:val="-4"/>
          <w:sz w:val="26"/>
          <w:szCs w:val="26"/>
          <w:lang w:val="pt-BR"/>
        </w:rPr>
        <w:t xml:space="preserve">- </w:t>
      </w:r>
      <w:r w:rsidR="00B216F6" w:rsidRPr="001308AC">
        <w:rPr>
          <w:color w:val="auto"/>
          <w:spacing w:val="-4"/>
          <w:sz w:val="26"/>
          <w:szCs w:val="26"/>
          <w:lang w:val="pt-BR"/>
        </w:rPr>
        <w:t>Kết quả các cuộc điều tra thống kê trong Chương trình điều tra thống kê quốc gia;</w:t>
      </w:r>
    </w:p>
    <w:p w14:paraId="24E3B2D2" w14:textId="77777777" w:rsidR="0085650C" w:rsidRPr="001308AC" w:rsidRDefault="0085650C">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Chế độ báo cáo thống kê cấp quốc gia;</w:t>
      </w:r>
    </w:p>
    <w:p w14:paraId="4E4FE0B4" w14:textId="77777777" w:rsidR="0085650C" w:rsidRPr="001308AC" w:rsidRDefault="0085650C">
      <w:pPr>
        <w:tabs>
          <w:tab w:val="left" w:pos="0"/>
          <w:tab w:val="left" w:pos="360"/>
          <w:tab w:val="left" w:pos="900"/>
        </w:tabs>
        <w:spacing w:before="120" w:after="120" w:line="240" w:lineRule="auto"/>
        <w:ind w:firstLine="720"/>
        <w:jc w:val="both"/>
        <w:rPr>
          <w:bCs/>
          <w:color w:val="auto"/>
          <w:sz w:val="26"/>
          <w:szCs w:val="26"/>
          <w:lang w:val="pt-BR"/>
        </w:rPr>
      </w:pPr>
      <w:r w:rsidRPr="001308AC">
        <w:rPr>
          <w:color w:val="auto"/>
          <w:sz w:val="26"/>
          <w:szCs w:val="26"/>
          <w:lang w:val="pt-BR"/>
        </w:rPr>
        <w:t>- Dữ liệu hành chính.</w:t>
      </w:r>
    </w:p>
    <w:p w14:paraId="696C3EFE" w14:textId="77777777" w:rsidR="00465961" w:rsidRPr="001308AC" w:rsidRDefault="00465961">
      <w:pPr>
        <w:tabs>
          <w:tab w:val="left" w:pos="0"/>
          <w:tab w:val="left" w:pos="360"/>
          <w:tab w:val="left" w:pos="900"/>
        </w:tabs>
        <w:spacing w:before="120" w:after="120" w:line="240" w:lineRule="auto"/>
        <w:ind w:firstLine="720"/>
        <w:jc w:val="both"/>
        <w:rPr>
          <w:color w:val="auto"/>
          <w:sz w:val="26"/>
          <w:szCs w:val="26"/>
          <w:lang w:val="pt-BR"/>
        </w:rPr>
      </w:pPr>
      <w:r w:rsidRPr="001308AC">
        <w:rPr>
          <w:b/>
          <w:color w:val="auto"/>
          <w:sz w:val="26"/>
          <w:szCs w:val="26"/>
          <w:lang w:val="pt-BR"/>
        </w:rPr>
        <w:t>4. Cơ quan chịu trách nhiệm thu thập, tổng hợp:</w:t>
      </w:r>
      <w:r w:rsidRPr="001308AC">
        <w:rPr>
          <w:color w:val="auto"/>
          <w:sz w:val="26"/>
          <w:szCs w:val="26"/>
          <w:lang w:val="pt-BR"/>
        </w:rPr>
        <w:t xml:space="preserve"> </w:t>
      </w:r>
      <w:r w:rsidR="00714F90" w:rsidRPr="001308AC">
        <w:rPr>
          <w:color w:val="auto"/>
          <w:sz w:val="26"/>
          <w:szCs w:val="26"/>
          <w:lang w:val="pt-BR"/>
        </w:rPr>
        <w:t>Bộ Kế hoạch và Đầu tư (Tổng cục Thống kê)</w:t>
      </w:r>
      <w:r w:rsidR="00530E92" w:rsidRPr="001308AC">
        <w:rPr>
          <w:color w:val="auto"/>
          <w:sz w:val="26"/>
          <w:szCs w:val="26"/>
          <w:lang w:val="pt-BR"/>
        </w:rPr>
        <w:t>.</w:t>
      </w:r>
    </w:p>
    <w:p w14:paraId="78B97BCC" w14:textId="77777777" w:rsidR="000628C1" w:rsidRPr="001308AC" w:rsidRDefault="000628C1">
      <w:pPr>
        <w:spacing w:before="120" w:after="120" w:line="240" w:lineRule="auto"/>
        <w:ind w:firstLine="720"/>
        <w:jc w:val="both"/>
        <w:rPr>
          <w:b/>
          <w:color w:val="auto"/>
          <w:sz w:val="26"/>
          <w:szCs w:val="26"/>
        </w:rPr>
      </w:pPr>
    </w:p>
    <w:p w14:paraId="7ECF4607" w14:textId="77777777" w:rsidR="000628C1" w:rsidRPr="001308AC" w:rsidRDefault="00C90D5C">
      <w:pPr>
        <w:spacing w:before="120" w:after="120" w:line="240" w:lineRule="auto"/>
        <w:ind w:firstLine="720"/>
        <w:jc w:val="both"/>
        <w:rPr>
          <w:b/>
          <w:color w:val="auto"/>
          <w:sz w:val="26"/>
          <w:szCs w:val="26"/>
        </w:rPr>
      </w:pPr>
      <w:r w:rsidRPr="001308AC">
        <w:rPr>
          <w:b/>
          <w:color w:val="auto"/>
          <w:sz w:val="26"/>
          <w:szCs w:val="26"/>
        </w:rPr>
        <w:lastRenderedPageBreak/>
        <w:t>0508</w:t>
      </w:r>
      <w:r w:rsidR="000628C1" w:rsidRPr="001308AC">
        <w:rPr>
          <w:b/>
          <w:color w:val="auto"/>
          <w:sz w:val="26"/>
          <w:szCs w:val="26"/>
        </w:rPr>
        <w:t>. Tỷ lệ thu nhập quốc gia so với tổng sản phẩm trong nước</w:t>
      </w:r>
    </w:p>
    <w:p w14:paraId="70BE83BC" w14:textId="77777777" w:rsidR="00465961" w:rsidRPr="001308AC" w:rsidRDefault="00465961">
      <w:pPr>
        <w:tabs>
          <w:tab w:val="left" w:pos="0"/>
          <w:tab w:val="left" w:pos="360"/>
          <w:tab w:val="left" w:pos="900"/>
        </w:tabs>
        <w:spacing w:before="120" w:after="120" w:line="240" w:lineRule="auto"/>
        <w:ind w:firstLine="720"/>
        <w:jc w:val="both"/>
        <w:rPr>
          <w:color w:val="auto"/>
          <w:sz w:val="26"/>
          <w:szCs w:val="26"/>
          <w:lang w:val="pt-BR"/>
        </w:rPr>
      </w:pPr>
      <w:r w:rsidRPr="001308AC">
        <w:rPr>
          <w:b/>
          <w:color w:val="auto"/>
          <w:sz w:val="26"/>
          <w:szCs w:val="26"/>
          <w:lang w:val="pt-BR"/>
        </w:rPr>
        <w:t>1. Khái niệm, phương pháp tính</w:t>
      </w:r>
    </w:p>
    <w:p w14:paraId="57D0B39D" w14:textId="77777777" w:rsidR="00465961" w:rsidRPr="001308AC" w:rsidRDefault="00465961">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Tỷ lệ thu nhập quốc gia so với tổng sản phẩm trong nước là tỷ lệ phần trăm </w:t>
      </w:r>
      <w:r w:rsidR="004072AC" w:rsidRPr="001308AC">
        <w:rPr>
          <w:color w:val="auto"/>
          <w:sz w:val="26"/>
          <w:szCs w:val="26"/>
          <w:lang w:val="pt-BR"/>
        </w:rPr>
        <w:t>giữa</w:t>
      </w:r>
      <w:r w:rsidRPr="001308AC">
        <w:rPr>
          <w:color w:val="auto"/>
          <w:sz w:val="26"/>
          <w:szCs w:val="26"/>
          <w:lang w:val="pt-BR"/>
        </w:rPr>
        <w:t xml:space="preserve"> thu nhập </w:t>
      </w:r>
      <w:r w:rsidRPr="001308AC">
        <w:rPr>
          <w:color w:val="auto"/>
          <w:spacing w:val="-4"/>
          <w:sz w:val="26"/>
          <w:szCs w:val="26"/>
          <w:lang w:val="pt-BR"/>
        </w:rPr>
        <w:t>quốc gia so với tổng sản phẩm trong nước (GDP) trong một thời kỳ nhất định, thường là một</w:t>
      </w:r>
      <w:r w:rsidRPr="001308AC">
        <w:rPr>
          <w:color w:val="auto"/>
          <w:sz w:val="26"/>
          <w:szCs w:val="26"/>
          <w:lang w:val="pt-BR"/>
        </w:rPr>
        <w:t xml:space="preserve"> năm. </w:t>
      </w:r>
    </w:p>
    <w:p w14:paraId="7C8772A9" w14:textId="77777777" w:rsidR="00465961" w:rsidRPr="001308AC" w:rsidRDefault="00465961">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lang w:val="pt-BR"/>
        </w:rPr>
        <w:t>Công thức tính:</w:t>
      </w:r>
    </w:p>
    <w:tbl>
      <w:tblPr>
        <w:tblW w:w="0" w:type="auto"/>
        <w:jc w:val="center"/>
        <w:tblCellMar>
          <w:left w:w="28" w:type="dxa"/>
          <w:right w:w="28" w:type="dxa"/>
        </w:tblCellMar>
        <w:tblLook w:val="01E0" w:firstRow="1" w:lastRow="1" w:firstColumn="1" w:lastColumn="1" w:noHBand="0" w:noVBand="0"/>
      </w:tblPr>
      <w:tblGrid>
        <w:gridCol w:w="3256"/>
        <w:gridCol w:w="567"/>
        <w:gridCol w:w="3543"/>
        <w:gridCol w:w="851"/>
      </w:tblGrid>
      <w:tr w:rsidR="001308AC" w:rsidRPr="001308AC" w14:paraId="3FA72C13" w14:textId="77777777" w:rsidTr="00B2375F">
        <w:trPr>
          <w:cantSplit/>
          <w:jc w:val="center"/>
        </w:trPr>
        <w:tc>
          <w:tcPr>
            <w:tcW w:w="3256" w:type="dxa"/>
            <w:vMerge w:val="restart"/>
            <w:vAlign w:val="center"/>
          </w:tcPr>
          <w:p w14:paraId="7346BB6C" w14:textId="77777777" w:rsidR="00465961" w:rsidRPr="001308AC" w:rsidRDefault="00465961" w:rsidP="00343814">
            <w:pPr>
              <w:numPr>
                <w:ilvl w:val="0"/>
                <w:numId w:val="3"/>
              </w:numPr>
              <w:tabs>
                <w:tab w:val="clear" w:pos="720"/>
                <w:tab w:val="left" w:pos="0"/>
                <w:tab w:val="left" w:pos="360"/>
                <w:tab w:val="left" w:pos="900"/>
                <w:tab w:val="num" w:pos="1530"/>
              </w:tabs>
              <w:spacing w:before="120" w:after="120" w:line="240" w:lineRule="auto"/>
              <w:ind w:left="0" w:firstLine="0"/>
              <w:jc w:val="center"/>
              <w:rPr>
                <w:color w:val="auto"/>
                <w:sz w:val="26"/>
                <w:szCs w:val="26"/>
                <w:vertAlign w:val="subscript"/>
              </w:rPr>
            </w:pPr>
            <w:r w:rsidRPr="001308AC">
              <w:rPr>
                <w:color w:val="auto"/>
                <w:sz w:val="26"/>
                <w:szCs w:val="26"/>
              </w:rPr>
              <w:t>Tỷ lệ thu nhập quốc gia so với tổng sản phẩm trong nước (%)</w:t>
            </w:r>
          </w:p>
        </w:tc>
        <w:tc>
          <w:tcPr>
            <w:tcW w:w="567" w:type="dxa"/>
            <w:vMerge w:val="restart"/>
            <w:vAlign w:val="center"/>
          </w:tcPr>
          <w:p w14:paraId="7B910C27" w14:textId="77777777" w:rsidR="00465961" w:rsidRPr="001308AC" w:rsidRDefault="00465961">
            <w:pPr>
              <w:tabs>
                <w:tab w:val="left" w:pos="0"/>
                <w:tab w:val="left" w:pos="360"/>
                <w:tab w:val="left" w:pos="900"/>
              </w:tabs>
              <w:spacing w:before="120" w:after="120" w:line="240" w:lineRule="auto"/>
              <w:jc w:val="center"/>
              <w:rPr>
                <w:b/>
                <w:bCs/>
                <w:color w:val="auto"/>
                <w:sz w:val="26"/>
                <w:szCs w:val="26"/>
              </w:rPr>
            </w:pPr>
            <w:r w:rsidRPr="001308AC">
              <w:rPr>
                <w:color w:val="auto"/>
                <w:sz w:val="26"/>
                <w:szCs w:val="26"/>
              </w:rPr>
              <w:t>=</w:t>
            </w:r>
          </w:p>
        </w:tc>
        <w:tc>
          <w:tcPr>
            <w:tcW w:w="3543" w:type="dxa"/>
            <w:tcBorders>
              <w:bottom w:val="single" w:sz="4" w:space="0" w:color="auto"/>
            </w:tcBorders>
            <w:vAlign w:val="center"/>
          </w:tcPr>
          <w:p w14:paraId="068C1FFE" w14:textId="77777777" w:rsidR="00465961" w:rsidRPr="001308AC" w:rsidRDefault="00465961">
            <w:pPr>
              <w:tabs>
                <w:tab w:val="left" w:pos="0"/>
                <w:tab w:val="left" w:pos="360"/>
                <w:tab w:val="left" w:pos="900"/>
              </w:tabs>
              <w:spacing w:before="120" w:after="120" w:line="240" w:lineRule="auto"/>
              <w:jc w:val="center"/>
              <w:rPr>
                <w:b/>
                <w:color w:val="auto"/>
                <w:sz w:val="26"/>
                <w:szCs w:val="26"/>
              </w:rPr>
            </w:pPr>
            <w:r w:rsidRPr="001308AC">
              <w:rPr>
                <w:color w:val="auto"/>
                <w:sz w:val="26"/>
                <w:szCs w:val="26"/>
              </w:rPr>
              <w:t xml:space="preserve">Thu nhập quốc gia theo giá </w:t>
            </w:r>
            <w:r w:rsidRPr="001308AC">
              <w:rPr>
                <w:color w:val="auto"/>
                <w:sz w:val="26"/>
                <w:szCs w:val="26"/>
              </w:rPr>
              <w:br/>
              <w:t>hiện hành năm n</w:t>
            </w:r>
          </w:p>
        </w:tc>
        <w:tc>
          <w:tcPr>
            <w:tcW w:w="851" w:type="dxa"/>
            <w:vMerge w:val="restart"/>
            <w:vAlign w:val="center"/>
          </w:tcPr>
          <w:p w14:paraId="48B4156F" w14:textId="77777777" w:rsidR="00465961" w:rsidRPr="001308AC" w:rsidRDefault="00465961">
            <w:pPr>
              <w:tabs>
                <w:tab w:val="left" w:pos="0"/>
                <w:tab w:val="left" w:pos="360"/>
                <w:tab w:val="left" w:pos="900"/>
              </w:tabs>
              <w:spacing w:before="120" w:after="120" w:line="240" w:lineRule="auto"/>
              <w:jc w:val="center"/>
              <w:rPr>
                <w:color w:val="auto"/>
                <w:sz w:val="26"/>
                <w:szCs w:val="26"/>
              </w:rPr>
            </w:pPr>
            <w:r w:rsidRPr="001308AC">
              <w:rPr>
                <w:color w:val="auto"/>
                <w:sz w:val="26"/>
                <w:szCs w:val="26"/>
              </w:rPr>
              <w:t>× 100</w:t>
            </w:r>
          </w:p>
        </w:tc>
      </w:tr>
      <w:tr w:rsidR="001308AC" w:rsidRPr="001308AC" w14:paraId="4889AF24" w14:textId="77777777" w:rsidTr="00B2375F">
        <w:trPr>
          <w:cantSplit/>
          <w:jc w:val="center"/>
        </w:trPr>
        <w:tc>
          <w:tcPr>
            <w:tcW w:w="3256" w:type="dxa"/>
            <w:vMerge/>
          </w:tcPr>
          <w:p w14:paraId="0B52AC33" w14:textId="77777777" w:rsidR="00465961" w:rsidRPr="001308AC" w:rsidRDefault="00465961">
            <w:pPr>
              <w:tabs>
                <w:tab w:val="left" w:pos="0"/>
                <w:tab w:val="left" w:pos="360"/>
                <w:tab w:val="left" w:pos="900"/>
              </w:tabs>
              <w:spacing w:before="120" w:after="120" w:line="240" w:lineRule="auto"/>
              <w:rPr>
                <w:color w:val="auto"/>
                <w:sz w:val="26"/>
                <w:szCs w:val="26"/>
              </w:rPr>
            </w:pPr>
          </w:p>
        </w:tc>
        <w:tc>
          <w:tcPr>
            <w:tcW w:w="567" w:type="dxa"/>
            <w:vMerge/>
          </w:tcPr>
          <w:p w14:paraId="7DA4C517" w14:textId="77777777" w:rsidR="00465961" w:rsidRPr="001308AC" w:rsidRDefault="00465961">
            <w:pPr>
              <w:tabs>
                <w:tab w:val="left" w:pos="0"/>
                <w:tab w:val="left" w:pos="360"/>
                <w:tab w:val="left" w:pos="900"/>
              </w:tabs>
              <w:spacing w:before="120" w:after="120" w:line="240" w:lineRule="auto"/>
              <w:rPr>
                <w:color w:val="auto"/>
                <w:sz w:val="26"/>
                <w:szCs w:val="26"/>
              </w:rPr>
            </w:pPr>
          </w:p>
        </w:tc>
        <w:tc>
          <w:tcPr>
            <w:tcW w:w="3543" w:type="dxa"/>
            <w:tcBorders>
              <w:top w:val="single" w:sz="4" w:space="0" w:color="auto"/>
            </w:tcBorders>
          </w:tcPr>
          <w:p w14:paraId="3529F5C6" w14:textId="77777777" w:rsidR="00465961" w:rsidRPr="001308AC" w:rsidRDefault="00465961">
            <w:pPr>
              <w:tabs>
                <w:tab w:val="left" w:pos="0"/>
                <w:tab w:val="left" w:pos="360"/>
                <w:tab w:val="left" w:pos="900"/>
              </w:tabs>
              <w:spacing w:before="120" w:after="120" w:line="240" w:lineRule="auto"/>
              <w:jc w:val="center"/>
              <w:rPr>
                <w:color w:val="auto"/>
                <w:sz w:val="26"/>
                <w:szCs w:val="26"/>
              </w:rPr>
            </w:pPr>
            <w:r w:rsidRPr="001308AC">
              <w:rPr>
                <w:color w:val="auto"/>
                <w:sz w:val="26"/>
                <w:szCs w:val="26"/>
              </w:rPr>
              <w:t>Tổng sản phẩm trong nước theo giá hiện hành năm n</w:t>
            </w:r>
          </w:p>
        </w:tc>
        <w:tc>
          <w:tcPr>
            <w:tcW w:w="851" w:type="dxa"/>
            <w:vMerge/>
          </w:tcPr>
          <w:p w14:paraId="25C66E7E" w14:textId="77777777" w:rsidR="00465961" w:rsidRPr="001308AC" w:rsidRDefault="00465961">
            <w:pPr>
              <w:tabs>
                <w:tab w:val="left" w:pos="0"/>
                <w:tab w:val="left" w:pos="360"/>
                <w:tab w:val="left" w:pos="900"/>
              </w:tabs>
              <w:spacing w:before="120" w:after="120" w:line="240" w:lineRule="auto"/>
              <w:rPr>
                <w:b/>
                <w:color w:val="auto"/>
                <w:sz w:val="26"/>
                <w:szCs w:val="26"/>
              </w:rPr>
            </w:pPr>
          </w:p>
        </w:tc>
      </w:tr>
    </w:tbl>
    <w:p w14:paraId="6510C9F9" w14:textId="77777777" w:rsidR="00465961" w:rsidRPr="001308AC" w:rsidRDefault="00465961">
      <w:pPr>
        <w:tabs>
          <w:tab w:val="left" w:pos="0"/>
          <w:tab w:val="left" w:pos="360"/>
          <w:tab w:val="left" w:pos="900"/>
        </w:tabs>
        <w:spacing w:before="120" w:after="120" w:line="240" w:lineRule="auto"/>
        <w:ind w:firstLine="720"/>
        <w:jc w:val="both"/>
        <w:rPr>
          <w:b/>
          <w:bCs/>
          <w:color w:val="auto"/>
          <w:sz w:val="26"/>
          <w:szCs w:val="26"/>
        </w:rPr>
      </w:pPr>
      <w:r w:rsidRPr="001308AC">
        <w:rPr>
          <w:b/>
          <w:color w:val="auto"/>
          <w:sz w:val="26"/>
          <w:szCs w:val="26"/>
        </w:rPr>
        <w:t xml:space="preserve">2. Kỳ công bố: </w:t>
      </w:r>
      <w:r w:rsidRPr="001308AC">
        <w:rPr>
          <w:color w:val="auto"/>
          <w:sz w:val="26"/>
          <w:szCs w:val="26"/>
        </w:rPr>
        <w:t>Năm.</w:t>
      </w:r>
    </w:p>
    <w:p w14:paraId="502143C0" w14:textId="77777777" w:rsidR="00465961" w:rsidRPr="001308AC" w:rsidRDefault="00465961">
      <w:pPr>
        <w:tabs>
          <w:tab w:val="left" w:pos="0"/>
          <w:tab w:val="left" w:pos="360"/>
          <w:tab w:val="left" w:pos="900"/>
        </w:tabs>
        <w:spacing w:before="120" w:after="120" w:line="240" w:lineRule="auto"/>
        <w:ind w:firstLine="720"/>
        <w:jc w:val="both"/>
        <w:rPr>
          <w:color w:val="auto"/>
          <w:sz w:val="26"/>
          <w:szCs w:val="26"/>
        </w:rPr>
      </w:pPr>
      <w:r w:rsidRPr="001308AC">
        <w:rPr>
          <w:b/>
          <w:color w:val="auto"/>
          <w:sz w:val="26"/>
          <w:szCs w:val="26"/>
        </w:rPr>
        <w:t>3. Nguồn số liệu</w:t>
      </w:r>
    </w:p>
    <w:p w14:paraId="273104FA" w14:textId="77777777" w:rsidR="00104A46" w:rsidRPr="001308AC" w:rsidRDefault="0085650C">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 </w:t>
      </w:r>
      <w:r w:rsidR="009C0A2D" w:rsidRPr="001308AC">
        <w:rPr>
          <w:color w:val="auto"/>
          <w:sz w:val="26"/>
          <w:szCs w:val="26"/>
        </w:rPr>
        <w:t xml:space="preserve">Thu nhập quốc gia: Như nguồn số liệu của chỉ tiêu </w:t>
      </w:r>
      <w:r w:rsidR="00104A46" w:rsidRPr="001308AC">
        <w:rPr>
          <w:color w:val="auto"/>
          <w:sz w:val="26"/>
          <w:szCs w:val="26"/>
        </w:rPr>
        <w:t>“</w:t>
      </w:r>
      <w:r w:rsidR="009C0A2D" w:rsidRPr="001308AC">
        <w:rPr>
          <w:color w:val="auto"/>
          <w:sz w:val="26"/>
          <w:szCs w:val="26"/>
        </w:rPr>
        <w:t>0507</w:t>
      </w:r>
      <w:r w:rsidR="00104A46" w:rsidRPr="001308AC">
        <w:rPr>
          <w:color w:val="auto"/>
          <w:sz w:val="26"/>
          <w:szCs w:val="26"/>
        </w:rPr>
        <w:t>. Thu nhập quốc gia”</w:t>
      </w:r>
      <w:r w:rsidR="009C0A2D" w:rsidRPr="001308AC">
        <w:rPr>
          <w:color w:val="auto"/>
          <w:sz w:val="26"/>
          <w:szCs w:val="26"/>
        </w:rPr>
        <w:t>;</w:t>
      </w:r>
    </w:p>
    <w:p w14:paraId="1E98B7B3" w14:textId="77777777" w:rsidR="009C0A2D" w:rsidRPr="001308AC" w:rsidRDefault="009C0A2D">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 Tổng sản phẩm trong nước: Như nguồn số liệu của chỉ tiêu </w:t>
      </w:r>
      <w:r w:rsidR="00104A46" w:rsidRPr="001308AC">
        <w:rPr>
          <w:color w:val="auto"/>
          <w:sz w:val="26"/>
          <w:szCs w:val="26"/>
          <w:lang w:val="pt-BR"/>
        </w:rPr>
        <w:t xml:space="preserve">“0501. </w:t>
      </w:r>
      <w:r w:rsidR="00104A46" w:rsidRPr="001308AC">
        <w:rPr>
          <w:color w:val="auto"/>
          <w:sz w:val="26"/>
          <w:szCs w:val="26"/>
        </w:rPr>
        <w:t>Tổng sản phẩm trong nước”</w:t>
      </w:r>
      <w:r w:rsidRPr="001308AC">
        <w:rPr>
          <w:color w:val="auto"/>
          <w:sz w:val="26"/>
          <w:szCs w:val="26"/>
        </w:rPr>
        <w:t>.</w:t>
      </w:r>
    </w:p>
    <w:p w14:paraId="63CC0F70" w14:textId="77777777" w:rsidR="00465961" w:rsidRPr="001308AC" w:rsidRDefault="00465961">
      <w:pPr>
        <w:tabs>
          <w:tab w:val="left" w:pos="0"/>
          <w:tab w:val="left" w:pos="360"/>
          <w:tab w:val="left" w:pos="900"/>
        </w:tabs>
        <w:spacing w:before="120" w:after="120" w:line="240" w:lineRule="auto"/>
        <w:ind w:firstLine="720"/>
        <w:jc w:val="both"/>
        <w:rPr>
          <w:color w:val="auto"/>
          <w:sz w:val="26"/>
          <w:szCs w:val="26"/>
        </w:rPr>
      </w:pPr>
      <w:r w:rsidRPr="001308AC">
        <w:rPr>
          <w:b/>
          <w:color w:val="auto"/>
          <w:sz w:val="26"/>
          <w:szCs w:val="26"/>
        </w:rPr>
        <w:t xml:space="preserve">4. Cơ quan chịu trách nhiệm thu thập, tổng hợp: </w:t>
      </w:r>
      <w:r w:rsidR="00714F90" w:rsidRPr="001308AC">
        <w:rPr>
          <w:color w:val="auto"/>
          <w:sz w:val="26"/>
          <w:szCs w:val="26"/>
        </w:rPr>
        <w:t>Bộ Kế hoạch và Đầu tư (Tổng cục Thống kê)</w:t>
      </w:r>
      <w:r w:rsidRPr="001308AC">
        <w:rPr>
          <w:color w:val="auto"/>
          <w:sz w:val="26"/>
          <w:szCs w:val="26"/>
        </w:rPr>
        <w:t>.</w:t>
      </w:r>
    </w:p>
    <w:p w14:paraId="26792B7B" w14:textId="77777777" w:rsidR="00745A86" w:rsidRPr="001308AC" w:rsidRDefault="00745A86" w:rsidP="007D29FD">
      <w:pPr>
        <w:spacing w:before="120" w:after="120" w:line="240" w:lineRule="auto"/>
        <w:ind w:firstLine="720"/>
        <w:jc w:val="both"/>
        <w:rPr>
          <w:b/>
          <w:color w:val="auto"/>
          <w:sz w:val="26"/>
          <w:szCs w:val="26"/>
        </w:rPr>
      </w:pPr>
    </w:p>
    <w:p w14:paraId="1185E7D3" w14:textId="77777777" w:rsidR="000628C1" w:rsidRPr="001308AC" w:rsidRDefault="00C90D5C" w:rsidP="00343814">
      <w:pPr>
        <w:spacing w:before="120" w:after="120" w:line="264" w:lineRule="auto"/>
        <w:ind w:firstLine="720"/>
        <w:jc w:val="both"/>
        <w:rPr>
          <w:b/>
          <w:color w:val="auto"/>
          <w:sz w:val="26"/>
          <w:szCs w:val="26"/>
        </w:rPr>
      </w:pPr>
      <w:r w:rsidRPr="001308AC">
        <w:rPr>
          <w:b/>
          <w:color w:val="auto"/>
          <w:sz w:val="26"/>
          <w:szCs w:val="26"/>
        </w:rPr>
        <w:t>0509</w:t>
      </w:r>
      <w:r w:rsidR="00135C78" w:rsidRPr="001308AC">
        <w:rPr>
          <w:b/>
          <w:color w:val="auto"/>
          <w:sz w:val="26"/>
          <w:szCs w:val="26"/>
        </w:rPr>
        <w:t>.</w:t>
      </w:r>
      <w:r w:rsidR="000628C1" w:rsidRPr="001308AC">
        <w:rPr>
          <w:b/>
          <w:color w:val="auto"/>
          <w:sz w:val="26"/>
          <w:szCs w:val="26"/>
        </w:rPr>
        <w:t xml:space="preserve"> Thu nhập quốc gia khả dụng (NDI)</w:t>
      </w:r>
    </w:p>
    <w:p w14:paraId="591B50D5" w14:textId="77777777" w:rsidR="00465961" w:rsidRPr="001308AC" w:rsidRDefault="00465961" w:rsidP="00343814">
      <w:pPr>
        <w:tabs>
          <w:tab w:val="left" w:pos="0"/>
          <w:tab w:val="left" w:pos="360"/>
          <w:tab w:val="left" w:pos="900"/>
        </w:tabs>
        <w:spacing w:before="120" w:after="120" w:line="264" w:lineRule="auto"/>
        <w:ind w:firstLine="720"/>
        <w:jc w:val="both"/>
        <w:rPr>
          <w:b/>
          <w:color w:val="auto"/>
          <w:sz w:val="26"/>
          <w:szCs w:val="26"/>
          <w:lang w:val="pt-BR"/>
        </w:rPr>
      </w:pPr>
      <w:r w:rsidRPr="001308AC">
        <w:rPr>
          <w:b/>
          <w:color w:val="auto"/>
          <w:sz w:val="26"/>
          <w:szCs w:val="26"/>
          <w:lang w:val="pt-BR"/>
        </w:rPr>
        <w:t>1. Khái niệm, phương pháp tính</w:t>
      </w:r>
    </w:p>
    <w:p w14:paraId="07F8EAA7" w14:textId="77777777" w:rsidR="00465961" w:rsidRPr="001308AC" w:rsidRDefault="00465961" w:rsidP="00343814">
      <w:pPr>
        <w:tabs>
          <w:tab w:val="left" w:pos="0"/>
          <w:tab w:val="left" w:pos="360"/>
          <w:tab w:val="left" w:pos="900"/>
        </w:tabs>
        <w:spacing w:before="120" w:after="120" w:line="264" w:lineRule="auto"/>
        <w:ind w:firstLine="720"/>
        <w:jc w:val="both"/>
        <w:rPr>
          <w:b/>
          <w:color w:val="auto"/>
          <w:sz w:val="26"/>
          <w:szCs w:val="26"/>
          <w:lang w:val="pt-BR"/>
        </w:rPr>
      </w:pPr>
      <w:r w:rsidRPr="001308AC">
        <w:rPr>
          <w:color w:val="auto"/>
          <w:sz w:val="26"/>
          <w:szCs w:val="26"/>
          <w:lang w:val="pt-BR"/>
        </w:rPr>
        <w:t>Thu nhập quốc gia khả dụng là tổng thu nhập của quốc gia từ sản xuất, từ thu nhập sở hữu và từ chuyển nhượng hiện hành, là tổng nguồn thu nhập có thể dùng cho tiêu dùng cuối cùng và để dành (tiết kiệm) của quốc gia.</w:t>
      </w:r>
    </w:p>
    <w:p w14:paraId="734EB207" w14:textId="77777777" w:rsidR="00465961" w:rsidRPr="001308AC" w:rsidRDefault="00465961" w:rsidP="00343814">
      <w:pPr>
        <w:tabs>
          <w:tab w:val="left" w:pos="0"/>
          <w:tab w:val="left" w:pos="360"/>
          <w:tab w:val="left" w:pos="900"/>
        </w:tabs>
        <w:spacing w:before="120" w:after="120" w:line="264" w:lineRule="auto"/>
        <w:ind w:firstLine="720"/>
        <w:jc w:val="both"/>
        <w:rPr>
          <w:color w:val="auto"/>
          <w:sz w:val="26"/>
          <w:szCs w:val="26"/>
          <w:lang w:val="pt-BR"/>
        </w:rPr>
      </w:pPr>
      <w:r w:rsidRPr="001308AC">
        <w:rPr>
          <w:color w:val="auto"/>
          <w:sz w:val="26"/>
          <w:szCs w:val="26"/>
          <w:lang w:val="pt-BR"/>
        </w:rPr>
        <w:t>Đây là chỉ tiêu cân đối của tài khoản phân phối lại thu nhập. Tài khoản này cho biết số dư của thu nhập lần đầu được chuyển thành thu nhập khả dụng các khoản chuyển nhượng xã hội bằng hiện vật như thế nào.</w:t>
      </w:r>
    </w:p>
    <w:p w14:paraId="7106BFC2" w14:textId="77777777" w:rsidR="00465961" w:rsidRPr="001308AC" w:rsidRDefault="00465961" w:rsidP="00343814">
      <w:pPr>
        <w:tabs>
          <w:tab w:val="left" w:pos="0"/>
          <w:tab w:val="left" w:pos="360"/>
          <w:tab w:val="left" w:pos="900"/>
        </w:tabs>
        <w:spacing w:before="120" w:after="120" w:line="264" w:lineRule="auto"/>
        <w:ind w:firstLine="720"/>
        <w:jc w:val="both"/>
        <w:rPr>
          <w:color w:val="auto"/>
          <w:sz w:val="26"/>
          <w:szCs w:val="26"/>
          <w:lang w:val="pt-BR"/>
        </w:rPr>
      </w:pPr>
      <w:r w:rsidRPr="001308AC">
        <w:rPr>
          <w:color w:val="auto"/>
          <w:sz w:val="26"/>
          <w:szCs w:val="26"/>
          <w:lang w:val="pt-BR"/>
        </w:rPr>
        <w:t>Phương pháp tính:</w:t>
      </w:r>
    </w:p>
    <w:p w14:paraId="2AF764D2" w14:textId="77777777" w:rsidR="00465961" w:rsidRPr="001308AC" w:rsidRDefault="00465961" w:rsidP="00343814">
      <w:pPr>
        <w:tabs>
          <w:tab w:val="left" w:pos="0"/>
          <w:tab w:val="left" w:pos="360"/>
          <w:tab w:val="left" w:pos="900"/>
        </w:tabs>
        <w:spacing w:before="120" w:after="120" w:line="264" w:lineRule="auto"/>
        <w:ind w:firstLine="720"/>
        <w:jc w:val="both"/>
        <w:rPr>
          <w:color w:val="auto"/>
          <w:sz w:val="26"/>
          <w:szCs w:val="26"/>
        </w:rPr>
      </w:pPr>
      <w:r w:rsidRPr="001308AC">
        <w:rPr>
          <w:color w:val="auto"/>
          <w:sz w:val="26"/>
          <w:szCs w:val="26"/>
          <w:lang w:val="pt-BR"/>
        </w:rPr>
        <w:t xml:space="preserve">a) Theo giá hiện hành </w:t>
      </w:r>
    </w:p>
    <w:tbl>
      <w:tblPr>
        <w:tblW w:w="8641" w:type="dxa"/>
        <w:jc w:val="center"/>
        <w:tblCellMar>
          <w:left w:w="28" w:type="dxa"/>
          <w:right w:w="28" w:type="dxa"/>
        </w:tblCellMar>
        <w:tblLook w:val="01E0" w:firstRow="1" w:lastRow="1" w:firstColumn="1" w:lastColumn="1" w:noHBand="0" w:noVBand="0"/>
      </w:tblPr>
      <w:tblGrid>
        <w:gridCol w:w="2235"/>
        <w:gridCol w:w="406"/>
        <w:gridCol w:w="2026"/>
        <w:gridCol w:w="368"/>
        <w:gridCol w:w="3606"/>
      </w:tblGrid>
      <w:tr w:rsidR="001308AC" w:rsidRPr="001308AC" w14:paraId="232929B5" w14:textId="77777777" w:rsidTr="00B2375F">
        <w:trPr>
          <w:jc w:val="center"/>
        </w:trPr>
        <w:tc>
          <w:tcPr>
            <w:tcW w:w="2235" w:type="dxa"/>
            <w:vAlign w:val="center"/>
          </w:tcPr>
          <w:p w14:paraId="6FE3A321" w14:textId="77777777" w:rsidR="00465961" w:rsidRPr="001308AC" w:rsidRDefault="00465961">
            <w:pPr>
              <w:tabs>
                <w:tab w:val="left" w:pos="0"/>
                <w:tab w:val="left" w:pos="360"/>
                <w:tab w:val="left" w:pos="900"/>
              </w:tabs>
              <w:spacing w:before="120" w:after="120" w:line="240" w:lineRule="auto"/>
              <w:jc w:val="center"/>
              <w:rPr>
                <w:color w:val="auto"/>
                <w:sz w:val="26"/>
                <w:szCs w:val="26"/>
                <w:lang w:val="pt-BR"/>
              </w:rPr>
            </w:pPr>
            <w:r w:rsidRPr="001308AC">
              <w:rPr>
                <w:color w:val="auto"/>
                <w:sz w:val="26"/>
                <w:szCs w:val="26"/>
                <w:lang w:val="pt-BR"/>
              </w:rPr>
              <w:t xml:space="preserve">Thu nhập quốc gia </w:t>
            </w:r>
            <w:r w:rsidRPr="001308AC">
              <w:rPr>
                <w:color w:val="auto"/>
                <w:sz w:val="26"/>
                <w:szCs w:val="26"/>
              </w:rPr>
              <w:t xml:space="preserve"> </w:t>
            </w:r>
            <w:r w:rsidRPr="001308AC">
              <w:rPr>
                <w:color w:val="auto"/>
                <w:sz w:val="26"/>
                <w:szCs w:val="26"/>
              </w:rPr>
              <w:br/>
            </w:r>
            <w:r w:rsidRPr="001308AC">
              <w:rPr>
                <w:color w:val="auto"/>
                <w:sz w:val="26"/>
                <w:szCs w:val="26"/>
                <w:lang w:val="pt-BR"/>
              </w:rPr>
              <w:t>khả dụng (NDI)</w:t>
            </w:r>
          </w:p>
        </w:tc>
        <w:tc>
          <w:tcPr>
            <w:tcW w:w="406" w:type="dxa"/>
            <w:vAlign w:val="center"/>
          </w:tcPr>
          <w:p w14:paraId="0AF616D6" w14:textId="77777777" w:rsidR="00465961" w:rsidRPr="001308AC" w:rsidRDefault="00465961">
            <w:pPr>
              <w:tabs>
                <w:tab w:val="left" w:pos="0"/>
                <w:tab w:val="left" w:pos="360"/>
                <w:tab w:val="left" w:pos="900"/>
              </w:tabs>
              <w:spacing w:before="120" w:after="120" w:line="240" w:lineRule="auto"/>
              <w:jc w:val="center"/>
              <w:rPr>
                <w:color w:val="auto"/>
                <w:sz w:val="26"/>
                <w:szCs w:val="26"/>
                <w:lang w:val="pt-BR"/>
              </w:rPr>
            </w:pPr>
            <w:r w:rsidRPr="001308AC">
              <w:rPr>
                <w:color w:val="auto"/>
                <w:sz w:val="26"/>
                <w:szCs w:val="26"/>
                <w:lang w:val="pt-BR"/>
              </w:rPr>
              <w:t>=</w:t>
            </w:r>
          </w:p>
        </w:tc>
        <w:tc>
          <w:tcPr>
            <w:tcW w:w="2026" w:type="dxa"/>
            <w:vAlign w:val="center"/>
          </w:tcPr>
          <w:p w14:paraId="1DD6CE4F" w14:textId="77777777" w:rsidR="00465961" w:rsidRPr="001308AC" w:rsidRDefault="00465961">
            <w:pPr>
              <w:tabs>
                <w:tab w:val="left" w:pos="0"/>
                <w:tab w:val="left" w:pos="360"/>
                <w:tab w:val="left" w:pos="900"/>
              </w:tabs>
              <w:spacing w:before="120" w:after="120" w:line="240" w:lineRule="auto"/>
              <w:jc w:val="center"/>
              <w:rPr>
                <w:color w:val="auto"/>
                <w:sz w:val="26"/>
                <w:szCs w:val="26"/>
                <w:lang w:val="pt-BR"/>
              </w:rPr>
            </w:pPr>
            <w:r w:rsidRPr="001308AC">
              <w:rPr>
                <w:color w:val="auto"/>
                <w:sz w:val="26"/>
                <w:szCs w:val="26"/>
                <w:lang w:val="pt-BR"/>
              </w:rPr>
              <w:t>Thu nhập quốc gia (GNI)</w:t>
            </w:r>
          </w:p>
        </w:tc>
        <w:tc>
          <w:tcPr>
            <w:tcW w:w="368" w:type="dxa"/>
            <w:vAlign w:val="center"/>
          </w:tcPr>
          <w:p w14:paraId="54B579E0" w14:textId="77777777" w:rsidR="00465961" w:rsidRPr="001308AC" w:rsidRDefault="00465961">
            <w:pPr>
              <w:tabs>
                <w:tab w:val="left" w:pos="0"/>
                <w:tab w:val="left" w:pos="360"/>
                <w:tab w:val="left" w:pos="900"/>
              </w:tabs>
              <w:spacing w:before="120" w:after="120" w:line="240" w:lineRule="auto"/>
              <w:jc w:val="center"/>
              <w:rPr>
                <w:color w:val="auto"/>
                <w:sz w:val="26"/>
                <w:szCs w:val="26"/>
                <w:lang w:val="pt-BR"/>
              </w:rPr>
            </w:pPr>
            <w:r w:rsidRPr="001308AC">
              <w:rPr>
                <w:color w:val="auto"/>
                <w:sz w:val="26"/>
                <w:szCs w:val="26"/>
                <w:lang w:val="pt-BR"/>
              </w:rPr>
              <w:t>+</w:t>
            </w:r>
          </w:p>
        </w:tc>
        <w:tc>
          <w:tcPr>
            <w:tcW w:w="3606" w:type="dxa"/>
            <w:vAlign w:val="center"/>
          </w:tcPr>
          <w:p w14:paraId="511163A9" w14:textId="77777777" w:rsidR="00465961" w:rsidRPr="001308AC" w:rsidRDefault="00465961">
            <w:pPr>
              <w:tabs>
                <w:tab w:val="left" w:pos="0"/>
                <w:tab w:val="left" w:pos="360"/>
                <w:tab w:val="left" w:pos="900"/>
              </w:tabs>
              <w:spacing w:before="120" w:after="120" w:line="240" w:lineRule="auto"/>
              <w:jc w:val="center"/>
              <w:rPr>
                <w:color w:val="auto"/>
                <w:sz w:val="26"/>
                <w:szCs w:val="26"/>
                <w:lang w:val="pt-BR"/>
              </w:rPr>
            </w:pPr>
            <w:r w:rsidRPr="001308AC">
              <w:rPr>
                <w:color w:val="auto"/>
                <w:sz w:val="26"/>
                <w:szCs w:val="26"/>
                <w:lang w:val="pt-BR"/>
              </w:rPr>
              <w:t>Chuyển nhượng hiện hành thuần từ nước ngoài</w:t>
            </w:r>
          </w:p>
        </w:tc>
      </w:tr>
    </w:tbl>
    <w:p w14:paraId="7D31BA06" w14:textId="77777777" w:rsidR="00465961" w:rsidRPr="001308AC" w:rsidRDefault="00465961" w:rsidP="00343814">
      <w:pPr>
        <w:tabs>
          <w:tab w:val="left" w:pos="0"/>
          <w:tab w:val="left" w:pos="360"/>
          <w:tab w:val="left" w:pos="900"/>
        </w:tabs>
        <w:spacing w:before="120" w:after="120" w:line="264" w:lineRule="auto"/>
        <w:ind w:firstLine="720"/>
        <w:jc w:val="both"/>
        <w:rPr>
          <w:color w:val="auto"/>
          <w:sz w:val="26"/>
          <w:szCs w:val="26"/>
          <w:lang w:val="pt-BR"/>
        </w:rPr>
      </w:pPr>
      <w:r w:rsidRPr="001308AC">
        <w:rPr>
          <w:color w:val="auto"/>
          <w:sz w:val="26"/>
          <w:szCs w:val="26"/>
          <w:lang w:val="pt-BR"/>
        </w:rPr>
        <w:t>Trong đó:</w:t>
      </w:r>
    </w:p>
    <w:p w14:paraId="77BA7E00" w14:textId="77777777" w:rsidR="00465961" w:rsidRPr="001308AC" w:rsidRDefault="00465961" w:rsidP="00343814">
      <w:pPr>
        <w:tabs>
          <w:tab w:val="left" w:pos="0"/>
          <w:tab w:val="left" w:pos="360"/>
          <w:tab w:val="left" w:pos="900"/>
        </w:tabs>
        <w:spacing w:before="120" w:after="120" w:line="264" w:lineRule="auto"/>
        <w:ind w:firstLine="720"/>
        <w:jc w:val="both"/>
        <w:rPr>
          <w:color w:val="auto"/>
          <w:sz w:val="26"/>
          <w:szCs w:val="26"/>
          <w:lang w:val="pt-BR"/>
        </w:rPr>
      </w:pPr>
      <w:r w:rsidRPr="001308AC">
        <w:rPr>
          <w:color w:val="auto"/>
          <w:sz w:val="26"/>
          <w:szCs w:val="26"/>
          <w:lang w:val="pt-BR"/>
        </w:rPr>
        <w:t>Chuyển nhượng hiện hành là quá trình trao đổi thu nhập giữa các đơn vị và dân cư thường trú và không thường trú với mục đích cho tiêu dùng cuối cùng. Chuyển nhượng hiện hành thuần từ nước ngoài là chênh lệch giữa thu từ chuyển nhượng hiện hành từ bên ngoài với chi chuyển nhượng hiện hành cho bên ngoài:</w:t>
      </w:r>
    </w:p>
    <w:p w14:paraId="4880AFB9" w14:textId="77777777" w:rsidR="00465961" w:rsidRPr="001308AC" w:rsidRDefault="00465961" w:rsidP="00343814">
      <w:pPr>
        <w:tabs>
          <w:tab w:val="left" w:pos="0"/>
          <w:tab w:val="left" w:pos="360"/>
          <w:tab w:val="left" w:pos="900"/>
        </w:tabs>
        <w:spacing w:before="120" w:after="120" w:line="264" w:lineRule="auto"/>
        <w:ind w:firstLine="720"/>
        <w:jc w:val="both"/>
        <w:rPr>
          <w:color w:val="auto"/>
          <w:sz w:val="26"/>
          <w:szCs w:val="26"/>
          <w:lang w:val="pt-BR"/>
        </w:rPr>
      </w:pPr>
      <w:r w:rsidRPr="001308AC">
        <w:rPr>
          <w:color w:val="auto"/>
          <w:sz w:val="26"/>
          <w:szCs w:val="26"/>
          <w:lang w:val="pt-BR"/>
        </w:rPr>
        <w:lastRenderedPageBreak/>
        <w:t>- Thuế đánh vào thu nhập và của cải thuần, gồm thuế lợi tức doanh nghiệp, thuế thu nhập cá nhân và các loại lệ phí đánh vào của cải và tiêu dùng khác;</w:t>
      </w:r>
    </w:p>
    <w:p w14:paraId="0BE23170" w14:textId="77777777" w:rsidR="00465961" w:rsidRPr="001308AC" w:rsidRDefault="00465961" w:rsidP="00343814">
      <w:pPr>
        <w:tabs>
          <w:tab w:val="left" w:pos="0"/>
          <w:tab w:val="left" w:pos="360"/>
          <w:tab w:val="left" w:pos="900"/>
        </w:tabs>
        <w:spacing w:before="120" w:after="120" w:line="264" w:lineRule="auto"/>
        <w:ind w:firstLine="720"/>
        <w:jc w:val="both"/>
        <w:rPr>
          <w:color w:val="auto"/>
          <w:sz w:val="26"/>
          <w:szCs w:val="26"/>
          <w:lang w:val="pt-BR"/>
        </w:rPr>
      </w:pPr>
      <w:r w:rsidRPr="001308AC">
        <w:rPr>
          <w:color w:val="auto"/>
          <w:sz w:val="26"/>
          <w:szCs w:val="26"/>
          <w:lang w:val="pt-BR"/>
        </w:rPr>
        <w:t>- Chuyển nhượng hiện hành khác, gồm đóng bảo hiểm y tế, tiền hưu trí mất sức, đóng/chi trả bảo hiểm tai nạn, rủi ro, nộp niên liễm, nguyệt liễm, viện trợ nhân đạo, quà biếu, tặng của chính phủ, tổ chức phi chính phủ và các tổ chức quốc tế, ngoài ra còn gồm cả các khoản quà biếu và kiều hối của các hộ dân cư nhận được từ nước ngoài và ngược lại gửi ra nước ngoài.</w:t>
      </w:r>
    </w:p>
    <w:p w14:paraId="7F8F585F" w14:textId="77777777" w:rsidR="00465961" w:rsidRPr="001308AC" w:rsidRDefault="00465961" w:rsidP="00343814">
      <w:pPr>
        <w:tabs>
          <w:tab w:val="left" w:pos="0"/>
          <w:tab w:val="left" w:pos="360"/>
          <w:tab w:val="left" w:pos="900"/>
          <w:tab w:val="left" w:pos="4507"/>
        </w:tabs>
        <w:spacing w:before="120" w:after="120" w:line="264" w:lineRule="auto"/>
        <w:ind w:firstLine="720"/>
        <w:jc w:val="both"/>
        <w:rPr>
          <w:color w:val="auto"/>
          <w:sz w:val="26"/>
          <w:szCs w:val="26"/>
        </w:rPr>
      </w:pPr>
      <w:r w:rsidRPr="001308AC">
        <w:rPr>
          <w:color w:val="auto"/>
          <w:sz w:val="26"/>
          <w:szCs w:val="26"/>
          <w:lang w:val="pt-BR"/>
        </w:rPr>
        <w:t>b) Theo giá so sánh:</w:t>
      </w:r>
      <w:r w:rsidRPr="001308AC">
        <w:rPr>
          <w:color w:val="auto"/>
          <w:sz w:val="26"/>
          <w:szCs w:val="26"/>
          <w:lang w:val="pt-BR"/>
        </w:rPr>
        <w:tab/>
      </w:r>
    </w:p>
    <w:tbl>
      <w:tblPr>
        <w:tblW w:w="0" w:type="auto"/>
        <w:jc w:val="center"/>
        <w:tblCellMar>
          <w:left w:w="28" w:type="dxa"/>
          <w:right w:w="28" w:type="dxa"/>
        </w:tblCellMar>
        <w:tblLook w:val="01E0" w:firstRow="1" w:lastRow="1" w:firstColumn="1" w:lastColumn="1" w:noHBand="0" w:noVBand="0"/>
      </w:tblPr>
      <w:tblGrid>
        <w:gridCol w:w="3252"/>
        <w:gridCol w:w="429"/>
        <w:gridCol w:w="4600"/>
      </w:tblGrid>
      <w:tr w:rsidR="001308AC" w:rsidRPr="001308AC" w14:paraId="44D021C9" w14:textId="77777777" w:rsidTr="00B2375F">
        <w:trPr>
          <w:jc w:val="center"/>
        </w:trPr>
        <w:tc>
          <w:tcPr>
            <w:tcW w:w="3252" w:type="dxa"/>
            <w:vMerge w:val="restart"/>
            <w:vAlign w:val="center"/>
          </w:tcPr>
          <w:p w14:paraId="393E27AD" w14:textId="1DA98134" w:rsidR="00465961" w:rsidRPr="001308AC" w:rsidRDefault="00465961">
            <w:pPr>
              <w:tabs>
                <w:tab w:val="left" w:pos="0"/>
                <w:tab w:val="left" w:pos="360"/>
                <w:tab w:val="left" w:pos="900"/>
              </w:tabs>
              <w:spacing w:before="120" w:after="120" w:line="240" w:lineRule="auto"/>
              <w:jc w:val="center"/>
              <w:rPr>
                <w:color w:val="auto"/>
                <w:sz w:val="26"/>
                <w:szCs w:val="26"/>
                <w:lang w:val="pt-BR"/>
              </w:rPr>
            </w:pPr>
            <w:r w:rsidRPr="001308AC">
              <w:rPr>
                <w:color w:val="auto"/>
                <w:sz w:val="26"/>
                <w:szCs w:val="26"/>
                <w:lang w:val="pt-BR"/>
              </w:rPr>
              <w:t>Thu nhập quốc gia khả dụng</w:t>
            </w:r>
            <w:r w:rsidR="006D73C1" w:rsidRPr="001308AC">
              <w:rPr>
                <w:color w:val="auto"/>
                <w:sz w:val="26"/>
                <w:szCs w:val="26"/>
                <w:lang w:val="pt-BR"/>
              </w:rPr>
              <w:t xml:space="preserve"> theo giá so sánh</w:t>
            </w:r>
            <w:r w:rsidRPr="001308AC">
              <w:rPr>
                <w:color w:val="auto"/>
                <w:sz w:val="26"/>
                <w:szCs w:val="26"/>
                <w:lang w:val="pt-BR"/>
              </w:rPr>
              <w:t xml:space="preserve"> (NDI)</w:t>
            </w:r>
          </w:p>
        </w:tc>
        <w:tc>
          <w:tcPr>
            <w:tcW w:w="429" w:type="dxa"/>
            <w:vMerge w:val="restart"/>
            <w:vAlign w:val="center"/>
          </w:tcPr>
          <w:p w14:paraId="2084F8BB" w14:textId="77777777" w:rsidR="00465961" w:rsidRPr="001308AC" w:rsidRDefault="00465961">
            <w:pPr>
              <w:tabs>
                <w:tab w:val="left" w:pos="0"/>
                <w:tab w:val="left" w:pos="360"/>
                <w:tab w:val="left" w:pos="900"/>
              </w:tabs>
              <w:spacing w:before="120" w:after="120" w:line="240" w:lineRule="auto"/>
              <w:jc w:val="center"/>
              <w:rPr>
                <w:color w:val="auto"/>
                <w:sz w:val="26"/>
                <w:szCs w:val="26"/>
                <w:lang w:val="pt-BR"/>
              </w:rPr>
            </w:pPr>
            <w:r w:rsidRPr="001308AC">
              <w:rPr>
                <w:color w:val="auto"/>
                <w:sz w:val="26"/>
                <w:szCs w:val="26"/>
                <w:lang w:val="pt-BR"/>
              </w:rPr>
              <w:t>=</w:t>
            </w:r>
          </w:p>
        </w:tc>
        <w:tc>
          <w:tcPr>
            <w:tcW w:w="4600" w:type="dxa"/>
            <w:tcBorders>
              <w:bottom w:val="single" w:sz="4" w:space="0" w:color="000000"/>
            </w:tcBorders>
            <w:vAlign w:val="center"/>
          </w:tcPr>
          <w:p w14:paraId="2846F274" w14:textId="77777777" w:rsidR="00465961" w:rsidRPr="001308AC" w:rsidRDefault="00465961">
            <w:pPr>
              <w:tabs>
                <w:tab w:val="left" w:pos="0"/>
                <w:tab w:val="left" w:pos="360"/>
                <w:tab w:val="left" w:pos="900"/>
              </w:tabs>
              <w:spacing w:before="120" w:after="120" w:line="240" w:lineRule="auto"/>
              <w:jc w:val="center"/>
              <w:rPr>
                <w:color w:val="auto"/>
                <w:sz w:val="26"/>
                <w:szCs w:val="26"/>
                <w:lang w:val="pt-BR"/>
              </w:rPr>
            </w:pPr>
            <w:r w:rsidRPr="001308AC">
              <w:rPr>
                <w:color w:val="auto"/>
                <w:sz w:val="26"/>
                <w:szCs w:val="26"/>
                <w:lang w:val="pt-BR"/>
              </w:rPr>
              <w:t xml:space="preserve">Thu nhập quốc gia khả dụng (NDI) </w:t>
            </w:r>
            <w:r w:rsidRPr="001308AC">
              <w:rPr>
                <w:color w:val="auto"/>
                <w:sz w:val="26"/>
                <w:szCs w:val="26"/>
                <w:lang w:val="pt-BR"/>
              </w:rPr>
              <w:br/>
              <w:t>theo giá hiện hành năm báo cáo</w:t>
            </w:r>
          </w:p>
        </w:tc>
      </w:tr>
      <w:tr w:rsidR="001308AC" w:rsidRPr="001308AC" w14:paraId="5F3F10D2" w14:textId="77777777" w:rsidTr="00B2375F">
        <w:trPr>
          <w:jc w:val="center"/>
        </w:trPr>
        <w:tc>
          <w:tcPr>
            <w:tcW w:w="3252" w:type="dxa"/>
            <w:vMerge/>
            <w:vAlign w:val="center"/>
          </w:tcPr>
          <w:p w14:paraId="7FACE718" w14:textId="77777777" w:rsidR="00465961" w:rsidRPr="001308AC" w:rsidRDefault="00465961">
            <w:pPr>
              <w:tabs>
                <w:tab w:val="left" w:pos="0"/>
                <w:tab w:val="left" w:pos="360"/>
                <w:tab w:val="left" w:pos="900"/>
              </w:tabs>
              <w:spacing w:before="120" w:after="120" w:line="240" w:lineRule="auto"/>
              <w:jc w:val="center"/>
              <w:rPr>
                <w:color w:val="auto"/>
                <w:sz w:val="26"/>
                <w:szCs w:val="26"/>
                <w:lang w:val="pt-BR"/>
              </w:rPr>
            </w:pPr>
          </w:p>
        </w:tc>
        <w:tc>
          <w:tcPr>
            <w:tcW w:w="429" w:type="dxa"/>
            <w:vMerge/>
            <w:vAlign w:val="center"/>
          </w:tcPr>
          <w:p w14:paraId="272A8413" w14:textId="77777777" w:rsidR="00465961" w:rsidRPr="001308AC" w:rsidRDefault="00465961">
            <w:pPr>
              <w:tabs>
                <w:tab w:val="left" w:pos="0"/>
                <w:tab w:val="left" w:pos="360"/>
                <w:tab w:val="left" w:pos="900"/>
              </w:tabs>
              <w:spacing w:before="120" w:after="120" w:line="240" w:lineRule="auto"/>
              <w:jc w:val="center"/>
              <w:rPr>
                <w:color w:val="auto"/>
                <w:sz w:val="26"/>
                <w:szCs w:val="26"/>
                <w:lang w:val="pt-BR"/>
              </w:rPr>
            </w:pPr>
          </w:p>
        </w:tc>
        <w:tc>
          <w:tcPr>
            <w:tcW w:w="4600" w:type="dxa"/>
            <w:tcBorders>
              <w:top w:val="single" w:sz="4" w:space="0" w:color="000000"/>
            </w:tcBorders>
            <w:vAlign w:val="center"/>
          </w:tcPr>
          <w:p w14:paraId="25198639" w14:textId="77777777" w:rsidR="00465961" w:rsidRPr="001308AC" w:rsidRDefault="00465961">
            <w:pPr>
              <w:tabs>
                <w:tab w:val="left" w:pos="0"/>
                <w:tab w:val="left" w:pos="360"/>
                <w:tab w:val="left" w:pos="900"/>
              </w:tabs>
              <w:spacing w:before="120" w:after="120" w:line="240" w:lineRule="auto"/>
              <w:jc w:val="center"/>
              <w:rPr>
                <w:color w:val="auto"/>
                <w:sz w:val="26"/>
                <w:szCs w:val="26"/>
                <w:lang w:val="pt-BR"/>
              </w:rPr>
            </w:pPr>
            <w:r w:rsidRPr="001308AC">
              <w:rPr>
                <w:color w:val="auto"/>
                <w:sz w:val="26"/>
                <w:szCs w:val="26"/>
                <w:lang w:val="pt-BR"/>
              </w:rPr>
              <w:t xml:space="preserve">Chỉ số giảm phát GDP của năm báo cáo </w:t>
            </w:r>
            <w:r w:rsidRPr="001308AC">
              <w:rPr>
                <w:color w:val="auto"/>
                <w:sz w:val="26"/>
                <w:szCs w:val="26"/>
                <w:lang w:val="pt-BR"/>
              </w:rPr>
              <w:br/>
              <w:t>so với năm gốc so sánh</w:t>
            </w:r>
          </w:p>
        </w:tc>
      </w:tr>
    </w:tbl>
    <w:p w14:paraId="11753982" w14:textId="77777777" w:rsidR="00465961" w:rsidRPr="001308AC" w:rsidRDefault="00465961">
      <w:pPr>
        <w:tabs>
          <w:tab w:val="left" w:pos="0"/>
          <w:tab w:val="left" w:pos="360"/>
          <w:tab w:val="left" w:pos="900"/>
        </w:tabs>
        <w:spacing w:before="120" w:after="120" w:line="240" w:lineRule="auto"/>
        <w:ind w:firstLine="720"/>
        <w:jc w:val="both"/>
        <w:rPr>
          <w:color w:val="auto"/>
          <w:sz w:val="26"/>
          <w:szCs w:val="26"/>
          <w:lang w:val="pt-BR"/>
        </w:rPr>
      </w:pPr>
      <w:r w:rsidRPr="001308AC">
        <w:rPr>
          <w:b/>
          <w:color w:val="auto"/>
          <w:sz w:val="26"/>
          <w:szCs w:val="26"/>
          <w:lang w:val="pt-BR"/>
        </w:rPr>
        <w:t xml:space="preserve">2. Kỳ công bố: </w:t>
      </w:r>
      <w:r w:rsidRPr="001308AC">
        <w:rPr>
          <w:color w:val="auto"/>
          <w:sz w:val="26"/>
          <w:szCs w:val="26"/>
          <w:lang w:val="pt-BR"/>
        </w:rPr>
        <w:t>Năm.</w:t>
      </w:r>
    </w:p>
    <w:p w14:paraId="592BF54F" w14:textId="77777777" w:rsidR="00465961" w:rsidRPr="001308AC" w:rsidRDefault="00465961">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3. Nguồn số liệu</w:t>
      </w:r>
    </w:p>
    <w:p w14:paraId="066EC3AD" w14:textId="77777777" w:rsidR="00B216F6" w:rsidRPr="001308AC" w:rsidRDefault="0085650C">
      <w:pPr>
        <w:tabs>
          <w:tab w:val="left" w:pos="0"/>
          <w:tab w:val="left" w:pos="360"/>
          <w:tab w:val="left" w:pos="900"/>
        </w:tabs>
        <w:spacing w:before="120" w:after="120" w:line="240" w:lineRule="auto"/>
        <w:ind w:firstLine="720"/>
        <w:jc w:val="both"/>
        <w:rPr>
          <w:color w:val="auto"/>
          <w:spacing w:val="-4"/>
          <w:sz w:val="26"/>
          <w:szCs w:val="26"/>
          <w:lang w:val="pt-BR"/>
        </w:rPr>
      </w:pPr>
      <w:r w:rsidRPr="001308AC">
        <w:rPr>
          <w:color w:val="auto"/>
          <w:spacing w:val="-4"/>
          <w:sz w:val="26"/>
          <w:szCs w:val="26"/>
          <w:lang w:val="pt-BR"/>
        </w:rPr>
        <w:t xml:space="preserve">- </w:t>
      </w:r>
      <w:r w:rsidR="00B216F6" w:rsidRPr="001308AC">
        <w:rPr>
          <w:color w:val="auto"/>
          <w:spacing w:val="-4"/>
          <w:sz w:val="26"/>
          <w:szCs w:val="26"/>
          <w:lang w:val="pt-BR"/>
        </w:rPr>
        <w:t>Kết quả các cuộc điều tra thống kê trong Chương trình điều tra thống kê quốc gia;</w:t>
      </w:r>
    </w:p>
    <w:p w14:paraId="62556D82" w14:textId="77777777" w:rsidR="0085650C" w:rsidRPr="001308AC" w:rsidRDefault="0085650C">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Chế độ báo cáo thống kê cấp quốc gia;</w:t>
      </w:r>
    </w:p>
    <w:p w14:paraId="0256EDC5" w14:textId="77777777" w:rsidR="0085650C" w:rsidRPr="001308AC" w:rsidRDefault="0085650C">
      <w:pPr>
        <w:tabs>
          <w:tab w:val="left" w:pos="0"/>
          <w:tab w:val="left" w:pos="360"/>
          <w:tab w:val="left" w:pos="900"/>
        </w:tabs>
        <w:spacing w:before="120" w:after="120" w:line="240" w:lineRule="auto"/>
        <w:ind w:firstLine="720"/>
        <w:jc w:val="both"/>
        <w:rPr>
          <w:bCs/>
          <w:color w:val="auto"/>
          <w:sz w:val="26"/>
          <w:szCs w:val="26"/>
          <w:lang w:val="pt-BR"/>
        </w:rPr>
      </w:pPr>
      <w:r w:rsidRPr="001308AC">
        <w:rPr>
          <w:color w:val="auto"/>
          <w:sz w:val="26"/>
          <w:szCs w:val="26"/>
          <w:lang w:val="pt-BR"/>
        </w:rPr>
        <w:t>- Dữ liệu hành chính.</w:t>
      </w:r>
    </w:p>
    <w:p w14:paraId="5BEC545D" w14:textId="77777777" w:rsidR="00465961" w:rsidRPr="001308AC" w:rsidRDefault="00465961">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 xml:space="preserve">4. Cơ quan chịu trách nhiệm thu thập, tổng hợp: </w:t>
      </w:r>
      <w:r w:rsidR="00714F90" w:rsidRPr="001308AC">
        <w:rPr>
          <w:color w:val="auto"/>
          <w:sz w:val="26"/>
          <w:szCs w:val="26"/>
          <w:lang w:val="pt-BR"/>
        </w:rPr>
        <w:t>Bộ Kế hoạch và Đầu tư (Tổng cục Thống kê)</w:t>
      </w:r>
    </w:p>
    <w:p w14:paraId="146D5DAA" w14:textId="77777777" w:rsidR="00745A86" w:rsidRPr="001308AC" w:rsidRDefault="00745A86">
      <w:pPr>
        <w:spacing w:before="120" w:after="120" w:line="240" w:lineRule="auto"/>
        <w:ind w:firstLine="720"/>
        <w:jc w:val="both"/>
        <w:rPr>
          <w:b/>
          <w:color w:val="auto"/>
          <w:sz w:val="26"/>
          <w:szCs w:val="26"/>
        </w:rPr>
      </w:pPr>
    </w:p>
    <w:p w14:paraId="42AF0020" w14:textId="77777777" w:rsidR="00312AC7" w:rsidRPr="001308AC" w:rsidRDefault="00C90D5C">
      <w:pPr>
        <w:spacing w:before="120" w:after="120" w:line="240" w:lineRule="auto"/>
        <w:ind w:firstLine="720"/>
        <w:jc w:val="both"/>
        <w:rPr>
          <w:b/>
          <w:color w:val="auto"/>
          <w:sz w:val="26"/>
          <w:szCs w:val="26"/>
        </w:rPr>
      </w:pPr>
      <w:r w:rsidRPr="001308AC">
        <w:rPr>
          <w:b/>
          <w:color w:val="auto"/>
          <w:sz w:val="26"/>
          <w:szCs w:val="26"/>
        </w:rPr>
        <w:t>0510</w:t>
      </w:r>
      <w:r w:rsidR="00312AC7" w:rsidRPr="001308AC">
        <w:rPr>
          <w:b/>
          <w:color w:val="auto"/>
          <w:sz w:val="26"/>
          <w:szCs w:val="26"/>
        </w:rPr>
        <w:t>. Tỷ lệ tiết kiệm so với tổng sản phẩm trong nước</w:t>
      </w:r>
    </w:p>
    <w:p w14:paraId="4EA49C66" w14:textId="77777777" w:rsidR="00465961" w:rsidRPr="001308AC" w:rsidRDefault="00465961">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1C10C78E" w14:textId="77777777" w:rsidR="00465961" w:rsidRPr="001308AC" w:rsidRDefault="00465961">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Tiết kiệm là một trong hai thành phần cấu thành của thu nhập quốc gia khả dụng, bằng hiệu số giữa thu nhập quốc gia khả dụng và tiêu dùng cuối cùng. </w:t>
      </w:r>
    </w:p>
    <w:p w14:paraId="4AC44589" w14:textId="77777777" w:rsidR="00465961" w:rsidRPr="001308AC" w:rsidRDefault="00465961">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lang w:val="pt-BR"/>
        </w:rPr>
        <w:t>Công thức tính:</w:t>
      </w:r>
    </w:p>
    <w:tbl>
      <w:tblPr>
        <w:tblW w:w="7446" w:type="dxa"/>
        <w:jc w:val="center"/>
        <w:tblCellMar>
          <w:left w:w="28" w:type="dxa"/>
          <w:right w:w="28" w:type="dxa"/>
        </w:tblCellMar>
        <w:tblLook w:val="01E0" w:firstRow="1" w:lastRow="1" w:firstColumn="1" w:lastColumn="1" w:noHBand="0" w:noVBand="0"/>
      </w:tblPr>
      <w:tblGrid>
        <w:gridCol w:w="3028"/>
        <w:gridCol w:w="423"/>
        <w:gridCol w:w="2548"/>
        <w:gridCol w:w="367"/>
        <w:gridCol w:w="1080"/>
      </w:tblGrid>
      <w:tr w:rsidR="001308AC" w:rsidRPr="001308AC" w14:paraId="3AA99EBA" w14:textId="77777777" w:rsidTr="00B2375F">
        <w:trPr>
          <w:jc w:val="center"/>
        </w:trPr>
        <w:tc>
          <w:tcPr>
            <w:tcW w:w="3028" w:type="dxa"/>
            <w:vMerge w:val="restart"/>
            <w:vAlign w:val="center"/>
          </w:tcPr>
          <w:p w14:paraId="66AC8663" w14:textId="77777777" w:rsidR="00465961" w:rsidRPr="001308AC" w:rsidRDefault="00465961">
            <w:pPr>
              <w:tabs>
                <w:tab w:val="left" w:pos="0"/>
                <w:tab w:val="left" w:pos="360"/>
                <w:tab w:val="left" w:pos="900"/>
              </w:tabs>
              <w:spacing w:before="120" w:after="120" w:line="240" w:lineRule="auto"/>
              <w:jc w:val="center"/>
              <w:rPr>
                <w:color w:val="auto"/>
                <w:sz w:val="26"/>
                <w:szCs w:val="26"/>
                <w:lang w:val="pt-BR"/>
              </w:rPr>
            </w:pPr>
            <w:r w:rsidRPr="001308AC">
              <w:rPr>
                <w:color w:val="auto"/>
                <w:sz w:val="26"/>
                <w:szCs w:val="26"/>
                <w:lang w:val="pt-BR"/>
              </w:rPr>
              <w:t>Tỷ lệ tiết kiệm so với GDP (%)</w:t>
            </w:r>
          </w:p>
        </w:tc>
        <w:tc>
          <w:tcPr>
            <w:tcW w:w="423" w:type="dxa"/>
            <w:vMerge w:val="restart"/>
            <w:vAlign w:val="center"/>
          </w:tcPr>
          <w:p w14:paraId="03AC7A35" w14:textId="77777777" w:rsidR="00465961" w:rsidRPr="001308AC" w:rsidRDefault="00465961">
            <w:pPr>
              <w:tabs>
                <w:tab w:val="left" w:pos="0"/>
                <w:tab w:val="left" w:pos="360"/>
                <w:tab w:val="left" w:pos="900"/>
              </w:tabs>
              <w:spacing w:before="120" w:after="120" w:line="240" w:lineRule="auto"/>
              <w:jc w:val="center"/>
              <w:rPr>
                <w:color w:val="auto"/>
                <w:sz w:val="26"/>
                <w:szCs w:val="26"/>
                <w:lang w:val="pt-BR"/>
              </w:rPr>
            </w:pPr>
            <w:r w:rsidRPr="001308AC">
              <w:rPr>
                <w:color w:val="auto"/>
                <w:sz w:val="26"/>
                <w:szCs w:val="26"/>
                <w:lang w:val="pt-BR"/>
              </w:rPr>
              <w:t>=</w:t>
            </w:r>
          </w:p>
        </w:tc>
        <w:tc>
          <w:tcPr>
            <w:tcW w:w="2548" w:type="dxa"/>
            <w:tcBorders>
              <w:bottom w:val="single" w:sz="4" w:space="0" w:color="auto"/>
            </w:tcBorders>
            <w:vAlign w:val="center"/>
          </w:tcPr>
          <w:p w14:paraId="0AD8E87F" w14:textId="77777777" w:rsidR="00465961" w:rsidRPr="001308AC" w:rsidRDefault="00465961">
            <w:pPr>
              <w:tabs>
                <w:tab w:val="left" w:pos="0"/>
                <w:tab w:val="left" w:pos="360"/>
                <w:tab w:val="left" w:pos="900"/>
              </w:tabs>
              <w:spacing w:before="120" w:after="120" w:line="240" w:lineRule="auto"/>
              <w:jc w:val="center"/>
              <w:rPr>
                <w:color w:val="auto"/>
                <w:sz w:val="26"/>
                <w:szCs w:val="26"/>
                <w:lang w:val="pt-BR"/>
              </w:rPr>
            </w:pPr>
            <w:r w:rsidRPr="001308AC">
              <w:rPr>
                <w:color w:val="auto"/>
                <w:sz w:val="26"/>
                <w:szCs w:val="26"/>
                <w:lang w:val="pt-BR"/>
              </w:rPr>
              <w:t>Tiết kiệm trong năm</w:t>
            </w:r>
          </w:p>
        </w:tc>
        <w:tc>
          <w:tcPr>
            <w:tcW w:w="367" w:type="dxa"/>
            <w:vMerge w:val="restart"/>
            <w:vAlign w:val="center"/>
          </w:tcPr>
          <w:p w14:paraId="3E5C0E2E" w14:textId="77777777" w:rsidR="00465961" w:rsidRPr="001308AC" w:rsidRDefault="00465961">
            <w:pPr>
              <w:tabs>
                <w:tab w:val="left" w:pos="0"/>
                <w:tab w:val="left" w:pos="360"/>
                <w:tab w:val="left" w:pos="900"/>
              </w:tabs>
              <w:spacing w:before="120" w:after="120" w:line="240" w:lineRule="auto"/>
              <w:jc w:val="center"/>
              <w:rPr>
                <w:color w:val="auto"/>
                <w:sz w:val="26"/>
                <w:szCs w:val="26"/>
                <w:lang w:val="pt-BR"/>
              </w:rPr>
            </w:pPr>
            <w:r w:rsidRPr="001308AC">
              <w:rPr>
                <w:color w:val="auto"/>
                <w:sz w:val="26"/>
                <w:szCs w:val="26"/>
                <w:lang w:val="pt-BR"/>
              </w:rPr>
              <w:t>×</w:t>
            </w:r>
          </w:p>
        </w:tc>
        <w:tc>
          <w:tcPr>
            <w:tcW w:w="1080" w:type="dxa"/>
            <w:vMerge w:val="restart"/>
            <w:vAlign w:val="center"/>
          </w:tcPr>
          <w:p w14:paraId="6C98BD78" w14:textId="77777777" w:rsidR="00465961" w:rsidRPr="001308AC" w:rsidRDefault="00465961">
            <w:pPr>
              <w:tabs>
                <w:tab w:val="left" w:pos="0"/>
                <w:tab w:val="left" w:pos="360"/>
                <w:tab w:val="left" w:pos="900"/>
              </w:tabs>
              <w:spacing w:before="120" w:after="120" w:line="240" w:lineRule="auto"/>
              <w:rPr>
                <w:color w:val="auto"/>
                <w:sz w:val="26"/>
                <w:szCs w:val="26"/>
                <w:lang w:val="pt-BR"/>
              </w:rPr>
            </w:pPr>
            <w:r w:rsidRPr="001308AC">
              <w:rPr>
                <w:color w:val="auto"/>
                <w:sz w:val="26"/>
                <w:szCs w:val="26"/>
                <w:lang w:val="pt-BR"/>
              </w:rPr>
              <w:t>100</w:t>
            </w:r>
          </w:p>
        </w:tc>
      </w:tr>
      <w:tr w:rsidR="001308AC" w:rsidRPr="001308AC" w14:paraId="09819979" w14:textId="77777777" w:rsidTr="00B2375F">
        <w:trPr>
          <w:jc w:val="center"/>
        </w:trPr>
        <w:tc>
          <w:tcPr>
            <w:tcW w:w="3028" w:type="dxa"/>
            <w:vMerge/>
            <w:vAlign w:val="center"/>
          </w:tcPr>
          <w:p w14:paraId="183B2269" w14:textId="77777777" w:rsidR="00465961" w:rsidRPr="001308AC" w:rsidRDefault="00465961">
            <w:pPr>
              <w:tabs>
                <w:tab w:val="left" w:pos="0"/>
                <w:tab w:val="left" w:pos="360"/>
                <w:tab w:val="left" w:pos="900"/>
              </w:tabs>
              <w:spacing w:before="120" w:after="120" w:line="240" w:lineRule="auto"/>
              <w:rPr>
                <w:b/>
                <w:color w:val="auto"/>
                <w:sz w:val="26"/>
                <w:szCs w:val="26"/>
                <w:lang w:val="pt-BR"/>
              </w:rPr>
            </w:pPr>
          </w:p>
        </w:tc>
        <w:tc>
          <w:tcPr>
            <w:tcW w:w="423" w:type="dxa"/>
            <w:vMerge/>
            <w:vAlign w:val="center"/>
          </w:tcPr>
          <w:p w14:paraId="2FA3CBA5" w14:textId="77777777" w:rsidR="00465961" w:rsidRPr="001308AC" w:rsidRDefault="00465961">
            <w:pPr>
              <w:tabs>
                <w:tab w:val="left" w:pos="0"/>
                <w:tab w:val="left" w:pos="360"/>
                <w:tab w:val="left" w:pos="900"/>
              </w:tabs>
              <w:spacing w:before="120" w:after="120" w:line="240" w:lineRule="auto"/>
              <w:rPr>
                <w:b/>
                <w:color w:val="auto"/>
                <w:sz w:val="26"/>
                <w:szCs w:val="26"/>
                <w:lang w:val="pt-BR"/>
              </w:rPr>
            </w:pPr>
          </w:p>
        </w:tc>
        <w:tc>
          <w:tcPr>
            <w:tcW w:w="2548" w:type="dxa"/>
            <w:tcBorders>
              <w:top w:val="single" w:sz="4" w:space="0" w:color="auto"/>
            </w:tcBorders>
            <w:vAlign w:val="center"/>
          </w:tcPr>
          <w:p w14:paraId="39C846F1" w14:textId="77777777" w:rsidR="00465961" w:rsidRPr="001308AC" w:rsidRDefault="00465961">
            <w:pPr>
              <w:tabs>
                <w:tab w:val="left" w:pos="0"/>
                <w:tab w:val="left" w:pos="360"/>
                <w:tab w:val="left" w:pos="900"/>
              </w:tabs>
              <w:spacing w:before="120" w:after="120" w:line="240" w:lineRule="auto"/>
              <w:jc w:val="center"/>
              <w:rPr>
                <w:color w:val="auto"/>
                <w:sz w:val="26"/>
                <w:szCs w:val="26"/>
                <w:lang w:val="pt-BR"/>
              </w:rPr>
            </w:pPr>
            <w:r w:rsidRPr="001308AC">
              <w:rPr>
                <w:color w:val="auto"/>
                <w:sz w:val="26"/>
                <w:szCs w:val="26"/>
                <w:lang w:val="pt-BR"/>
              </w:rPr>
              <w:t>GDP trong cùng năm</w:t>
            </w:r>
          </w:p>
        </w:tc>
        <w:tc>
          <w:tcPr>
            <w:tcW w:w="367" w:type="dxa"/>
            <w:vMerge/>
            <w:vAlign w:val="center"/>
          </w:tcPr>
          <w:p w14:paraId="535668C3" w14:textId="77777777" w:rsidR="00465961" w:rsidRPr="001308AC" w:rsidRDefault="00465961">
            <w:pPr>
              <w:tabs>
                <w:tab w:val="left" w:pos="0"/>
                <w:tab w:val="left" w:pos="360"/>
                <w:tab w:val="left" w:pos="900"/>
              </w:tabs>
              <w:spacing w:before="120" w:after="120" w:line="240" w:lineRule="auto"/>
              <w:rPr>
                <w:b/>
                <w:color w:val="auto"/>
                <w:sz w:val="26"/>
                <w:szCs w:val="26"/>
                <w:lang w:val="pt-BR"/>
              </w:rPr>
            </w:pPr>
          </w:p>
        </w:tc>
        <w:tc>
          <w:tcPr>
            <w:tcW w:w="1080" w:type="dxa"/>
            <w:vMerge/>
            <w:vAlign w:val="center"/>
          </w:tcPr>
          <w:p w14:paraId="34FDD92E" w14:textId="77777777" w:rsidR="00465961" w:rsidRPr="001308AC" w:rsidRDefault="00465961">
            <w:pPr>
              <w:tabs>
                <w:tab w:val="left" w:pos="0"/>
                <w:tab w:val="left" w:pos="360"/>
                <w:tab w:val="left" w:pos="900"/>
              </w:tabs>
              <w:spacing w:before="120" w:after="120" w:line="240" w:lineRule="auto"/>
              <w:rPr>
                <w:b/>
                <w:color w:val="auto"/>
                <w:sz w:val="26"/>
                <w:szCs w:val="26"/>
                <w:lang w:val="pt-BR"/>
              </w:rPr>
            </w:pPr>
          </w:p>
        </w:tc>
      </w:tr>
    </w:tbl>
    <w:p w14:paraId="4BE96FAD" w14:textId="77777777" w:rsidR="00465961" w:rsidRPr="001308AC" w:rsidRDefault="00465961">
      <w:pPr>
        <w:tabs>
          <w:tab w:val="left" w:pos="0"/>
          <w:tab w:val="left" w:pos="360"/>
          <w:tab w:val="left" w:pos="900"/>
        </w:tabs>
        <w:spacing w:before="120" w:after="120" w:line="240" w:lineRule="auto"/>
        <w:ind w:firstLine="720"/>
        <w:jc w:val="both"/>
        <w:rPr>
          <w:color w:val="auto"/>
          <w:sz w:val="26"/>
          <w:szCs w:val="26"/>
          <w:lang w:val="pt-BR"/>
        </w:rPr>
      </w:pPr>
      <w:r w:rsidRPr="001308AC">
        <w:rPr>
          <w:b/>
          <w:color w:val="auto"/>
          <w:sz w:val="26"/>
          <w:szCs w:val="26"/>
          <w:lang w:val="pt-BR"/>
        </w:rPr>
        <w:t>2. Kỳ công bố:</w:t>
      </w:r>
      <w:r w:rsidRPr="001308AC">
        <w:rPr>
          <w:color w:val="auto"/>
          <w:sz w:val="26"/>
          <w:szCs w:val="26"/>
          <w:lang w:val="pt-BR"/>
        </w:rPr>
        <w:t xml:space="preserve"> Năm.</w:t>
      </w:r>
    </w:p>
    <w:p w14:paraId="556E2CF1" w14:textId="77777777" w:rsidR="00465961" w:rsidRPr="001308AC" w:rsidRDefault="00465961">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3. Nguồn số liệu</w:t>
      </w:r>
    </w:p>
    <w:p w14:paraId="7EBF055E" w14:textId="77777777" w:rsidR="00104A46" w:rsidRPr="001308AC" w:rsidRDefault="0085650C">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 </w:t>
      </w:r>
      <w:r w:rsidR="00103717" w:rsidRPr="001308AC">
        <w:rPr>
          <w:color w:val="auto"/>
          <w:sz w:val="26"/>
          <w:szCs w:val="26"/>
        </w:rPr>
        <w:t xml:space="preserve">Tiết kiệm: </w:t>
      </w:r>
      <w:r w:rsidR="00B216F6" w:rsidRPr="001308AC">
        <w:rPr>
          <w:color w:val="auto"/>
          <w:sz w:val="26"/>
          <w:szCs w:val="26"/>
          <w:lang w:val="pt-BR"/>
        </w:rPr>
        <w:t>Kết quả các cuộc điều tra thống kê trong Chương trình điều tra thống kê quốc gia</w:t>
      </w:r>
      <w:r w:rsidRPr="001308AC">
        <w:rPr>
          <w:color w:val="auto"/>
          <w:sz w:val="26"/>
          <w:szCs w:val="26"/>
        </w:rPr>
        <w:t xml:space="preserve">; </w:t>
      </w:r>
      <w:r w:rsidR="00801113" w:rsidRPr="001308AC">
        <w:rPr>
          <w:color w:val="auto"/>
          <w:sz w:val="26"/>
          <w:szCs w:val="26"/>
        </w:rPr>
        <w:t>c</w:t>
      </w:r>
      <w:r w:rsidRPr="001308AC">
        <w:rPr>
          <w:color w:val="auto"/>
          <w:sz w:val="26"/>
          <w:szCs w:val="26"/>
        </w:rPr>
        <w:t>hế độ báo cáo thống kê cấp quốc gia</w:t>
      </w:r>
      <w:r w:rsidR="003C620D" w:rsidRPr="001308AC">
        <w:rPr>
          <w:color w:val="auto"/>
          <w:sz w:val="26"/>
          <w:szCs w:val="26"/>
        </w:rPr>
        <w:t>;</w:t>
      </w:r>
    </w:p>
    <w:p w14:paraId="013DF5F7" w14:textId="77777777" w:rsidR="00103717" w:rsidRPr="001308AC" w:rsidRDefault="00103717">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 GDP: Như nguồn số liệu của chỉ tiêu </w:t>
      </w:r>
      <w:r w:rsidR="00104A46" w:rsidRPr="001308AC">
        <w:rPr>
          <w:color w:val="auto"/>
          <w:sz w:val="26"/>
          <w:szCs w:val="26"/>
          <w:lang w:val="pt-BR"/>
        </w:rPr>
        <w:t xml:space="preserve">“0501. </w:t>
      </w:r>
      <w:r w:rsidR="00104A46" w:rsidRPr="001308AC">
        <w:rPr>
          <w:color w:val="auto"/>
          <w:sz w:val="26"/>
          <w:szCs w:val="26"/>
        </w:rPr>
        <w:t>Tổng sản phẩm trong nước”</w:t>
      </w:r>
      <w:r w:rsidRPr="001308AC">
        <w:rPr>
          <w:color w:val="auto"/>
          <w:sz w:val="26"/>
          <w:szCs w:val="26"/>
        </w:rPr>
        <w:t>.</w:t>
      </w:r>
    </w:p>
    <w:p w14:paraId="4111C04C" w14:textId="77777777" w:rsidR="00465961" w:rsidRPr="001308AC" w:rsidRDefault="00465961">
      <w:pPr>
        <w:tabs>
          <w:tab w:val="left" w:pos="0"/>
          <w:tab w:val="left" w:pos="360"/>
          <w:tab w:val="left" w:pos="900"/>
        </w:tabs>
        <w:spacing w:before="120" w:after="120" w:line="240" w:lineRule="auto"/>
        <w:ind w:firstLine="720"/>
        <w:jc w:val="both"/>
        <w:rPr>
          <w:color w:val="auto"/>
          <w:sz w:val="26"/>
          <w:szCs w:val="26"/>
          <w:lang w:val="pt-BR"/>
        </w:rPr>
      </w:pPr>
      <w:r w:rsidRPr="001308AC">
        <w:rPr>
          <w:b/>
          <w:color w:val="auto"/>
          <w:sz w:val="26"/>
          <w:szCs w:val="26"/>
          <w:lang w:val="pt-BR"/>
        </w:rPr>
        <w:t>4. Cơ quan chịu trách nhiệm thu thập, tổng hợp:</w:t>
      </w:r>
      <w:r w:rsidRPr="001308AC">
        <w:rPr>
          <w:color w:val="auto"/>
          <w:sz w:val="26"/>
          <w:szCs w:val="26"/>
          <w:lang w:val="pt-BR"/>
        </w:rPr>
        <w:t xml:space="preserve"> </w:t>
      </w:r>
      <w:r w:rsidR="00714F90" w:rsidRPr="001308AC">
        <w:rPr>
          <w:color w:val="auto"/>
          <w:sz w:val="26"/>
          <w:szCs w:val="26"/>
          <w:lang w:val="pt-BR"/>
        </w:rPr>
        <w:t>Bộ Kế hoạch và Đầu tư (Tổng cục Thống kê)</w:t>
      </w:r>
      <w:r w:rsidRPr="001308AC">
        <w:rPr>
          <w:color w:val="auto"/>
          <w:sz w:val="26"/>
          <w:szCs w:val="26"/>
          <w:lang w:val="pt-BR"/>
        </w:rPr>
        <w:t>.</w:t>
      </w:r>
    </w:p>
    <w:p w14:paraId="610B0CF5" w14:textId="77777777" w:rsidR="00397D1F" w:rsidRPr="001308AC" w:rsidRDefault="00397D1F" w:rsidP="007D29FD">
      <w:pPr>
        <w:spacing w:before="120" w:after="120" w:line="240" w:lineRule="auto"/>
        <w:ind w:firstLine="720"/>
        <w:jc w:val="both"/>
        <w:rPr>
          <w:b/>
          <w:color w:val="auto"/>
          <w:sz w:val="26"/>
          <w:szCs w:val="26"/>
        </w:rPr>
      </w:pPr>
    </w:p>
    <w:p w14:paraId="7FFD0724" w14:textId="77777777" w:rsidR="001272FA" w:rsidRPr="001308AC" w:rsidRDefault="00E81E27">
      <w:pPr>
        <w:spacing w:before="120" w:after="120" w:line="240" w:lineRule="auto"/>
        <w:ind w:firstLine="720"/>
        <w:jc w:val="both"/>
        <w:rPr>
          <w:b/>
          <w:color w:val="auto"/>
          <w:sz w:val="26"/>
          <w:szCs w:val="26"/>
        </w:rPr>
      </w:pPr>
      <w:r w:rsidRPr="001308AC">
        <w:rPr>
          <w:b/>
          <w:color w:val="auto"/>
          <w:sz w:val="26"/>
          <w:szCs w:val="26"/>
        </w:rPr>
        <w:lastRenderedPageBreak/>
        <w:t>0511</w:t>
      </w:r>
      <w:r w:rsidR="001272FA" w:rsidRPr="001308AC">
        <w:rPr>
          <w:b/>
          <w:color w:val="auto"/>
          <w:sz w:val="26"/>
          <w:szCs w:val="26"/>
        </w:rPr>
        <w:t>. Tỷ lệ tiết kiệm so với tích lũy tài sản</w:t>
      </w:r>
    </w:p>
    <w:p w14:paraId="2907DEC0" w14:textId="77777777" w:rsidR="00465961" w:rsidRPr="001308AC" w:rsidRDefault="00465961">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2DF92A2B" w14:textId="77777777" w:rsidR="00465961" w:rsidRPr="001308AC" w:rsidRDefault="00465961">
      <w:pPr>
        <w:tabs>
          <w:tab w:val="left" w:pos="0"/>
          <w:tab w:val="left" w:pos="360"/>
          <w:tab w:val="left" w:pos="900"/>
        </w:tabs>
        <w:spacing w:before="120" w:after="120" w:line="240" w:lineRule="auto"/>
        <w:ind w:firstLine="720"/>
        <w:jc w:val="both"/>
        <w:rPr>
          <w:color w:val="auto"/>
          <w:sz w:val="26"/>
          <w:szCs w:val="26"/>
        </w:rPr>
      </w:pPr>
      <w:r w:rsidRPr="001308AC">
        <w:rPr>
          <w:color w:val="auto"/>
          <w:spacing w:val="-4"/>
          <w:sz w:val="26"/>
          <w:szCs w:val="26"/>
          <w:lang w:val="pt-BR"/>
        </w:rPr>
        <w:t xml:space="preserve">Tỷ lệ tiết kiệm so với tích luỹ tài sản trong một thời kỳ nhất định được tính theo </w:t>
      </w:r>
      <w:r w:rsidRPr="001308AC">
        <w:rPr>
          <w:color w:val="auto"/>
          <w:spacing w:val="-4"/>
          <w:sz w:val="26"/>
          <w:szCs w:val="26"/>
          <w:lang w:val="pt-BR"/>
        </w:rPr>
        <w:br/>
        <w:t>công</w:t>
      </w:r>
      <w:r w:rsidRPr="001308AC">
        <w:rPr>
          <w:color w:val="auto"/>
          <w:sz w:val="26"/>
          <w:szCs w:val="26"/>
          <w:lang w:val="pt-BR"/>
        </w:rPr>
        <w:t xml:space="preserve"> thức:</w:t>
      </w:r>
    </w:p>
    <w:tbl>
      <w:tblPr>
        <w:tblW w:w="8795" w:type="dxa"/>
        <w:jc w:val="center"/>
        <w:tblCellMar>
          <w:left w:w="28" w:type="dxa"/>
          <w:right w:w="28" w:type="dxa"/>
        </w:tblCellMar>
        <w:tblLook w:val="01E0" w:firstRow="1" w:lastRow="1" w:firstColumn="1" w:lastColumn="1" w:noHBand="0" w:noVBand="0"/>
      </w:tblPr>
      <w:tblGrid>
        <w:gridCol w:w="3312"/>
        <w:gridCol w:w="429"/>
        <w:gridCol w:w="3642"/>
        <w:gridCol w:w="504"/>
        <w:gridCol w:w="908"/>
      </w:tblGrid>
      <w:tr w:rsidR="001308AC" w:rsidRPr="001308AC" w14:paraId="357DCB76" w14:textId="77777777" w:rsidTr="00B2375F">
        <w:trPr>
          <w:trHeight w:val="439"/>
          <w:jc w:val="center"/>
        </w:trPr>
        <w:tc>
          <w:tcPr>
            <w:tcW w:w="3312" w:type="dxa"/>
            <w:vMerge w:val="restart"/>
            <w:vAlign w:val="center"/>
          </w:tcPr>
          <w:p w14:paraId="4AD372DC" w14:textId="77777777" w:rsidR="00465961" w:rsidRPr="001308AC" w:rsidRDefault="00465961" w:rsidP="00B2375F">
            <w:pPr>
              <w:tabs>
                <w:tab w:val="left" w:pos="0"/>
                <w:tab w:val="left" w:pos="360"/>
                <w:tab w:val="left" w:pos="900"/>
              </w:tabs>
              <w:spacing w:before="120" w:after="120" w:line="240" w:lineRule="auto"/>
              <w:jc w:val="center"/>
              <w:rPr>
                <w:color w:val="auto"/>
                <w:sz w:val="26"/>
                <w:szCs w:val="26"/>
                <w:lang w:val="pt-BR"/>
              </w:rPr>
            </w:pPr>
            <w:r w:rsidRPr="001308AC">
              <w:rPr>
                <w:color w:val="auto"/>
                <w:sz w:val="26"/>
                <w:szCs w:val="26"/>
                <w:lang w:val="pt-BR"/>
              </w:rPr>
              <w:t>Tỷ lệ tiết kiệm so với tích luỹ tài sản (%)</w:t>
            </w:r>
          </w:p>
        </w:tc>
        <w:tc>
          <w:tcPr>
            <w:tcW w:w="429" w:type="dxa"/>
            <w:vMerge w:val="restart"/>
            <w:vAlign w:val="center"/>
          </w:tcPr>
          <w:p w14:paraId="2CEA4774" w14:textId="77777777" w:rsidR="00465961" w:rsidRPr="001308AC" w:rsidRDefault="00465961" w:rsidP="00B2375F">
            <w:pPr>
              <w:tabs>
                <w:tab w:val="left" w:pos="0"/>
                <w:tab w:val="left" w:pos="360"/>
                <w:tab w:val="left" w:pos="900"/>
              </w:tabs>
              <w:spacing w:before="120" w:after="120" w:line="240" w:lineRule="auto"/>
              <w:jc w:val="center"/>
              <w:rPr>
                <w:color w:val="auto"/>
                <w:sz w:val="26"/>
                <w:szCs w:val="26"/>
                <w:lang w:val="pt-BR"/>
              </w:rPr>
            </w:pPr>
            <w:r w:rsidRPr="001308AC">
              <w:rPr>
                <w:color w:val="auto"/>
                <w:sz w:val="26"/>
                <w:szCs w:val="26"/>
                <w:lang w:val="pt-BR"/>
              </w:rPr>
              <w:t>=</w:t>
            </w:r>
          </w:p>
        </w:tc>
        <w:tc>
          <w:tcPr>
            <w:tcW w:w="3642" w:type="dxa"/>
            <w:tcBorders>
              <w:bottom w:val="single" w:sz="4" w:space="0" w:color="auto"/>
            </w:tcBorders>
            <w:vAlign w:val="center"/>
          </w:tcPr>
          <w:p w14:paraId="32C3E557" w14:textId="77777777" w:rsidR="00465961" w:rsidRPr="001308AC" w:rsidRDefault="00465961" w:rsidP="00B2375F">
            <w:pPr>
              <w:tabs>
                <w:tab w:val="left" w:pos="0"/>
                <w:tab w:val="left" w:pos="360"/>
                <w:tab w:val="left" w:pos="900"/>
              </w:tabs>
              <w:spacing w:before="120" w:after="120" w:line="240" w:lineRule="auto"/>
              <w:jc w:val="center"/>
              <w:rPr>
                <w:color w:val="auto"/>
                <w:sz w:val="26"/>
                <w:szCs w:val="26"/>
                <w:lang w:val="pt-BR"/>
              </w:rPr>
            </w:pPr>
            <w:r w:rsidRPr="001308AC">
              <w:rPr>
                <w:color w:val="auto"/>
                <w:sz w:val="26"/>
                <w:szCs w:val="26"/>
                <w:lang w:val="pt-BR"/>
              </w:rPr>
              <w:t>Tiết kiệm trong năm</w:t>
            </w:r>
          </w:p>
        </w:tc>
        <w:tc>
          <w:tcPr>
            <w:tcW w:w="504" w:type="dxa"/>
            <w:vMerge w:val="restart"/>
            <w:vAlign w:val="center"/>
          </w:tcPr>
          <w:p w14:paraId="2041F6ED" w14:textId="77777777" w:rsidR="00465961" w:rsidRPr="001308AC" w:rsidRDefault="00465961" w:rsidP="00B2375F">
            <w:pPr>
              <w:tabs>
                <w:tab w:val="left" w:pos="0"/>
                <w:tab w:val="left" w:pos="360"/>
                <w:tab w:val="left" w:pos="900"/>
              </w:tabs>
              <w:spacing w:before="120" w:after="120" w:line="240" w:lineRule="auto"/>
              <w:jc w:val="center"/>
              <w:rPr>
                <w:color w:val="auto"/>
                <w:sz w:val="26"/>
                <w:szCs w:val="26"/>
                <w:lang w:val="pt-BR"/>
              </w:rPr>
            </w:pPr>
            <w:r w:rsidRPr="001308AC">
              <w:rPr>
                <w:color w:val="auto"/>
                <w:sz w:val="26"/>
                <w:szCs w:val="26"/>
                <w:lang w:val="pt-BR"/>
              </w:rPr>
              <w:t>×</w:t>
            </w:r>
          </w:p>
        </w:tc>
        <w:tc>
          <w:tcPr>
            <w:tcW w:w="908" w:type="dxa"/>
            <w:vMerge w:val="restart"/>
            <w:vAlign w:val="center"/>
          </w:tcPr>
          <w:p w14:paraId="1DAA9E0B" w14:textId="77777777" w:rsidR="00465961" w:rsidRPr="001308AC" w:rsidRDefault="00465961" w:rsidP="00B2375F">
            <w:pPr>
              <w:tabs>
                <w:tab w:val="left" w:pos="0"/>
                <w:tab w:val="left" w:pos="360"/>
                <w:tab w:val="left" w:pos="900"/>
              </w:tabs>
              <w:spacing w:before="120" w:after="120" w:line="240" w:lineRule="auto"/>
              <w:jc w:val="center"/>
              <w:rPr>
                <w:color w:val="auto"/>
                <w:sz w:val="26"/>
                <w:szCs w:val="26"/>
                <w:lang w:val="pt-BR"/>
              </w:rPr>
            </w:pPr>
            <w:r w:rsidRPr="001308AC">
              <w:rPr>
                <w:color w:val="auto"/>
                <w:sz w:val="26"/>
                <w:szCs w:val="26"/>
                <w:lang w:val="pt-BR"/>
              </w:rPr>
              <w:t>100</w:t>
            </w:r>
          </w:p>
        </w:tc>
      </w:tr>
      <w:tr w:rsidR="001308AC" w:rsidRPr="001308AC" w14:paraId="638223C6" w14:textId="77777777" w:rsidTr="00B2375F">
        <w:trPr>
          <w:jc w:val="center"/>
        </w:trPr>
        <w:tc>
          <w:tcPr>
            <w:tcW w:w="3312" w:type="dxa"/>
            <w:vMerge/>
            <w:vAlign w:val="center"/>
          </w:tcPr>
          <w:p w14:paraId="35F341F0" w14:textId="77777777" w:rsidR="00465961" w:rsidRPr="001308AC" w:rsidRDefault="00465961" w:rsidP="00B2375F">
            <w:pPr>
              <w:tabs>
                <w:tab w:val="left" w:pos="0"/>
                <w:tab w:val="left" w:pos="360"/>
                <w:tab w:val="left" w:pos="900"/>
              </w:tabs>
              <w:spacing w:before="120" w:after="120" w:line="240" w:lineRule="auto"/>
              <w:jc w:val="center"/>
              <w:rPr>
                <w:color w:val="auto"/>
                <w:sz w:val="26"/>
                <w:szCs w:val="26"/>
                <w:lang w:val="pt-BR"/>
              </w:rPr>
            </w:pPr>
          </w:p>
        </w:tc>
        <w:tc>
          <w:tcPr>
            <w:tcW w:w="429" w:type="dxa"/>
            <w:vMerge/>
            <w:vAlign w:val="center"/>
          </w:tcPr>
          <w:p w14:paraId="50356662" w14:textId="77777777" w:rsidR="00465961" w:rsidRPr="001308AC" w:rsidRDefault="00465961" w:rsidP="00B2375F">
            <w:pPr>
              <w:tabs>
                <w:tab w:val="left" w:pos="0"/>
                <w:tab w:val="left" w:pos="360"/>
                <w:tab w:val="left" w:pos="900"/>
              </w:tabs>
              <w:spacing w:before="120" w:after="120" w:line="240" w:lineRule="auto"/>
              <w:jc w:val="center"/>
              <w:rPr>
                <w:color w:val="auto"/>
                <w:sz w:val="26"/>
                <w:szCs w:val="26"/>
                <w:lang w:val="pt-BR"/>
              </w:rPr>
            </w:pPr>
          </w:p>
        </w:tc>
        <w:tc>
          <w:tcPr>
            <w:tcW w:w="3642" w:type="dxa"/>
            <w:tcBorders>
              <w:top w:val="single" w:sz="4" w:space="0" w:color="auto"/>
            </w:tcBorders>
            <w:vAlign w:val="center"/>
          </w:tcPr>
          <w:p w14:paraId="2BA5A168" w14:textId="77777777" w:rsidR="00465961" w:rsidRPr="001308AC" w:rsidRDefault="00465961" w:rsidP="00B2375F">
            <w:pPr>
              <w:tabs>
                <w:tab w:val="left" w:pos="0"/>
                <w:tab w:val="left" w:pos="360"/>
                <w:tab w:val="left" w:pos="900"/>
              </w:tabs>
              <w:spacing w:before="120" w:after="120" w:line="240" w:lineRule="auto"/>
              <w:jc w:val="center"/>
              <w:rPr>
                <w:color w:val="auto"/>
                <w:sz w:val="26"/>
                <w:szCs w:val="26"/>
                <w:lang w:val="pt-BR"/>
              </w:rPr>
            </w:pPr>
            <w:r w:rsidRPr="001308AC">
              <w:rPr>
                <w:color w:val="auto"/>
                <w:sz w:val="26"/>
                <w:szCs w:val="26"/>
                <w:lang w:val="pt-BR"/>
              </w:rPr>
              <w:t>Tích luỹ tài sản trong cùng năm</w:t>
            </w:r>
          </w:p>
        </w:tc>
        <w:tc>
          <w:tcPr>
            <w:tcW w:w="504" w:type="dxa"/>
            <w:vMerge/>
            <w:vAlign w:val="center"/>
          </w:tcPr>
          <w:p w14:paraId="0C2DEA87" w14:textId="77777777" w:rsidR="00465961" w:rsidRPr="001308AC" w:rsidRDefault="00465961" w:rsidP="00B2375F">
            <w:pPr>
              <w:tabs>
                <w:tab w:val="left" w:pos="0"/>
                <w:tab w:val="left" w:pos="360"/>
                <w:tab w:val="left" w:pos="900"/>
              </w:tabs>
              <w:spacing w:before="120" w:after="120" w:line="240" w:lineRule="auto"/>
              <w:jc w:val="center"/>
              <w:rPr>
                <w:color w:val="auto"/>
                <w:sz w:val="26"/>
                <w:szCs w:val="26"/>
                <w:lang w:val="pt-BR"/>
              </w:rPr>
            </w:pPr>
          </w:p>
        </w:tc>
        <w:tc>
          <w:tcPr>
            <w:tcW w:w="908" w:type="dxa"/>
            <w:vMerge/>
            <w:vAlign w:val="center"/>
          </w:tcPr>
          <w:p w14:paraId="588AE50E" w14:textId="77777777" w:rsidR="00465961" w:rsidRPr="001308AC" w:rsidRDefault="00465961" w:rsidP="00B2375F">
            <w:pPr>
              <w:tabs>
                <w:tab w:val="left" w:pos="0"/>
                <w:tab w:val="left" w:pos="360"/>
                <w:tab w:val="left" w:pos="900"/>
              </w:tabs>
              <w:spacing w:before="120" w:after="120" w:line="240" w:lineRule="auto"/>
              <w:jc w:val="center"/>
              <w:rPr>
                <w:color w:val="auto"/>
                <w:sz w:val="26"/>
                <w:szCs w:val="26"/>
                <w:lang w:val="pt-BR"/>
              </w:rPr>
            </w:pPr>
          </w:p>
        </w:tc>
      </w:tr>
    </w:tbl>
    <w:p w14:paraId="12A34D08" w14:textId="77777777" w:rsidR="00465961" w:rsidRPr="001308AC" w:rsidRDefault="00465961">
      <w:pPr>
        <w:tabs>
          <w:tab w:val="left" w:pos="0"/>
          <w:tab w:val="left" w:pos="360"/>
          <w:tab w:val="left" w:pos="567"/>
        </w:tabs>
        <w:spacing w:before="120" w:after="120" w:line="240" w:lineRule="auto"/>
        <w:ind w:firstLine="720"/>
        <w:jc w:val="both"/>
        <w:rPr>
          <w:color w:val="auto"/>
          <w:sz w:val="26"/>
          <w:szCs w:val="26"/>
          <w:lang w:val="pt-BR"/>
        </w:rPr>
      </w:pPr>
      <w:r w:rsidRPr="001308AC">
        <w:rPr>
          <w:b/>
          <w:color w:val="auto"/>
          <w:sz w:val="26"/>
          <w:szCs w:val="26"/>
          <w:lang w:val="pt-BR"/>
        </w:rPr>
        <w:t xml:space="preserve">2. Kỳ công bố: </w:t>
      </w:r>
      <w:r w:rsidRPr="001308AC">
        <w:rPr>
          <w:color w:val="auto"/>
          <w:sz w:val="26"/>
          <w:szCs w:val="26"/>
          <w:lang w:val="pt-BR"/>
        </w:rPr>
        <w:t>Năm.</w:t>
      </w:r>
    </w:p>
    <w:p w14:paraId="1DCEE72D" w14:textId="77777777" w:rsidR="00465961" w:rsidRPr="001308AC" w:rsidRDefault="00465961">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3. Nguồn số liệu</w:t>
      </w:r>
    </w:p>
    <w:p w14:paraId="258776D3" w14:textId="77777777" w:rsidR="0085650C" w:rsidRPr="001308AC" w:rsidRDefault="0085650C">
      <w:pPr>
        <w:tabs>
          <w:tab w:val="left" w:pos="0"/>
          <w:tab w:val="left" w:pos="360"/>
          <w:tab w:val="left" w:pos="900"/>
        </w:tabs>
        <w:spacing w:before="120" w:after="120" w:line="240" w:lineRule="auto"/>
        <w:ind w:firstLine="720"/>
        <w:jc w:val="both"/>
        <w:rPr>
          <w:color w:val="auto"/>
          <w:spacing w:val="-4"/>
          <w:sz w:val="26"/>
          <w:szCs w:val="26"/>
          <w:lang w:val="pt-BR"/>
        </w:rPr>
      </w:pPr>
      <w:r w:rsidRPr="001308AC">
        <w:rPr>
          <w:color w:val="auto"/>
          <w:spacing w:val="-4"/>
          <w:sz w:val="26"/>
          <w:szCs w:val="26"/>
          <w:lang w:val="pt-BR"/>
        </w:rPr>
        <w:t xml:space="preserve">- </w:t>
      </w:r>
      <w:r w:rsidR="00B216F6" w:rsidRPr="001308AC">
        <w:rPr>
          <w:color w:val="auto"/>
          <w:spacing w:val="-4"/>
          <w:sz w:val="26"/>
          <w:szCs w:val="26"/>
          <w:lang w:val="pt-BR"/>
        </w:rPr>
        <w:t>Kết quả các cuộc điều tra thống kê trong Chương trình điều tra thống kê quốc gia;</w:t>
      </w:r>
    </w:p>
    <w:p w14:paraId="58E64F72" w14:textId="77777777" w:rsidR="0085650C" w:rsidRPr="001308AC" w:rsidRDefault="0085650C">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Dữ liệu hành chính;</w:t>
      </w:r>
    </w:p>
    <w:p w14:paraId="1682BD9B" w14:textId="77777777" w:rsidR="0085650C" w:rsidRPr="001308AC" w:rsidRDefault="0085650C">
      <w:pPr>
        <w:tabs>
          <w:tab w:val="left" w:pos="0"/>
          <w:tab w:val="left" w:pos="360"/>
          <w:tab w:val="left" w:pos="900"/>
        </w:tabs>
        <w:spacing w:before="120" w:after="120" w:line="240" w:lineRule="auto"/>
        <w:ind w:firstLine="720"/>
        <w:jc w:val="both"/>
        <w:rPr>
          <w:bCs/>
          <w:color w:val="auto"/>
          <w:sz w:val="26"/>
          <w:szCs w:val="26"/>
          <w:lang w:val="pt-BR"/>
        </w:rPr>
      </w:pPr>
      <w:r w:rsidRPr="001308AC">
        <w:rPr>
          <w:color w:val="auto"/>
          <w:sz w:val="26"/>
          <w:szCs w:val="26"/>
          <w:lang w:val="pt-BR"/>
        </w:rPr>
        <w:t>- Chế độ báo cáo thống kê cấp quốc gia.</w:t>
      </w:r>
    </w:p>
    <w:p w14:paraId="30B09A15" w14:textId="77777777" w:rsidR="00465961" w:rsidRPr="001308AC" w:rsidRDefault="00465961">
      <w:pPr>
        <w:tabs>
          <w:tab w:val="left" w:pos="0"/>
          <w:tab w:val="left" w:pos="360"/>
          <w:tab w:val="left" w:pos="900"/>
        </w:tabs>
        <w:spacing w:before="120" w:after="120" w:line="240" w:lineRule="auto"/>
        <w:ind w:firstLine="720"/>
        <w:jc w:val="both"/>
        <w:rPr>
          <w:color w:val="auto"/>
          <w:sz w:val="26"/>
          <w:szCs w:val="26"/>
          <w:lang w:val="pt-BR"/>
        </w:rPr>
      </w:pPr>
      <w:r w:rsidRPr="001308AC">
        <w:rPr>
          <w:b/>
          <w:color w:val="auto"/>
          <w:sz w:val="26"/>
          <w:szCs w:val="26"/>
          <w:lang w:val="pt-BR"/>
        </w:rPr>
        <w:t>4. Cơ quan chịu trách nhiệm thu thập, tổng hợp:</w:t>
      </w:r>
      <w:r w:rsidRPr="001308AC">
        <w:rPr>
          <w:color w:val="auto"/>
          <w:sz w:val="26"/>
          <w:szCs w:val="26"/>
          <w:lang w:val="pt-BR"/>
        </w:rPr>
        <w:t xml:space="preserve"> </w:t>
      </w:r>
      <w:r w:rsidR="00714F90" w:rsidRPr="001308AC">
        <w:rPr>
          <w:color w:val="auto"/>
          <w:sz w:val="26"/>
          <w:szCs w:val="26"/>
          <w:lang w:val="pt-BR"/>
        </w:rPr>
        <w:t>Bộ Kế hoạch và Đầu tư (Tổng cục Thống kê)</w:t>
      </w:r>
      <w:r w:rsidRPr="001308AC">
        <w:rPr>
          <w:color w:val="auto"/>
          <w:sz w:val="26"/>
          <w:szCs w:val="26"/>
          <w:lang w:val="pt-BR"/>
        </w:rPr>
        <w:t>.</w:t>
      </w:r>
    </w:p>
    <w:p w14:paraId="0213E901" w14:textId="77777777" w:rsidR="001272FA" w:rsidRPr="001308AC" w:rsidRDefault="001272FA">
      <w:pPr>
        <w:spacing w:before="120" w:after="120" w:line="240" w:lineRule="auto"/>
        <w:ind w:firstLine="720"/>
        <w:jc w:val="both"/>
        <w:rPr>
          <w:b/>
          <w:color w:val="auto"/>
          <w:sz w:val="26"/>
          <w:szCs w:val="26"/>
        </w:rPr>
      </w:pPr>
    </w:p>
    <w:p w14:paraId="50DE88E1" w14:textId="77777777" w:rsidR="001272FA" w:rsidRPr="001308AC" w:rsidRDefault="00E81E27">
      <w:pPr>
        <w:spacing w:before="120" w:after="120" w:line="240" w:lineRule="auto"/>
        <w:ind w:firstLine="720"/>
        <w:jc w:val="both"/>
        <w:rPr>
          <w:b/>
          <w:color w:val="auto"/>
          <w:sz w:val="26"/>
          <w:szCs w:val="26"/>
        </w:rPr>
      </w:pPr>
      <w:r w:rsidRPr="001308AC">
        <w:rPr>
          <w:b/>
          <w:color w:val="auto"/>
          <w:sz w:val="26"/>
          <w:szCs w:val="26"/>
        </w:rPr>
        <w:t>0512</w:t>
      </w:r>
      <w:r w:rsidR="001272FA" w:rsidRPr="001308AC">
        <w:rPr>
          <w:b/>
          <w:color w:val="auto"/>
          <w:sz w:val="26"/>
          <w:szCs w:val="26"/>
        </w:rPr>
        <w:t>. Mức tiêu hao và tăng/giảm mức tiêu hao năng lượng cho sản xuất so với tổng sản phẩm trong nước</w:t>
      </w:r>
    </w:p>
    <w:p w14:paraId="0435FE74" w14:textId="77777777" w:rsidR="00465961" w:rsidRPr="001308AC" w:rsidRDefault="00465961">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266F6309" w14:textId="77777777" w:rsidR="00465961" w:rsidRPr="001308AC" w:rsidRDefault="00465961">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Mức tiêu hao năng lượng là chỉ tiêu tổng hợp cho biết để tạo ra một đồng tổng sản phẩm trong nước (GDP) thì cần sử dụng bao nhiêu năng lượng cho sản xuất.  </w:t>
      </w:r>
    </w:p>
    <w:p w14:paraId="1A372145" w14:textId="77777777" w:rsidR="00465961" w:rsidRPr="001308AC" w:rsidRDefault="00465961">
      <w:pPr>
        <w:tabs>
          <w:tab w:val="left" w:pos="0"/>
          <w:tab w:val="left" w:pos="360"/>
          <w:tab w:val="left" w:pos="900"/>
        </w:tabs>
        <w:spacing w:before="120" w:after="120" w:line="240" w:lineRule="auto"/>
        <w:ind w:firstLine="720"/>
        <w:jc w:val="both"/>
        <w:rPr>
          <w:color w:val="auto"/>
          <w:spacing w:val="-2"/>
          <w:sz w:val="26"/>
          <w:szCs w:val="26"/>
          <w:lang w:val="pt-BR"/>
        </w:rPr>
      </w:pPr>
      <w:r w:rsidRPr="001308AC">
        <w:rPr>
          <w:color w:val="auto"/>
          <w:spacing w:val="-2"/>
          <w:sz w:val="26"/>
          <w:szCs w:val="26"/>
          <w:lang w:val="pt-BR"/>
        </w:rPr>
        <w:t xml:space="preserve">Tăng/giảm mức tiêu hao năng lượng cho sản xuất so với tổng sản phẩm trong nước phản ánh kết quả của việc đổi mới công nghệ, đổi mới quy trình sản xuất và áp dụng các sáng kiến cải tiến kỹ thuật để giảm mức tiêu hao năng lượng trong sản xuất kinh doanh. Tăng/giảm mức tiêu hao năng lượng còn do sự thay đổi cấu trúc nền kinh tế, có thể giảm mức tiêu hao năng lượng so với GDP bằng cách hạn chế các ngành, hoạt động tiêu tốn nhiều năng lượng và phát triển các ngành, hoạt động ít tiêu hao năng lượng hơn. </w:t>
      </w:r>
    </w:p>
    <w:p w14:paraId="5004151A" w14:textId="77777777" w:rsidR="00465961" w:rsidRPr="001308AC" w:rsidRDefault="00465961">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Năng lượng dùng cho sản xuất gồm: </w:t>
      </w:r>
      <w:r w:rsidR="00D43638" w:rsidRPr="001308AC">
        <w:rPr>
          <w:color w:val="auto"/>
          <w:sz w:val="26"/>
          <w:szCs w:val="26"/>
          <w:lang w:val="pt-BR"/>
        </w:rPr>
        <w:t>X</w:t>
      </w:r>
      <w:r w:rsidRPr="001308AC">
        <w:rPr>
          <w:color w:val="auto"/>
          <w:sz w:val="26"/>
          <w:szCs w:val="26"/>
          <w:lang w:val="pt-BR"/>
        </w:rPr>
        <w:t>ăng, dầu, khí, than, điện,...</w:t>
      </w:r>
    </w:p>
    <w:p w14:paraId="47AA79C3" w14:textId="77777777" w:rsidR="00465961" w:rsidRPr="001308AC" w:rsidRDefault="00465961">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pacing w:val="-4"/>
          <w:sz w:val="26"/>
          <w:szCs w:val="26"/>
        </w:rPr>
        <w:t>Năng lượng được tính theo đơn vị quy đổi ra dầu tương đương (KTOE)</w:t>
      </w:r>
      <w:r w:rsidR="003C620D" w:rsidRPr="001308AC">
        <w:rPr>
          <w:color w:val="auto"/>
          <w:spacing w:val="-4"/>
          <w:sz w:val="26"/>
          <w:szCs w:val="26"/>
        </w:rPr>
        <w:t>.</w:t>
      </w:r>
    </w:p>
    <w:p w14:paraId="720DF638" w14:textId="77777777" w:rsidR="00465961" w:rsidRPr="001308AC" w:rsidRDefault="00465961">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lang w:val="pt-BR"/>
        </w:rPr>
        <w:t>Công thức tính:</w:t>
      </w:r>
    </w:p>
    <w:tbl>
      <w:tblPr>
        <w:tblW w:w="0" w:type="auto"/>
        <w:jc w:val="center"/>
        <w:tblBorders>
          <w:insideH w:val="single" w:sz="4" w:space="0" w:color="auto"/>
        </w:tblBorders>
        <w:tblLook w:val="01E0" w:firstRow="1" w:lastRow="1" w:firstColumn="1" w:lastColumn="1" w:noHBand="0" w:noVBand="0"/>
      </w:tblPr>
      <w:tblGrid>
        <w:gridCol w:w="3420"/>
        <w:gridCol w:w="420"/>
        <w:gridCol w:w="4480"/>
      </w:tblGrid>
      <w:tr w:rsidR="001308AC" w:rsidRPr="001308AC" w14:paraId="6581FAAB" w14:textId="77777777" w:rsidTr="00B2375F">
        <w:trPr>
          <w:jc w:val="center"/>
        </w:trPr>
        <w:tc>
          <w:tcPr>
            <w:tcW w:w="3420" w:type="dxa"/>
            <w:vMerge w:val="restart"/>
            <w:vAlign w:val="center"/>
          </w:tcPr>
          <w:p w14:paraId="1CABAE05" w14:textId="77777777" w:rsidR="00465961" w:rsidRPr="001308AC" w:rsidRDefault="00465961">
            <w:pPr>
              <w:tabs>
                <w:tab w:val="left" w:pos="0"/>
                <w:tab w:val="left" w:pos="360"/>
                <w:tab w:val="left" w:pos="900"/>
              </w:tabs>
              <w:spacing w:before="120" w:after="120" w:line="240" w:lineRule="auto"/>
              <w:jc w:val="center"/>
              <w:rPr>
                <w:color w:val="auto"/>
                <w:sz w:val="26"/>
                <w:szCs w:val="26"/>
                <w:lang w:val="pt-BR"/>
              </w:rPr>
            </w:pPr>
            <w:r w:rsidRPr="001308AC">
              <w:rPr>
                <w:color w:val="auto"/>
                <w:sz w:val="26"/>
                <w:szCs w:val="26"/>
                <w:lang w:val="pt-BR"/>
              </w:rPr>
              <w:t>Mức tiêu hao năng lượng cho sản xuất so với GDP</w:t>
            </w:r>
          </w:p>
        </w:tc>
        <w:tc>
          <w:tcPr>
            <w:tcW w:w="420" w:type="dxa"/>
            <w:vMerge w:val="restart"/>
            <w:vAlign w:val="center"/>
          </w:tcPr>
          <w:p w14:paraId="013FAA0C" w14:textId="77777777" w:rsidR="00465961" w:rsidRPr="001308AC" w:rsidRDefault="00465961" w:rsidP="00343814">
            <w:pPr>
              <w:tabs>
                <w:tab w:val="left" w:pos="0"/>
                <w:tab w:val="left" w:pos="360"/>
                <w:tab w:val="left" w:pos="900"/>
              </w:tabs>
              <w:spacing w:before="120" w:after="120" w:line="240" w:lineRule="auto"/>
              <w:jc w:val="center"/>
              <w:rPr>
                <w:color w:val="auto"/>
                <w:sz w:val="26"/>
                <w:szCs w:val="26"/>
                <w:lang w:val="pt-BR"/>
              </w:rPr>
            </w:pPr>
            <w:r w:rsidRPr="001308AC">
              <w:rPr>
                <w:color w:val="auto"/>
                <w:sz w:val="26"/>
                <w:szCs w:val="26"/>
                <w:lang w:val="pt-BR"/>
              </w:rPr>
              <w:t>=</w:t>
            </w:r>
          </w:p>
        </w:tc>
        <w:tc>
          <w:tcPr>
            <w:tcW w:w="4480" w:type="dxa"/>
            <w:vAlign w:val="center"/>
          </w:tcPr>
          <w:p w14:paraId="026B32A1" w14:textId="77777777" w:rsidR="00465961" w:rsidRPr="001308AC" w:rsidRDefault="00465961">
            <w:pPr>
              <w:tabs>
                <w:tab w:val="left" w:pos="0"/>
                <w:tab w:val="left" w:pos="360"/>
                <w:tab w:val="left" w:pos="900"/>
              </w:tabs>
              <w:spacing w:before="120" w:after="120" w:line="240" w:lineRule="auto"/>
              <w:jc w:val="center"/>
              <w:rPr>
                <w:color w:val="auto"/>
                <w:sz w:val="26"/>
                <w:szCs w:val="26"/>
                <w:lang w:val="pt-BR"/>
              </w:rPr>
            </w:pPr>
            <w:r w:rsidRPr="001308AC">
              <w:rPr>
                <w:color w:val="auto"/>
                <w:sz w:val="26"/>
                <w:szCs w:val="26"/>
                <w:lang w:val="pt-BR"/>
              </w:rPr>
              <w:t>Năng lượng sử dụng cho sản xuất</w:t>
            </w:r>
            <w:r w:rsidR="00911F11" w:rsidRPr="001308AC">
              <w:rPr>
                <w:color w:val="auto"/>
                <w:sz w:val="26"/>
                <w:szCs w:val="26"/>
                <w:lang w:val="pt-BR"/>
              </w:rPr>
              <w:t xml:space="preserve"> </w:t>
            </w:r>
            <w:r w:rsidRPr="001308AC">
              <w:rPr>
                <w:color w:val="auto"/>
                <w:sz w:val="26"/>
                <w:szCs w:val="26"/>
                <w:lang w:val="pt-BR"/>
              </w:rPr>
              <w:t>(KTOE)</w:t>
            </w:r>
          </w:p>
        </w:tc>
      </w:tr>
      <w:tr w:rsidR="001308AC" w:rsidRPr="001308AC" w14:paraId="3E5251C0" w14:textId="77777777" w:rsidTr="00B2375F">
        <w:trPr>
          <w:jc w:val="center"/>
        </w:trPr>
        <w:tc>
          <w:tcPr>
            <w:tcW w:w="3420" w:type="dxa"/>
            <w:vMerge/>
            <w:vAlign w:val="center"/>
          </w:tcPr>
          <w:p w14:paraId="467A4F97" w14:textId="77777777" w:rsidR="00465961" w:rsidRPr="001308AC" w:rsidRDefault="00465961">
            <w:pPr>
              <w:tabs>
                <w:tab w:val="left" w:pos="0"/>
                <w:tab w:val="left" w:pos="360"/>
                <w:tab w:val="left" w:pos="900"/>
              </w:tabs>
              <w:spacing w:before="120" w:after="120" w:line="240" w:lineRule="auto"/>
              <w:jc w:val="center"/>
              <w:rPr>
                <w:color w:val="auto"/>
                <w:sz w:val="26"/>
                <w:szCs w:val="26"/>
                <w:lang w:val="pt-BR"/>
              </w:rPr>
            </w:pPr>
          </w:p>
        </w:tc>
        <w:tc>
          <w:tcPr>
            <w:tcW w:w="420" w:type="dxa"/>
            <w:vMerge/>
            <w:vAlign w:val="center"/>
          </w:tcPr>
          <w:p w14:paraId="5D4C40CD" w14:textId="77777777" w:rsidR="00465961" w:rsidRPr="001308AC" w:rsidRDefault="00465961">
            <w:pPr>
              <w:tabs>
                <w:tab w:val="left" w:pos="0"/>
                <w:tab w:val="left" w:pos="360"/>
                <w:tab w:val="left" w:pos="900"/>
              </w:tabs>
              <w:spacing w:before="120" w:after="120" w:line="240" w:lineRule="auto"/>
              <w:jc w:val="center"/>
              <w:rPr>
                <w:color w:val="auto"/>
                <w:sz w:val="26"/>
                <w:szCs w:val="26"/>
                <w:lang w:val="pt-BR"/>
              </w:rPr>
            </w:pPr>
          </w:p>
        </w:tc>
        <w:tc>
          <w:tcPr>
            <w:tcW w:w="4480" w:type="dxa"/>
            <w:vAlign w:val="center"/>
          </w:tcPr>
          <w:p w14:paraId="515ED65B" w14:textId="77777777" w:rsidR="00465961" w:rsidRPr="001308AC" w:rsidRDefault="00465961">
            <w:pPr>
              <w:tabs>
                <w:tab w:val="left" w:pos="0"/>
                <w:tab w:val="left" w:pos="360"/>
                <w:tab w:val="left" w:pos="900"/>
              </w:tabs>
              <w:spacing w:before="120" w:after="120" w:line="240" w:lineRule="auto"/>
              <w:jc w:val="center"/>
              <w:rPr>
                <w:color w:val="auto"/>
                <w:sz w:val="26"/>
                <w:szCs w:val="26"/>
                <w:lang w:val="pt-BR"/>
              </w:rPr>
            </w:pPr>
            <w:r w:rsidRPr="001308AC">
              <w:rPr>
                <w:color w:val="auto"/>
                <w:sz w:val="26"/>
                <w:szCs w:val="26"/>
                <w:lang w:val="pt-BR"/>
              </w:rPr>
              <w:t>GDP (tỷ đồng)</w:t>
            </w:r>
          </w:p>
        </w:tc>
      </w:tr>
    </w:tbl>
    <w:p w14:paraId="771713C7" w14:textId="77777777" w:rsidR="00465961" w:rsidRPr="001308AC" w:rsidRDefault="00465961" w:rsidP="008452EC">
      <w:pPr>
        <w:spacing w:after="0" w:line="240" w:lineRule="auto"/>
        <w:rPr>
          <w:color w:val="auto"/>
          <w:sz w:val="12"/>
          <w:szCs w:val="12"/>
        </w:rPr>
      </w:pPr>
    </w:p>
    <w:tbl>
      <w:tblPr>
        <w:tblW w:w="0" w:type="auto"/>
        <w:jc w:val="center"/>
        <w:tblBorders>
          <w:insideH w:val="single" w:sz="4" w:space="0" w:color="auto"/>
        </w:tblBorders>
        <w:tblCellMar>
          <w:left w:w="28" w:type="dxa"/>
          <w:right w:w="28" w:type="dxa"/>
        </w:tblCellMar>
        <w:tblLook w:val="01E0" w:firstRow="1" w:lastRow="1" w:firstColumn="1" w:lastColumn="1" w:noHBand="0" w:noVBand="0"/>
      </w:tblPr>
      <w:tblGrid>
        <w:gridCol w:w="2674"/>
        <w:gridCol w:w="401"/>
        <w:gridCol w:w="2780"/>
        <w:gridCol w:w="300"/>
        <w:gridCol w:w="2917"/>
      </w:tblGrid>
      <w:tr w:rsidR="001308AC" w:rsidRPr="001308AC" w14:paraId="1ACAB08F" w14:textId="77777777" w:rsidTr="00B2375F">
        <w:trPr>
          <w:trHeight w:val="887"/>
          <w:jc w:val="center"/>
        </w:trPr>
        <w:tc>
          <w:tcPr>
            <w:tcW w:w="2700" w:type="dxa"/>
            <w:vAlign w:val="center"/>
          </w:tcPr>
          <w:p w14:paraId="4B5EC21D" w14:textId="77777777" w:rsidR="00465961" w:rsidRPr="001308AC" w:rsidRDefault="00465961">
            <w:pPr>
              <w:tabs>
                <w:tab w:val="left" w:pos="0"/>
                <w:tab w:val="left" w:pos="360"/>
                <w:tab w:val="left" w:pos="900"/>
              </w:tabs>
              <w:spacing w:before="120" w:after="120" w:line="240" w:lineRule="auto"/>
              <w:jc w:val="center"/>
              <w:rPr>
                <w:color w:val="auto"/>
                <w:sz w:val="26"/>
                <w:szCs w:val="26"/>
                <w:lang w:val="pt-BR"/>
              </w:rPr>
            </w:pPr>
            <w:r w:rsidRPr="001308AC">
              <w:rPr>
                <w:color w:val="auto"/>
                <w:sz w:val="26"/>
                <w:szCs w:val="26"/>
                <w:lang w:val="pt-BR"/>
              </w:rPr>
              <w:t>Tăng/giảm mức tiêu hao năng lượng cho sản xuất so với GDP</w:t>
            </w:r>
          </w:p>
        </w:tc>
        <w:tc>
          <w:tcPr>
            <w:tcW w:w="404" w:type="dxa"/>
            <w:vAlign w:val="center"/>
          </w:tcPr>
          <w:p w14:paraId="0D49A017" w14:textId="77777777" w:rsidR="00465961" w:rsidRPr="001308AC" w:rsidRDefault="00465961">
            <w:pPr>
              <w:tabs>
                <w:tab w:val="left" w:pos="0"/>
                <w:tab w:val="left" w:pos="360"/>
                <w:tab w:val="left" w:pos="900"/>
              </w:tabs>
              <w:spacing w:before="120" w:after="120" w:line="240" w:lineRule="auto"/>
              <w:jc w:val="center"/>
              <w:rPr>
                <w:color w:val="auto"/>
                <w:sz w:val="26"/>
                <w:szCs w:val="26"/>
                <w:lang w:val="pt-BR"/>
              </w:rPr>
            </w:pPr>
            <w:r w:rsidRPr="001308AC">
              <w:rPr>
                <w:color w:val="auto"/>
                <w:sz w:val="26"/>
                <w:szCs w:val="26"/>
                <w:lang w:val="pt-BR"/>
              </w:rPr>
              <w:t xml:space="preserve">=     </w:t>
            </w:r>
          </w:p>
        </w:tc>
        <w:tc>
          <w:tcPr>
            <w:tcW w:w="2816" w:type="dxa"/>
            <w:tcBorders>
              <w:right w:val="nil"/>
            </w:tcBorders>
            <w:vAlign w:val="center"/>
          </w:tcPr>
          <w:p w14:paraId="5C8F45C1" w14:textId="77777777" w:rsidR="00465961" w:rsidRPr="001308AC" w:rsidRDefault="00465961">
            <w:pPr>
              <w:tabs>
                <w:tab w:val="left" w:pos="0"/>
                <w:tab w:val="left" w:pos="360"/>
                <w:tab w:val="left" w:pos="900"/>
              </w:tabs>
              <w:spacing w:before="120" w:after="120" w:line="240" w:lineRule="auto"/>
              <w:jc w:val="center"/>
              <w:rPr>
                <w:color w:val="auto"/>
                <w:sz w:val="26"/>
                <w:szCs w:val="26"/>
                <w:lang w:val="pt-BR"/>
              </w:rPr>
            </w:pPr>
            <w:r w:rsidRPr="001308AC">
              <w:rPr>
                <w:color w:val="auto"/>
                <w:sz w:val="26"/>
                <w:szCs w:val="26"/>
                <w:lang w:val="pt-BR"/>
              </w:rPr>
              <w:t>Mức tiêu hao năng lượng cho sản xuất so với GDP năm báo cáo</w:t>
            </w:r>
          </w:p>
        </w:tc>
        <w:tc>
          <w:tcPr>
            <w:tcW w:w="303" w:type="dxa"/>
            <w:tcBorders>
              <w:top w:val="nil"/>
              <w:left w:val="nil"/>
              <w:bottom w:val="nil"/>
              <w:right w:val="nil"/>
            </w:tcBorders>
            <w:vAlign w:val="center"/>
          </w:tcPr>
          <w:p w14:paraId="7F73EE2D" w14:textId="77777777" w:rsidR="00465961" w:rsidRPr="001308AC" w:rsidRDefault="00465961">
            <w:pPr>
              <w:tabs>
                <w:tab w:val="left" w:pos="0"/>
                <w:tab w:val="left" w:pos="360"/>
                <w:tab w:val="left" w:pos="900"/>
              </w:tabs>
              <w:spacing w:before="120" w:after="120" w:line="240" w:lineRule="auto"/>
              <w:jc w:val="center"/>
              <w:rPr>
                <w:color w:val="auto"/>
                <w:sz w:val="26"/>
                <w:szCs w:val="26"/>
                <w:lang w:val="pt-BR"/>
              </w:rPr>
            </w:pPr>
            <w:r w:rsidRPr="001308AC">
              <w:rPr>
                <w:color w:val="auto"/>
                <w:sz w:val="26"/>
                <w:szCs w:val="26"/>
                <w:lang w:val="pt-BR"/>
              </w:rPr>
              <w:t>-</w:t>
            </w:r>
          </w:p>
        </w:tc>
        <w:tc>
          <w:tcPr>
            <w:tcW w:w="2955" w:type="dxa"/>
            <w:tcBorders>
              <w:top w:val="nil"/>
              <w:left w:val="nil"/>
              <w:bottom w:val="nil"/>
              <w:right w:val="nil"/>
            </w:tcBorders>
          </w:tcPr>
          <w:p w14:paraId="1D853839" w14:textId="77777777" w:rsidR="00465961" w:rsidRPr="001308AC" w:rsidRDefault="00465961">
            <w:pPr>
              <w:tabs>
                <w:tab w:val="left" w:pos="0"/>
                <w:tab w:val="left" w:pos="360"/>
                <w:tab w:val="left" w:pos="900"/>
              </w:tabs>
              <w:spacing w:before="120" w:after="120" w:line="240" w:lineRule="auto"/>
              <w:jc w:val="center"/>
              <w:rPr>
                <w:color w:val="auto"/>
                <w:sz w:val="26"/>
                <w:szCs w:val="26"/>
                <w:lang w:val="pt-BR"/>
              </w:rPr>
            </w:pPr>
            <w:r w:rsidRPr="001308AC">
              <w:rPr>
                <w:color w:val="auto"/>
                <w:sz w:val="26"/>
                <w:szCs w:val="26"/>
                <w:lang w:val="pt-BR"/>
              </w:rPr>
              <w:t>Mức tiêu hao năng lượng cho sản xuất so với GDP năm trước năm báo cáo</w:t>
            </w:r>
          </w:p>
        </w:tc>
      </w:tr>
    </w:tbl>
    <w:p w14:paraId="6CE42D39" w14:textId="77777777" w:rsidR="00465961" w:rsidRPr="001308AC" w:rsidRDefault="00465961">
      <w:pPr>
        <w:tabs>
          <w:tab w:val="left" w:pos="0"/>
          <w:tab w:val="left" w:pos="360"/>
          <w:tab w:val="left" w:pos="900"/>
        </w:tabs>
        <w:spacing w:before="120" w:after="120" w:line="240" w:lineRule="auto"/>
        <w:ind w:firstLine="720"/>
        <w:jc w:val="both"/>
        <w:rPr>
          <w:b/>
          <w:color w:val="auto"/>
          <w:sz w:val="26"/>
          <w:szCs w:val="26"/>
        </w:rPr>
      </w:pPr>
      <w:r w:rsidRPr="001308AC">
        <w:rPr>
          <w:b/>
          <w:color w:val="auto"/>
          <w:sz w:val="26"/>
          <w:szCs w:val="26"/>
        </w:rPr>
        <w:t xml:space="preserve">Lưu ý: </w:t>
      </w:r>
    </w:p>
    <w:p w14:paraId="08A7C44B" w14:textId="77777777" w:rsidR="00465961" w:rsidRPr="001308AC" w:rsidRDefault="00465961">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lastRenderedPageBreak/>
        <w:t>- Đối với từng ngành hoặc nhóm ngành, chỉ tiêu GDP được thay thế bằng chỉ tiêu giá trị tăng thêm của ngành đó.</w:t>
      </w:r>
    </w:p>
    <w:p w14:paraId="272229F8" w14:textId="77777777" w:rsidR="00465961" w:rsidRPr="001308AC" w:rsidRDefault="00465961">
      <w:pPr>
        <w:tabs>
          <w:tab w:val="left" w:pos="0"/>
          <w:tab w:val="left" w:pos="360"/>
          <w:tab w:val="left" w:pos="900"/>
        </w:tabs>
        <w:spacing w:before="120" w:after="120" w:line="240" w:lineRule="auto"/>
        <w:ind w:firstLine="720"/>
        <w:jc w:val="both"/>
        <w:rPr>
          <w:color w:val="auto"/>
          <w:sz w:val="26"/>
          <w:szCs w:val="26"/>
        </w:rPr>
      </w:pPr>
      <w:r w:rsidRPr="001308AC">
        <w:rPr>
          <w:b/>
          <w:color w:val="auto"/>
          <w:sz w:val="26"/>
          <w:szCs w:val="26"/>
        </w:rPr>
        <w:t xml:space="preserve">2. Phân tổ chủ yếu: </w:t>
      </w:r>
      <w:r w:rsidRPr="001308AC">
        <w:rPr>
          <w:color w:val="auto"/>
          <w:sz w:val="26"/>
          <w:szCs w:val="26"/>
        </w:rPr>
        <w:t>Ngành kinh tế chủ yếu.</w:t>
      </w:r>
    </w:p>
    <w:p w14:paraId="64B0D5D3" w14:textId="77777777" w:rsidR="00465961" w:rsidRPr="001308AC" w:rsidRDefault="00465961">
      <w:pPr>
        <w:tabs>
          <w:tab w:val="left" w:pos="0"/>
          <w:tab w:val="left" w:pos="360"/>
          <w:tab w:val="left" w:pos="900"/>
        </w:tabs>
        <w:spacing w:before="120" w:after="120" w:line="240" w:lineRule="auto"/>
        <w:ind w:firstLine="720"/>
        <w:jc w:val="both"/>
        <w:rPr>
          <w:color w:val="auto"/>
          <w:sz w:val="26"/>
          <w:szCs w:val="26"/>
        </w:rPr>
      </w:pPr>
      <w:r w:rsidRPr="001308AC">
        <w:rPr>
          <w:b/>
          <w:color w:val="auto"/>
          <w:sz w:val="26"/>
          <w:szCs w:val="26"/>
        </w:rPr>
        <w:t xml:space="preserve">3. Kỳ công bố: </w:t>
      </w:r>
      <w:r w:rsidRPr="001308AC">
        <w:rPr>
          <w:color w:val="auto"/>
          <w:sz w:val="26"/>
          <w:szCs w:val="26"/>
        </w:rPr>
        <w:t>Năm.</w:t>
      </w:r>
    </w:p>
    <w:p w14:paraId="6F07EB79" w14:textId="77777777" w:rsidR="00465961" w:rsidRPr="001308AC" w:rsidRDefault="00465961">
      <w:pPr>
        <w:tabs>
          <w:tab w:val="left" w:pos="0"/>
          <w:tab w:val="left" w:pos="360"/>
          <w:tab w:val="left" w:pos="900"/>
        </w:tabs>
        <w:spacing w:before="120" w:after="120" w:line="240" w:lineRule="auto"/>
        <w:ind w:firstLine="720"/>
        <w:jc w:val="both"/>
        <w:rPr>
          <w:b/>
          <w:color w:val="auto"/>
          <w:sz w:val="26"/>
          <w:szCs w:val="26"/>
        </w:rPr>
      </w:pPr>
      <w:r w:rsidRPr="001308AC">
        <w:rPr>
          <w:b/>
          <w:color w:val="auto"/>
          <w:sz w:val="26"/>
          <w:szCs w:val="26"/>
        </w:rPr>
        <w:t>4. Nguồn số liệu</w:t>
      </w:r>
    </w:p>
    <w:p w14:paraId="1DE16969" w14:textId="77777777" w:rsidR="0085650C" w:rsidRPr="001308AC" w:rsidRDefault="0085650C">
      <w:pPr>
        <w:tabs>
          <w:tab w:val="left" w:pos="0"/>
          <w:tab w:val="left" w:pos="360"/>
          <w:tab w:val="left" w:pos="900"/>
        </w:tabs>
        <w:spacing w:before="120" w:after="120" w:line="240" w:lineRule="auto"/>
        <w:ind w:firstLine="720"/>
        <w:jc w:val="both"/>
        <w:rPr>
          <w:color w:val="auto"/>
          <w:spacing w:val="-4"/>
          <w:sz w:val="26"/>
          <w:szCs w:val="26"/>
          <w:lang w:val="pt-BR"/>
        </w:rPr>
      </w:pPr>
      <w:r w:rsidRPr="001308AC">
        <w:rPr>
          <w:color w:val="auto"/>
          <w:spacing w:val="-4"/>
          <w:sz w:val="26"/>
          <w:szCs w:val="26"/>
          <w:lang w:val="pt-BR"/>
        </w:rPr>
        <w:t xml:space="preserve">- </w:t>
      </w:r>
      <w:r w:rsidR="00B216F6" w:rsidRPr="001308AC">
        <w:rPr>
          <w:color w:val="auto"/>
          <w:spacing w:val="-4"/>
          <w:sz w:val="26"/>
          <w:szCs w:val="26"/>
          <w:lang w:val="pt-BR"/>
        </w:rPr>
        <w:t>Kết quả các cuộc điều tra thống kê trong Chương trình điều tra thống kê quốc gia;</w:t>
      </w:r>
    </w:p>
    <w:p w14:paraId="6B959CB6" w14:textId="77777777" w:rsidR="0085650C" w:rsidRPr="001308AC" w:rsidRDefault="0085650C">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Chế độ báo cáo thống kê cấp quốc gia;</w:t>
      </w:r>
    </w:p>
    <w:p w14:paraId="65A9DB77" w14:textId="77777777" w:rsidR="0085650C" w:rsidRPr="001308AC" w:rsidRDefault="0085650C">
      <w:pPr>
        <w:tabs>
          <w:tab w:val="left" w:pos="0"/>
          <w:tab w:val="left" w:pos="360"/>
          <w:tab w:val="left" w:pos="900"/>
        </w:tabs>
        <w:spacing w:before="120" w:after="120" w:line="240" w:lineRule="auto"/>
        <w:ind w:firstLine="720"/>
        <w:jc w:val="both"/>
        <w:rPr>
          <w:bCs/>
          <w:color w:val="auto"/>
          <w:sz w:val="26"/>
          <w:szCs w:val="26"/>
          <w:lang w:val="pt-BR"/>
        </w:rPr>
      </w:pPr>
      <w:r w:rsidRPr="001308AC">
        <w:rPr>
          <w:color w:val="auto"/>
          <w:sz w:val="26"/>
          <w:szCs w:val="26"/>
          <w:lang w:val="pt-BR"/>
        </w:rPr>
        <w:t>- Dữ liệu hành chính.</w:t>
      </w:r>
    </w:p>
    <w:p w14:paraId="40554D0E" w14:textId="77777777" w:rsidR="00465961" w:rsidRPr="001308AC" w:rsidRDefault="00465961">
      <w:pPr>
        <w:tabs>
          <w:tab w:val="left" w:pos="0"/>
          <w:tab w:val="left" w:pos="360"/>
          <w:tab w:val="left" w:pos="900"/>
        </w:tabs>
        <w:spacing w:before="120" w:after="120" w:line="240" w:lineRule="auto"/>
        <w:ind w:firstLine="720"/>
        <w:jc w:val="both"/>
        <w:rPr>
          <w:color w:val="auto"/>
          <w:sz w:val="26"/>
          <w:szCs w:val="26"/>
        </w:rPr>
      </w:pPr>
      <w:r w:rsidRPr="001308AC">
        <w:rPr>
          <w:b/>
          <w:color w:val="auto"/>
          <w:sz w:val="26"/>
          <w:szCs w:val="26"/>
        </w:rPr>
        <w:t>5. Cơ quan chịu trách nhiệm thu thập, tổng hợp</w:t>
      </w:r>
    </w:p>
    <w:p w14:paraId="2379F059" w14:textId="77777777" w:rsidR="00465961" w:rsidRPr="001308AC" w:rsidRDefault="00465961">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 Chủ trì: </w:t>
      </w:r>
      <w:r w:rsidR="00714F90" w:rsidRPr="001308AC">
        <w:rPr>
          <w:color w:val="auto"/>
          <w:sz w:val="26"/>
          <w:szCs w:val="26"/>
        </w:rPr>
        <w:t>Bộ Kế hoạch và Đầu tư (Tổng cục Thống kê)</w:t>
      </w:r>
      <w:r w:rsidR="00E54FE3" w:rsidRPr="001308AC">
        <w:rPr>
          <w:color w:val="auto"/>
          <w:sz w:val="26"/>
          <w:szCs w:val="26"/>
        </w:rPr>
        <w:t>;</w:t>
      </w:r>
    </w:p>
    <w:p w14:paraId="18064D24" w14:textId="77777777" w:rsidR="00465961" w:rsidRPr="001308AC" w:rsidRDefault="00465961">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 Phối hợp: Bộ Công </w:t>
      </w:r>
      <w:r w:rsidR="003C620D" w:rsidRPr="001308AC">
        <w:rPr>
          <w:color w:val="auto"/>
          <w:sz w:val="26"/>
          <w:szCs w:val="26"/>
        </w:rPr>
        <w:t>Thương.</w:t>
      </w:r>
    </w:p>
    <w:p w14:paraId="44CA2A81" w14:textId="77777777" w:rsidR="001272FA" w:rsidRPr="001308AC" w:rsidRDefault="001272FA" w:rsidP="007D29FD">
      <w:pPr>
        <w:spacing w:before="120" w:after="120" w:line="240" w:lineRule="auto"/>
        <w:ind w:firstLine="720"/>
        <w:jc w:val="both"/>
        <w:rPr>
          <w:b/>
          <w:color w:val="auto"/>
          <w:sz w:val="26"/>
          <w:szCs w:val="26"/>
        </w:rPr>
      </w:pPr>
    </w:p>
    <w:p w14:paraId="1ACD7B32" w14:textId="77777777" w:rsidR="001272FA" w:rsidRPr="001308AC" w:rsidRDefault="00A47C14">
      <w:pPr>
        <w:spacing w:before="120" w:after="120" w:line="240" w:lineRule="auto"/>
        <w:ind w:firstLine="720"/>
        <w:jc w:val="both"/>
        <w:rPr>
          <w:b/>
          <w:color w:val="auto"/>
          <w:sz w:val="26"/>
          <w:szCs w:val="26"/>
        </w:rPr>
      </w:pPr>
      <w:r w:rsidRPr="001308AC">
        <w:rPr>
          <w:b/>
          <w:color w:val="auto"/>
          <w:sz w:val="26"/>
          <w:szCs w:val="26"/>
        </w:rPr>
        <w:t>0513</w:t>
      </w:r>
      <w:r w:rsidR="001272FA" w:rsidRPr="001308AC">
        <w:rPr>
          <w:b/>
          <w:color w:val="auto"/>
          <w:sz w:val="26"/>
          <w:szCs w:val="26"/>
        </w:rPr>
        <w:t>. Tốc độ tăng năng suất các nhân tố tổng hợp (TFP)</w:t>
      </w:r>
    </w:p>
    <w:p w14:paraId="57FBE8F5" w14:textId="77777777" w:rsidR="00B2375F" w:rsidRPr="001308AC" w:rsidRDefault="00B2375F">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7624D6E4" w14:textId="77777777" w:rsidR="00B2375F" w:rsidRPr="001308AC" w:rsidRDefault="00B2375F">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Năng suất các nhân tố tổng hợp là kết quả sản xuất mang lại do nâng cao hiệu quả sử dụng tài sản cố định và lao động hoặc các nhân tố hữu hình, nhờ vào tác động của các nhân tố vô hình như đổi mới công nghệ, hợp lý hoá sản xuất, cải tiến quản lý, nâng cao trình độ lao động của công nhân,… (gọi chung là các nhân tố tổng hợp).</w:t>
      </w:r>
    </w:p>
    <w:p w14:paraId="7E54EB80" w14:textId="77777777" w:rsidR="00B2375F" w:rsidRPr="001308AC" w:rsidRDefault="00B2375F">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Tốc độ tăng năng suất các nhân tố tổng hợp được đo bằng tỷ lệ tăng lên của kết quả sản xuất do nâng cao năng suất của các nhân tố tổng hợp. </w:t>
      </w:r>
    </w:p>
    <w:p w14:paraId="722DD4BE" w14:textId="109E6279" w:rsidR="00B2375F" w:rsidRPr="001308AC" w:rsidRDefault="00B2375F">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Tốc độ tăng năng suất nhân tố tổng hợp </w:t>
      </w:r>
      <w:r w:rsidR="00030DDA" w:rsidRPr="001308AC">
        <w:rPr>
          <w:color w:val="auto"/>
          <w:sz w:val="26"/>
          <w:szCs w:val="26"/>
          <w:lang w:val="pt-BR"/>
        </w:rPr>
        <w:t xml:space="preserve">ở phạm vi toàn nền kinh tế </w:t>
      </w:r>
      <w:r w:rsidRPr="001308AC">
        <w:rPr>
          <w:color w:val="auto"/>
          <w:sz w:val="26"/>
          <w:szCs w:val="26"/>
          <w:lang w:val="pt-BR"/>
        </w:rPr>
        <w:t>được xác định qua công thức :</w:t>
      </w:r>
    </w:p>
    <w:p w14:paraId="63475F41" w14:textId="77777777" w:rsidR="00B2375F" w:rsidRPr="001308AC" w:rsidRDefault="00B2375F">
      <w:pPr>
        <w:tabs>
          <w:tab w:val="left" w:pos="0"/>
          <w:tab w:val="left" w:pos="360"/>
          <w:tab w:val="left" w:pos="900"/>
        </w:tabs>
        <w:spacing w:before="120" w:after="120" w:line="240" w:lineRule="auto"/>
        <w:ind w:firstLine="720"/>
        <w:jc w:val="center"/>
        <w:rPr>
          <w:color w:val="auto"/>
          <w:sz w:val="26"/>
          <w:szCs w:val="26"/>
          <w:lang w:val="pt-BR"/>
        </w:rPr>
      </w:pPr>
      <w:r w:rsidRPr="001308AC">
        <w:rPr>
          <w:color w:val="auto"/>
          <w:sz w:val="26"/>
          <w:szCs w:val="26"/>
          <w:lang w:val="pt-BR"/>
        </w:rPr>
        <w:t>G</w:t>
      </w:r>
      <w:r w:rsidRPr="001308AC">
        <w:rPr>
          <w:color w:val="auto"/>
          <w:sz w:val="26"/>
          <w:szCs w:val="26"/>
          <w:vertAlign w:val="subscript"/>
          <w:lang w:val="pt-BR"/>
        </w:rPr>
        <w:t>A</w:t>
      </w:r>
      <w:r w:rsidRPr="001308AC">
        <w:rPr>
          <w:color w:val="auto"/>
          <w:sz w:val="26"/>
          <w:szCs w:val="26"/>
          <w:lang w:val="pt-BR"/>
        </w:rPr>
        <w:t xml:space="preserve"> = G</w:t>
      </w:r>
      <w:r w:rsidRPr="001308AC">
        <w:rPr>
          <w:color w:val="auto"/>
          <w:sz w:val="26"/>
          <w:szCs w:val="26"/>
          <w:vertAlign w:val="subscript"/>
          <w:lang w:val="pt-BR"/>
        </w:rPr>
        <w:t>Y</w:t>
      </w:r>
      <w:r w:rsidRPr="001308AC">
        <w:rPr>
          <w:color w:val="auto"/>
          <w:sz w:val="26"/>
          <w:szCs w:val="26"/>
          <w:lang w:val="pt-BR"/>
        </w:rPr>
        <w:t xml:space="preserve"> - </w:t>
      </w:r>
      <w:r w:rsidRPr="001308AC">
        <w:rPr>
          <w:color w:val="auto"/>
          <w:sz w:val="26"/>
          <w:szCs w:val="26"/>
        </w:rPr>
        <w:sym w:font="Symbol" w:char="F062"/>
      </w:r>
      <w:r w:rsidRPr="001308AC">
        <w:rPr>
          <w:color w:val="auto"/>
          <w:sz w:val="26"/>
          <w:szCs w:val="26"/>
          <w:vertAlign w:val="subscript"/>
          <w:lang w:val="pt-BR"/>
        </w:rPr>
        <w:t>K</w:t>
      </w:r>
      <w:r w:rsidRPr="001308AC">
        <w:rPr>
          <w:color w:val="auto"/>
          <w:sz w:val="26"/>
          <w:szCs w:val="26"/>
          <w:lang w:val="pt-BR"/>
        </w:rPr>
        <w:t>G</w:t>
      </w:r>
      <w:r w:rsidRPr="001308AC">
        <w:rPr>
          <w:color w:val="auto"/>
          <w:sz w:val="26"/>
          <w:szCs w:val="26"/>
          <w:vertAlign w:val="subscript"/>
          <w:lang w:val="pt-BR"/>
        </w:rPr>
        <w:t>K</w:t>
      </w:r>
      <w:r w:rsidRPr="001308AC">
        <w:rPr>
          <w:color w:val="auto"/>
          <w:sz w:val="26"/>
          <w:szCs w:val="26"/>
          <w:lang w:val="pt-BR"/>
        </w:rPr>
        <w:t xml:space="preserve"> - </w:t>
      </w:r>
      <w:r w:rsidRPr="001308AC">
        <w:rPr>
          <w:color w:val="auto"/>
          <w:sz w:val="26"/>
          <w:szCs w:val="26"/>
        </w:rPr>
        <w:sym w:font="Symbol" w:char="F062"/>
      </w:r>
      <w:r w:rsidRPr="001308AC">
        <w:rPr>
          <w:color w:val="auto"/>
          <w:sz w:val="26"/>
          <w:szCs w:val="26"/>
          <w:vertAlign w:val="subscript"/>
          <w:lang w:val="pt-BR"/>
        </w:rPr>
        <w:t>L</w:t>
      </w:r>
      <w:r w:rsidRPr="001308AC">
        <w:rPr>
          <w:color w:val="auto"/>
          <w:sz w:val="26"/>
          <w:szCs w:val="26"/>
          <w:lang w:val="pt-BR"/>
        </w:rPr>
        <w:t>G</w:t>
      </w:r>
      <w:r w:rsidRPr="001308AC">
        <w:rPr>
          <w:color w:val="auto"/>
          <w:sz w:val="26"/>
          <w:szCs w:val="26"/>
          <w:vertAlign w:val="subscript"/>
          <w:lang w:val="pt-BR"/>
        </w:rPr>
        <w:t>L</w:t>
      </w:r>
    </w:p>
    <w:p w14:paraId="441E1F8C" w14:textId="77777777" w:rsidR="00B2375F" w:rsidRPr="001308AC" w:rsidRDefault="00B2375F">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Trong đó:  </w:t>
      </w:r>
    </w:p>
    <w:p w14:paraId="52AD1D04" w14:textId="77777777" w:rsidR="00B2375F" w:rsidRPr="001308AC" w:rsidRDefault="00B2375F" w:rsidP="00343814">
      <w:pPr>
        <w:tabs>
          <w:tab w:val="left" w:pos="2016"/>
        </w:tabs>
        <w:spacing w:before="120" w:after="120" w:line="240" w:lineRule="auto"/>
        <w:ind w:firstLine="1134"/>
        <w:jc w:val="both"/>
        <w:rPr>
          <w:color w:val="auto"/>
          <w:sz w:val="26"/>
          <w:szCs w:val="26"/>
          <w:lang w:val="pt-BR"/>
        </w:rPr>
      </w:pPr>
      <w:r w:rsidRPr="001308AC">
        <w:rPr>
          <w:color w:val="auto"/>
          <w:sz w:val="26"/>
          <w:szCs w:val="26"/>
          <w:lang w:val="pt-BR"/>
        </w:rPr>
        <w:t>G</w:t>
      </w:r>
      <w:r w:rsidRPr="001308AC">
        <w:rPr>
          <w:color w:val="auto"/>
          <w:sz w:val="26"/>
          <w:szCs w:val="26"/>
          <w:vertAlign w:val="subscript"/>
          <w:lang w:val="pt-BR"/>
        </w:rPr>
        <w:t>A</w:t>
      </w:r>
      <w:r w:rsidRPr="001308AC">
        <w:rPr>
          <w:color w:val="auto"/>
          <w:sz w:val="26"/>
          <w:szCs w:val="26"/>
          <w:vertAlign w:val="subscript"/>
          <w:lang w:val="pt-BR"/>
        </w:rPr>
        <w:tab/>
      </w:r>
      <w:r w:rsidRPr="001308AC">
        <w:rPr>
          <w:color w:val="auto"/>
          <w:sz w:val="26"/>
          <w:szCs w:val="26"/>
        </w:rPr>
        <w:t>:</w:t>
      </w:r>
      <w:r w:rsidRPr="001308AC">
        <w:rPr>
          <w:color w:val="auto"/>
          <w:sz w:val="26"/>
          <w:szCs w:val="26"/>
          <w:lang w:val="pt-BR"/>
        </w:rPr>
        <w:t xml:space="preserve"> </w:t>
      </w:r>
      <w:r w:rsidRPr="001308AC">
        <w:rPr>
          <w:color w:val="auto"/>
          <w:sz w:val="26"/>
          <w:szCs w:val="26"/>
        </w:rPr>
        <w:t>T</w:t>
      </w:r>
      <w:r w:rsidRPr="001308AC">
        <w:rPr>
          <w:color w:val="auto"/>
          <w:sz w:val="26"/>
          <w:szCs w:val="26"/>
          <w:lang w:val="pt-BR"/>
        </w:rPr>
        <w:t xml:space="preserve">ốc độ tăng năng suất các nhân tố tổng hợp; </w:t>
      </w:r>
    </w:p>
    <w:p w14:paraId="563F1684" w14:textId="77777777" w:rsidR="00B2375F" w:rsidRPr="001308AC" w:rsidRDefault="00B2375F" w:rsidP="00343814">
      <w:pPr>
        <w:tabs>
          <w:tab w:val="left" w:pos="2016"/>
        </w:tabs>
        <w:spacing w:before="120" w:after="120" w:line="240" w:lineRule="auto"/>
        <w:ind w:firstLine="1134"/>
        <w:jc w:val="both"/>
        <w:rPr>
          <w:color w:val="auto"/>
          <w:sz w:val="26"/>
          <w:szCs w:val="26"/>
          <w:lang w:val="pt-BR"/>
        </w:rPr>
      </w:pPr>
      <w:r w:rsidRPr="001308AC">
        <w:rPr>
          <w:color w:val="auto"/>
          <w:sz w:val="26"/>
          <w:szCs w:val="26"/>
          <w:lang w:val="pt-BR"/>
        </w:rPr>
        <w:t>G</w:t>
      </w:r>
      <w:r w:rsidRPr="001308AC">
        <w:rPr>
          <w:color w:val="auto"/>
          <w:sz w:val="26"/>
          <w:szCs w:val="26"/>
          <w:vertAlign w:val="subscript"/>
          <w:lang w:val="pt-BR"/>
        </w:rPr>
        <w:t>Y</w:t>
      </w:r>
      <w:r w:rsidRPr="001308AC">
        <w:rPr>
          <w:color w:val="auto"/>
          <w:sz w:val="26"/>
          <w:szCs w:val="26"/>
        </w:rPr>
        <w:tab/>
        <w:t>:</w:t>
      </w:r>
      <w:r w:rsidRPr="001308AC">
        <w:rPr>
          <w:color w:val="auto"/>
          <w:sz w:val="26"/>
          <w:szCs w:val="26"/>
          <w:lang w:val="pt-BR"/>
        </w:rPr>
        <w:t xml:space="preserve"> </w:t>
      </w:r>
      <w:r w:rsidRPr="001308AC">
        <w:rPr>
          <w:color w:val="auto"/>
          <w:sz w:val="26"/>
          <w:szCs w:val="26"/>
        </w:rPr>
        <w:t>T</w:t>
      </w:r>
      <w:r w:rsidRPr="001308AC">
        <w:rPr>
          <w:color w:val="auto"/>
          <w:sz w:val="26"/>
          <w:szCs w:val="26"/>
          <w:lang w:val="pt-BR"/>
        </w:rPr>
        <w:t>ốc độ tăng của GDP</w:t>
      </w:r>
    </w:p>
    <w:p w14:paraId="4D4FADA7" w14:textId="77777777" w:rsidR="00B2375F" w:rsidRPr="001308AC" w:rsidRDefault="00B2375F" w:rsidP="00343814">
      <w:pPr>
        <w:tabs>
          <w:tab w:val="left" w:pos="2016"/>
        </w:tabs>
        <w:spacing w:before="120" w:after="120" w:line="240" w:lineRule="auto"/>
        <w:ind w:firstLine="1134"/>
        <w:jc w:val="both"/>
        <w:rPr>
          <w:color w:val="auto"/>
          <w:sz w:val="26"/>
          <w:szCs w:val="26"/>
          <w:lang w:val="pt-BR"/>
        </w:rPr>
      </w:pPr>
      <w:r w:rsidRPr="001308AC">
        <w:rPr>
          <w:color w:val="auto"/>
          <w:sz w:val="26"/>
          <w:szCs w:val="26"/>
          <w:lang w:val="pt-BR"/>
        </w:rPr>
        <w:t>G</w:t>
      </w:r>
      <w:r w:rsidRPr="001308AC">
        <w:rPr>
          <w:color w:val="auto"/>
          <w:sz w:val="26"/>
          <w:szCs w:val="26"/>
          <w:vertAlign w:val="subscript"/>
          <w:lang w:val="pt-BR"/>
        </w:rPr>
        <w:t>K</w:t>
      </w:r>
      <w:r w:rsidRPr="001308AC">
        <w:rPr>
          <w:color w:val="auto"/>
          <w:sz w:val="26"/>
          <w:szCs w:val="26"/>
          <w:lang w:val="pt-BR"/>
        </w:rPr>
        <w:t xml:space="preserve"> </w:t>
      </w:r>
      <w:r w:rsidRPr="001308AC">
        <w:rPr>
          <w:color w:val="auto"/>
          <w:sz w:val="26"/>
          <w:szCs w:val="26"/>
        </w:rPr>
        <w:tab/>
      </w:r>
      <w:r w:rsidRPr="001308AC">
        <w:rPr>
          <w:color w:val="auto"/>
          <w:sz w:val="26"/>
          <w:szCs w:val="26"/>
          <w:lang w:val="pt-BR"/>
        </w:rPr>
        <w:t xml:space="preserve">: </w:t>
      </w:r>
      <w:r w:rsidRPr="001308AC">
        <w:rPr>
          <w:color w:val="auto"/>
          <w:sz w:val="26"/>
          <w:szCs w:val="26"/>
        </w:rPr>
        <w:t>T</w:t>
      </w:r>
      <w:r w:rsidRPr="001308AC">
        <w:rPr>
          <w:color w:val="auto"/>
          <w:sz w:val="26"/>
          <w:szCs w:val="26"/>
          <w:lang w:val="pt-BR"/>
        </w:rPr>
        <w:t xml:space="preserve">ốc độ tăng trưởng của vốn, </w:t>
      </w:r>
    </w:p>
    <w:p w14:paraId="04C5C87F" w14:textId="77777777" w:rsidR="00B2375F" w:rsidRPr="001308AC" w:rsidRDefault="00B2375F" w:rsidP="00343814">
      <w:pPr>
        <w:tabs>
          <w:tab w:val="left" w:pos="2016"/>
        </w:tabs>
        <w:spacing w:before="120" w:after="120" w:line="240" w:lineRule="auto"/>
        <w:ind w:firstLine="1134"/>
        <w:jc w:val="both"/>
        <w:rPr>
          <w:color w:val="auto"/>
          <w:sz w:val="26"/>
          <w:szCs w:val="26"/>
          <w:lang w:val="pt-BR"/>
        </w:rPr>
      </w:pPr>
      <w:r w:rsidRPr="001308AC">
        <w:rPr>
          <w:color w:val="auto"/>
          <w:sz w:val="26"/>
          <w:szCs w:val="26"/>
          <w:lang w:val="pt-BR"/>
        </w:rPr>
        <w:t>G</w:t>
      </w:r>
      <w:r w:rsidRPr="001308AC">
        <w:rPr>
          <w:color w:val="auto"/>
          <w:sz w:val="26"/>
          <w:szCs w:val="26"/>
          <w:vertAlign w:val="subscript"/>
          <w:lang w:val="pt-BR"/>
        </w:rPr>
        <w:t>L</w:t>
      </w:r>
      <w:r w:rsidRPr="001308AC">
        <w:rPr>
          <w:color w:val="auto"/>
          <w:sz w:val="26"/>
          <w:szCs w:val="26"/>
          <w:lang w:val="pt-BR"/>
        </w:rPr>
        <w:t xml:space="preserve"> </w:t>
      </w:r>
      <w:r w:rsidRPr="001308AC">
        <w:rPr>
          <w:color w:val="auto"/>
          <w:sz w:val="26"/>
          <w:szCs w:val="26"/>
        </w:rPr>
        <w:tab/>
      </w:r>
      <w:r w:rsidRPr="001308AC">
        <w:rPr>
          <w:color w:val="auto"/>
          <w:sz w:val="26"/>
          <w:szCs w:val="26"/>
          <w:lang w:val="pt-BR"/>
        </w:rPr>
        <w:t xml:space="preserve">: </w:t>
      </w:r>
      <w:r w:rsidRPr="001308AC">
        <w:rPr>
          <w:color w:val="auto"/>
          <w:sz w:val="26"/>
          <w:szCs w:val="26"/>
        </w:rPr>
        <w:t>T</w:t>
      </w:r>
      <w:r w:rsidRPr="001308AC">
        <w:rPr>
          <w:color w:val="auto"/>
          <w:sz w:val="26"/>
          <w:szCs w:val="26"/>
          <w:lang w:val="pt-BR"/>
        </w:rPr>
        <w:t xml:space="preserve">ốc độ tăng trưởng của lao động; </w:t>
      </w:r>
    </w:p>
    <w:p w14:paraId="32A96809" w14:textId="77777777" w:rsidR="00B2375F" w:rsidRPr="001308AC" w:rsidRDefault="00B2375F" w:rsidP="00343814">
      <w:pPr>
        <w:tabs>
          <w:tab w:val="left" w:pos="2016"/>
        </w:tabs>
        <w:spacing w:before="120" w:after="120" w:line="240" w:lineRule="auto"/>
        <w:ind w:firstLine="1134"/>
        <w:jc w:val="both"/>
        <w:rPr>
          <w:color w:val="auto"/>
          <w:sz w:val="26"/>
          <w:szCs w:val="26"/>
          <w:lang w:val="pt-BR"/>
        </w:rPr>
      </w:pPr>
      <w:r w:rsidRPr="001308AC">
        <w:rPr>
          <w:color w:val="auto"/>
          <w:sz w:val="26"/>
          <w:szCs w:val="26"/>
        </w:rPr>
        <w:sym w:font="Symbol" w:char="F062"/>
      </w:r>
      <w:r w:rsidRPr="001308AC">
        <w:rPr>
          <w:color w:val="auto"/>
          <w:sz w:val="26"/>
          <w:szCs w:val="26"/>
          <w:vertAlign w:val="subscript"/>
          <w:lang w:val="pt-BR"/>
        </w:rPr>
        <w:t>K</w:t>
      </w:r>
      <w:r w:rsidRPr="001308AC">
        <w:rPr>
          <w:color w:val="auto"/>
          <w:sz w:val="26"/>
          <w:szCs w:val="26"/>
          <w:lang w:val="pt-BR"/>
        </w:rPr>
        <w:t xml:space="preserve"> và </w:t>
      </w:r>
      <w:r w:rsidRPr="001308AC">
        <w:rPr>
          <w:color w:val="auto"/>
          <w:sz w:val="26"/>
          <w:szCs w:val="26"/>
        </w:rPr>
        <w:sym w:font="Symbol" w:char="F062"/>
      </w:r>
      <w:r w:rsidRPr="001308AC">
        <w:rPr>
          <w:color w:val="auto"/>
          <w:sz w:val="26"/>
          <w:szCs w:val="26"/>
          <w:vertAlign w:val="subscript"/>
          <w:lang w:val="pt-BR"/>
        </w:rPr>
        <w:t>L</w:t>
      </w:r>
      <w:r w:rsidRPr="001308AC">
        <w:rPr>
          <w:color w:val="auto"/>
          <w:sz w:val="26"/>
          <w:szCs w:val="26"/>
          <w:lang w:val="pt-BR"/>
        </w:rPr>
        <w:t xml:space="preserve"> </w:t>
      </w:r>
      <w:r w:rsidRPr="001308AC">
        <w:rPr>
          <w:color w:val="auto"/>
          <w:sz w:val="26"/>
          <w:szCs w:val="26"/>
        </w:rPr>
        <w:tab/>
      </w:r>
      <w:r w:rsidRPr="001308AC">
        <w:rPr>
          <w:color w:val="auto"/>
          <w:sz w:val="26"/>
          <w:szCs w:val="26"/>
          <w:lang w:val="pt-BR"/>
        </w:rPr>
        <w:t xml:space="preserve">: </w:t>
      </w:r>
      <w:r w:rsidRPr="001308AC">
        <w:rPr>
          <w:color w:val="auto"/>
          <w:sz w:val="26"/>
          <w:szCs w:val="26"/>
        </w:rPr>
        <w:t>H</w:t>
      </w:r>
      <w:r w:rsidRPr="001308AC">
        <w:rPr>
          <w:color w:val="auto"/>
          <w:sz w:val="26"/>
          <w:szCs w:val="26"/>
          <w:lang w:val="pt-BR"/>
        </w:rPr>
        <w:t>ệ số góc của vốn và lao động (</w:t>
      </w:r>
      <w:r w:rsidRPr="001308AC">
        <w:rPr>
          <w:color w:val="auto"/>
          <w:sz w:val="26"/>
          <w:szCs w:val="26"/>
        </w:rPr>
        <w:sym w:font="Symbol" w:char="F062"/>
      </w:r>
      <w:r w:rsidRPr="001308AC">
        <w:rPr>
          <w:color w:val="auto"/>
          <w:sz w:val="26"/>
          <w:szCs w:val="26"/>
          <w:vertAlign w:val="subscript"/>
          <w:lang w:val="pt-BR"/>
        </w:rPr>
        <w:t>K</w:t>
      </w:r>
      <w:r w:rsidRPr="001308AC">
        <w:rPr>
          <w:color w:val="auto"/>
          <w:sz w:val="26"/>
          <w:szCs w:val="26"/>
          <w:lang w:val="pt-BR"/>
        </w:rPr>
        <w:t xml:space="preserve"> + </w:t>
      </w:r>
      <w:r w:rsidRPr="001308AC">
        <w:rPr>
          <w:color w:val="auto"/>
          <w:sz w:val="26"/>
          <w:szCs w:val="26"/>
        </w:rPr>
        <w:sym w:font="Symbol" w:char="F062"/>
      </w:r>
      <w:r w:rsidRPr="001308AC">
        <w:rPr>
          <w:color w:val="auto"/>
          <w:sz w:val="26"/>
          <w:szCs w:val="26"/>
          <w:vertAlign w:val="subscript"/>
          <w:lang w:val="pt-BR"/>
        </w:rPr>
        <w:t>L</w:t>
      </w:r>
      <w:r w:rsidRPr="001308AC">
        <w:rPr>
          <w:color w:val="auto"/>
          <w:sz w:val="26"/>
          <w:szCs w:val="26"/>
          <w:lang w:val="pt-BR"/>
        </w:rPr>
        <w:t xml:space="preserve"> = 1)</w:t>
      </w:r>
    </w:p>
    <w:p w14:paraId="2808E814" w14:textId="22B2969B" w:rsidR="00B2375F" w:rsidRPr="001308AC" w:rsidRDefault="00B2375F">
      <w:pPr>
        <w:tabs>
          <w:tab w:val="left" w:pos="0"/>
          <w:tab w:val="left" w:pos="360"/>
          <w:tab w:val="left" w:pos="900"/>
        </w:tabs>
        <w:spacing w:before="120" w:after="120" w:line="240" w:lineRule="auto"/>
        <w:ind w:firstLine="720"/>
        <w:jc w:val="both"/>
        <w:rPr>
          <w:color w:val="auto"/>
          <w:sz w:val="26"/>
          <w:szCs w:val="26"/>
          <w:lang w:val="pt-BR"/>
        </w:rPr>
      </w:pPr>
      <w:r w:rsidRPr="001308AC">
        <w:rPr>
          <w:b/>
          <w:color w:val="auto"/>
          <w:sz w:val="26"/>
          <w:szCs w:val="26"/>
          <w:lang w:val="pt-BR"/>
        </w:rPr>
        <w:t xml:space="preserve">2. Kỳ công bố: </w:t>
      </w:r>
      <w:r w:rsidRPr="001308AC">
        <w:rPr>
          <w:color w:val="auto"/>
          <w:sz w:val="26"/>
          <w:szCs w:val="26"/>
          <w:lang w:val="pt-BR"/>
        </w:rPr>
        <w:t xml:space="preserve">Năm có </w:t>
      </w:r>
      <w:r w:rsidR="00684146" w:rsidRPr="001308AC">
        <w:rPr>
          <w:color w:val="auto"/>
          <w:sz w:val="26"/>
          <w:szCs w:val="26"/>
          <w:lang w:val="pt-BR"/>
        </w:rPr>
        <w:t xml:space="preserve">số </w:t>
      </w:r>
      <w:r w:rsidRPr="001308AC">
        <w:rPr>
          <w:color w:val="auto"/>
          <w:sz w:val="26"/>
          <w:szCs w:val="26"/>
          <w:lang w:val="pt-BR"/>
        </w:rPr>
        <w:t>tận cùng là 0, 3, 5, 8.</w:t>
      </w:r>
    </w:p>
    <w:p w14:paraId="78BC13B0" w14:textId="77777777" w:rsidR="00B2375F" w:rsidRPr="001308AC" w:rsidRDefault="00B2375F">
      <w:pPr>
        <w:tabs>
          <w:tab w:val="left" w:pos="0"/>
          <w:tab w:val="left" w:pos="360"/>
          <w:tab w:val="left" w:pos="900"/>
        </w:tabs>
        <w:spacing w:before="120" w:after="120" w:line="240" w:lineRule="auto"/>
        <w:ind w:firstLine="720"/>
        <w:jc w:val="both"/>
        <w:rPr>
          <w:color w:val="auto"/>
          <w:sz w:val="26"/>
          <w:szCs w:val="26"/>
          <w:lang w:val="pt-BR"/>
        </w:rPr>
      </w:pPr>
      <w:r w:rsidRPr="001308AC">
        <w:rPr>
          <w:b/>
          <w:color w:val="auto"/>
          <w:sz w:val="26"/>
          <w:szCs w:val="26"/>
          <w:lang w:val="pt-BR"/>
        </w:rPr>
        <w:t>3. Nguồn số liệu</w:t>
      </w:r>
    </w:p>
    <w:p w14:paraId="624C51A1" w14:textId="77777777" w:rsidR="0085650C" w:rsidRPr="001308AC" w:rsidRDefault="0085650C">
      <w:pPr>
        <w:tabs>
          <w:tab w:val="left" w:pos="0"/>
          <w:tab w:val="left" w:pos="360"/>
          <w:tab w:val="left" w:pos="900"/>
        </w:tabs>
        <w:spacing w:before="120" w:after="120" w:line="240" w:lineRule="auto"/>
        <w:ind w:firstLine="720"/>
        <w:jc w:val="both"/>
        <w:rPr>
          <w:color w:val="auto"/>
          <w:spacing w:val="-4"/>
          <w:sz w:val="26"/>
          <w:szCs w:val="26"/>
          <w:lang w:val="pt-BR"/>
        </w:rPr>
      </w:pPr>
      <w:r w:rsidRPr="001308AC">
        <w:rPr>
          <w:color w:val="auto"/>
          <w:spacing w:val="-4"/>
          <w:sz w:val="26"/>
          <w:szCs w:val="26"/>
          <w:lang w:val="pt-BR"/>
        </w:rPr>
        <w:t xml:space="preserve">- Kết quả </w:t>
      </w:r>
      <w:r w:rsidR="00375FBB" w:rsidRPr="001308AC">
        <w:rPr>
          <w:color w:val="auto"/>
          <w:spacing w:val="-4"/>
          <w:sz w:val="26"/>
          <w:szCs w:val="26"/>
          <w:lang w:val="pt-BR"/>
        </w:rPr>
        <w:t>các cuộc điều tra thống kê</w:t>
      </w:r>
      <w:r w:rsidRPr="001308AC">
        <w:rPr>
          <w:color w:val="auto"/>
          <w:spacing w:val="-4"/>
          <w:sz w:val="26"/>
          <w:szCs w:val="26"/>
          <w:lang w:val="pt-BR"/>
        </w:rPr>
        <w:t xml:space="preserve"> trong Chương trình điều tra thống kê quốc gia.</w:t>
      </w:r>
    </w:p>
    <w:p w14:paraId="6A9EC4B3" w14:textId="77777777" w:rsidR="0085650C" w:rsidRPr="001308AC" w:rsidRDefault="0085650C">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Chế độ báo cáo thống kê cấp quốc gia</w:t>
      </w:r>
      <w:r w:rsidR="003C620D" w:rsidRPr="001308AC">
        <w:rPr>
          <w:color w:val="auto"/>
          <w:sz w:val="26"/>
          <w:szCs w:val="26"/>
          <w:lang w:val="pt-BR"/>
        </w:rPr>
        <w:t>;</w:t>
      </w:r>
    </w:p>
    <w:p w14:paraId="2B9E6A26" w14:textId="77777777" w:rsidR="00911276" w:rsidRPr="001308AC" w:rsidRDefault="00911276" w:rsidP="0091127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Dữ liệu hành chính;</w:t>
      </w:r>
    </w:p>
    <w:p w14:paraId="67ED0594" w14:textId="77777777" w:rsidR="0085650C" w:rsidRPr="001308AC" w:rsidRDefault="0085650C">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 Hệ số </w:t>
      </w:r>
      <w:r w:rsidRPr="001308AC">
        <w:rPr>
          <w:color w:val="auto"/>
          <w:sz w:val="26"/>
          <w:szCs w:val="26"/>
        </w:rPr>
        <w:sym w:font="Symbol" w:char="F062"/>
      </w:r>
      <w:r w:rsidRPr="001308AC">
        <w:rPr>
          <w:color w:val="auto"/>
          <w:sz w:val="26"/>
          <w:szCs w:val="26"/>
          <w:vertAlign w:val="subscript"/>
          <w:lang w:val="pt-BR"/>
        </w:rPr>
        <w:t>K</w:t>
      </w:r>
      <w:r w:rsidRPr="001308AC">
        <w:rPr>
          <w:color w:val="auto"/>
          <w:sz w:val="26"/>
          <w:szCs w:val="26"/>
          <w:lang w:val="pt-BR"/>
        </w:rPr>
        <w:t xml:space="preserve"> và </w:t>
      </w:r>
      <w:r w:rsidRPr="001308AC">
        <w:rPr>
          <w:color w:val="auto"/>
          <w:sz w:val="26"/>
          <w:szCs w:val="26"/>
        </w:rPr>
        <w:sym w:font="Symbol" w:char="F062"/>
      </w:r>
      <w:r w:rsidRPr="001308AC">
        <w:rPr>
          <w:color w:val="auto"/>
          <w:sz w:val="26"/>
          <w:szCs w:val="26"/>
          <w:vertAlign w:val="subscript"/>
          <w:lang w:val="pt-BR"/>
        </w:rPr>
        <w:t>L</w:t>
      </w:r>
      <w:r w:rsidRPr="001308AC">
        <w:rPr>
          <w:color w:val="auto"/>
          <w:sz w:val="26"/>
          <w:szCs w:val="26"/>
          <w:lang w:val="pt-BR"/>
        </w:rPr>
        <w:t xml:space="preserve"> tính toán từ bảng I/O được lập 5 năm một lần và sử dụng cho đến khi có bảng IO mới.</w:t>
      </w:r>
    </w:p>
    <w:p w14:paraId="0AFBF6F4" w14:textId="77777777" w:rsidR="00B2375F" w:rsidRPr="001308AC" w:rsidRDefault="00B2375F">
      <w:pPr>
        <w:spacing w:before="120" w:after="120" w:line="240" w:lineRule="auto"/>
        <w:ind w:firstLine="720"/>
        <w:jc w:val="both"/>
        <w:rPr>
          <w:b/>
          <w:color w:val="auto"/>
          <w:sz w:val="26"/>
          <w:szCs w:val="26"/>
        </w:rPr>
      </w:pPr>
      <w:r w:rsidRPr="001308AC">
        <w:rPr>
          <w:b/>
          <w:color w:val="auto"/>
          <w:sz w:val="26"/>
          <w:szCs w:val="26"/>
          <w:lang w:val="pt-BR"/>
        </w:rPr>
        <w:lastRenderedPageBreak/>
        <w:t xml:space="preserve">5. Cơ quan chịu trách nhiệm thu thập, tổng hợp: </w:t>
      </w:r>
      <w:r w:rsidR="00714F90" w:rsidRPr="001308AC">
        <w:rPr>
          <w:color w:val="auto"/>
          <w:sz w:val="26"/>
          <w:szCs w:val="26"/>
          <w:lang w:val="pt-BR"/>
        </w:rPr>
        <w:t>Bộ Kế hoạch và Đầu tư (Tổng cục Thống kê)</w:t>
      </w:r>
      <w:r w:rsidRPr="001308AC">
        <w:rPr>
          <w:color w:val="auto"/>
          <w:sz w:val="26"/>
          <w:szCs w:val="26"/>
          <w:lang w:val="pt-BR"/>
        </w:rPr>
        <w:t>.</w:t>
      </w:r>
    </w:p>
    <w:p w14:paraId="7F3DAF9A" w14:textId="77777777" w:rsidR="00DD5BC1" w:rsidRPr="001308AC" w:rsidRDefault="00DD5BC1" w:rsidP="00343814">
      <w:pPr>
        <w:spacing w:before="120" w:after="120" w:line="240" w:lineRule="auto"/>
        <w:ind w:firstLine="720"/>
        <w:jc w:val="both"/>
        <w:rPr>
          <w:b/>
          <w:color w:val="auto"/>
          <w:sz w:val="26"/>
          <w:szCs w:val="26"/>
        </w:rPr>
      </w:pPr>
    </w:p>
    <w:p w14:paraId="7C86934A" w14:textId="77777777" w:rsidR="001272FA" w:rsidRPr="001308AC" w:rsidRDefault="00A47C14">
      <w:pPr>
        <w:spacing w:before="120" w:after="120" w:line="240" w:lineRule="auto"/>
        <w:ind w:firstLine="720"/>
        <w:jc w:val="both"/>
        <w:rPr>
          <w:b/>
          <w:color w:val="auto"/>
          <w:sz w:val="26"/>
          <w:szCs w:val="26"/>
        </w:rPr>
      </w:pPr>
      <w:r w:rsidRPr="001308AC">
        <w:rPr>
          <w:b/>
          <w:color w:val="auto"/>
          <w:sz w:val="26"/>
          <w:szCs w:val="26"/>
        </w:rPr>
        <w:t>0514</w:t>
      </w:r>
      <w:r w:rsidR="001272FA" w:rsidRPr="001308AC">
        <w:rPr>
          <w:b/>
          <w:color w:val="auto"/>
          <w:sz w:val="26"/>
          <w:szCs w:val="26"/>
        </w:rPr>
        <w:t>. Tỷ trọng đóng góp của các yếu tố vốn, lao động, năng suất các nhân tố tổng hợp vào tốc độ tăng trưởng chung</w:t>
      </w:r>
    </w:p>
    <w:p w14:paraId="51CD70E6" w14:textId="77777777" w:rsidR="00B2375F" w:rsidRPr="001308AC" w:rsidRDefault="00B2375F">
      <w:pPr>
        <w:tabs>
          <w:tab w:val="left" w:pos="0"/>
          <w:tab w:val="left" w:pos="360"/>
          <w:tab w:val="left" w:pos="900"/>
        </w:tabs>
        <w:spacing w:before="120" w:after="120" w:line="240" w:lineRule="auto"/>
        <w:ind w:firstLine="720"/>
        <w:jc w:val="both"/>
        <w:rPr>
          <w:b/>
          <w:bCs/>
          <w:color w:val="auto"/>
          <w:sz w:val="26"/>
          <w:szCs w:val="26"/>
          <w:lang w:val="pt-BR"/>
        </w:rPr>
      </w:pPr>
      <w:r w:rsidRPr="001308AC">
        <w:rPr>
          <w:b/>
          <w:color w:val="auto"/>
          <w:sz w:val="26"/>
          <w:szCs w:val="26"/>
          <w:lang w:val="pt-BR"/>
        </w:rPr>
        <w:t>1. Khái niệm, phương pháp tính</w:t>
      </w:r>
    </w:p>
    <w:p w14:paraId="5170FA80" w14:textId="77777777" w:rsidR="00B2375F" w:rsidRPr="001308AC" w:rsidRDefault="00B2375F">
      <w:pPr>
        <w:keepLines/>
        <w:tabs>
          <w:tab w:val="left" w:pos="0"/>
          <w:tab w:val="left" w:pos="360"/>
          <w:tab w:val="left" w:pos="900"/>
        </w:tabs>
        <w:spacing w:before="120" w:after="120" w:line="240" w:lineRule="auto"/>
        <w:ind w:firstLine="720"/>
        <w:jc w:val="both"/>
        <w:rPr>
          <w:color w:val="auto"/>
          <w:sz w:val="26"/>
          <w:szCs w:val="26"/>
          <w:lang w:val="fr-FR"/>
        </w:rPr>
      </w:pPr>
      <w:r w:rsidRPr="001308AC">
        <w:rPr>
          <w:color w:val="auto"/>
          <w:sz w:val="26"/>
          <w:szCs w:val="26"/>
          <w:lang w:val="pt-BR"/>
        </w:rPr>
        <w:t xml:space="preserve">Tỷ trọng đóng góp của các yếu tố vốn, lao động, năng suất các nhân tố tổng hợp </w:t>
      </w:r>
      <w:r w:rsidR="002B1256" w:rsidRPr="001308AC">
        <w:rPr>
          <w:color w:val="auto"/>
          <w:sz w:val="26"/>
          <w:szCs w:val="26"/>
        </w:rPr>
        <w:t>vào tốc độ tăng trưởng chung</w:t>
      </w:r>
      <w:r w:rsidR="002B1256" w:rsidRPr="001308AC">
        <w:rPr>
          <w:color w:val="auto"/>
          <w:sz w:val="26"/>
          <w:szCs w:val="26"/>
          <w:lang w:val="pt-BR"/>
        </w:rPr>
        <w:t xml:space="preserve"> </w:t>
      </w:r>
      <w:r w:rsidRPr="001308AC">
        <w:rPr>
          <w:color w:val="auto"/>
          <w:sz w:val="26"/>
          <w:szCs w:val="26"/>
          <w:lang w:val="pt-BR"/>
        </w:rPr>
        <w:t>được đo bằng tỷ lệ phần trăm đóng góp của từng yếu tố trong tăng trưởng chung của tổng sản phẩm trong nước.</w:t>
      </w:r>
    </w:p>
    <w:p w14:paraId="7646DD42" w14:textId="77777777" w:rsidR="00B2375F" w:rsidRPr="001308AC" w:rsidRDefault="00B2375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lang w:val="fr-FR"/>
        </w:rPr>
        <w:t>Công thức tính :</w:t>
      </w:r>
    </w:p>
    <w:tbl>
      <w:tblPr>
        <w:tblW w:w="0" w:type="auto"/>
        <w:jc w:val="center"/>
        <w:tblBorders>
          <w:insideH w:val="single" w:sz="4" w:space="0" w:color="auto"/>
        </w:tblBorders>
        <w:tblCellMar>
          <w:left w:w="28" w:type="dxa"/>
          <w:right w:w="28" w:type="dxa"/>
        </w:tblCellMar>
        <w:tblLook w:val="01E0" w:firstRow="1" w:lastRow="1" w:firstColumn="1" w:lastColumn="1" w:noHBand="0" w:noVBand="0"/>
      </w:tblPr>
      <w:tblGrid>
        <w:gridCol w:w="2972"/>
        <w:gridCol w:w="317"/>
        <w:gridCol w:w="4221"/>
        <w:gridCol w:w="730"/>
      </w:tblGrid>
      <w:tr w:rsidR="001308AC" w:rsidRPr="001308AC" w14:paraId="412CCA02" w14:textId="5F836224" w:rsidTr="00B56DED">
        <w:trPr>
          <w:jc w:val="center"/>
        </w:trPr>
        <w:tc>
          <w:tcPr>
            <w:tcW w:w="2972" w:type="dxa"/>
            <w:vMerge w:val="restart"/>
            <w:vAlign w:val="center"/>
          </w:tcPr>
          <w:p w14:paraId="17A3283D" w14:textId="77777777" w:rsidR="003400F1" w:rsidRPr="001308AC" w:rsidRDefault="003400F1">
            <w:pPr>
              <w:tabs>
                <w:tab w:val="left" w:pos="0"/>
                <w:tab w:val="left" w:pos="360"/>
                <w:tab w:val="left" w:pos="900"/>
              </w:tabs>
              <w:spacing w:before="120" w:after="120" w:line="240" w:lineRule="auto"/>
              <w:jc w:val="center"/>
              <w:rPr>
                <w:color w:val="auto"/>
                <w:sz w:val="26"/>
                <w:szCs w:val="26"/>
              </w:rPr>
            </w:pPr>
            <w:r w:rsidRPr="001308AC">
              <w:rPr>
                <w:color w:val="auto"/>
                <w:sz w:val="26"/>
                <w:szCs w:val="26"/>
              </w:rPr>
              <w:t xml:space="preserve">Tỷ trọng đóng góp </w:t>
            </w:r>
            <w:r w:rsidRPr="001308AC">
              <w:rPr>
                <w:color w:val="auto"/>
                <w:sz w:val="26"/>
                <w:szCs w:val="26"/>
              </w:rPr>
              <w:br/>
              <w:t>của yếu tố vốn vào tốc độ tăng trưởng chung (%)</w:t>
            </w:r>
          </w:p>
        </w:tc>
        <w:tc>
          <w:tcPr>
            <w:tcW w:w="317" w:type="dxa"/>
            <w:vMerge w:val="restart"/>
            <w:vAlign w:val="center"/>
          </w:tcPr>
          <w:p w14:paraId="694B57FE" w14:textId="18FEE103" w:rsidR="003400F1" w:rsidRPr="001308AC" w:rsidRDefault="003400F1" w:rsidP="00B56DED">
            <w:pPr>
              <w:tabs>
                <w:tab w:val="left" w:pos="0"/>
                <w:tab w:val="left" w:pos="360"/>
                <w:tab w:val="left" w:pos="900"/>
              </w:tabs>
              <w:spacing w:before="360" w:after="0" w:line="240" w:lineRule="auto"/>
              <w:jc w:val="center"/>
              <w:rPr>
                <w:b/>
                <w:bCs/>
                <w:color w:val="auto"/>
                <w:sz w:val="26"/>
                <w:szCs w:val="26"/>
              </w:rPr>
            </w:pPr>
            <w:r w:rsidRPr="001308AC">
              <w:rPr>
                <w:b/>
                <w:color w:val="auto"/>
                <w:sz w:val="26"/>
                <w:szCs w:val="26"/>
              </w:rPr>
              <w:t>=</w:t>
            </w:r>
          </w:p>
        </w:tc>
        <w:tc>
          <w:tcPr>
            <w:tcW w:w="4221" w:type="dxa"/>
            <w:vAlign w:val="center"/>
          </w:tcPr>
          <w:p w14:paraId="0A7B8F15" w14:textId="050AE658" w:rsidR="003400F1" w:rsidRPr="001308AC" w:rsidRDefault="003400F1">
            <w:pPr>
              <w:tabs>
                <w:tab w:val="left" w:pos="0"/>
                <w:tab w:val="left" w:pos="360"/>
                <w:tab w:val="left" w:pos="900"/>
              </w:tabs>
              <w:spacing w:before="120" w:after="120" w:line="240" w:lineRule="auto"/>
              <w:jc w:val="center"/>
              <w:rPr>
                <w:b/>
                <w:bCs/>
                <w:color w:val="auto"/>
                <w:sz w:val="26"/>
                <w:szCs w:val="26"/>
              </w:rPr>
            </w:pPr>
            <w:r w:rsidRPr="001308AC">
              <w:rPr>
                <w:color w:val="auto"/>
                <w:sz w:val="26"/>
                <w:szCs w:val="26"/>
              </w:rPr>
              <w:t>Mức tăng GDP so với năm trước do yếu tố vốn đóng góp</w:t>
            </w:r>
          </w:p>
        </w:tc>
        <w:tc>
          <w:tcPr>
            <w:tcW w:w="730" w:type="dxa"/>
            <w:vMerge w:val="restart"/>
            <w:vAlign w:val="center"/>
          </w:tcPr>
          <w:p w14:paraId="4E58FA09" w14:textId="65B8215A" w:rsidR="003400F1" w:rsidRPr="001308AC" w:rsidRDefault="003400F1" w:rsidP="00B56DED">
            <w:pPr>
              <w:tabs>
                <w:tab w:val="left" w:pos="0"/>
                <w:tab w:val="left" w:pos="360"/>
                <w:tab w:val="left" w:pos="900"/>
              </w:tabs>
              <w:spacing w:before="360" w:after="0" w:line="240" w:lineRule="auto"/>
              <w:jc w:val="center"/>
              <w:rPr>
                <w:color w:val="auto"/>
                <w:sz w:val="26"/>
                <w:szCs w:val="26"/>
              </w:rPr>
            </w:pPr>
            <w:r w:rsidRPr="001308AC">
              <w:rPr>
                <w:color w:val="auto"/>
                <w:sz w:val="26"/>
                <w:szCs w:val="26"/>
              </w:rPr>
              <w:t>× 100</w:t>
            </w:r>
          </w:p>
        </w:tc>
      </w:tr>
      <w:tr w:rsidR="001308AC" w:rsidRPr="001308AC" w14:paraId="3B511F48" w14:textId="467D07E1" w:rsidTr="00B56DED">
        <w:trPr>
          <w:jc w:val="center"/>
        </w:trPr>
        <w:tc>
          <w:tcPr>
            <w:tcW w:w="2972" w:type="dxa"/>
            <w:vMerge/>
            <w:vAlign w:val="center"/>
          </w:tcPr>
          <w:p w14:paraId="6E4E7D19" w14:textId="77777777" w:rsidR="003400F1" w:rsidRPr="001308AC" w:rsidRDefault="003400F1">
            <w:pPr>
              <w:tabs>
                <w:tab w:val="left" w:pos="0"/>
                <w:tab w:val="left" w:pos="360"/>
                <w:tab w:val="left" w:pos="900"/>
              </w:tabs>
              <w:spacing w:before="120" w:after="120" w:line="240" w:lineRule="auto"/>
              <w:jc w:val="center"/>
              <w:rPr>
                <w:b/>
                <w:bCs/>
                <w:color w:val="auto"/>
                <w:sz w:val="26"/>
                <w:szCs w:val="26"/>
              </w:rPr>
            </w:pPr>
          </w:p>
        </w:tc>
        <w:tc>
          <w:tcPr>
            <w:tcW w:w="317" w:type="dxa"/>
            <w:vMerge/>
            <w:vAlign w:val="center"/>
          </w:tcPr>
          <w:p w14:paraId="54222822" w14:textId="77777777" w:rsidR="003400F1" w:rsidRPr="001308AC" w:rsidRDefault="003400F1">
            <w:pPr>
              <w:tabs>
                <w:tab w:val="left" w:pos="0"/>
                <w:tab w:val="left" w:pos="360"/>
                <w:tab w:val="left" w:pos="900"/>
              </w:tabs>
              <w:spacing w:before="120" w:after="120" w:line="240" w:lineRule="auto"/>
              <w:jc w:val="center"/>
              <w:rPr>
                <w:b/>
                <w:bCs/>
                <w:color w:val="auto"/>
                <w:sz w:val="26"/>
                <w:szCs w:val="26"/>
              </w:rPr>
            </w:pPr>
          </w:p>
        </w:tc>
        <w:tc>
          <w:tcPr>
            <w:tcW w:w="4221" w:type="dxa"/>
            <w:vAlign w:val="center"/>
          </w:tcPr>
          <w:p w14:paraId="3D6A8A87" w14:textId="77777777" w:rsidR="003400F1" w:rsidRPr="001308AC" w:rsidRDefault="003400F1">
            <w:pPr>
              <w:tabs>
                <w:tab w:val="left" w:pos="0"/>
                <w:tab w:val="left" w:pos="360"/>
                <w:tab w:val="left" w:pos="900"/>
              </w:tabs>
              <w:spacing w:before="120" w:after="120" w:line="240" w:lineRule="auto"/>
              <w:jc w:val="center"/>
              <w:rPr>
                <w:color w:val="auto"/>
                <w:sz w:val="26"/>
                <w:szCs w:val="26"/>
              </w:rPr>
            </w:pPr>
            <w:r w:rsidRPr="001308AC">
              <w:rPr>
                <w:color w:val="auto"/>
                <w:sz w:val="26"/>
                <w:szCs w:val="26"/>
              </w:rPr>
              <w:t>Tổng mức tăng GDP so với năm trước</w:t>
            </w:r>
          </w:p>
        </w:tc>
        <w:tc>
          <w:tcPr>
            <w:tcW w:w="730" w:type="dxa"/>
            <w:vMerge/>
          </w:tcPr>
          <w:p w14:paraId="45A4300F" w14:textId="77777777" w:rsidR="003400F1" w:rsidRPr="001308AC" w:rsidRDefault="003400F1">
            <w:pPr>
              <w:tabs>
                <w:tab w:val="left" w:pos="0"/>
                <w:tab w:val="left" w:pos="360"/>
                <w:tab w:val="left" w:pos="900"/>
              </w:tabs>
              <w:spacing w:before="120" w:after="120" w:line="240" w:lineRule="auto"/>
              <w:jc w:val="center"/>
              <w:rPr>
                <w:color w:val="auto"/>
                <w:sz w:val="26"/>
                <w:szCs w:val="26"/>
              </w:rPr>
            </w:pPr>
          </w:p>
        </w:tc>
      </w:tr>
    </w:tbl>
    <w:p w14:paraId="3229D683" w14:textId="77777777" w:rsidR="00B2375F" w:rsidRPr="001308AC" w:rsidRDefault="00B2375F" w:rsidP="00B2375F">
      <w:pPr>
        <w:spacing w:after="0" w:line="240" w:lineRule="auto"/>
        <w:rPr>
          <w:color w:val="auto"/>
          <w:sz w:val="26"/>
          <w:szCs w:val="26"/>
        </w:rPr>
      </w:pPr>
    </w:p>
    <w:p w14:paraId="0A1732C4" w14:textId="77777777" w:rsidR="003C620D" w:rsidRPr="001308AC" w:rsidRDefault="003C620D" w:rsidP="00B2375F">
      <w:pPr>
        <w:spacing w:after="0" w:line="240" w:lineRule="auto"/>
        <w:rPr>
          <w:color w:val="auto"/>
          <w:sz w:val="12"/>
          <w:szCs w:val="12"/>
        </w:rPr>
      </w:pPr>
    </w:p>
    <w:tbl>
      <w:tblPr>
        <w:tblW w:w="0" w:type="auto"/>
        <w:jc w:val="center"/>
        <w:tblBorders>
          <w:insideH w:val="single" w:sz="4" w:space="0" w:color="auto"/>
        </w:tblBorders>
        <w:tblCellMar>
          <w:left w:w="28" w:type="dxa"/>
          <w:right w:w="28" w:type="dxa"/>
        </w:tblCellMar>
        <w:tblLook w:val="01E0" w:firstRow="1" w:lastRow="1" w:firstColumn="1" w:lastColumn="1" w:noHBand="0" w:noVBand="0"/>
      </w:tblPr>
      <w:tblGrid>
        <w:gridCol w:w="3256"/>
        <w:gridCol w:w="283"/>
        <w:gridCol w:w="4253"/>
        <w:gridCol w:w="850"/>
      </w:tblGrid>
      <w:tr w:rsidR="001308AC" w:rsidRPr="001308AC" w14:paraId="0E3FA52C" w14:textId="0DE442BA" w:rsidTr="00B56DED">
        <w:trPr>
          <w:jc w:val="center"/>
        </w:trPr>
        <w:tc>
          <w:tcPr>
            <w:tcW w:w="3256" w:type="dxa"/>
            <w:vMerge w:val="restart"/>
          </w:tcPr>
          <w:p w14:paraId="100E09FA" w14:textId="0E7E27B8" w:rsidR="00CA5481" w:rsidRPr="001308AC" w:rsidRDefault="00CA5481" w:rsidP="00B2375F">
            <w:pPr>
              <w:tabs>
                <w:tab w:val="left" w:pos="0"/>
                <w:tab w:val="left" w:pos="360"/>
                <w:tab w:val="left" w:pos="900"/>
              </w:tabs>
              <w:spacing w:before="120" w:after="120" w:line="240" w:lineRule="auto"/>
              <w:jc w:val="center"/>
              <w:rPr>
                <w:color w:val="auto"/>
                <w:sz w:val="26"/>
                <w:szCs w:val="26"/>
              </w:rPr>
            </w:pPr>
            <w:r w:rsidRPr="001308AC">
              <w:rPr>
                <w:color w:val="auto"/>
                <w:sz w:val="26"/>
                <w:szCs w:val="26"/>
              </w:rPr>
              <w:t xml:space="preserve">Tỷ trọng đóng góp </w:t>
            </w:r>
            <w:r w:rsidRPr="001308AC">
              <w:rPr>
                <w:color w:val="auto"/>
                <w:sz w:val="26"/>
                <w:szCs w:val="26"/>
              </w:rPr>
              <w:br/>
              <w:t xml:space="preserve">của yếu tố lao động vào </w:t>
            </w:r>
            <w:r w:rsidRPr="001308AC">
              <w:rPr>
                <w:color w:val="auto"/>
                <w:sz w:val="26"/>
                <w:szCs w:val="26"/>
              </w:rPr>
              <w:br/>
              <w:t>tốc độ tăng trưởng chung</w:t>
            </w:r>
            <w:r w:rsidRPr="001308AC">
              <w:rPr>
                <w:color w:val="auto"/>
                <w:sz w:val="26"/>
                <w:szCs w:val="26"/>
              </w:rPr>
              <w:br/>
              <w:t>(%)</w:t>
            </w:r>
          </w:p>
        </w:tc>
        <w:tc>
          <w:tcPr>
            <w:tcW w:w="283" w:type="dxa"/>
            <w:vMerge w:val="restart"/>
            <w:vAlign w:val="center"/>
          </w:tcPr>
          <w:p w14:paraId="05A168B5" w14:textId="0E335E91" w:rsidR="00CA5481" w:rsidRPr="001308AC" w:rsidRDefault="00CA5481" w:rsidP="00B56DED">
            <w:pPr>
              <w:tabs>
                <w:tab w:val="left" w:pos="0"/>
                <w:tab w:val="left" w:pos="360"/>
                <w:tab w:val="left" w:pos="900"/>
              </w:tabs>
              <w:spacing w:before="240" w:after="0" w:line="240" w:lineRule="auto"/>
              <w:jc w:val="center"/>
              <w:rPr>
                <w:color w:val="auto"/>
                <w:sz w:val="26"/>
                <w:szCs w:val="26"/>
              </w:rPr>
            </w:pPr>
            <w:r w:rsidRPr="001308AC">
              <w:rPr>
                <w:color w:val="auto"/>
                <w:sz w:val="26"/>
                <w:szCs w:val="26"/>
              </w:rPr>
              <w:t>=</w:t>
            </w:r>
          </w:p>
        </w:tc>
        <w:tc>
          <w:tcPr>
            <w:tcW w:w="4253" w:type="dxa"/>
          </w:tcPr>
          <w:p w14:paraId="1C3A93AA" w14:textId="63BF94AD" w:rsidR="00CA5481" w:rsidRPr="001308AC" w:rsidRDefault="00CA5481">
            <w:pPr>
              <w:tabs>
                <w:tab w:val="left" w:pos="0"/>
                <w:tab w:val="left" w:pos="360"/>
                <w:tab w:val="left" w:pos="900"/>
              </w:tabs>
              <w:spacing w:before="120" w:after="120" w:line="240" w:lineRule="auto"/>
              <w:jc w:val="center"/>
              <w:rPr>
                <w:color w:val="auto"/>
                <w:sz w:val="26"/>
                <w:szCs w:val="26"/>
              </w:rPr>
            </w:pPr>
            <w:r w:rsidRPr="001308AC">
              <w:rPr>
                <w:color w:val="auto"/>
                <w:sz w:val="26"/>
                <w:szCs w:val="26"/>
              </w:rPr>
              <w:t xml:space="preserve">Mức tăng GDP so với năm trước do </w:t>
            </w:r>
            <w:r w:rsidRPr="001308AC">
              <w:rPr>
                <w:color w:val="auto"/>
                <w:sz w:val="26"/>
                <w:szCs w:val="26"/>
              </w:rPr>
              <w:br/>
              <w:t>yếu tố lao động đóng góp</w:t>
            </w:r>
          </w:p>
        </w:tc>
        <w:tc>
          <w:tcPr>
            <w:tcW w:w="850" w:type="dxa"/>
            <w:vMerge w:val="restart"/>
            <w:vAlign w:val="center"/>
          </w:tcPr>
          <w:p w14:paraId="08E09418" w14:textId="7C87EA64" w:rsidR="00CA5481" w:rsidRPr="001308AC" w:rsidRDefault="00CA5481" w:rsidP="00B56DED">
            <w:pPr>
              <w:tabs>
                <w:tab w:val="left" w:pos="0"/>
                <w:tab w:val="left" w:pos="360"/>
                <w:tab w:val="left" w:pos="900"/>
              </w:tabs>
              <w:spacing w:before="240" w:after="0" w:line="240" w:lineRule="auto"/>
              <w:jc w:val="center"/>
              <w:rPr>
                <w:color w:val="auto"/>
                <w:sz w:val="26"/>
                <w:szCs w:val="26"/>
              </w:rPr>
            </w:pPr>
            <w:r w:rsidRPr="001308AC">
              <w:rPr>
                <w:color w:val="auto"/>
                <w:sz w:val="26"/>
                <w:szCs w:val="26"/>
              </w:rPr>
              <w:t>× 100</w:t>
            </w:r>
          </w:p>
        </w:tc>
      </w:tr>
      <w:tr w:rsidR="001308AC" w:rsidRPr="001308AC" w14:paraId="765E9912" w14:textId="2A9E0AE0" w:rsidTr="00B56DED">
        <w:trPr>
          <w:trHeight w:val="647"/>
          <w:jc w:val="center"/>
        </w:trPr>
        <w:tc>
          <w:tcPr>
            <w:tcW w:w="3256" w:type="dxa"/>
            <w:vMerge/>
          </w:tcPr>
          <w:p w14:paraId="3AB0363E" w14:textId="77777777" w:rsidR="00CA5481" w:rsidRPr="001308AC" w:rsidRDefault="00CA5481" w:rsidP="00B2375F">
            <w:pPr>
              <w:tabs>
                <w:tab w:val="left" w:pos="0"/>
                <w:tab w:val="left" w:pos="360"/>
                <w:tab w:val="left" w:pos="900"/>
              </w:tabs>
              <w:spacing w:before="120" w:after="120" w:line="240" w:lineRule="auto"/>
              <w:jc w:val="center"/>
              <w:rPr>
                <w:color w:val="auto"/>
                <w:sz w:val="26"/>
                <w:szCs w:val="26"/>
              </w:rPr>
            </w:pPr>
          </w:p>
        </w:tc>
        <w:tc>
          <w:tcPr>
            <w:tcW w:w="283" w:type="dxa"/>
            <w:vMerge/>
          </w:tcPr>
          <w:p w14:paraId="151DB747" w14:textId="77777777" w:rsidR="00CA5481" w:rsidRPr="001308AC" w:rsidRDefault="00CA5481" w:rsidP="00B2375F">
            <w:pPr>
              <w:tabs>
                <w:tab w:val="left" w:pos="0"/>
                <w:tab w:val="left" w:pos="360"/>
                <w:tab w:val="left" w:pos="900"/>
              </w:tabs>
              <w:spacing w:before="120" w:after="120" w:line="240" w:lineRule="auto"/>
              <w:jc w:val="center"/>
              <w:rPr>
                <w:color w:val="auto"/>
                <w:sz w:val="26"/>
                <w:szCs w:val="26"/>
              </w:rPr>
            </w:pPr>
          </w:p>
        </w:tc>
        <w:tc>
          <w:tcPr>
            <w:tcW w:w="4253" w:type="dxa"/>
          </w:tcPr>
          <w:p w14:paraId="300CCE99" w14:textId="77777777" w:rsidR="00CA5481" w:rsidRPr="001308AC" w:rsidRDefault="00CA5481" w:rsidP="00B2375F">
            <w:pPr>
              <w:tabs>
                <w:tab w:val="left" w:pos="0"/>
                <w:tab w:val="left" w:pos="360"/>
                <w:tab w:val="left" w:pos="900"/>
              </w:tabs>
              <w:spacing w:before="120" w:after="120" w:line="240" w:lineRule="auto"/>
              <w:jc w:val="center"/>
              <w:rPr>
                <w:color w:val="auto"/>
                <w:sz w:val="26"/>
                <w:szCs w:val="26"/>
              </w:rPr>
            </w:pPr>
            <w:r w:rsidRPr="001308AC">
              <w:rPr>
                <w:color w:val="auto"/>
                <w:sz w:val="26"/>
                <w:szCs w:val="26"/>
              </w:rPr>
              <w:t>Tổng mức tăng GDP so với năm trước</w:t>
            </w:r>
          </w:p>
        </w:tc>
        <w:tc>
          <w:tcPr>
            <w:tcW w:w="850" w:type="dxa"/>
            <w:vMerge/>
          </w:tcPr>
          <w:p w14:paraId="0C140906" w14:textId="77777777" w:rsidR="00CA5481" w:rsidRPr="001308AC" w:rsidRDefault="00CA5481" w:rsidP="00B2375F">
            <w:pPr>
              <w:tabs>
                <w:tab w:val="left" w:pos="0"/>
                <w:tab w:val="left" w:pos="360"/>
                <w:tab w:val="left" w:pos="900"/>
              </w:tabs>
              <w:spacing w:before="120" w:after="120" w:line="240" w:lineRule="auto"/>
              <w:jc w:val="center"/>
              <w:rPr>
                <w:color w:val="auto"/>
                <w:sz w:val="26"/>
                <w:szCs w:val="26"/>
              </w:rPr>
            </w:pPr>
          </w:p>
        </w:tc>
      </w:tr>
    </w:tbl>
    <w:p w14:paraId="26235169" w14:textId="77777777" w:rsidR="00B2375F" w:rsidRPr="001308AC" w:rsidRDefault="00B2375F" w:rsidP="00B2375F">
      <w:pPr>
        <w:spacing w:after="0" w:line="240" w:lineRule="auto"/>
        <w:rPr>
          <w:color w:val="auto"/>
          <w:sz w:val="12"/>
          <w:szCs w:val="12"/>
        </w:rPr>
      </w:pPr>
    </w:p>
    <w:tbl>
      <w:tblPr>
        <w:tblW w:w="0" w:type="auto"/>
        <w:jc w:val="center"/>
        <w:tblBorders>
          <w:insideH w:val="single" w:sz="4" w:space="0" w:color="auto"/>
        </w:tblBorders>
        <w:tblCellMar>
          <w:left w:w="28" w:type="dxa"/>
          <w:right w:w="28" w:type="dxa"/>
        </w:tblCellMar>
        <w:tblLook w:val="01E0" w:firstRow="1" w:lastRow="1" w:firstColumn="1" w:lastColumn="1" w:noHBand="0" w:noVBand="0"/>
      </w:tblPr>
      <w:tblGrid>
        <w:gridCol w:w="2547"/>
        <w:gridCol w:w="283"/>
        <w:gridCol w:w="4395"/>
        <w:gridCol w:w="708"/>
      </w:tblGrid>
      <w:tr w:rsidR="001308AC" w:rsidRPr="001308AC" w14:paraId="72CBD96A" w14:textId="5052663F" w:rsidTr="00B56DED">
        <w:trPr>
          <w:trHeight w:val="325"/>
          <w:jc w:val="center"/>
        </w:trPr>
        <w:tc>
          <w:tcPr>
            <w:tcW w:w="2547" w:type="dxa"/>
            <w:vMerge w:val="restart"/>
            <w:vAlign w:val="center"/>
          </w:tcPr>
          <w:p w14:paraId="33F6E503" w14:textId="77777777" w:rsidR="0054714C" w:rsidRPr="001308AC" w:rsidRDefault="0054714C">
            <w:pPr>
              <w:tabs>
                <w:tab w:val="left" w:pos="0"/>
                <w:tab w:val="left" w:pos="360"/>
                <w:tab w:val="left" w:pos="900"/>
              </w:tabs>
              <w:spacing w:before="120" w:after="120" w:line="240" w:lineRule="auto"/>
              <w:jc w:val="center"/>
              <w:rPr>
                <w:color w:val="auto"/>
                <w:sz w:val="26"/>
                <w:szCs w:val="26"/>
              </w:rPr>
            </w:pPr>
            <w:r w:rsidRPr="001308AC">
              <w:rPr>
                <w:color w:val="auto"/>
                <w:sz w:val="26"/>
                <w:szCs w:val="26"/>
              </w:rPr>
              <w:t xml:space="preserve">Tỷ trọng đóng góp </w:t>
            </w:r>
            <w:r w:rsidRPr="001308AC">
              <w:rPr>
                <w:color w:val="auto"/>
                <w:sz w:val="26"/>
                <w:szCs w:val="26"/>
              </w:rPr>
              <w:br/>
              <w:t>của TFP vào tốc độ tăng trưởng chung (%)</w:t>
            </w:r>
          </w:p>
        </w:tc>
        <w:tc>
          <w:tcPr>
            <w:tcW w:w="283" w:type="dxa"/>
            <w:vMerge w:val="restart"/>
            <w:vAlign w:val="center"/>
          </w:tcPr>
          <w:p w14:paraId="21BC82F4" w14:textId="77777777" w:rsidR="0054714C" w:rsidRPr="001308AC" w:rsidRDefault="0054714C" w:rsidP="00B56DED">
            <w:pPr>
              <w:tabs>
                <w:tab w:val="left" w:pos="0"/>
                <w:tab w:val="left" w:pos="360"/>
                <w:tab w:val="left" w:pos="900"/>
              </w:tabs>
              <w:spacing w:before="240" w:after="0" w:line="240" w:lineRule="auto"/>
              <w:jc w:val="center"/>
              <w:rPr>
                <w:bCs/>
                <w:color w:val="auto"/>
                <w:sz w:val="26"/>
                <w:szCs w:val="26"/>
              </w:rPr>
            </w:pPr>
            <w:r w:rsidRPr="001308AC">
              <w:rPr>
                <w:color w:val="auto"/>
                <w:sz w:val="26"/>
                <w:szCs w:val="26"/>
              </w:rPr>
              <w:t>=</w:t>
            </w:r>
          </w:p>
        </w:tc>
        <w:tc>
          <w:tcPr>
            <w:tcW w:w="4395" w:type="dxa"/>
            <w:vAlign w:val="center"/>
          </w:tcPr>
          <w:p w14:paraId="57F87C78" w14:textId="5C2400C3" w:rsidR="0054714C" w:rsidRPr="001308AC" w:rsidRDefault="0054714C">
            <w:pPr>
              <w:tabs>
                <w:tab w:val="left" w:pos="0"/>
                <w:tab w:val="left" w:pos="360"/>
                <w:tab w:val="left" w:pos="900"/>
              </w:tabs>
              <w:spacing w:before="120" w:after="120" w:line="240" w:lineRule="auto"/>
              <w:jc w:val="center"/>
              <w:rPr>
                <w:b/>
                <w:bCs/>
                <w:color w:val="auto"/>
                <w:sz w:val="26"/>
                <w:szCs w:val="26"/>
              </w:rPr>
            </w:pPr>
            <w:r w:rsidRPr="001308AC">
              <w:rPr>
                <w:color w:val="auto"/>
                <w:sz w:val="26"/>
                <w:szCs w:val="26"/>
              </w:rPr>
              <w:t xml:space="preserve">Mức tăng GDP so với năm trước </w:t>
            </w:r>
            <w:r w:rsidRPr="001308AC">
              <w:rPr>
                <w:color w:val="auto"/>
                <w:sz w:val="26"/>
                <w:szCs w:val="26"/>
              </w:rPr>
              <w:br/>
              <w:t>do TFP đóng góp</w:t>
            </w:r>
          </w:p>
        </w:tc>
        <w:tc>
          <w:tcPr>
            <w:tcW w:w="708" w:type="dxa"/>
            <w:vMerge w:val="restart"/>
            <w:vAlign w:val="center"/>
          </w:tcPr>
          <w:p w14:paraId="04297068" w14:textId="7B7247A2" w:rsidR="0054714C" w:rsidRPr="001308AC" w:rsidRDefault="0054714C" w:rsidP="00B56DED">
            <w:pPr>
              <w:tabs>
                <w:tab w:val="left" w:pos="0"/>
                <w:tab w:val="left" w:pos="360"/>
                <w:tab w:val="left" w:pos="900"/>
              </w:tabs>
              <w:spacing w:before="240" w:after="0" w:line="240" w:lineRule="auto"/>
              <w:jc w:val="center"/>
              <w:rPr>
                <w:color w:val="auto"/>
                <w:sz w:val="26"/>
                <w:szCs w:val="26"/>
              </w:rPr>
            </w:pPr>
            <w:r w:rsidRPr="001308AC">
              <w:rPr>
                <w:color w:val="auto"/>
                <w:sz w:val="26"/>
                <w:szCs w:val="26"/>
              </w:rPr>
              <w:t>× 100</w:t>
            </w:r>
          </w:p>
        </w:tc>
      </w:tr>
      <w:tr w:rsidR="001308AC" w:rsidRPr="001308AC" w14:paraId="56E768BA" w14:textId="44CA0060" w:rsidTr="00B56DED">
        <w:trPr>
          <w:jc w:val="center"/>
        </w:trPr>
        <w:tc>
          <w:tcPr>
            <w:tcW w:w="2547" w:type="dxa"/>
            <w:vMerge/>
            <w:vAlign w:val="center"/>
          </w:tcPr>
          <w:p w14:paraId="11609ED6" w14:textId="77777777" w:rsidR="0054714C" w:rsidRPr="001308AC" w:rsidRDefault="0054714C">
            <w:pPr>
              <w:tabs>
                <w:tab w:val="left" w:pos="0"/>
                <w:tab w:val="left" w:pos="360"/>
                <w:tab w:val="left" w:pos="900"/>
              </w:tabs>
              <w:spacing w:before="120" w:after="120" w:line="240" w:lineRule="auto"/>
              <w:jc w:val="center"/>
              <w:rPr>
                <w:b/>
                <w:bCs/>
                <w:color w:val="auto"/>
                <w:sz w:val="26"/>
                <w:szCs w:val="26"/>
              </w:rPr>
            </w:pPr>
          </w:p>
        </w:tc>
        <w:tc>
          <w:tcPr>
            <w:tcW w:w="283" w:type="dxa"/>
            <w:vMerge/>
            <w:vAlign w:val="center"/>
          </w:tcPr>
          <w:p w14:paraId="42BA3DCD" w14:textId="77777777" w:rsidR="0054714C" w:rsidRPr="001308AC" w:rsidRDefault="0054714C">
            <w:pPr>
              <w:tabs>
                <w:tab w:val="left" w:pos="0"/>
                <w:tab w:val="left" w:pos="360"/>
                <w:tab w:val="left" w:pos="900"/>
              </w:tabs>
              <w:spacing w:before="120" w:after="120" w:line="240" w:lineRule="auto"/>
              <w:jc w:val="center"/>
              <w:rPr>
                <w:b/>
                <w:bCs/>
                <w:color w:val="auto"/>
                <w:sz w:val="26"/>
                <w:szCs w:val="26"/>
              </w:rPr>
            </w:pPr>
          </w:p>
        </w:tc>
        <w:tc>
          <w:tcPr>
            <w:tcW w:w="4395" w:type="dxa"/>
            <w:vAlign w:val="center"/>
          </w:tcPr>
          <w:p w14:paraId="7DE1B4F0" w14:textId="77777777" w:rsidR="0054714C" w:rsidRPr="001308AC" w:rsidRDefault="0054714C">
            <w:pPr>
              <w:tabs>
                <w:tab w:val="left" w:pos="0"/>
                <w:tab w:val="left" w:pos="360"/>
                <w:tab w:val="left" w:pos="900"/>
              </w:tabs>
              <w:spacing w:before="120" w:after="120" w:line="240" w:lineRule="auto"/>
              <w:jc w:val="center"/>
              <w:rPr>
                <w:color w:val="auto"/>
                <w:sz w:val="26"/>
                <w:szCs w:val="26"/>
              </w:rPr>
            </w:pPr>
            <w:r w:rsidRPr="001308AC">
              <w:rPr>
                <w:color w:val="auto"/>
                <w:sz w:val="26"/>
                <w:szCs w:val="26"/>
              </w:rPr>
              <w:t>Tổng mức tăng GDP so với năm trước</w:t>
            </w:r>
          </w:p>
        </w:tc>
        <w:tc>
          <w:tcPr>
            <w:tcW w:w="708" w:type="dxa"/>
            <w:vMerge/>
          </w:tcPr>
          <w:p w14:paraId="147D3E5E" w14:textId="77777777" w:rsidR="0054714C" w:rsidRPr="001308AC" w:rsidRDefault="0054714C">
            <w:pPr>
              <w:tabs>
                <w:tab w:val="left" w:pos="0"/>
                <w:tab w:val="left" w:pos="360"/>
                <w:tab w:val="left" w:pos="900"/>
              </w:tabs>
              <w:spacing w:before="120" w:after="120" w:line="240" w:lineRule="auto"/>
              <w:jc w:val="center"/>
              <w:rPr>
                <w:color w:val="auto"/>
                <w:sz w:val="26"/>
                <w:szCs w:val="26"/>
              </w:rPr>
            </w:pPr>
          </w:p>
        </w:tc>
      </w:tr>
    </w:tbl>
    <w:p w14:paraId="06A9860F" w14:textId="77777777" w:rsidR="00B2375F" w:rsidRPr="001308AC" w:rsidRDefault="00B2375F">
      <w:pPr>
        <w:tabs>
          <w:tab w:val="left" w:pos="0"/>
          <w:tab w:val="left" w:pos="360"/>
          <w:tab w:val="left" w:pos="900"/>
        </w:tabs>
        <w:spacing w:before="120" w:after="120" w:line="240" w:lineRule="auto"/>
        <w:ind w:firstLine="720"/>
        <w:jc w:val="both"/>
        <w:rPr>
          <w:color w:val="auto"/>
          <w:sz w:val="26"/>
          <w:szCs w:val="26"/>
          <w:lang w:val="pt-BR"/>
        </w:rPr>
      </w:pPr>
      <w:r w:rsidRPr="001308AC">
        <w:rPr>
          <w:b/>
          <w:color w:val="auto"/>
          <w:sz w:val="26"/>
          <w:szCs w:val="26"/>
          <w:lang w:val="pt-BR"/>
        </w:rPr>
        <w:t xml:space="preserve">2. Kỳ công bố: </w:t>
      </w:r>
      <w:r w:rsidRPr="001308AC">
        <w:rPr>
          <w:color w:val="auto"/>
          <w:sz w:val="26"/>
          <w:szCs w:val="26"/>
          <w:lang w:val="pt-BR"/>
        </w:rPr>
        <w:t>Năm có</w:t>
      </w:r>
      <w:r w:rsidR="00F624E2" w:rsidRPr="001308AC">
        <w:rPr>
          <w:color w:val="auto"/>
          <w:sz w:val="26"/>
          <w:szCs w:val="26"/>
          <w:lang w:val="pt-BR"/>
        </w:rPr>
        <w:t xml:space="preserve"> số</w:t>
      </w:r>
      <w:r w:rsidRPr="001308AC">
        <w:rPr>
          <w:color w:val="auto"/>
          <w:sz w:val="26"/>
          <w:szCs w:val="26"/>
          <w:lang w:val="pt-BR"/>
        </w:rPr>
        <w:t xml:space="preserve"> tận cùng là 0, 3, 5, 8.</w:t>
      </w:r>
    </w:p>
    <w:p w14:paraId="3088A2CD" w14:textId="77777777" w:rsidR="00B2375F" w:rsidRPr="001308AC" w:rsidRDefault="00B2375F">
      <w:pPr>
        <w:tabs>
          <w:tab w:val="left" w:pos="0"/>
          <w:tab w:val="left" w:pos="360"/>
          <w:tab w:val="left" w:pos="900"/>
        </w:tabs>
        <w:spacing w:before="120" w:after="120" w:line="240" w:lineRule="auto"/>
        <w:ind w:firstLine="720"/>
        <w:jc w:val="both"/>
        <w:rPr>
          <w:color w:val="auto"/>
          <w:sz w:val="26"/>
          <w:szCs w:val="26"/>
        </w:rPr>
      </w:pPr>
      <w:r w:rsidRPr="001308AC">
        <w:rPr>
          <w:b/>
          <w:color w:val="auto"/>
          <w:sz w:val="26"/>
          <w:szCs w:val="26"/>
        </w:rPr>
        <w:t>3. Nguồn số liệu</w:t>
      </w:r>
    </w:p>
    <w:p w14:paraId="04DA528A" w14:textId="77777777" w:rsidR="0085650C" w:rsidRPr="001308AC" w:rsidRDefault="0085650C">
      <w:pPr>
        <w:tabs>
          <w:tab w:val="left" w:pos="0"/>
          <w:tab w:val="left" w:pos="360"/>
          <w:tab w:val="left" w:pos="900"/>
        </w:tabs>
        <w:spacing w:before="120" w:after="120" w:line="240" w:lineRule="auto"/>
        <w:ind w:firstLine="720"/>
        <w:jc w:val="both"/>
        <w:rPr>
          <w:color w:val="auto"/>
          <w:spacing w:val="-4"/>
          <w:sz w:val="26"/>
          <w:szCs w:val="26"/>
          <w:lang w:val="pt-BR"/>
        </w:rPr>
      </w:pPr>
      <w:r w:rsidRPr="001308AC">
        <w:rPr>
          <w:color w:val="auto"/>
          <w:spacing w:val="-4"/>
          <w:sz w:val="26"/>
          <w:szCs w:val="26"/>
          <w:lang w:val="pt-BR"/>
        </w:rPr>
        <w:t xml:space="preserve">- </w:t>
      </w:r>
      <w:r w:rsidR="00B216F6" w:rsidRPr="001308AC">
        <w:rPr>
          <w:color w:val="auto"/>
          <w:spacing w:val="-4"/>
          <w:sz w:val="26"/>
          <w:szCs w:val="26"/>
          <w:lang w:val="pt-BR"/>
        </w:rPr>
        <w:t>Kết quả các cuộc điều tra thống kê trong Chương trình điều tra thống kê quốc gia;</w:t>
      </w:r>
    </w:p>
    <w:p w14:paraId="469D3739" w14:textId="77777777" w:rsidR="0085650C" w:rsidRPr="001308AC" w:rsidRDefault="0085650C">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Chế độ báo cáo thống kê cấp quốc gia;</w:t>
      </w:r>
    </w:p>
    <w:p w14:paraId="185C5D4D" w14:textId="77777777" w:rsidR="0085650C" w:rsidRPr="001308AC" w:rsidRDefault="0085650C">
      <w:pPr>
        <w:tabs>
          <w:tab w:val="left" w:pos="0"/>
          <w:tab w:val="left" w:pos="360"/>
          <w:tab w:val="left" w:pos="900"/>
        </w:tabs>
        <w:spacing w:before="120" w:after="120" w:line="240" w:lineRule="auto"/>
        <w:ind w:firstLine="720"/>
        <w:jc w:val="both"/>
        <w:rPr>
          <w:bCs/>
          <w:color w:val="auto"/>
          <w:sz w:val="26"/>
          <w:szCs w:val="26"/>
          <w:lang w:val="pt-BR"/>
        </w:rPr>
      </w:pPr>
      <w:r w:rsidRPr="001308AC">
        <w:rPr>
          <w:color w:val="auto"/>
          <w:sz w:val="26"/>
          <w:szCs w:val="26"/>
          <w:lang w:val="pt-BR"/>
        </w:rPr>
        <w:t>- Dữ liệu hành chính.</w:t>
      </w:r>
    </w:p>
    <w:p w14:paraId="2A74136A" w14:textId="77777777" w:rsidR="00B2375F" w:rsidRPr="001308AC" w:rsidRDefault="00B2375F">
      <w:pPr>
        <w:tabs>
          <w:tab w:val="left" w:pos="0"/>
          <w:tab w:val="left" w:pos="360"/>
          <w:tab w:val="left" w:pos="900"/>
        </w:tabs>
        <w:spacing w:before="120" w:after="120" w:line="240" w:lineRule="auto"/>
        <w:ind w:firstLine="720"/>
        <w:jc w:val="both"/>
        <w:rPr>
          <w:color w:val="auto"/>
          <w:sz w:val="26"/>
          <w:szCs w:val="26"/>
        </w:rPr>
      </w:pPr>
      <w:r w:rsidRPr="001308AC">
        <w:rPr>
          <w:b/>
          <w:color w:val="auto"/>
          <w:sz w:val="26"/>
          <w:szCs w:val="26"/>
        </w:rPr>
        <w:t xml:space="preserve">4. Cơ quan chịu trách nhiệm thu thập, tổng hợp: </w:t>
      </w:r>
      <w:r w:rsidR="00714F90" w:rsidRPr="001308AC">
        <w:rPr>
          <w:color w:val="auto"/>
          <w:sz w:val="26"/>
          <w:szCs w:val="26"/>
        </w:rPr>
        <w:t>Bộ Kế hoạch và Đầu tư (Tổng cục Thống kê)</w:t>
      </w:r>
      <w:r w:rsidRPr="001308AC">
        <w:rPr>
          <w:color w:val="auto"/>
          <w:sz w:val="26"/>
          <w:szCs w:val="26"/>
        </w:rPr>
        <w:t>.</w:t>
      </w:r>
    </w:p>
    <w:p w14:paraId="42198513" w14:textId="77777777" w:rsidR="00BC7A6D" w:rsidRPr="001308AC" w:rsidRDefault="00BC7A6D">
      <w:pPr>
        <w:spacing w:before="120" w:after="120" w:line="240" w:lineRule="auto"/>
        <w:ind w:firstLine="720"/>
        <w:jc w:val="both"/>
        <w:rPr>
          <w:b/>
          <w:color w:val="auto"/>
          <w:sz w:val="26"/>
          <w:szCs w:val="26"/>
        </w:rPr>
      </w:pPr>
    </w:p>
    <w:p w14:paraId="68131340" w14:textId="77777777" w:rsidR="001272FA" w:rsidRPr="001308AC" w:rsidRDefault="00A47C14">
      <w:pPr>
        <w:spacing w:before="120" w:after="120" w:line="240" w:lineRule="auto"/>
        <w:ind w:firstLine="720"/>
        <w:jc w:val="both"/>
        <w:rPr>
          <w:b/>
          <w:color w:val="auto"/>
          <w:sz w:val="26"/>
          <w:szCs w:val="26"/>
        </w:rPr>
      </w:pPr>
      <w:r w:rsidRPr="001308AC">
        <w:rPr>
          <w:b/>
          <w:color w:val="auto"/>
          <w:sz w:val="26"/>
          <w:szCs w:val="26"/>
        </w:rPr>
        <w:t>0515</w:t>
      </w:r>
      <w:r w:rsidR="001272FA" w:rsidRPr="001308AC">
        <w:rPr>
          <w:b/>
          <w:color w:val="auto"/>
          <w:sz w:val="26"/>
          <w:szCs w:val="26"/>
        </w:rPr>
        <w:t>. Tỷ trọng giá trị tăng thêm của dịch vụ logistics trong tổng sản phẩm trong nước</w:t>
      </w:r>
    </w:p>
    <w:p w14:paraId="3ED666ED" w14:textId="77777777" w:rsidR="00B2375F" w:rsidRPr="001308AC" w:rsidRDefault="00B2375F">
      <w:pPr>
        <w:spacing w:before="120" w:after="120" w:line="240" w:lineRule="auto"/>
        <w:ind w:firstLine="720"/>
        <w:jc w:val="both"/>
        <w:rPr>
          <w:b/>
          <w:color w:val="auto"/>
          <w:sz w:val="26"/>
          <w:szCs w:val="26"/>
        </w:rPr>
      </w:pPr>
      <w:r w:rsidRPr="001308AC">
        <w:rPr>
          <w:b/>
          <w:color w:val="auto"/>
          <w:sz w:val="26"/>
          <w:szCs w:val="26"/>
        </w:rPr>
        <w:t>1. Khái niệm, phương pháp tính</w:t>
      </w:r>
    </w:p>
    <w:p w14:paraId="4237626C" w14:textId="4093E16F" w:rsidR="00B2375F" w:rsidRPr="001308AC" w:rsidRDefault="00B2375F">
      <w:pPr>
        <w:spacing w:before="120" w:after="120" w:line="240" w:lineRule="auto"/>
        <w:ind w:firstLine="720"/>
        <w:jc w:val="both"/>
        <w:rPr>
          <w:color w:val="auto"/>
          <w:sz w:val="26"/>
          <w:szCs w:val="26"/>
        </w:rPr>
      </w:pPr>
      <w:r w:rsidRPr="001308AC">
        <w:rPr>
          <w:color w:val="auto"/>
          <w:sz w:val="26"/>
          <w:szCs w:val="26"/>
        </w:rPr>
        <w:t xml:space="preserve">Tỷ trọng giá trị tăng thêm của dịch vụ logistics trong tổng sản phẩm trong nước là tỷ lệ phần trăm </w:t>
      </w:r>
      <w:r w:rsidR="001455E3" w:rsidRPr="001308AC">
        <w:rPr>
          <w:color w:val="auto"/>
          <w:sz w:val="26"/>
          <w:szCs w:val="26"/>
        </w:rPr>
        <w:t xml:space="preserve">giữa </w:t>
      </w:r>
      <w:r w:rsidRPr="001308AC">
        <w:rPr>
          <w:color w:val="auto"/>
          <w:sz w:val="26"/>
          <w:szCs w:val="26"/>
        </w:rPr>
        <w:t>giá trị tăng thêm được tạo ra của dịch vụ logistics so với tổng sản phẩm trong nước trong thời kỳ nhất định.</w:t>
      </w:r>
    </w:p>
    <w:p w14:paraId="61C79848" w14:textId="77777777" w:rsidR="00B2375F" w:rsidRPr="001308AC" w:rsidRDefault="00B2375F">
      <w:pPr>
        <w:spacing w:before="120" w:after="120" w:line="240" w:lineRule="auto"/>
        <w:ind w:firstLine="720"/>
        <w:jc w:val="both"/>
        <w:rPr>
          <w:color w:val="auto"/>
          <w:sz w:val="26"/>
          <w:szCs w:val="26"/>
          <w:vertAlign w:val="subscript"/>
        </w:rPr>
      </w:pPr>
      <w:r w:rsidRPr="001308AC">
        <w:rPr>
          <w:color w:val="auto"/>
          <w:sz w:val="26"/>
          <w:szCs w:val="26"/>
        </w:rPr>
        <w:t>Công thức tính:</w:t>
      </w:r>
    </w:p>
    <w:tbl>
      <w:tblPr>
        <w:tblW w:w="3539" w:type="dxa"/>
        <w:jc w:val="center"/>
        <w:tblBorders>
          <w:insideH w:val="single" w:sz="4" w:space="0" w:color="auto"/>
        </w:tblBorders>
        <w:tblCellMar>
          <w:left w:w="28" w:type="dxa"/>
          <w:right w:w="28" w:type="dxa"/>
        </w:tblCellMar>
        <w:tblLook w:val="01E0" w:firstRow="1" w:lastRow="1" w:firstColumn="1" w:lastColumn="1" w:noHBand="0" w:noVBand="0"/>
      </w:tblPr>
      <w:tblGrid>
        <w:gridCol w:w="846"/>
        <w:gridCol w:w="425"/>
        <w:gridCol w:w="1418"/>
        <w:gridCol w:w="850"/>
      </w:tblGrid>
      <w:tr w:rsidR="001308AC" w:rsidRPr="001308AC" w14:paraId="6F544A91" w14:textId="77777777" w:rsidTr="002B6AB2">
        <w:trPr>
          <w:trHeight w:val="491"/>
          <w:jc w:val="center"/>
        </w:trPr>
        <w:tc>
          <w:tcPr>
            <w:tcW w:w="846" w:type="dxa"/>
            <w:vMerge w:val="restart"/>
            <w:vAlign w:val="center"/>
          </w:tcPr>
          <w:p w14:paraId="4129F433" w14:textId="77777777" w:rsidR="00B2375F" w:rsidRPr="001308AC" w:rsidRDefault="00B2375F">
            <w:pPr>
              <w:tabs>
                <w:tab w:val="left" w:pos="0"/>
                <w:tab w:val="left" w:pos="360"/>
                <w:tab w:val="left" w:pos="900"/>
              </w:tabs>
              <w:spacing w:before="120" w:after="120" w:line="240" w:lineRule="auto"/>
              <w:jc w:val="center"/>
              <w:rPr>
                <w:color w:val="auto"/>
                <w:sz w:val="26"/>
                <w:szCs w:val="26"/>
              </w:rPr>
            </w:pPr>
            <w:r w:rsidRPr="001308AC">
              <w:rPr>
                <w:color w:val="auto"/>
                <w:sz w:val="26"/>
                <w:szCs w:val="26"/>
              </w:rPr>
              <w:t>I</w:t>
            </w:r>
            <w:r w:rsidRPr="001308AC">
              <w:rPr>
                <w:color w:val="auto"/>
                <w:sz w:val="26"/>
                <w:szCs w:val="26"/>
                <w:vertAlign w:val="subscript"/>
              </w:rPr>
              <w:t>logistic</w:t>
            </w:r>
            <w:r w:rsidR="00C1233A" w:rsidRPr="001308AC">
              <w:rPr>
                <w:color w:val="auto"/>
                <w:sz w:val="26"/>
                <w:szCs w:val="26"/>
                <w:vertAlign w:val="subscript"/>
              </w:rPr>
              <w:t>s</w:t>
            </w:r>
          </w:p>
        </w:tc>
        <w:tc>
          <w:tcPr>
            <w:tcW w:w="425" w:type="dxa"/>
            <w:vMerge w:val="restart"/>
            <w:vAlign w:val="center"/>
          </w:tcPr>
          <w:p w14:paraId="018A0D8A" w14:textId="77777777" w:rsidR="00B2375F" w:rsidRPr="001308AC" w:rsidRDefault="00B2375F" w:rsidP="002B6AB2">
            <w:pPr>
              <w:tabs>
                <w:tab w:val="left" w:pos="0"/>
                <w:tab w:val="left" w:pos="360"/>
                <w:tab w:val="left" w:pos="900"/>
              </w:tabs>
              <w:spacing w:before="120" w:after="120" w:line="240" w:lineRule="auto"/>
              <w:jc w:val="center"/>
              <w:rPr>
                <w:color w:val="auto"/>
                <w:sz w:val="26"/>
                <w:szCs w:val="26"/>
              </w:rPr>
            </w:pPr>
            <w:r w:rsidRPr="001308AC">
              <w:rPr>
                <w:color w:val="auto"/>
                <w:sz w:val="26"/>
                <w:szCs w:val="26"/>
              </w:rPr>
              <w:t>=</w:t>
            </w:r>
          </w:p>
        </w:tc>
        <w:tc>
          <w:tcPr>
            <w:tcW w:w="1418" w:type="dxa"/>
            <w:vAlign w:val="center"/>
          </w:tcPr>
          <w:p w14:paraId="283625C6" w14:textId="77777777" w:rsidR="00B2375F" w:rsidRPr="001308AC" w:rsidRDefault="00B2375F">
            <w:pPr>
              <w:tabs>
                <w:tab w:val="left" w:pos="0"/>
                <w:tab w:val="left" w:pos="360"/>
                <w:tab w:val="left" w:pos="900"/>
              </w:tabs>
              <w:spacing w:before="120" w:after="120" w:line="240" w:lineRule="auto"/>
              <w:jc w:val="center"/>
              <w:rPr>
                <w:color w:val="auto"/>
                <w:sz w:val="26"/>
                <w:szCs w:val="26"/>
              </w:rPr>
            </w:pPr>
            <w:r w:rsidRPr="001308AC">
              <w:rPr>
                <w:color w:val="auto"/>
                <w:sz w:val="26"/>
                <w:szCs w:val="26"/>
              </w:rPr>
              <w:t>VA</w:t>
            </w:r>
            <w:r w:rsidRPr="001308AC">
              <w:rPr>
                <w:color w:val="auto"/>
                <w:sz w:val="26"/>
                <w:szCs w:val="26"/>
                <w:vertAlign w:val="subscript"/>
              </w:rPr>
              <w:t>logistic</w:t>
            </w:r>
            <w:r w:rsidR="00C1233A" w:rsidRPr="001308AC">
              <w:rPr>
                <w:color w:val="auto"/>
                <w:sz w:val="26"/>
                <w:szCs w:val="26"/>
                <w:vertAlign w:val="subscript"/>
              </w:rPr>
              <w:t>s</w:t>
            </w:r>
          </w:p>
        </w:tc>
        <w:tc>
          <w:tcPr>
            <w:tcW w:w="850" w:type="dxa"/>
            <w:vMerge w:val="restart"/>
            <w:vAlign w:val="center"/>
          </w:tcPr>
          <w:p w14:paraId="4053F113" w14:textId="77777777" w:rsidR="00B2375F" w:rsidRPr="001308AC" w:rsidRDefault="00B2375F" w:rsidP="002B6AB2">
            <w:pPr>
              <w:tabs>
                <w:tab w:val="left" w:pos="0"/>
                <w:tab w:val="left" w:pos="360"/>
                <w:tab w:val="left" w:pos="900"/>
              </w:tabs>
              <w:spacing w:before="120" w:after="120" w:line="240" w:lineRule="auto"/>
              <w:jc w:val="center"/>
              <w:rPr>
                <w:color w:val="auto"/>
                <w:sz w:val="26"/>
                <w:szCs w:val="26"/>
              </w:rPr>
            </w:pPr>
            <w:r w:rsidRPr="001308AC">
              <w:rPr>
                <w:color w:val="auto"/>
                <w:sz w:val="26"/>
                <w:szCs w:val="26"/>
              </w:rPr>
              <w:t>× 100</w:t>
            </w:r>
          </w:p>
        </w:tc>
      </w:tr>
      <w:tr w:rsidR="001308AC" w:rsidRPr="001308AC" w14:paraId="38BC97F1" w14:textId="77777777" w:rsidTr="002B6AB2">
        <w:trPr>
          <w:trHeight w:val="375"/>
          <w:jc w:val="center"/>
        </w:trPr>
        <w:tc>
          <w:tcPr>
            <w:tcW w:w="846" w:type="dxa"/>
            <w:vMerge/>
            <w:vAlign w:val="center"/>
          </w:tcPr>
          <w:p w14:paraId="0FBD8AF9" w14:textId="77777777" w:rsidR="00B2375F" w:rsidRPr="001308AC" w:rsidRDefault="00B2375F">
            <w:pPr>
              <w:tabs>
                <w:tab w:val="left" w:pos="0"/>
                <w:tab w:val="left" w:pos="360"/>
                <w:tab w:val="left" w:pos="900"/>
              </w:tabs>
              <w:spacing w:before="120" w:after="120" w:line="240" w:lineRule="auto"/>
              <w:jc w:val="center"/>
              <w:rPr>
                <w:color w:val="auto"/>
                <w:sz w:val="26"/>
                <w:szCs w:val="26"/>
              </w:rPr>
            </w:pPr>
          </w:p>
        </w:tc>
        <w:tc>
          <w:tcPr>
            <w:tcW w:w="425" w:type="dxa"/>
            <w:vMerge/>
            <w:vAlign w:val="center"/>
          </w:tcPr>
          <w:p w14:paraId="75893451" w14:textId="77777777" w:rsidR="00B2375F" w:rsidRPr="001308AC" w:rsidRDefault="00B2375F">
            <w:pPr>
              <w:tabs>
                <w:tab w:val="left" w:pos="0"/>
                <w:tab w:val="left" w:pos="360"/>
                <w:tab w:val="left" w:pos="900"/>
              </w:tabs>
              <w:spacing w:before="120" w:after="120" w:line="240" w:lineRule="auto"/>
              <w:jc w:val="center"/>
              <w:rPr>
                <w:color w:val="auto"/>
                <w:sz w:val="26"/>
                <w:szCs w:val="26"/>
              </w:rPr>
            </w:pPr>
          </w:p>
        </w:tc>
        <w:tc>
          <w:tcPr>
            <w:tcW w:w="1418" w:type="dxa"/>
            <w:vAlign w:val="center"/>
          </w:tcPr>
          <w:p w14:paraId="2BA8FAAB" w14:textId="77777777" w:rsidR="00B2375F" w:rsidRPr="001308AC" w:rsidRDefault="00B2375F">
            <w:pPr>
              <w:tabs>
                <w:tab w:val="left" w:pos="0"/>
                <w:tab w:val="left" w:pos="360"/>
                <w:tab w:val="left" w:pos="900"/>
              </w:tabs>
              <w:spacing w:before="120" w:after="120" w:line="240" w:lineRule="auto"/>
              <w:jc w:val="center"/>
              <w:rPr>
                <w:color w:val="auto"/>
                <w:sz w:val="26"/>
                <w:szCs w:val="26"/>
              </w:rPr>
            </w:pPr>
            <w:r w:rsidRPr="001308AC">
              <w:rPr>
                <w:color w:val="auto"/>
                <w:sz w:val="26"/>
                <w:szCs w:val="26"/>
              </w:rPr>
              <w:t>GDP</w:t>
            </w:r>
          </w:p>
        </w:tc>
        <w:tc>
          <w:tcPr>
            <w:tcW w:w="850" w:type="dxa"/>
            <w:vMerge/>
            <w:vAlign w:val="center"/>
          </w:tcPr>
          <w:p w14:paraId="0CA533B0" w14:textId="77777777" w:rsidR="00B2375F" w:rsidRPr="001308AC" w:rsidRDefault="00B2375F">
            <w:pPr>
              <w:tabs>
                <w:tab w:val="left" w:pos="0"/>
                <w:tab w:val="left" w:pos="360"/>
                <w:tab w:val="left" w:pos="900"/>
              </w:tabs>
              <w:spacing w:before="120" w:after="120" w:line="240" w:lineRule="auto"/>
              <w:jc w:val="center"/>
              <w:rPr>
                <w:color w:val="auto"/>
                <w:sz w:val="26"/>
                <w:szCs w:val="26"/>
              </w:rPr>
            </w:pPr>
          </w:p>
        </w:tc>
      </w:tr>
    </w:tbl>
    <w:p w14:paraId="361DCA73" w14:textId="77777777" w:rsidR="00B2375F" w:rsidRPr="001308AC" w:rsidRDefault="00B2375F">
      <w:pPr>
        <w:spacing w:before="120" w:after="120" w:line="240" w:lineRule="auto"/>
        <w:ind w:firstLine="720"/>
        <w:jc w:val="both"/>
        <w:rPr>
          <w:color w:val="auto"/>
          <w:sz w:val="26"/>
          <w:szCs w:val="26"/>
        </w:rPr>
      </w:pPr>
      <w:r w:rsidRPr="001308AC">
        <w:rPr>
          <w:color w:val="auto"/>
          <w:sz w:val="26"/>
          <w:szCs w:val="26"/>
        </w:rPr>
        <w:t>Trong đó:</w:t>
      </w:r>
    </w:p>
    <w:p w14:paraId="2FEC65B6" w14:textId="77777777" w:rsidR="00B2375F" w:rsidRPr="001308AC" w:rsidRDefault="00B2375F" w:rsidP="00343814">
      <w:pPr>
        <w:spacing w:before="120" w:after="120" w:line="240" w:lineRule="auto"/>
        <w:ind w:firstLine="1134"/>
        <w:jc w:val="both"/>
        <w:rPr>
          <w:color w:val="auto"/>
          <w:sz w:val="26"/>
          <w:szCs w:val="26"/>
        </w:rPr>
      </w:pPr>
      <w:r w:rsidRPr="001308AC">
        <w:rPr>
          <w:color w:val="auto"/>
          <w:sz w:val="26"/>
          <w:szCs w:val="26"/>
        </w:rPr>
        <w:t>I</w:t>
      </w:r>
      <w:r w:rsidRPr="001308AC">
        <w:rPr>
          <w:color w:val="auto"/>
          <w:sz w:val="26"/>
          <w:szCs w:val="26"/>
          <w:vertAlign w:val="subscript"/>
        </w:rPr>
        <w:t>logistic</w:t>
      </w:r>
      <w:r w:rsidR="00C1233A" w:rsidRPr="001308AC">
        <w:rPr>
          <w:color w:val="auto"/>
          <w:sz w:val="26"/>
          <w:szCs w:val="26"/>
          <w:vertAlign w:val="subscript"/>
        </w:rPr>
        <w:t>s</w:t>
      </w:r>
      <w:r w:rsidRPr="001308AC">
        <w:rPr>
          <w:color w:val="auto"/>
          <w:sz w:val="26"/>
          <w:szCs w:val="26"/>
          <w:vertAlign w:val="subscript"/>
        </w:rPr>
        <w:t xml:space="preserve">: </w:t>
      </w:r>
      <w:r w:rsidRPr="001308AC">
        <w:rPr>
          <w:color w:val="auto"/>
          <w:sz w:val="26"/>
          <w:szCs w:val="26"/>
        </w:rPr>
        <w:t>Tỷ trọng giá trị tăng thêm của dịch vụ logistic trong tổng sản phẩm trong nước</w:t>
      </w:r>
      <w:r w:rsidR="00BA4AB4" w:rsidRPr="001308AC">
        <w:rPr>
          <w:color w:val="auto"/>
          <w:sz w:val="26"/>
          <w:szCs w:val="26"/>
        </w:rPr>
        <w:t>;</w:t>
      </w:r>
    </w:p>
    <w:p w14:paraId="1B06B8FB" w14:textId="4601BB66" w:rsidR="00B2375F" w:rsidRPr="001308AC" w:rsidRDefault="00B2375F" w:rsidP="00343814">
      <w:pPr>
        <w:spacing w:before="120" w:after="120" w:line="240" w:lineRule="auto"/>
        <w:ind w:firstLine="1134"/>
        <w:jc w:val="both"/>
        <w:rPr>
          <w:color w:val="auto"/>
          <w:sz w:val="26"/>
          <w:szCs w:val="26"/>
        </w:rPr>
      </w:pPr>
      <w:r w:rsidRPr="001308AC">
        <w:rPr>
          <w:color w:val="auto"/>
          <w:sz w:val="26"/>
          <w:szCs w:val="26"/>
        </w:rPr>
        <w:t>VA</w:t>
      </w:r>
      <w:r w:rsidRPr="001308AC">
        <w:rPr>
          <w:color w:val="auto"/>
          <w:sz w:val="26"/>
          <w:szCs w:val="26"/>
          <w:vertAlign w:val="subscript"/>
        </w:rPr>
        <w:t>logistic</w:t>
      </w:r>
      <w:r w:rsidR="00C1233A" w:rsidRPr="001308AC">
        <w:rPr>
          <w:color w:val="auto"/>
          <w:sz w:val="26"/>
          <w:szCs w:val="26"/>
          <w:vertAlign w:val="subscript"/>
        </w:rPr>
        <w:t>s</w:t>
      </w:r>
      <w:r w:rsidRPr="001308AC">
        <w:rPr>
          <w:color w:val="auto"/>
          <w:sz w:val="26"/>
          <w:szCs w:val="26"/>
        </w:rPr>
        <w:t>: Giá trị tăng thêm của dịch vụ logi</w:t>
      </w:r>
      <w:r w:rsidR="00B66094" w:rsidRPr="001308AC">
        <w:rPr>
          <w:color w:val="auto"/>
          <w:sz w:val="26"/>
          <w:szCs w:val="26"/>
        </w:rPr>
        <w:t>stics</w:t>
      </w:r>
      <w:r w:rsidR="00BA4AB4" w:rsidRPr="001308AC">
        <w:rPr>
          <w:color w:val="auto"/>
          <w:sz w:val="26"/>
          <w:szCs w:val="26"/>
        </w:rPr>
        <w:t>;</w:t>
      </w:r>
    </w:p>
    <w:p w14:paraId="6BF3420F" w14:textId="3E874032" w:rsidR="00B2375F" w:rsidRPr="001308AC" w:rsidRDefault="00B2375F" w:rsidP="00343814">
      <w:pPr>
        <w:spacing w:before="120" w:after="120" w:line="240" w:lineRule="auto"/>
        <w:ind w:firstLine="1134"/>
        <w:jc w:val="both"/>
        <w:rPr>
          <w:color w:val="auto"/>
          <w:sz w:val="26"/>
          <w:szCs w:val="26"/>
          <w:vertAlign w:val="subscript"/>
        </w:rPr>
      </w:pPr>
      <w:r w:rsidRPr="001308AC">
        <w:rPr>
          <w:color w:val="auto"/>
          <w:sz w:val="26"/>
          <w:szCs w:val="26"/>
        </w:rPr>
        <w:t>GDP: Tổng sản phẩm trong nước</w:t>
      </w:r>
      <w:r w:rsidR="00BA4AB4" w:rsidRPr="001308AC">
        <w:rPr>
          <w:color w:val="auto"/>
          <w:sz w:val="26"/>
          <w:szCs w:val="26"/>
        </w:rPr>
        <w:t>.</w:t>
      </w:r>
      <w:r w:rsidRPr="001308AC">
        <w:rPr>
          <w:color w:val="auto"/>
          <w:sz w:val="26"/>
          <w:szCs w:val="26"/>
          <w:vertAlign w:val="subscript"/>
        </w:rPr>
        <w:t xml:space="preserve"> </w:t>
      </w:r>
    </w:p>
    <w:p w14:paraId="6E3A2139" w14:textId="77777777" w:rsidR="00B2375F" w:rsidRPr="001308AC" w:rsidRDefault="00B2375F">
      <w:pPr>
        <w:spacing w:before="120" w:after="120" w:line="240" w:lineRule="auto"/>
        <w:ind w:firstLine="720"/>
        <w:jc w:val="both"/>
        <w:rPr>
          <w:color w:val="auto"/>
          <w:sz w:val="26"/>
          <w:szCs w:val="26"/>
        </w:rPr>
      </w:pPr>
      <w:r w:rsidRPr="001308AC">
        <w:rPr>
          <w:b/>
          <w:color w:val="auto"/>
          <w:sz w:val="26"/>
          <w:szCs w:val="26"/>
        </w:rPr>
        <w:t>2. Phân tổ chủ yếu</w:t>
      </w:r>
    </w:p>
    <w:p w14:paraId="47197793" w14:textId="77777777" w:rsidR="005076CA" w:rsidRPr="001308AC" w:rsidRDefault="005076CA">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370D2396" w14:textId="77777777" w:rsidR="005076CA" w:rsidRPr="001308AC" w:rsidRDefault="005076CA">
      <w:pPr>
        <w:spacing w:before="120" w:after="120" w:line="240" w:lineRule="auto"/>
        <w:ind w:firstLine="720"/>
        <w:jc w:val="both"/>
        <w:rPr>
          <w:color w:val="auto"/>
          <w:sz w:val="26"/>
          <w:szCs w:val="26"/>
        </w:rPr>
      </w:pPr>
      <w:r w:rsidRPr="001308AC">
        <w:rPr>
          <w:color w:val="auto"/>
          <w:sz w:val="26"/>
          <w:szCs w:val="26"/>
        </w:rPr>
        <w:t>- Vùng kinh tế - xã hội.</w:t>
      </w:r>
    </w:p>
    <w:p w14:paraId="0E1AFB86" w14:textId="77777777" w:rsidR="00B2375F" w:rsidRPr="001308AC" w:rsidRDefault="00B2375F">
      <w:pPr>
        <w:spacing w:before="120" w:after="120" w:line="240" w:lineRule="auto"/>
        <w:ind w:firstLine="720"/>
        <w:jc w:val="both"/>
        <w:rPr>
          <w:color w:val="auto"/>
          <w:sz w:val="26"/>
          <w:szCs w:val="26"/>
        </w:rPr>
      </w:pPr>
      <w:r w:rsidRPr="001308AC">
        <w:rPr>
          <w:b/>
          <w:color w:val="auto"/>
          <w:sz w:val="26"/>
          <w:szCs w:val="26"/>
        </w:rPr>
        <w:t>3. Kỳ công bố</w:t>
      </w:r>
      <w:r w:rsidRPr="001308AC">
        <w:rPr>
          <w:color w:val="auto"/>
          <w:sz w:val="26"/>
          <w:szCs w:val="26"/>
        </w:rPr>
        <w:t>: Năm.</w:t>
      </w:r>
    </w:p>
    <w:p w14:paraId="3C3008D7" w14:textId="77777777" w:rsidR="00B2375F" w:rsidRPr="001308AC" w:rsidRDefault="00B2375F">
      <w:pPr>
        <w:spacing w:before="120" w:after="120" w:line="240" w:lineRule="auto"/>
        <w:ind w:firstLine="720"/>
        <w:jc w:val="both"/>
        <w:rPr>
          <w:color w:val="auto"/>
          <w:sz w:val="26"/>
          <w:szCs w:val="26"/>
        </w:rPr>
      </w:pPr>
      <w:r w:rsidRPr="001308AC">
        <w:rPr>
          <w:b/>
          <w:color w:val="auto"/>
          <w:sz w:val="26"/>
          <w:szCs w:val="26"/>
        </w:rPr>
        <w:t>4. Nguồn số liệu</w:t>
      </w:r>
    </w:p>
    <w:p w14:paraId="19CFECAF" w14:textId="77777777" w:rsidR="0085650C" w:rsidRPr="001308AC" w:rsidRDefault="0085650C">
      <w:pPr>
        <w:spacing w:before="120" w:after="120" w:line="240" w:lineRule="auto"/>
        <w:ind w:firstLine="720"/>
        <w:jc w:val="both"/>
        <w:rPr>
          <w:bCs/>
          <w:color w:val="auto"/>
          <w:sz w:val="26"/>
          <w:szCs w:val="26"/>
        </w:rPr>
      </w:pPr>
      <w:r w:rsidRPr="001308AC">
        <w:rPr>
          <w:color w:val="auto"/>
          <w:sz w:val="26"/>
          <w:szCs w:val="26"/>
        </w:rPr>
        <w:t xml:space="preserve">- </w:t>
      </w:r>
      <w:r w:rsidRPr="001308AC">
        <w:rPr>
          <w:bCs/>
          <w:color w:val="auto"/>
          <w:sz w:val="26"/>
          <w:szCs w:val="26"/>
        </w:rPr>
        <w:t xml:space="preserve">Tổng điều tra kinh tế; </w:t>
      </w:r>
    </w:p>
    <w:p w14:paraId="58B7C17A" w14:textId="77777777" w:rsidR="0085650C" w:rsidRPr="001308AC" w:rsidRDefault="0085650C">
      <w:pPr>
        <w:spacing w:before="120" w:after="120" w:line="240" w:lineRule="auto"/>
        <w:ind w:firstLine="720"/>
        <w:jc w:val="both"/>
        <w:rPr>
          <w:bCs/>
          <w:color w:val="auto"/>
          <w:sz w:val="26"/>
          <w:szCs w:val="26"/>
        </w:rPr>
      </w:pPr>
      <w:r w:rsidRPr="001308AC">
        <w:rPr>
          <w:bCs/>
          <w:color w:val="auto"/>
          <w:sz w:val="26"/>
          <w:szCs w:val="26"/>
        </w:rPr>
        <w:t xml:space="preserve">- Điều tra doanh nghiệp; </w:t>
      </w:r>
    </w:p>
    <w:p w14:paraId="1C863F3D" w14:textId="77777777" w:rsidR="009100FE" w:rsidRPr="001308AC" w:rsidRDefault="0085650C">
      <w:pPr>
        <w:spacing w:before="120" w:after="120" w:line="240" w:lineRule="auto"/>
        <w:ind w:firstLine="720"/>
        <w:jc w:val="both"/>
        <w:rPr>
          <w:bCs/>
          <w:color w:val="auto"/>
          <w:sz w:val="26"/>
          <w:szCs w:val="26"/>
        </w:rPr>
      </w:pPr>
      <w:r w:rsidRPr="001308AC">
        <w:rPr>
          <w:bCs/>
          <w:color w:val="auto"/>
          <w:sz w:val="26"/>
          <w:szCs w:val="26"/>
        </w:rPr>
        <w:t>- Điều tra cơ sở sản xuất kinh doanh cá thể</w:t>
      </w:r>
      <w:r w:rsidR="009100FE" w:rsidRPr="001308AC">
        <w:rPr>
          <w:bCs/>
          <w:color w:val="auto"/>
          <w:sz w:val="26"/>
          <w:szCs w:val="26"/>
        </w:rPr>
        <w:t>;</w:t>
      </w:r>
    </w:p>
    <w:p w14:paraId="6534B96F" w14:textId="5F6D2975" w:rsidR="00B216F6" w:rsidRPr="001308AC" w:rsidRDefault="009100FE">
      <w:pPr>
        <w:spacing w:before="120" w:after="120" w:line="240" w:lineRule="auto"/>
        <w:ind w:firstLine="720"/>
        <w:jc w:val="both"/>
        <w:rPr>
          <w:color w:val="auto"/>
          <w:spacing w:val="-4"/>
          <w:sz w:val="26"/>
          <w:szCs w:val="26"/>
          <w:lang w:val="pt-BR"/>
        </w:rPr>
      </w:pPr>
      <w:r w:rsidRPr="001308AC">
        <w:rPr>
          <w:color w:val="auto"/>
          <w:spacing w:val="-4"/>
          <w:sz w:val="26"/>
          <w:szCs w:val="26"/>
        </w:rPr>
        <w:t xml:space="preserve">- </w:t>
      </w:r>
      <w:r w:rsidR="00B216F6" w:rsidRPr="001308AC">
        <w:rPr>
          <w:color w:val="auto"/>
          <w:spacing w:val="-4"/>
          <w:sz w:val="26"/>
          <w:szCs w:val="26"/>
          <w:lang w:val="pt-BR"/>
        </w:rPr>
        <w:t>Kết quả các cuộc điều tra thống kê trong Chương trình điều tra thống kê quốc gia</w:t>
      </w:r>
      <w:r w:rsidR="00517841" w:rsidRPr="001308AC">
        <w:rPr>
          <w:color w:val="auto"/>
          <w:spacing w:val="-4"/>
          <w:sz w:val="26"/>
          <w:szCs w:val="26"/>
          <w:lang w:val="pt-BR"/>
        </w:rPr>
        <w:t>.</w:t>
      </w:r>
    </w:p>
    <w:p w14:paraId="32BAD2F5" w14:textId="77777777" w:rsidR="00B2375F" w:rsidRPr="001308AC" w:rsidRDefault="00B2375F">
      <w:pPr>
        <w:spacing w:before="120" w:after="120" w:line="240" w:lineRule="auto"/>
        <w:ind w:firstLine="720"/>
        <w:jc w:val="both"/>
        <w:rPr>
          <w:b/>
          <w:color w:val="auto"/>
          <w:sz w:val="26"/>
          <w:szCs w:val="26"/>
        </w:rPr>
      </w:pPr>
      <w:r w:rsidRPr="001308AC">
        <w:rPr>
          <w:b/>
          <w:color w:val="auto"/>
          <w:sz w:val="26"/>
          <w:szCs w:val="26"/>
        </w:rPr>
        <w:t>5. Cơ quan chịu trách nhiệm thu thập, tổng hợp</w:t>
      </w:r>
    </w:p>
    <w:p w14:paraId="443BCF9B" w14:textId="77777777" w:rsidR="00B2375F" w:rsidRPr="001308AC" w:rsidRDefault="00B2375F">
      <w:pPr>
        <w:spacing w:before="120" w:after="120" w:line="240" w:lineRule="auto"/>
        <w:ind w:firstLine="720"/>
        <w:jc w:val="both"/>
        <w:rPr>
          <w:color w:val="auto"/>
          <w:sz w:val="26"/>
          <w:szCs w:val="26"/>
        </w:rPr>
      </w:pPr>
      <w:r w:rsidRPr="001308AC">
        <w:rPr>
          <w:color w:val="auto"/>
          <w:sz w:val="26"/>
          <w:szCs w:val="26"/>
        </w:rPr>
        <w:t xml:space="preserve">- Chủ trì: </w:t>
      </w:r>
      <w:r w:rsidR="00714F90" w:rsidRPr="001308AC">
        <w:rPr>
          <w:color w:val="auto"/>
          <w:sz w:val="26"/>
          <w:szCs w:val="26"/>
        </w:rPr>
        <w:t>Bộ Kế hoạch và Đầu tư (Tổng cục Thống kê)</w:t>
      </w:r>
      <w:r w:rsidRPr="001308AC">
        <w:rPr>
          <w:color w:val="auto"/>
          <w:sz w:val="26"/>
          <w:szCs w:val="26"/>
        </w:rPr>
        <w:t>;</w:t>
      </w:r>
    </w:p>
    <w:p w14:paraId="4598358A" w14:textId="77777777" w:rsidR="00B2375F" w:rsidRPr="001308AC" w:rsidRDefault="00B2375F">
      <w:pPr>
        <w:spacing w:before="120" w:after="120" w:line="240" w:lineRule="auto"/>
        <w:ind w:firstLine="720"/>
        <w:jc w:val="both"/>
        <w:rPr>
          <w:color w:val="auto"/>
          <w:sz w:val="26"/>
          <w:szCs w:val="26"/>
        </w:rPr>
      </w:pPr>
      <w:r w:rsidRPr="001308AC">
        <w:rPr>
          <w:color w:val="auto"/>
          <w:sz w:val="26"/>
          <w:szCs w:val="26"/>
        </w:rPr>
        <w:t>- Phối hợp: Bộ Công Thương, Bộ Giao thông vận tải.</w:t>
      </w:r>
    </w:p>
    <w:p w14:paraId="7B4ACCDD" w14:textId="77777777" w:rsidR="00357965" w:rsidRPr="001308AC" w:rsidRDefault="00357965" w:rsidP="007D29FD">
      <w:pPr>
        <w:spacing w:before="120" w:after="120" w:line="240" w:lineRule="auto"/>
        <w:ind w:firstLine="720"/>
        <w:jc w:val="both"/>
        <w:rPr>
          <w:b/>
          <w:color w:val="auto"/>
          <w:sz w:val="26"/>
          <w:szCs w:val="26"/>
        </w:rPr>
      </w:pPr>
    </w:p>
    <w:p w14:paraId="7FA24366" w14:textId="77777777" w:rsidR="001272FA" w:rsidRPr="001308AC" w:rsidRDefault="00A47C14">
      <w:pPr>
        <w:tabs>
          <w:tab w:val="left" w:pos="0"/>
          <w:tab w:val="left" w:pos="360"/>
          <w:tab w:val="left" w:pos="900"/>
        </w:tabs>
        <w:spacing w:before="120" w:after="120" w:line="240" w:lineRule="auto"/>
        <w:ind w:firstLine="720"/>
        <w:jc w:val="both"/>
        <w:rPr>
          <w:b/>
          <w:color w:val="auto"/>
          <w:sz w:val="26"/>
          <w:szCs w:val="26"/>
        </w:rPr>
      </w:pPr>
      <w:r w:rsidRPr="001308AC">
        <w:rPr>
          <w:b/>
          <w:color w:val="auto"/>
          <w:sz w:val="26"/>
          <w:szCs w:val="26"/>
        </w:rPr>
        <w:t>0516</w:t>
      </w:r>
      <w:r w:rsidR="001272FA" w:rsidRPr="001308AC">
        <w:rPr>
          <w:b/>
          <w:color w:val="auto"/>
          <w:sz w:val="26"/>
          <w:szCs w:val="26"/>
        </w:rPr>
        <w:t>. Chi phí log</w:t>
      </w:r>
      <w:r w:rsidR="00AA16C2" w:rsidRPr="001308AC">
        <w:rPr>
          <w:b/>
          <w:color w:val="auto"/>
          <w:sz w:val="26"/>
          <w:szCs w:val="26"/>
        </w:rPr>
        <w:t>is</w:t>
      </w:r>
      <w:r w:rsidR="001272FA" w:rsidRPr="001308AC">
        <w:rPr>
          <w:b/>
          <w:color w:val="auto"/>
          <w:sz w:val="26"/>
          <w:szCs w:val="26"/>
        </w:rPr>
        <w:t>tics so với tổng sản phẩm trong nước</w:t>
      </w:r>
    </w:p>
    <w:p w14:paraId="0F00AFD8" w14:textId="77777777" w:rsidR="00357690" w:rsidRPr="001308AC" w:rsidRDefault="00357690">
      <w:pPr>
        <w:spacing w:before="120" w:after="120" w:line="240" w:lineRule="auto"/>
        <w:ind w:firstLine="720"/>
        <w:jc w:val="both"/>
        <w:rPr>
          <w:b/>
          <w:color w:val="auto"/>
          <w:sz w:val="26"/>
          <w:szCs w:val="26"/>
        </w:rPr>
      </w:pPr>
      <w:r w:rsidRPr="001308AC">
        <w:rPr>
          <w:b/>
          <w:color w:val="auto"/>
          <w:sz w:val="26"/>
          <w:szCs w:val="26"/>
        </w:rPr>
        <w:t>1. Khái niệm, phương pháp tính</w:t>
      </w:r>
    </w:p>
    <w:p w14:paraId="2866BAD3" w14:textId="77777777" w:rsidR="00357690" w:rsidRPr="001308AC" w:rsidRDefault="00357690">
      <w:pPr>
        <w:spacing w:before="120" w:after="120" w:line="240" w:lineRule="auto"/>
        <w:ind w:firstLine="720"/>
        <w:jc w:val="both"/>
        <w:rPr>
          <w:color w:val="auto"/>
          <w:sz w:val="26"/>
          <w:szCs w:val="26"/>
        </w:rPr>
      </w:pPr>
      <w:r w:rsidRPr="001308AC">
        <w:rPr>
          <w:color w:val="auto"/>
          <w:sz w:val="26"/>
          <w:szCs w:val="26"/>
        </w:rPr>
        <w:t>Chi phí logistics bao gồm chi phí vận chuyển hàng hóa, bốc xếp, làm thủ tục thông quan, đóng gói, quét mã vạch, quản lý kho hàng, phân phối sản phẩm, quản lý tồn kho, xúc tiến bán hàng,….</w:t>
      </w:r>
    </w:p>
    <w:p w14:paraId="081A03D4" w14:textId="77777777" w:rsidR="000260D4" w:rsidRPr="001308AC" w:rsidRDefault="00C1290F">
      <w:pPr>
        <w:spacing w:before="120" w:after="120" w:line="240" w:lineRule="auto"/>
        <w:ind w:firstLine="720"/>
        <w:jc w:val="both"/>
        <w:rPr>
          <w:color w:val="auto"/>
          <w:sz w:val="26"/>
          <w:szCs w:val="26"/>
        </w:rPr>
      </w:pPr>
      <w:r w:rsidRPr="001308AC">
        <w:rPr>
          <w:color w:val="auto"/>
          <w:sz w:val="26"/>
          <w:szCs w:val="26"/>
        </w:rPr>
        <w:t>Chi phí logistics so với tổng sản phẩm trong nước</w:t>
      </w:r>
      <w:r w:rsidR="000260D4" w:rsidRPr="001308AC">
        <w:rPr>
          <w:color w:val="auto"/>
          <w:sz w:val="26"/>
          <w:szCs w:val="26"/>
        </w:rPr>
        <w:t xml:space="preserve"> là tỷ lệ phần trăm giữa chi phí logistics so với tổng sản phẩm trong nước trong kỳ báo cáo.</w:t>
      </w:r>
    </w:p>
    <w:p w14:paraId="691180F4" w14:textId="77777777" w:rsidR="00357690" w:rsidRPr="001308AC" w:rsidRDefault="00357690">
      <w:pPr>
        <w:spacing w:before="120" w:after="120" w:line="240" w:lineRule="auto"/>
        <w:ind w:firstLine="720"/>
        <w:jc w:val="both"/>
        <w:rPr>
          <w:color w:val="auto"/>
          <w:sz w:val="26"/>
          <w:szCs w:val="26"/>
        </w:rPr>
      </w:pPr>
      <w:r w:rsidRPr="001308AC">
        <w:rPr>
          <w:color w:val="auto"/>
          <w:sz w:val="26"/>
          <w:szCs w:val="26"/>
        </w:rPr>
        <w:t>Công thức tính:</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2"/>
        <w:gridCol w:w="419"/>
        <w:gridCol w:w="3048"/>
        <w:gridCol w:w="845"/>
      </w:tblGrid>
      <w:tr w:rsidR="001308AC" w:rsidRPr="001308AC" w14:paraId="3023A0CE" w14:textId="77777777" w:rsidTr="00014488">
        <w:trPr>
          <w:jc w:val="center"/>
        </w:trPr>
        <w:tc>
          <w:tcPr>
            <w:tcW w:w="2972" w:type="dxa"/>
            <w:vMerge w:val="restart"/>
            <w:vAlign w:val="center"/>
          </w:tcPr>
          <w:p w14:paraId="5F8CFF88" w14:textId="77777777" w:rsidR="00357690" w:rsidRPr="001308AC" w:rsidRDefault="00357690">
            <w:pPr>
              <w:spacing w:before="120" w:after="120"/>
              <w:jc w:val="center"/>
              <w:rPr>
                <w:color w:val="auto"/>
                <w:sz w:val="26"/>
                <w:szCs w:val="26"/>
              </w:rPr>
            </w:pPr>
            <w:r w:rsidRPr="001308AC">
              <w:rPr>
                <w:color w:val="auto"/>
                <w:sz w:val="26"/>
                <w:szCs w:val="26"/>
              </w:rPr>
              <w:t>Chi phí logistics so với tổng sản phẩm trong nước</w:t>
            </w:r>
            <w:r w:rsidR="00D63926" w:rsidRPr="001308AC">
              <w:rPr>
                <w:color w:val="auto"/>
                <w:sz w:val="26"/>
                <w:szCs w:val="26"/>
              </w:rPr>
              <w:t xml:space="preserve"> (%)</w:t>
            </w:r>
          </w:p>
        </w:tc>
        <w:tc>
          <w:tcPr>
            <w:tcW w:w="419" w:type="dxa"/>
            <w:vMerge w:val="restart"/>
            <w:vAlign w:val="center"/>
          </w:tcPr>
          <w:p w14:paraId="3F33FE04" w14:textId="77777777" w:rsidR="00357690" w:rsidRPr="001308AC" w:rsidRDefault="00357690">
            <w:pPr>
              <w:spacing w:before="120" w:after="120"/>
              <w:jc w:val="center"/>
              <w:rPr>
                <w:color w:val="auto"/>
                <w:sz w:val="26"/>
                <w:szCs w:val="26"/>
              </w:rPr>
            </w:pPr>
            <w:r w:rsidRPr="001308AC">
              <w:rPr>
                <w:color w:val="auto"/>
                <w:sz w:val="26"/>
                <w:szCs w:val="26"/>
              </w:rPr>
              <w:t>=</w:t>
            </w:r>
          </w:p>
        </w:tc>
        <w:tc>
          <w:tcPr>
            <w:tcW w:w="3048" w:type="dxa"/>
            <w:vAlign w:val="center"/>
          </w:tcPr>
          <w:p w14:paraId="48A4B1B9" w14:textId="77777777" w:rsidR="00357690" w:rsidRPr="001308AC" w:rsidRDefault="00357690">
            <w:pPr>
              <w:spacing w:before="120" w:after="120"/>
              <w:jc w:val="center"/>
              <w:rPr>
                <w:color w:val="auto"/>
                <w:sz w:val="26"/>
                <w:szCs w:val="26"/>
              </w:rPr>
            </w:pPr>
            <w:r w:rsidRPr="001308AC">
              <w:rPr>
                <w:color w:val="auto"/>
                <w:sz w:val="26"/>
                <w:szCs w:val="26"/>
              </w:rPr>
              <w:t>Chi phí logistics</w:t>
            </w:r>
          </w:p>
        </w:tc>
        <w:tc>
          <w:tcPr>
            <w:tcW w:w="845" w:type="dxa"/>
            <w:vMerge w:val="restart"/>
            <w:vAlign w:val="center"/>
          </w:tcPr>
          <w:p w14:paraId="7142F0FA" w14:textId="77777777" w:rsidR="00357690" w:rsidRPr="001308AC" w:rsidRDefault="00357690">
            <w:pPr>
              <w:spacing w:before="120" w:after="120"/>
              <w:jc w:val="center"/>
              <w:rPr>
                <w:color w:val="auto"/>
                <w:sz w:val="26"/>
                <w:szCs w:val="26"/>
              </w:rPr>
            </w:pPr>
            <w:r w:rsidRPr="001308AC">
              <w:rPr>
                <w:color w:val="auto"/>
                <w:sz w:val="26"/>
                <w:szCs w:val="26"/>
              </w:rPr>
              <w:t>× 100</w:t>
            </w:r>
          </w:p>
        </w:tc>
      </w:tr>
      <w:tr w:rsidR="001308AC" w:rsidRPr="001308AC" w14:paraId="2FF52C33" w14:textId="77777777" w:rsidTr="00014488">
        <w:trPr>
          <w:jc w:val="center"/>
        </w:trPr>
        <w:tc>
          <w:tcPr>
            <w:tcW w:w="2972" w:type="dxa"/>
            <w:vMerge/>
            <w:vAlign w:val="center"/>
          </w:tcPr>
          <w:p w14:paraId="61DCCD95" w14:textId="77777777" w:rsidR="00357690" w:rsidRPr="001308AC" w:rsidRDefault="00357690">
            <w:pPr>
              <w:spacing w:before="120" w:after="120"/>
              <w:jc w:val="center"/>
              <w:rPr>
                <w:color w:val="auto"/>
                <w:sz w:val="26"/>
                <w:szCs w:val="26"/>
              </w:rPr>
            </w:pPr>
          </w:p>
        </w:tc>
        <w:tc>
          <w:tcPr>
            <w:tcW w:w="419" w:type="dxa"/>
            <w:vMerge/>
            <w:vAlign w:val="center"/>
          </w:tcPr>
          <w:p w14:paraId="6EC7C9A8" w14:textId="77777777" w:rsidR="00357690" w:rsidRPr="001308AC" w:rsidRDefault="00357690">
            <w:pPr>
              <w:spacing w:before="120" w:after="120"/>
              <w:jc w:val="center"/>
              <w:rPr>
                <w:color w:val="auto"/>
                <w:sz w:val="26"/>
                <w:szCs w:val="26"/>
              </w:rPr>
            </w:pPr>
          </w:p>
        </w:tc>
        <w:tc>
          <w:tcPr>
            <w:tcW w:w="3048" w:type="dxa"/>
            <w:vAlign w:val="center"/>
          </w:tcPr>
          <w:p w14:paraId="01902DE4" w14:textId="77777777" w:rsidR="00357690" w:rsidRPr="001308AC" w:rsidRDefault="00357690">
            <w:pPr>
              <w:spacing w:before="120" w:after="120"/>
              <w:jc w:val="center"/>
              <w:rPr>
                <w:color w:val="auto"/>
                <w:sz w:val="26"/>
                <w:szCs w:val="26"/>
              </w:rPr>
            </w:pPr>
            <w:r w:rsidRPr="001308AC">
              <w:rPr>
                <w:color w:val="auto"/>
                <w:sz w:val="26"/>
                <w:szCs w:val="26"/>
              </w:rPr>
              <w:t>Tổng sản phẩm trong nước</w:t>
            </w:r>
          </w:p>
        </w:tc>
        <w:tc>
          <w:tcPr>
            <w:tcW w:w="845" w:type="dxa"/>
            <w:vMerge/>
            <w:vAlign w:val="center"/>
          </w:tcPr>
          <w:p w14:paraId="133D410C" w14:textId="77777777" w:rsidR="00357690" w:rsidRPr="001308AC" w:rsidRDefault="00357690">
            <w:pPr>
              <w:spacing w:before="120" w:after="120"/>
              <w:jc w:val="center"/>
              <w:rPr>
                <w:color w:val="auto"/>
                <w:sz w:val="26"/>
                <w:szCs w:val="26"/>
              </w:rPr>
            </w:pPr>
          </w:p>
        </w:tc>
      </w:tr>
    </w:tbl>
    <w:p w14:paraId="6BAD6067" w14:textId="77777777" w:rsidR="00357690" w:rsidRPr="001308AC" w:rsidRDefault="00357690">
      <w:pPr>
        <w:spacing w:before="120" w:after="120" w:line="240" w:lineRule="auto"/>
        <w:ind w:firstLine="720"/>
        <w:jc w:val="both"/>
        <w:rPr>
          <w:color w:val="auto"/>
          <w:sz w:val="26"/>
          <w:szCs w:val="26"/>
        </w:rPr>
      </w:pPr>
      <w:r w:rsidRPr="001308AC">
        <w:rPr>
          <w:b/>
          <w:color w:val="auto"/>
          <w:sz w:val="26"/>
          <w:szCs w:val="26"/>
        </w:rPr>
        <w:t>2. Phân tổ chủ yếu</w:t>
      </w:r>
    </w:p>
    <w:p w14:paraId="755836A1" w14:textId="77777777" w:rsidR="005076CA" w:rsidRPr="001308AC" w:rsidRDefault="005076CA">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5434B39A" w14:textId="77777777" w:rsidR="005076CA" w:rsidRPr="001308AC" w:rsidRDefault="005076CA">
      <w:pPr>
        <w:spacing w:before="120" w:after="120" w:line="240" w:lineRule="auto"/>
        <w:ind w:firstLine="720"/>
        <w:jc w:val="both"/>
        <w:rPr>
          <w:color w:val="auto"/>
          <w:sz w:val="26"/>
          <w:szCs w:val="26"/>
        </w:rPr>
      </w:pPr>
      <w:r w:rsidRPr="001308AC">
        <w:rPr>
          <w:color w:val="auto"/>
          <w:sz w:val="26"/>
          <w:szCs w:val="26"/>
        </w:rPr>
        <w:t>- Vùng kinh tế - xã hội.</w:t>
      </w:r>
    </w:p>
    <w:p w14:paraId="04DAF131" w14:textId="77777777" w:rsidR="00357690" w:rsidRPr="001308AC" w:rsidRDefault="00357690">
      <w:pPr>
        <w:spacing w:before="120" w:after="120" w:line="240" w:lineRule="auto"/>
        <w:ind w:firstLine="720"/>
        <w:jc w:val="both"/>
        <w:rPr>
          <w:color w:val="auto"/>
          <w:sz w:val="26"/>
          <w:szCs w:val="26"/>
        </w:rPr>
      </w:pPr>
      <w:r w:rsidRPr="001308AC">
        <w:rPr>
          <w:b/>
          <w:color w:val="auto"/>
          <w:sz w:val="26"/>
          <w:szCs w:val="26"/>
        </w:rPr>
        <w:t>3. Kỳ công bố</w:t>
      </w:r>
      <w:r w:rsidRPr="001308AC">
        <w:rPr>
          <w:color w:val="auto"/>
          <w:sz w:val="26"/>
          <w:szCs w:val="26"/>
        </w:rPr>
        <w:t>: Năm.</w:t>
      </w:r>
    </w:p>
    <w:p w14:paraId="5E639AE6" w14:textId="77777777" w:rsidR="00357690" w:rsidRPr="001308AC" w:rsidRDefault="00357690">
      <w:pPr>
        <w:spacing w:before="120" w:after="120" w:line="240" w:lineRule="auto"/>
        <w:ind w:firstLine="720"/>
        <w:jc w:val="both"/>
        <w:rPr>
          <w:color w:val="auto"/>
          <w:sz w:val="26"/>
          <w:szCs w:val="26"/>
        </w:rPr>
      </w:pPr>
      <w:r w:rsidRPr="001308AC">
        <w:rPr>
          <w:color w:val="auto"/>
          <w:sz w:val="26"/>
          <w:szCs w:val="26"/>
        </w:rPr>
        <w:t xml:space="preserve"> </w:t>
      </w:r>
      <w:r w:rsidRPr="001308AC">
        <w:rPr>
          <w:b/>
          <w:color w:val="auto"/>
          <w:sz w:val="26"/>
          <w:szCs w:val="26"/>
        </w:rPr>
        <w:t>4. Nguồn số liệu</w:t>
      </w:r>
    </w:p>
    <w:p w14:paraId="2E3A48F1" w14:textId="77777777" w:rsidR="0085650C" w:rsidRPr="001308AC" w:rsidRDefault="0085650C">
      <w:pPr>
        <w:spacing w:before="120" w:after="120" w:line="240" w:lineRule="auto"/>
        <w:ind w:firstLine="720"/>
        <w:jc w:val="both"/>
        <w:rPr>
          <w:bCs/>
          <w:color w:val="auto"/>
          <w:sz w:val="26"/>
          <w:szCs w:val="26"/>
        </w:rPr>
      </w:pPr>
      <w:r w:rsidRPr="001308AC">
        <w:rPr>
          <w:color w:val="auto"/>
          <w:sz w:val="26"/>
          <w:szCs w:val="26"/>
        </w:rPr>
        <w:t xml:space="preserve">- </w:t>
      </w:r>
      <w:r w:rsidRPr="001308AC">
        <w:rPr>
          <w:bCs/>
          <w:color w:val="auto"/>
          <w:sz w:val="26"/>
          <w:szCs w:val="26"/>
        </w:rPr>
        <w:t xml:space="preserve">Tổng điều tra kinh tế; </w:t>
      </w:r>
    </w:p>
    <w:p w14:paraId="0D0D01CC" w14:textId="77777777" w:rsidR="0085650C" w:rsidRPr="001308AC" w:rsidRDefault="0085650C">
      <w:pPr>
        <w:spacing w:before="120" w:after="120" w:line="240" w:lineRule="auto"/>
        <w:ind w:firstLine="720"/>
        <w:jc w:val="both"/>
        <w:rPr>
          <w:bCs/>
          <w:color w:val="auto"/>
          <w:sz w:val="26"/>
          <w:szCs w:val="26"/>
        </w:rPr>
      </w:pPr>
      <w:r w:rsidRPr="001308AC">
        <w:rPr>
          <w:bCs/>
          <w:color w:val="auto"/>
          <w:sz w:val="26"/>
          <w:szCs w:val="26"/>
        </w:rPr>
        <w:t xml:space="preserve">- Điều tra doanh nghiệp; </w:t>
      </w:r>
    </w:p>
    <w:p w14:paraId="470AA415" w14:textId="77777777" w:rsidR="00EF000C" w:rsidRPr="001308AC" w:rsidRDefault="0085650C">
      <w:pPr>
        <w:spacing w:before="120" w:after="120" w:line="240" w:lineRule="auto"/>
        <w:ind w:firstLine="720"/>
        <w:jc w:val="both"/>
        <w:rPr>
          <w:color w:val="auto"/>
          <w:sz w:val="26"/>
          <w:szCs w:val="26"/>
        </w:rPr>
      </w:pPr>
      <w:r w:rsidRPr="001308AC">
        <w:rPr>
          <w:bCs/>
          <w:color w:val="auto"/>
          <w:sz w:val="26"/>
          <w:szCs w:val="26"/>
        </w:rPr>
        <w:t>- Điều tra cơ sở sản xuất kinh doanh cá thể</w:t>
      </w:r>
      <w:r w:rsidR="00EF000C" w:rsidRPr="001308AC">
        <w:rPr>
          <w:color w:val="auto"/>
          <w:sz w:val="26"/>
          <w:szCs w:val="26"/>
        </w:rPr>
        <w:t>;</w:t>
      </w:r>
    </w:p>
    <w:p w14:paraId="7E45A393" w14:textId="77777777" w:rsidR="0085650C" w:rsidRPr="001308AC" w:rsidRDefault="00EF000C">
      <w:pPr>
        <w:spacing w:before="120" w:after="120" w:line="240" w:lineRule="auto"/>
        <w:ind w:firstLine="720"/>
        <w:jc w:val="both"/>
        <w:rPr>
          <w:color w:val="auto"/>
          <w:spacing w:val="-4"/>
          <w:sz w:val="26"/>
          <w:szCs w:val="26"/>
        </w:rPr>
      </w:pPr>
      <w:r w:rsidRPr="001308AC">
        <w:rPr>
          <w:color w:val="auto"/>
          <w:spacing w:val="-4"/>
          <w:sz w:val="26"/>
          <w:szCs w:val="26"/>
        </w:rPr>
        <w:t xml:space="preserve">- </w:t>
      </w:r>
      <w:r w:rsidR="00B216F6" w:rsidRPr="001308AC">
        <w:rPr>
          <w:color w:val="auto"/>
          <w:spacing w:val="-4"/>
          <w:sz w:val="26"/>
          <w:szCs w:val="26"/>
          <w:lang w:val="pt-BR"/>
        </w:rPr>
        <w:t>Kết quả các cuộc điều tra thống kê trong Chương trình điều tra thống kê quốc gia.</w:t>
      </w:r>
    </w:p>
    <w:p w14:paraId="50A13876" w14:textId="77777777" w:rsidR="00357690" w:rsidRPr="001308AC" w:rsidRDefault="00357690">
      <w:pPr>
        <w:spacing w:before="120" w:after="120" w:line="240" w:lineRule="auto"/>
        <w:ind w:firstLine="720"/>
        <w:jc w:val="both"/>
        <w:rPr>
          <w:color w:val="auto"/>
          <w:sz w:val="26"/>
          <w:szCs w:val="26"/>
        </w:rPr>
      </w:pPr>
      <w:r w:rsidRPr="001308AC">
        <w:rPr>
          <w:b/>
          <w:color w:val="auto"/>
          <w:sz w:val="26"/>
          <w:szCs w:val="26"/>
        </w:rPr>
        <w:t>5. Cơ quan chịu trách nhiệm thu thập, tổng hợp</w:t>
      </w:r>
    </w:p>
    <w:p w14:paraId="53FFDCA9" w14:textId="77777777" w:rsidR="00357690" w:rsidRPr="001308AC" w:rsidRDefault="00357690">
      <w:pPr>
        <w:spacing w:before="120" w:after="120" w:line="240" w:lineRule="auto"/>
        <w:ind w:firstLine="720"/>
        <w:jc w:val="both"/>
        <w:rPr>
          <w:color w:val="auto"/>
          <w:sz w:val="26"/>
          <w:szCs w:val="26"/>
        </w:rPr>
      </w:pPr>
      <w:r w:rsidRPr="001308AC">
        <w:rPr>
          <w:color w:val="auto"/>
          <w:sz w:val="26"/>
          <w:szCs w:val="26"/>
        </w:rPr>
        <w:t xml:space="preserve">- Chủ trì: </w:t>
      </w:r>
      <w:r w:rsidR="00714F90" w:rsidRPr="001308AC">
        <w:rPr>
          <w:color w:val="auto"/>
          <w:sz w:val="26"/>
          <w:szCs w:val="26"/>
        </w:rPr>
        <w:t>Bộ Kế hoạch và Đầu tư (Tổng cục Thống kê)</w:t>
      </w:r>
      <w:r w:rsidRPr="001308AC">
        <w:rPr>
          <w:color w:val="auto"/>
          <w:sz w:val="26"/>
          <w:szCs w:val="26"/>
        </w:rPr>
        <w:t>;</w:t>
      </w:r>
    </w:p>
    <w:p w14:paraId="19C11869" w14:textId="77777777" w:rsidR="00357690" w:rsidRPr="001308AC" w:rsidRDefault="00357690">
      <w:pPr>
        <w:spacing w:before="120" w:after="120" w:line="240" w:lineRule="auto"/>
        <w:ind w:firstLine="720"/>
        <w:jc w:val="both"/>
        <w:rPr>
          <w:color w:val="auto"/>
          <w:sz w:val="26"/>
          <w:szCs w:val="26"/>
        </w:rPr>
      </w:pPr>
      <w:r w:rsidRPr="001308AC">
        <w:rPr>
          <w:color w:val="auto"/>
          <w:sz w:val="26"/>
          <w:szCs w:val="26"/>
        </w:rPr>
        <w:t>- Phối hợp: Bộ Công Thương, Bộ Giao thông vận tải.</w:t>
      </w:r>
    </w:p>
    <w:p w14:paraId="1FD245E5" w14:textId="77777777" w:rsidR="00614E85" w:rsidRPr="001308AC" w:rsidRDefault="00614E85">
      <w:pPr>
        <w:spacing w:before="120" w:after="120" w:line="240" w:lineRule="auto"/>
        <w:ind w:firstLine="720"/>
        <w:jc w:val="both"/>
        <w:rPr>
          <w:color w:val="auto"/>
          <w:sz w:val="26"/>
          <w:szCs w:val="26"/>
        </w:rPr>
      </w:pPr>
    </w:p>
    <w:p w14:paraId="60D01C2F" w14:textId="77777777" w:rsidR="001272FA" w:rsidRPr="001308AC" w:rsidRDefault="00A47C14" w:rsidP="00343814">
      <w:pPr>
        <w:tabs>
          <w:tab w:val="left" w:pos="0"/>
          <w:tab w:val="left" w:pos="360"/>
          <w:tab w:val="left" w:pos="900"/>
        </w:tabs>
        <w:spacing w:before="120" w:after="120" w:line="276" w:lineRule="auto"/>
        <w:ind w:firstLine="720"/>
        <w:jc w:val="both"/>
        <w:rPr>
          <w:b/>
          <w:color w:val="auto"/>
          <w:spacing w:val="-6"/>
          <w:sz w:val="26"/>
          <w:szCs w:val="26"/>
        </w:rPr>
      </w:pPr>
      <w:r w:rsidRPr="001308AC">
        <w:rPr>
          <w:b/>
          <w:color w:val="auto"/>
          <w:spacing w:val="-6"/>
          <w:sz w:val="26"/>
          <w:szCs w:val="26"/>
        </w:rPr>
        <w:t>0517</w:t>
      </w:r>
      <w:r w:rsidR="001272FA" w:rsidRPr="001308AC">
        <w:rPr>
          <w:b/>
          <w:color w:val="auto"/>
          <w:spacing w:val="-6"/>
          <w:sz w:val="26"/>
          <w:szCs w:val="26"/>
        </w:rPr>
        <w:t>. Tỷ trọng gi</w:t>
      </w:r>
      <w:r w:rsidR="001272FA" w:rsidRPr="001308AC">
        <w:rPr>
          <w:rFonts w:hint="eastAsia"/>
          <w:b/>
          <w:color w:val="auto"/>
          <w:spacing w:val="-6"/>
          <w:sz w:val="26"/>
          <w:szCs w:val="26"/>
        </w:rPr>
        <w:t>á</w:t>
      </w:r>
      <w:r w:rsidR="001272FA" w:rsidRPr="001308AC">
        <w:rPr>
          <w:b/>
          <w:color w:val="auto"/>
          <w:spacing w:val="-6"/>
          <w:sz w:val="26"/>
          <w:szCs w:val="26"/>
        </w:rPr>
        <w:t xml:space="preserve"> trị t</w:t>
      </w:r>
      <w:r w:rsidR="001272FA" w:rsidRPr="001308AC">
        <w:rPr>
          <w:rFonts w:hint="eastAsia"/>
          <w:b/>
          <w:color w:val="auto"/>
          <w:spacing w:val="-6"/>
          <w:sz w:val="26"/>
          <w:szCs w:val="26"/>
        </w:rPr>
        <w:t>ă</w:t>
      </w:r>
      <w:r w:rsidR="001272FA" w:rsidRPr="001308AC">
        <w:rPr>
          <w:b/>
          <w:color w:val="auto"/>
          <w:spacing w:val="-6"/>
          <w:sz w:val="26"/>
          <w:szCs w:val="26"/>
        </w:rPr>
        <w:t>ng th</w:t>
      </w:r>
      <w:r w:rsidR="001272FA" w:rsidRPr="001308AC">
        <w:rPr>
          <w:rFonts w:hint="eastAsia"/>
          <w:b/>
          <w:color w:val="auto"/>
          <w:spacing w:val="-6"/>
          <w:sz w:val="26"/>
          <w:szCs w:val="26"/>
        </w:rPr>
        <w:t>ê</w:t>
      </w:r>
      <w:r w:rsidR="001272FA" w:rsidRPr="001308AC">
        <w:rPr>
          <w:b/>
          <w:color w:val="auto"/>
          <w:spacing w:val="-6"/>
          <w:sz w:val="26"/>
          <w:szCs w:val="26"/>
        </w:rPr>
        <w:t>m của kinh tế số trong tổng sản ph</w:t>
      </w:r>
      <w:r w:rsidR="001272FA" w:rsidRPr="001308AC">
        <w:rPr>
          <w:rFonts w:hint="eastAsia"/>
          <w:b/>
          <w:color w:val="auto"/>
          <w:spacing w:val="-6"/>
          <w:sz w:val="26"/>
          <w:szCs w:val="26"/>
        </w:rPr>
        <w:t>ẩ</w:t>
      </w:r>
      <w:r w:rsidR="001272FA" w:rsidRPr="001308AC">
        <w:rPr>
          <w:b/>
          <w:color w:val="auto"/>
          <w:spacing w:val="-6"/>
          <w:sz w:val="26"/>
          <w:szCs w:val="26"/>
        </w:rPr>
        <w:t>m trong n</w:t>
      </w:r>
      <w:r w:rsidR="001272FA" w:rsidRPr="001308AC">
        <w:rPr>
          <w:rFonts w:hint="eastAsia"/>
          <w:b/>
          <w:color w:val="auto"/>
          <w:spacing w:val="-6"/>
          <w:sz w:val="26"/>
          <w:szCs w:val="26"/>
        </w:rPr>
        <w:t>ư</w:t>
      </w:r>
      <w:r w:rsidR="001272FA" w:rsidRPr="001308AC">
        <w:rPr>
          <w:b/>
          <w:color w:val="auto"/>
          <w:spacing w:val="-6"/>
          <w:sz w:val="26"/>
          <w:szCs w:val="26"/>
        </w:rPr>
        <w:t>ớc</w:t>
      </w:r>
    </w:p>
    <w:p w14:paraId="2AD6278B" w14:textId="77777777" w:rsidR="00357690" w:rsidRPr="001308AC" w:rsidRDefault="00357690" w:rsidP="00343814">
      <w:pPr>
        <w:spacing w:before="120" w:after="120" w:line="276" w:lineRule="auto"/>
        <w:ind w:firstLine="720"/>
        <w:jc w:val="both"/>
        <w:rPr>
          <w:rFonts w:eastAsia="Calibri"/>
          <w:color w:val="auto"/>
          <w:sz w:val="26"/>
          <w:szCs w:val="26"/>
          <w:lang w:val="pt-BR"/>
        </w:rPr>
      </w:pPr>
      <w:r w:rsidRPr="001308AC">
        <w:rPr>
          <w:b/>
          <w:color w:val="auto"/>
          <w:sz w:val="26"/>
          <w:szCs w:val="26"/>
          <w:lang w:val="nl-NL"/>
        </w:rPr>
        <w:t>1. Khái niệm, phương pháp tính</w:t>
      </w:r>
    </w:p>
    <w:p w14:paraId="74B7CB9F" w14:textId="77777777" w:rsidR="00357690" w:rsidRPr="001308AC" w:rsidRDefault="00357690" w:rsidP="00343814">
      <w:pPr>
        <w:tabs>
          <w:tab w:val="left" w:pos="0"/>
          <w:tab w:val="left" w:pos="360"/>
          <w:tab w:val="left" w:pos="900"/>
        </w:tabs>
        <w:spacing w:before="120" w:after="120" w:line="276" w:lineRule="auto"/>
        <w:ind w:firstLine="720"/>
        <w:jc w:val="both"/>
        <w:rPr>
          <w:color w:val="auto"/>
          <w:sz w:val="26"/>
          <w:szCs w:val="26"/>
        </w:rPr>
      </w:pPr>
      <w:r w:rsidRPr="001308AC">
        <w:rPr>
          <w:color w:val="auto"/>
          <w:sz w:val="26"/>
          <w:szCs w:val="26"/>
        </w:rPr>
        <w:t>Tỷ trọng giá trị tăng thêm của kinh tế số trong tổng sản phẩm trong nước là tỷ lệ phần trăm giữa tổng giá trị tăng thêm do kinh tế số tạo ra so với tổng sản phẩm trong nước trong kỳ báo cáo.</w:t>
      </w:r>
    </w:p>
    <w:p w14:paraId="4A0B8195" w14:textId="77777777" w:rsidR="00357690" w:rsidRPr="001308AC" w:rsidRDefault="00357690" w:rsidP="00343814">
      <w:pPr>
        <w:tabs>
          <w:tab w:val="left" w:pos="0"/>
          <w:tab w:val="left" w:pos="360"/>
          <w:tab w:val="left" w:pos="900"/>
        </w:tabs>
        <w:spacing w:before="120" w:after="120" w:line="276" w:lineRule="auto"/>
        <w:ind w:firstLine="720"/>
        <w:jc w:val="both"/>
        <w:rPr>
          <w:color w:val="auto"/>
          <w:sz w:val="26"/>
          <w:szCs w:val="26"/>
        </w:rPr>
      </w:pPr>
      <w:r w:rsidRPr="001308AC">
        <w:rPr>
          <w:color w:val="auto"/>
          <w:sz w:val="26"/>
          <w:szCs w:val="26"/>
        </w:rPr>
        <w:t>Công thức tính:</w:t>
      </w:r>
    </w:p>
    <w:tbl>
      <w:tblPr>
        <w:tblW w:w="7797" w:type="dxa"/>
        <w:jc w:val="center"/>
        <w:tblBorders>
          <w:insideH w:val="single" w:sz="4" w:space="0" w:color="auto"/>
        </w:tblBorders>
        <w:tblCellMar>
          <w:left w:w="28" w:type="dxa"/>
          <w:right w:w="28" w:type="dxa"/>
        </w:tblCellMar>
        <w:tblLook w:val="01E0" w:firstRow="1" w:lastRow="1" w:firstColumn="1" w:lastColumn="1" w:noHBand="0" w:noVBand="0"/>
      </w:tblPr>
      <w:tblGrid>
        <w:gridCol w:w="2835"/>
        <w:gridCol w:w="284"/>
        <w:gridCol w:w="3903"/>
        <w:gridCol w:w="775"/>
      </w:tblGrid>
      <w:tr w:rsidR="001308AC" w:rsidRPr="001308AC" w14:paraId="6ED69CBF" w14:textId="77777777" w:rsidTr="00014488">
        <w:trPr>
          <w:jc w:val="center"/>
        </w:trPr>
        <w:tc>
          <w:tcPr>
            <w:tcW w:w="2835" w:type="dxa"/>
            <w:vMerge w:val="restart"/>
            <w:vAlign w:val="center"/>
          </w:tcPr>
          <w:p w14:paraId="3676FD7B" w14:textId="01D56709" w:rsidR="00357690" w:rsidRPr="001308AC" w:rsidRDefault="00357690">
            <w:pPr>
              <w:tabs>
                <w:tab w:val="left" w:pos="0"/>
                <w:tab w:val="left" w:pos="360"/>
                <w:tab w:val="left" w:pos="900"/>
              </w:tabs>
              <w:spacing w:before="120" w:after="120" w:line="240" w:lineRule="auto"/>
              <w:jc w:val="center"/>
              <w:rPr>
                <w:color w:val="auto"/>
                <w:sz w:val="26"/>
                <w:szCs w:val="26"/>
              </w:rPr>
            </w:pPr>
            <w:r w:rsidRPr="001308AC">
              <w:rPr>
                <w:color w:val="auto"/>
                <w:sz w:val="26"/>
                <w:szCs w:val="26"/>
              </w:rPr>
              <w:t>Tỷ trọng giá trị tăng thêm của kinh tế số trong tổng sản phẩm trong nước</w:t>
            </w:r>
            <w:r w:rsidR="00076026" w:rsidRPr="001308AC">
              <w:rPr>
                <w:color w:val="auto"/>
                <w:sz w:val="26"/>
                <w:szCs w:val="26"/>
              </w:rPr>
              <w:t xml:space="preserve"> </w:t>
            </w:r>
            <w:r w:rsidRPr="001308AC">
              <w:rPr>
                <w:color w:val="auto"/>
                <w:sz w:val="26"/>
                <w:szCs w:val="26"/>
              </w:rPr>
              <w:t>(%)</w:t>
            </w:r>
          </w:p>
        </w:tc>
        <w:tc>
          <w:tcPr>
            <w:tcW w:w="284" w:type="dxa"/>
            <w:vMerge w:val="restart"/>
            <w:vAlign w:val="center"/>
          </w:tcPr>
          <w:p w14:paraId="0DE7350C" w14:textId="77777777" w:rsidR="00357690" w:rsidRPr="001308AC" w:rsidRDefault="00357690" w:rsidP="00B56DED">
            <w:pPr>
              <w:tabs>
                <w:tab w:val="left" w:pos="0"/>
                <w:tab w:val="left" w:pos="360"/>
                <w:tab w:val="left" w:pos="900"/>
              </w:tabs>
              <w:spacing w:after="120" w:line="240" w:lineRule="auto"/>
              <w:jc w:val="center"/>
              <w:rPr>
                <w:color w:val="auto"/>
                <w:sz w:val="26"/>
                <w:szCs w:val="26"/>
              </w:rPr>
            </w:pPr>
            <w:r w:rsidRPr="001308AC">
              <w:rPr>
                <w:color w:val="auto"/>
                <w:sz w:val="26"/>
                <w:szCs w:val="26"/>
              </w:rPr>
              <w:t>=</w:t>
            </w:r>
          </w:p>
        </w:tc>
        <w:tc>
          <w:tcPr>
            <w:tcW w:w="3903" w:type="dxa"/>
            <w:vAlign w:val="center"/>
          </w:tcPr>
          <w:p w14:paraId="79EACD45" w14:textId="77777777" w:rsidR="00357690" w:rsidRPr="001308AC" w:rsidRDefault="00357690">
            <w:pPr>
              <w:tabs>
                <w:tab w:val="left" w:pos="0"/>
                <w:tab w:val="left" w:pos="360"/>
                <w:tab w:val="left" w:pos="900"/>
              </w:tabs>
              <w:spacing w:before="120" w:after="120" w:line="240" w:lineRule="auto"/>
              <w:jc w:val="center"/>
              <w:rPr>
                <w:color w:val="auto"/>
                <w:sz w:val="26"/>
                <w:szCs w:val="26"/>
              </w:rPr>
            </w:pPr>
            <w:r w:rsidRPr="001308AC">
              <w:rPr>
                <w:color w:val="auto"/>
                <w:sz w:val="26"/>
                <w:szCs w:val="26"/>
              </w:rPr>
              <w:t>Giá trị tăng thêm của kinh tế số</w:t>
            </w:r>
          </w:p>
        </w:tc>
        <w:tc>
          <w:tcPr>
            <w:tcW w:w="775" w:type="dxa"/>
            <w:vMerge w:val="restart"/>
            <w:vAlign w:val="center"/>
          </w:tcPr>
          <w:p w14:paraId="3FD1CDF2" w14:textId="77777777" w:rsidR="00357690" w:rsidRPr="001308AC" w:rsidRDefault="00357690" w:rsidP="00B56DED">
            <w:pPr>
              <w:tabs>
                <w:tab w:val="left" w:pos="0"/>
                <w:tab w:val="left" w:pos="360"/>
                <w:tab w:val="left" w:pos="900"/>
              </w:tabs>
              <w:spacing w:after="120" w:line="240" w:lineRule="auto"/>
              <w:jc w:val="center"/>
              <w:rPr>
                <w:color w:val="auto"/>
                <w:sz w:val="26"/>
                <w:szCs w:val="26"/>
              </w:rPr>
            </w:pPr>
            <w:r w:rsidRPr="001308AC">
              <w:rPr>
                <w:color w:val="auto"/>
                <w:sz w:val="26"/>
                <w:szCs w:val="26"/>
              </w:rPr>
              <w:t>× 100</w:t>
            </w:r>
          </w:p>
        </w:tc>
      </w:tr>
      <w:tr w:rsidR="001308AC" w:rsidRPr="001308AC" w14:paraId="2F7C8A6B" w14:textId="77777777" w:rsidTr="00014488">
        <w:trPr>
          <w:trHeight w:val="647"/>
          <w:jc w:val="center"/>
        </w:trPr>
        <w:tc>
          <w:tcPr>
            <w:tcW w:w="2835" w:type="dxa"/>
            <w:vMerge/>
            <w:vAlign w:val="center"/>
          </w:tcPr>
          <w:p w14:paraId="3A483171" w14:textId="77777777" w:rsidR="00357690" w:rsidRPr="001308AC" w:rsidRDefault="00357690">
            <w:pPr>
              <w:tabs>
                <w:tab w:val="left" w:pos="0"/>
                <w:tab w:val="left" w:pos="360"/>
                <w:tab w:val="left" w:pos="900"/>
              </w:tabs>
              <w:spacing w:before="120" w:after="120" w:line="240" w:lineRule="auto"/>
              <w:jc w:val="center"/>
              <w:rPr>
                <w:color w:val="auto"/>
                <w:sz w:val="26"/>
                <w:szCs w:val="26"/>
              </w:rPr>
            </w:pPr>
          </w:p>
        </w:tc>
        <w:tc>
          <w:tcPr>
            <w:tcW w:w="284" w:type="dxa"/>
            <w:vMerge/>
            <w:vAlign w:val="center"/>
          </w:tcPr>
          <w:p w14:paraId="7E9D7ECF" w14:textId="77777777" w:rsidR="00357690" w:rsidRPr="001308AC" w:rsidRDefault="00357690">
            <w:pPr>
              <w:tabs>
                <w:tab w:val="left" w:pos="0"/>
                <w:tab w:val="left" w:pos="360"/>
                <w:tab w:val="left" w:pos="900"/>
              </w:tabs>
              <w:spacing w:before="120" w:after="120" w:line="240" w:lineRule="auto"/>
              <w:jc w:val="center"/>
              <w:rPr>
                <w:color w:val="auto"/>
                <w:sz w:val="26"/>
                <w:szCs w:val="26"/>
              </w:rPr>
            </w:pPr>
          </w:p>
        </w:tc>
        <w:tc>
          <w:tcPr>
            <w:tcW w:w="3903" w:type="dxa"/>
            <w:vAlign w:val="center"/>
          </w:tcPr>
          <w:p w14:paraId="7B16C554" w14:textId="77777777" w:rsidR="00357690" w:rsidRPr="001308AC" w:rsidRDefault="00357690">
            <w:pPr>
              <w:tabs>
                <w:tab w:val="left" w:pos="0"/>
                <w:tab w:val="left" w:pos="360"/>
                <w:tab w:val="left" w:pos="900"/>
              </w:tabs>
              <w:spacing w:before="120" w:after="120" w:line="240" w:lineRule="auto"/>
              <w:jc w:val="center"/>
              <w:rPr>
                <w:color w:val="auto"/>
                <w:sz w:val="26"/>
                <w:szCs w:val="26"/>
              </w:rPr>
            </w:pPr>
            <w:r w:rsidRPr="001308AC">
              <w:rPr>
                <w:color w:val="auto"/>
                <w:sz w:val="26"/>
                <w:szCs w:val="26"/>
              </w:rPr>
              <w:t>Tổng sản phẩm trong nước</w:t>
            </w:r>
          </w:p>
        </w:tc>
        <w:tc>
          <w:tcPr>
            <w:tcW w:w="775" w:type="dxa"/>
            <w:vMerge/>
            <w:vAlign w:val="center"/>
          </w:tcPr>
          <w:p w14:paraId="339D2AB7" w14:textId="77777777" w:rsidR="00357690" w:rsidRPr="001308AC" w:rsidRDefault="00357690">
            <w:pPr>
              <w:tabs>
                <w:tab w:val="left" w:pos="0"/>
                <w:tab w:val="left" w:pos="360"/>
                <w:tab w:val="left" w:pos="900"/>
              </w:tabs>
              <w:spacing w:before="120" w:after="120" w:line="240" w:lineRule="auto"/>
              <w:jc w:val="center"/>
              <w:rPr>
                <w:color w:val="auto"/>
                <w:sz w:val="26"/>
                <w:szCs w:val="26"/>
              </w:rPr>
            </w:pPr>
          </w:p>
        </w:tc>
      </w:tr>
    </w:tbl>
    <w:p w14:paraId="57D6FFD7" w14:textId="77777777" w:rsidR="00712A8A" w:rsidRPr="001308AC" w:rsidRDefault="00712A8A" w:rsidP="001B479A">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Kinh tế số là hoạt động kinh tế sử dụng công nghệ số và dữ liệu số làm yếu tố đầu vào chính, sử dụng môi trường số làm không gian hoạt động chính, sử dụng công nghệ thông tin - viễn thông để tăng năng suất lao động, đổi mới mô hình kinh doanh và tối ưu hóa cấu trúc nền kinh tế</w:t>
      </w:r>
      <w:r w:rsidR="00076C8E" w:rsidRPr="001308AC">
        <w:rPr>
          <w:color w:val="auto"/>
          <w:sz w:val="26"/>
          <w:szCs w:val="26"/>
        </w:rPr>
        <w:t>.</w:t>
      </w:r>
    </w:p>
    <w:p w14:paraId="6E21B431" w14:textId="77777777" w:rsidR="00076C8E" w:rsidRPr="001308AC" w:rsidRDefault="00076C8E" w:rsidP="001B479A">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Kinh tế số bao gồm:</w:t>
      </w:r>
    </w:p>
    <w:p w14:paraId="1E0ABAE2" w14:textId="77777777" w:rsidR="00076C8E" w:rsidRPr="001308AC" w:rsidRDefault="00076C8E" w:rsidP="001B479A">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Kinh tế số ICT là hoạt động công nghiệp công nghệ thông tin, điện tử - viễn thông và hoạt động cung cấp dịch vụ viễn thông.</w:t>
      </w:r>
    </w:p>
    <w:p w14:paraId="1CB025FA" w14:textId="77777777" w:rsidR="00076C8E" w:rsidRPr="001308AC" w:rsidRDefault="00076C8E" w:rsidP="001B479A">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Kinh tế số nền tảng là hoạt động kinh tế của các nền tảng số; các hệ thống trực tuyến kết nối giữa cung, cầu và các dịch vụ trực tuyế</w:t>
      </w:r>
      <w:r w:rsidR="001F5830" w:rsidRPr="001308AC">
        <w:rPr>
          <w:color w:val="auto"/>
          <w:sz w:val="26"/>
          <w:szCs w:val="26"/>
        </w:rPr>
        <w:t>n</w:t>
      </w:r>
      <w:r w:rsidRPr="001308AC">
        <w:rPr>
          <w:color w:val="auto"/>
          <w:sz w:val="26"/>
          <w:szCs w:val="26"/>
        </w:rPr>
        <w:t xml:space="preserve"> trên mạng.</w:t>
      </w:r>
    </w:p>
    <w:p w14:paraId="2CADB24D" w14:textId="77777777" w:rsidR="00076C8E" w:rsidRPr="001308AC" w:rsidRDefault="00EA346B" w:rsidP="001B479A">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Kinh tế số ngành là hoạt động kinh tế số trong các ngành, lĩnh vực.</w:t>
      </w:r>
    </w:p>
    <w:p w14:paraId="1E9DFC95" w14:textId="77777777" w:rsidR="00357690" w:rsidRPr="001308AC" w:rsidRDefault="00357690" w:rsidP="001B479A">
      <w:pPr>
        <w:spacing w:before="120" w:after="120" w:line="240" w:lineRule="auto"/>
        <w:ind w:firstLine="720"/>
        <w:jc w:val="both"/>
        <w:rPr>
          <w:color w:val="auto"/>
          <w:sz w:val="26"/>
          <w:szCs w:val="26"/>
        </w:rPr>
      </w:pPr>
      <w:r w:rsidRPr="001308AC">
        <w:rPr>
          <w:b/>
          <w:color w:val="auto"/>
          <w:sz w:val="26"/>
          <w:szCs w:val="26"/>
        </w:rPr>
        <w:t>2. Phân tổ chủ yếu</w:t>
      </w:r>
    </w:p>
    <w:p w14:paraId="2DEF93FB" w14:textId="77777777" w:rsidR="00357690" w:rsidRPr="001308AC" w:rsidRDefault="00357690" w:rsidP="001B479A">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Ngành kinh tế;</w:t>
      </w:r>
    </w:p>
    <w:p w14:paraId="5B0CD255" w14:textId="77777777" w:rsidR="00357690" w:rsidRPr="001308AC" w:rsidRDefault="00357690" w:rsidP="001B479A">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Loại hình kinh tế;</w:t>
      </w:r>
    </w:p>
    <w:p w14:paraId="15EDF207" w14:textId="77777777" w:rsidR="00B475C7" w:rsidRPr="001308AC" w:rsidRDefault="00357690" w:rsidP="001B479A">
      <w:pPr>
        <w:spacing w:before="120" w:after="120" w:line="240" w:lineRule="auto"/>
        <w:ind w:firstLine="720"/>
        <w:jc w:val="both"/>
        <w:rPr>
          <w:color w:val="auto"/>
          <w:sz w:val="26"/>
          <w:szCs w:val="26"/>
        </w:rPr>
      </w:pPr>
      <w:r w:rsidRPr="001308AC">
        <w:rPr>
          <w:color w:val="auto"/>
          <w:sz w:val="26"/>
          <w:szCs w:val="26"/>
        </w:rPr>
        <w:t>- Tỉnh, thành phố trực thuộc Trung ương</w:t>
      </w:r>
      <w:r w:rsidR="00B475C7" w:rsidRPr="001308AC">
        <w:rPr>
          <w:color w:val="auto"/>
          <w:sz w:val="26"/>
          <w:szCs w:val="26"/>
        </w:rPr>
        <w:t>;</w:t>
      </w:r>
    </w:p>
    <w:p w14:paraId="646AC6A4" w14:textId="77777777" w:rsidR="00B475C7" w:rsidRPr="001308AC" w:rsidRDefault="00B475C7" w:rsidP="001B479A">
      <w:pPr>
        <w:spacing w:before="120" w:after="120" w:line="240" w:lineRule="auto"/>
        <w:ind w:firstLine="720"/>
        <w:jc w:val="both"/>
        <w:rPr>
          <w:color w:val="auto"/>
          <w:sz w:val="26"/>
          <w:szCs w:val="26"/>
        </w:rPr>
      </w:pPr>
      <w:r w:rsidRPr="001308AC">
        <w:rPr>
          <w:color w:val="auto"/>
          <w:sz w:val="26"/>
          <w:szCs w:val="26"/>
        </w:rPr>
        <w:t>- Vùng kinh tế - xã hội.</w:t>
      </w:r>
    </w:p>
    <w:p w14:paraId="6F536215" w14:textId="77777777" w:rsidR="00357690" w:rsidRPr="001308AC" w:rsidRDefault="00357690" w:rsidP="001B479A">
      <w:pPr>
        <w:spacing w:before="120" w:after="120" w:line="240" w:lineRule="auto"/>
        <w:ind w:firstLine="720"/>
        <w:jc w:val="both"/>
        <w:rPr>
          <w:b/>
          <w:color w:val="auto"/>
          <w:sz w:val="26"/>
          <w:szCs w:val="26"/>
        </w:rPr>
      </w:pPr>
      <w:r w:rsidRPr="001308AC">
        <w:rPr>
          <w:b/>
          <w:color w:val="auto"/>
          <w:sz w:val="26"/>
          <w:szCs w:val="26"/>
        </w:rPr>
        <w:t xml:space="preserve">3. Kỳ công bố: </w:t>
      </w:r>
      <w:r w:rsidRPr="001308AC">
        <w:rPr>
          <w:color w:val="auto"/>
          <w:sz w:val="26"/>
          <w:szCs w:val="26"/>
        </w:rPr>
        <w:t>Năm.</w:t>
      </w:r>
    </w:p>
    <w:p w14:paraId="6CE6BE08" w14:textId="77777777" w:rsidR="00357690" w:rsidRPr="001308AC" w:rsidRDefault="00357690" w:rsidP="00343814">
      <w:pPr>
        <w:tabs>
          <w:tab w:val="left" w:pos="0"/>
          <w:tab w:val="left" w:pos="360"/>
          <w:tab w:val="left" w:pos="900"/>
        </w:tabs>
        <w:spacing w:before="120" w:after="120" w:line="264" w:lineRule="auto"/>
        <w:ind w:firstLine="720"/>
        <w:jc w:val="both"/>
        <w:rPr>
          <w:color w:val="auto"/>
          <w:sz w:val="26"/>
          <w:szCs w:val="26"/>
        </w:rPr>
      </w:pPr>
      <w:r w:rsidRPr="001308AC">
        <w:rPr>
          <w:b/>
          <w:color w:val="auto"/>
          <w:sz w:val="26"/>
          <w:szCs w:val="26"/>
        </w:rPr>
        <w:t>4. Nguồn số liệu</w:t>
      </w:r>
    </w:p>
    <w:p w14:paraId="6B15233A" w14:textId="77777777" w:rsidR="0085650C" w:rsidRPr="001308AC" w:rsidRDefault="0085650C" w:rsidP="00343814">
      <w:pPr>
        <w:spacing w:before="120" w:after="120" w:line="264" w:lineRule="auto"/>
        <w:ind w:firstLine="720"/>
        <w:jc w:val="both"/>
        <w:rPr>
          <w:bCs/>
          <w:color w:val="auto"/>
          <w:sz w:val="26"/>
          <w:szCs w:val="26"/>
        </w:rPr>
      </w:pPr>
      <w:r w:rsidRPr="001308AC">
        <w:rPr>
          <w:color w:val="auto"/>
          <w:sz w:val="26"/>
          <w:szCs w:val="26"/>
        </w:rPr>
        <w:t xml:space="preserve">- </w:t>
      </w:r>
      <w:r w:rsidRPr="001308AC">
        <w:rPr>
          <w:bCs/>
          <w:color w:val="auto"/>
          <w:sz w:val="26"/>
          <w:szCs w:val="26"/>
        </w:rPr>
        <w:t xml:space="preserve">Tổng điều tra kinh tế; </w:t>
      </w:r>
    </w:p>
    <w:p w14:paraId="24F55EAF" w14:textId="77777777" w:rsidR="0085650C" w:rsidRPr="001308AC" w:rsidRDefault="0085650C" w:rsidP="00343814">
      <w:pPr>
        <w:spacing w:before="120" w:after="120" w:line="264" w:lineRule="auto"/>
        <w:ind w:firstLine="720"/>
        <w:jc w:val="both"/>
        <w:rPr>
          <w:bCs/>
          <w:color w:val="auto"/>
          <w:sz w:val="26"/>
          <w:szCs w:val="26"/>
        </w:rPr>
      </w:pPr>
      <w:r w:rsidRPr="001308AC">
        <w:rPr>
          <w:bCs/>
          <w:color w:val="auto"/>
          <w:sz w:val="26"/>
          <w:szCs w:val="26"/>
        </w:rPr>
        <w:t xml:space="preserve">- Điều tra doanh nghiệp; </w:t>
      </w:r>
    </w:p>
    <w:p w14:paraId="743E27BA" w14:textId="77777777" w:rsidR="007662C1" w:rsidRPr="001308AC" w:rsidRDefault="0085650C" w:rsidP="00343814">
      <w:pPr>
        <w:spacing w:before="120" w:after="120" w:line="264" w:lineRule="auto"/>
        <w:ind w:firstLine="720"/>
        <w:jc w:val="both"/>
        <w:rPr>
          <w:color w:val="auto"/>
          <w:sz w:val="26"/>
          <w:szCs w:val="26"/>
        </w:rPr>
      </w:pPr>
      <w:r w:rsidRPr="001308AC">
        <w:rPr>
          <w:bCs/>
          <w:color w:val="auto"/>
          <w:sz w:val="26"/>
          <w:szCs w:val="26"/>
        </w:rPr>
        <w:t>- Điều tra cơ sở sản xuất kinh doanh cá thể</w:t>
      </w:r>
      <w:r w:rsidR="007662C1" w:rsidRPr="001308AC">
        <w:rPr>
          <w:color w:val="auto"/>
          <w:sz w:val="26"/>
          <w:szCs w:val="26"/>
        </w:rPr>
        <w:t>;</w:t>
      </w:r>
    </w:p>
    <w:p w14:paraId="0F8707B4" w14:textId="77777777" w:rsidR="0085650C" w:rsidRPr="001308AC" w:rsidRDefault="007662C1" w:rsidP="00343814">
      <w:pPr>
        <w:spacing w:before="120" w:after="120" w:line="264" w:lineRule="auto"/>
        <w:ind w:firstLine="720"/>
        <w:jc w:val="both"/>
        <w:rPr>
          <w:color w:val="auto"/>
          <w:spacing w:val="-4"/>
          <w:sz w:val="26"/>
          <w:szCs w:val="26"/>
        </w:rPr>
      </w:pPr>
      <w:r w:rsidRPr="001308AC">
        <w:rPr>
          <w:color w:val="auto"/>
          <w:spacing w:val="-4"/>
          <w:sz w:val="26"/>
          <w:szCs w:val="26"/>
        </w:rPr>
        <w:t xml:space="preserve">- </w:t>
      </w:r>
      <w:r w:rsidR="00B216F6" w:rsidRPr="001308AC">
        <w:rPr>
          <w:color w:val="auto"/>
          <w:spacing w:val="-4"/>
          <w:sz w:val="26"/>
          <w:szCs w:val="26"/>
          <w:lang w:val="pt-BR"/>
        </w:rPr>
        <w:t>Kết quả các cuộc điều tra thống kê trong Chương trình điều tra thống kê quốc gia</w:t>
      </w:r>
      <w:r w:rsidRPr="001308AC">
        <w:rPr>
          <w:color w:val="auto"/>
          <w:spacing w:val="-4"/>
          <w:sz w:val="26"/>
          <w:szCs w:val="26"/>
        </w:rPr>
        <w:t>.</w:t>
      </w:r>
    </w:p>
    <w:p w14:paraId="4A3F450E" w14:textId="77777777" w:rsidR="00357690" w:rsidRPr="001308AC" w:rsidRDefault="00357690" w:rsidP="00343814">
      <w:pPr>
        <w:tabs>
          <w:tab w:val="left" w:pos="0"/>
          <w:tab w:val="left" w:pos="360"/>
          <w:tab w:val="left" w:pos="900"/>
        </w:tabs>
        <w:spacing w:before="120" w:after="120" w:line="264" w:lineRule="auto"/>
        <w:ind w:firstLine="720"/>
        <w:jc w:val="both"/>
        <w:rPr>
          <w:b/>
          <w:color w:val="auto"/>
          <w:sz w:val="26"/>
          <w:szCs w:val="26"/>
        </w:rPr>
      </w:pPr>
      <w:r w:rsidRPr="001308AC">
        <w:rPr>
          <w:b/>
          <w:color w:val="auto"/>
          <w:sz w:val="26"/>
          <w:szCs w:val="26"/>
        </w:rPr>
        <w:t>5. Cơ quan chịu trách nhiệm thu thập, tổng hợp</w:t>
      </w:r>
    </w:p>
    <w:p w14:paraId="7848FA8E" w14:textId="77777777" w:rsidR="00357690" w:rsidRPr="001308AC" w:rsidRDefault="00357690" w:rsidP="00343814">
      <w:pPr>
        <w:tabs>
          <w:tab w:val="left" w:pos="0"/>
          <w:tab w:val="left" w:pos="360"/>
          <w:tab w:val="left" w:pos="900"/>
        </w:tabs>
        <w:spacing w:before="120" w:after="120" w:line="264" w:lineRule="auto"/>
        <w:ind w:firstLine="720"/>
        <w:jc w:val="both"/>
        <w:rPr>
          <w:color w:val="auto"/>
          <w:sz w:val="26"/>
          <w:szCs w:val="26"/>
        </w:rPr>
      </w:pPr>
      <w:r w:rsidRPr="001308AC">
        <w:rPr>
          <w:color w:val="auto"/>
          <w:sz w:val="26"/>
          <w:szCs w:val="26"/>
        </w:rPr>
        <w:t xml:space="preserve">- Chủ trì: </w:t>
      </w:r>
      <w:r w:rsidR="00714F90" w:rsidRPr="001308AC">
        <w:rPr>
          <w:color w:val="auto"/>
          <w:sz w:val="26"/>
          <w:szCs w:val="26"/>
        </w:rPr>
        <w:t>Bộ Kế hoạch và Đầu tư (Tổng cục Thống kê)</w:t>
      </w:r>
      <w:r w:rsidRPr="001308AC">
        <w:rPr>
          <w:color w:val="auto"/>
          <w:sz w:val="26"/>
          <w:szCs w:val="26"/>
        </w:rPr>
        <w:t>;</w:t>
      </w:r>
    </w:p>
    <w:p w14:paraId="22C11CF0" w14:textId="77777777" w:rsidR="00357690" w:rsidRPr="001308AC" w:rsidRDefault="00357690" w:rsidP="00343814">
      <w:pPr>
        <w:tabs>
          <w:tab w:val="left" w:pos="0"/>
          <w:tab w:val="left" w:pos="360"/>
          <w:tab w:val="left" w:pos="900"/>
        </w:tabs>
        <w:spacing w:before="120" w:after="120" w:line="264" w:lineRule="auto"/>
        <w:ind w:firstLine="720"/>
        <w:jc w:val="both"/>
        <w:rPr>
          <w:color w:val="auto"/>
          <w:sz w:val="26"/>
          <w:szCs w:val="26"/>
        </w:rPr>
      </w:pPr>
      <w:r w:rsidRPr="001308AC">
        <w:rPr>
          <w:color w:val="auto"/>
          <w:sz w:val="26"/>
          <w:szCs w:val="26"/>
        </w:rPr>
        <w:t>- Phối hợp: Bộ Thông tin và Truyền thông.</w:t>
      </w:r>
    </w:p>
    <w:p w14:paraId="657FE6B2" w14:textId="77777777" w:rsidR="00357690" w:rsidRPr="001308AC" w:rsidRDefault="00357690" w:rsidP="007D29FD">
      <w:pPr>
        <w:spacing w:before="120" w:after="120" w:line="240" w:lineRule="auto"/>
        <w:ind w:firstLine="720"/>
        <w:jc w:val="both"/>
        <w:rPr>
          <w:color w:val="auto"/>
          <w:sz w:val="26"/>
          <w:szCs w:val="26"/>
        </w:rPr>
      </w:pPr>
    </w:p>
    <w:p w14:paraId="76C22DC0" w14:textId="77777777" w:rsidR="001272FA" w:rsidRPr="001308AC" w:rsidRDefault="001272FA" w:rsidP="00343814">
      <w:pPr>
        <w:tabs>
          <w:tab w:val="left" w:pos="0"/>
          <w:tab w:val="left" w:pos="360"/>
          <w:tab w:val="left" w:pos="900"/>
        </w:tabs>
        <w:spacing w:before="120" w:after="120" w:line="264" w:lineRule="auto"/>
        <w:ind w:firstLine="720"/>
        <w:jc w:val="both"/>
        <w:rPr>
          <w:b/>
          <w:color w:val="auto"/>
          <w:sz w:val="26"/>
          <w:szCs w:val="26"/>
        </w:rPr>
      </w:pPr>
      <w:r w:rsidRPr="001308AC">
        <w:rPr>
          <w:b/>
          <w:color w:val="auto"/>
          <w:sz w:val="26"/>
          <w:szCs w:val="26"/>
        </w:rPr>
        <w:t>06. Tài chính công</w:t>
      </w:r>
    </w:p>
    <w:p w14:paraId="12621EF5" w14:textId="77777777" w:rsidR="001272FA" w:rsidRPr="001308AC" w:rsidRDefault="00A47C14" w:rsidP="00343814">
      <w:pPr>
        <w:spacing w:before="120" w:after="120" w:line="264" w:lineRule="auto"/>
        <w:ind w:firstLine="720"/>
        <w:jc w:val="both"/>
        <w:rPr>
          <w:b/>
          <w:color w:val="auto"/>
          <w:sz w:val="26"/>
          <w:szCs w:val="26"/>
        </w:rPr>
      </w:pPr>
      <w:r w:rsidRPr="001308AC">
        <w:rPr>
          <w:b/>
          <w:color w:val="auto"/>
          <w:sz w:val="26"/>
          <w:szCs w:val="26"/>
        </w:rPr>
        <w:t>0601</w:t>
      </w:r>
      <w:r w:rsidR="00FC2B2A" w:rsidRPr="001308AC">
        <w:rPr>
          <w:b/>
          <w:color w:val="auto"/>
          <w:sz w:val="26"/>
          <w:szCs w:val="26"/>
        </w:rPr>
        <w:t>. Thu ngân sách nhà nước và cơ cấu thu</w:t>
      </w:r>
    </w:p>
    <w:p w14:paraId="594A4863" w14:textId="77777777" w:rsidR="004A2F19" w:rsidRPr="001308AC" w:rsidRDefault="004A2F19" w:rsidP="00343814">
      <w:pPr>
        <w:spacing w:before="120" w:after="120" w:line="264" w:lineRule="auto"/>
        <w:ind w:firstLine="720"/>
        <w:jc w:val="both"/>
        <w:rPr>
          <w:rFonts w:eastAsia="Calibri"/>
          <w:color w:val="auto"/>
          <w:sz w:val="26"/>
          <w:szCs w:val="26"/>
          <w:lang w:val="pt-BR"/>
        </w:rPr>
      </w:pPr>
      <w:r w:rsidRPr="001308AC">
        <w:rPr>
          <w:b/>
          <w:color w:val="auto"/>
          <w:sz w:val="26"/>
          <w:szCs w:val="26"/>
          <w:lang w:val="nl-NL"/>
        </w:rPr>
        <w:t>1. Khái niệm, phương pháp tính</w:t>
      </w:r>
    </w:p>
    <w:p w14:paraId="11C7DE53" w14:textId="77777777" w:rsidR="00A4747B" w:rsidRPr="001308AC" w:rsidRDefault="00A4747B" w:rsidP="00343814">
      <w:pPr>
        <w:shd w:val="clear" w:color="auto" w:fill="FFFFFF"/>
        <w:spacing w:before="120" w:after="120" w:line="264" w:lineRule="auto"/>
        <w:ind w:firstLine="720"/>
        <w:jc w:val="both"/>
        <w:rPr>
          <w:color w:val="auto"/>
          <w:sz w:val="26"/>
          <w:szCs w:val="26"/>
          <w:lang w:val="pt-BR"/>
        </w:rPr>
      </w:pPr>
      <w:r w:rsidRPr="001308AC">
        <w:rPr>
          <w:color w:val="auto"/>
          <w:sz w:val="26"/>
          <w:szCs w:val="26"/>
          <w:lang w:val="pt-BR"/>
        </w:rPr>
        <w:t>a) Thu ngân sách nhà nước gồm:</w:t>
      </w:r>
    </w:p>
    <w:p w14:paraId="3BA8E042" w14:textId="77777777" w:rsidR="00A4747B" w:rsidRPr="001308AC" w:rsidRDefault="00A4747B" w:rsidP="00343814">
      <w:pPr>
        <w:shd w:val="clear" w:color="auto" w:fill="FFFFFF"/>
        <w:spacing w:before="120" w:after="120" w:line="264" w:lineRule="auto"/>
        <w:ind w:firstLine="720"/>
        <w:jc w:val="both"/>
        <w:rPr>
          <w:color w:val="auto"/>
          <w:sz w:val="26"/>
          <w:szCs w:val="26"/>
          <w:lang w:val="pt-BR"/>
        </w:rPr>
      </w:pPr>
      <w:r w:rsidRPr="001308AC">
        <w:rPr>
          <w:color w:val="auto"/>
          <w:sz w:val="26"/>
          <w:szCs w:val="26"/>
          <w:lang w:val="pt-BR"/>
        </w:rPr>
        <w:t>- Toàn bộ các khoản thu từ thuế, lệ phí;</w:t>
      </w:r>
    </w:p>
    <w:p w14:paraId="58B0101A" w14:textId="77777777" w:rsidR="00A4747B" w:rsidRPr="001308AC" w:rsidRDefault="00A4747B" w:rsidP="00343814">
      <w:pPr>
        <w:shd w:val="clear" w:color="auto" w:fill="FFFFFF"/>
        <w:spacing w:before="120" w:after="120" w:line="264" w:lineRule="auto"/>
        <w:ind w:firstLine="720"/>
        <w:jc w:val="both"/>
        <w:rPr>
          <w:color w:val="auto"/>
          <w:sz w:val="26"/>
          <w:szCs w:val="26"/>
          <w:lang w:val="pt-BR"/>
        </w:rPr>
      </w:pPr>
      <w:r w:rsidRPr="001308AC">
        <w:rPr>
          <w:color w:val="auto"/>
          <w:sz w:val="26"/>
          <w:szCs w:val="26"/>
          <w:lang w:val="pt-BR"/>
        </w:rPr>
        <w:t>- Toàn bộ các khoản phí thu từ các hoạt động dịch vụ do cơ quan nhà nước thực hiện, trường hợp được khoán chi phí hoạt động thì được khấu trừ; các khoản phí thu từ các hoạt động dịch vụ do đơn vị sự nghiệp công lập và doanh nghiệp nhà nước thực hiện nộp ngân sách nhà nước theo quy định của pháp luật;</w:t>
      </w:r>
    </w:p>
    <w:p w14:paraId="7566A443" w14:textId="77777777" w:rsidR="00A4747B" w:rsidRPr="001308AC" w:rsidRDefault="00A4747B" w:rsidP="00343814">
      <w:pPr>
        <w:shd w:val="clear" w:color="auto" w:fill="FFFFFF"/>
        <w:spacing w:before="120" w:after="120" w:line="264" w:lineRule="auto"/>
        <w:ind w:firstLine="720"/>
        <w:jc w:val="both"/>
        <w:rPr>
          <w:color w:val="auto"/>
          <w:sz w:val="26"/>
          <w:szCs w:val="26"/>
          <w:lang w:val="pt-BR"/>
        </w:rPr>
      </w:pPr>
      <w:r w:rsidRPr="001308AC">
        <w:rPr>
          <w:color w:val="auto"/>
          <w:sz w:val="26"/>
          <w:szCs w:val="26"/>
          <w:lang w:val="pt-BR"/>
        </w:rPr>
        <w:t>- Các khoản viện trợ không hoàn lại của Chính phủ các nước, các tổ chức, cá nhân ở ngoài nước cho Chính phủ Việt Nam và chính quyền địa phương;</w:t>
      </w:r>
    </w:p>
    <w:p w14:paraId="7DB890FA" w14:textId="77777777" w:rsidR="00A4747B" w:rsidRPr="001308AC" w:rsidRDefault="00A4747B" w:rsidP="00343814">
      <w:pPr>
        <w:shd w:val="clear" w:color="auto" w:fill="FFFFFF"/>
        <w:spacing w:before="120" w:after="120" w:line="264" w:lineRule="auto"/>
        <w:ind w:firstLine="720"/>
        <w:jc w:val="both"/>
        <w:rPr>
          <w:color w:val="auto"/>
          <w:sz w:val="26"/>
          <w:szCs w:val="26"/>
          <w:lang w:val="pt-BR"/>
        </w:rPr>
      </w:pPr>
      <w:r w:rsidRPr="001308AC">
        <w:rPr>
          <w:color w:val="auto"/>
          <w:sz w:val="26"/>
          <w:szCs w:val="26"/>
          <w:lang w:val="pt-BR"/>
        </w:rPr>
        <w:t>- Các khoản thu khác theo quy định của pháp luật.</w:t>
      </w:r>
    </w:p>
    <w:p w14:paraId="2C9EC3BA" w14:textId="14B930A1" w:rsidR="00A4747B" w:rsidRPr="001308AC" w:rsidRDefault="00A4747B" w:rsidP="00343814">
      <w:pPr>
        <w:tabs>
          <w:tab w:val="left" w:pos="1134"/>
        </w:tabs>
        <w:spacing w:before="120" w:after="120" w:line="264" w:lineRule="auto"/>
        <w:ind w:firstLine="720"/>
        <w:jc w:val="both"/>
        <w:rPr>
          <w:rFonts w:eastAsia="Calibri"/>
          <w:color w:val="auto"/>
          <w:sz w:val="26"/>
          <w:szCs w:val="26"/>
          <w:lang w:val="pt-BR"/>
        </w:rPr>
      </w:pPr>
      <w:r w:rsidRPr="001308AC">
        <w:rPr>
          <w:rFonts w:eastAsia="Calibri"/>
          <w:color w:val="auto"/>
          <w:sz w:val="26"/>
          <w:szCs w:val="26"/>
          <w:lang w:val="pt-BR"/>
        </w:rPr>
        <w:t xml:space="preserve">b) Cơ cấu thu </w:t>
      </w:r>
      <w:r w:rsidR="001F5830" w:rsidRPr="001308AC">
        <w:rPr>
          <w:color w:val="auto"/>
          <w:sz w:val="26"/>
          <w:szCs w:val="26"/>
          <w:lang w:val="pt-BR"/>
        </w:rPr>
        <w:t xml:space="preserve">ngân sách nhà nước </w:t>
      </w:r>
      <w:r w:rsidRPr="001308AC">
        <w:rPr>
          <w:rFonts w:eastAsia="Calibri"/>
          <w:color w:val="auto"/>
          <w:sz w:val="26"/>
          <w:szCs w:val="26"/>
          <w:lang w:val="pt-BR"/>
        </w:rPr>
        <w:t xml:space="preserve">phản ánh tỷ trọng từng khoản thu trong tổng thu </w:t>
      </w:r>
      <w:r w:rsidR="001F5830" w:rsidRPr="001308AC">
        <w:rPr>
          <w:color w:val="auto"/>
          <w:sz w:val="26"/>
          <w:szCs w:val="26"/>
          <w:lang w:val="pt-BR"/>
        </w:rPr>
        <w:t xml:space="preserve">ngân sách nhà nước </w:t>
      </w:r>
      <w:r w:rsidRPr="001308AC">
        <w:rPr>
          <w:rFonts w:eastAsia="Calibri"/>
          <w:color w:val="auto"/>
          <w:sz w:val="26"/>
          <w:szCs w:val="26"/>
          <w:lang w:val="pt-BR"/>
        </w:rPr>
        <w:t>.</w:t>
      </w:r>
    </w:p>
    <w:p w14:paraId="61C7889D" w14:textId="77777777" w:rsidR="00A4747B" w:rsidRPr="001308AC" w:rsidRDefault="00A4747B" w:rsidP="00343814">
      <w:pPr>
        <w:tabs>
          <w:tab w:val="left" w:pos="1134"/>
        </w:tabs>
        <w:spacing w:before="120" w:after="120" w:line="264" w:lineRule="auto"/>
        <w:ind w:firstLine="720"/>
        <w:jc w:val="both"/>
        <w:rPr>
          <w:rFonts w:eastAsia="Calibri"/>
          <w:color w:val="auto"/>
          <w:sz w:val="26"/>
          <w:szCs w:val="26"/>
        </w:rPr>
      </w:pPr>
      <w:r w:rsidRPr="001308AC">
        <w:rPr>
          <w:rFonts w:eastAsia="Calibri"/>
          <w:color w:val="auto"/>
          <w:sz w:val="26"/>
          <w:szCs w:val="26"/>
          <w:lang w:val="pt-BR"/>
        </w:rPr>
        <w:t>Công thức tính:</w:t>
      </w:r>
    </w:p>
    <w:tbl>
      <w:tblPr>
        <w:tblW w:w="8239" w:type="dxa"/>
        <w:jc w:val="center"/>
        <w:tblLayout w:type="fixed"/>
        <w:tblCellMar>
          <w:left w:w="28" w:type="dxa"/>
          <w:right w:w="28" w:type="dxa"/>
        </w:tblCellMar>
        <w:tblLook w:val="04A0" w:firstRow="1" w:lastRow="0" w:firstColumn="1" w:lastColumn="0" w:noHBand="0" w:noVBand="1"/>
      </w:tblPr>
      <w:tblGrid>
        <w:gridCol w:w="2835"/>
        <w:gridCol w:w="488"/>
        <w:gridCol w:w="3623"/>
        <w:gridCol w:w="363"/>
        <w:gridCol w:w="930"/>
      </w:tblGrid>
      <w:tr w:rsidR="001308AC" w:rsidRPr="001308AC" w14:paraId="0FC46270" w14:textId="77777777" w:rsidTr="004F5B3D">
        <w:trPr>
          <w:jc w:val="center"/>
        </w:trPr>
        <w:tc>
          <w:tcPr>
            <w:tcW w:w="2835" w:type="dxa"/>
            <w:vMerge w:val="restart"/>
          </w:tcPr>
          <w:p w14:paraId="3ED0EB44" w14:textId="77777777" w:rsidR="00A4747B" w:rsidRPr="001308AC" w:rsidRDefault="00A4747B" w:rsidP="00014488">
            <w:pPr>
              <w:tabs>
                <w:tab w:val="left" w:pos="1134"/>
              </w:tabs>
              <w:jc w:val="center"/>
              <w:rPr>
                <w:rFonts w:eastAsia="Calibri"/>
                <w:color w:val="auto"/>
                <w:sz w:val="26"/>
                <w:szCs w:val="26"/>
                <w:lang w:val="pt-BR"/>
              </w:rPr>
            </w:pPr>
            <w:r w:rsidRPr="001308AC">
              <w:rPr>
                <w:rFonts w:eastAsia="Calibri"/>
                <w:color w:val="auto"/>
                <w:sz w:val="26"/>
                <w:szCs w:val="26"/>
              </w:rPr>
              <w:br/>
            </w:r>
            <w:r w:rsidRPr="001308AC">
              <w:rPr>
                <w:rFonts w:eastAsia="Calibri"/>
                <w:color w:val="auto"/>
                <w:sz w:val="26"/>
                <w:szCs w:val="26"/>
                <w:lang w:val="pt-BR"/>
              </w:rPr>
              <w:t>Tỷ trọng mỗi khoản thu ngân sách nhà nước theo từng loại phân tổ (%)</w:t>
            </w:r>
          </w:p>
        </w:tc>
        <w:tc>
          <w:tcPr>
            <w:tcW w:w="488" w:type="dxa"/>
            <w:vMerge w:val="restart"/>
          </w:tcPr>
          <w:p w14:paraId="6FDE6FAF" w14:textId="77777777" w:rsidR="00A4747B" w:rsidRPr="001308AC" w:rsidRDefault="00A4747B" w:rsidP="00014488">
            <w:pPr>
              <w:tabs>
                <w:tab w:val="left" w:pos="1134"/>
              </w:tabs>
              <w:jc w:val="center"/>
              <w:rPr>
                <w:rFonts w:eastAsia="Calibri"/>
                <w:color w:val="auto"/>
                <w:sz w:val="26"/>
                <w:szCs w:val="26"/>
              </w:rPr>
            </w:pPr>
            <w:r w:rsidRPr="001308AC">
              <w:rPr>
                <w:rFonts w:eastAsia="Calibri"/>
                <w:color w:val="auto"/>
                <w:sz w:val="26"/>
                <w:szCs w:val="26"/>
              </w:rPr>
              <w:br/>
            </w:r>
            <w:r w:rsidRPr="001308AC">
              <w:rPr>
                <w:rFonts w:eastAsia="Calibri"/>
                <w:color w:val="auto"/>
                <w:sz w:val="26"/>
                <w:szCs w:val="26"/>
              </w:rPr>
              <w:br/>
              <w:t>=</w:t>
            </w:r>
          </w:p>
        </w:tc>
        <w:tc>
          <w:tcPr>
            <w:tcW w:w="3623" w:type="dxa"/>
            <w:tcBorders>
              <w:bottom w:val="single" w:sz="4" w:space="0" w:color="000000"/>
            </w:tcBorders>
            <w:vAlign w:val="center"/>
          </w:tcPr>
          <w:p w14:paraId="436F8090" w14:textId="77777777" w:rsidR="00A4747B" w:rsidRPr="001308AC" w:rsidRDefault="00A4747B" w:rsidP="00014488">
            <w:pPr>
              <w:tabs>
                <w:tab w:val="left" w:pos="1134"/>
              </w:tabs>
              <w:spacing w:before="120" w:after="60"/>
              <w:jc w:val="center"/>
              <w:rPr>
                <w:rFonts w:eastAsia="Calibri"/>
                <w:color w:val="auto"/>
                <w:sz w:val="26"/>
                <w:szCs w:val="26"/>
              </w:rPr>
            </w:pPr>
            <w:r w:rsidRPr="001308AC">
              <w:rPr>
                <w:rFonts w:eastAsia="Calibri"/>
                <w:color w:val="auto"/>
                <w:sz w:val="26"/>
                <w:szCs w:val="26"/>
              </w:rPr>
              <w:t xml:space="preserve">Thu ngân sách nhà nước </w:t>
            </w:r>
            <w:r w:rsidR="00BF661D" w:rsidRPr="001308AC">
              <w:rPr>
                <w:rFonts w:eastAsia="Calibri"/>
                <w:color w:val="auto"/>
                <w:sz w:val="26"/>
                <w:szCs w:val="26"/>
              </w:rPr>
              <w:br/>
            </w:r>
            <w:r w:rsidRPr="001308AC">
              <w:rPr>
                <w:rFonts w:eastAsia="Calibri"/>
                <w:color w:val="auto"/>
                <w:sz w:val="26"/>
                <w:szCs w:val="26"/>
              </w:rPr>
              <w:t>theo từng loại phân tổ</w:t>
            </w:r>
          </w:p>
        </w:tc>
        <w:tc>
          <w:tcPr>
            <w:tcW w:w="363" w:type="dxa"/>
            <w:vMerge w:val="restart"/>
          </w:tcPr>
          <w:p w14:paraId="27A3F50C" w14:textId="77777777" w:rsidR="00A4747B" w:rsidRPr="001308AC" w:rsidRDefault="00A4747B" w:rsidP="00014488">
            <w:pPr>
              <w:tabs>
                <w:tab w:val="left" w:pos="1134"/>
              </w:tabs>
              <w:jc w:val="center"/>
              <w:rPr>
                <w:rFonts w:eastAsia="Calibri"/>
                <w:color w:val="auto"/>
                <w:sz w:val="26"/>
                <w:szCs w:val="26"/>
              </w:rPr>
            </w:pPr>
            <w:r w:rsidRPr="001308AC">
              <w:rPr>
                <w:rFonts w:eastAsia="Calibri"/>
                <w:color w:val="auto"/>
                <w:sz w:val="26"/>
                <w:szCs w:val="26"/>
              </w:rPr>
              <w:br/>
            </w:r>
            <w:r w:rsidRPr="001308AC">
              <w:rPr>
                <w:rFonts w:eastAsia="Calibri"/>
                <w:color w:val="auto"/>
                <w:sz w:val="26"/>
                <w:szCs w:val="26"/>
              </w:rPr>
              <w:br/>
              <w:t>×</w:t>
            </w:r>
          </w:p>
        </w:tc>
        <w:tc>
          <w:tcPr>
            <w:tcW w:w="930" w:type="dxa"/>
            <w:vMerge w:val="restart"/>
          </w:tcPr>
          <w:p w14:paraId="57FC93F1" w14:textId="77777777" w:rsidR="00A4747B" w:rsidRPr="001308AC" w:rsidRDefault="00A4747B" w:rsidP="00014488">
            <w:pPr>
              <w:tabs>
                <w:tab w:val="left" w:pos="1134"/>
              </w:tabs>
              <w:rPr>
                <w:rFonts w:eastAsia="Calibri"/>
                <w:color w:val="auto"/>
                <w:sz w:val="26"/>
                <w:szCs w:val="26"/>
              </w:rPr>
            </w:pPr>
            <w:r w:rsidRPr="001308AC">
              <w:rPr>
                <w:rFonts w:eastAsia="Calibri"/>
                <w:color w:val="auto"/>
                <w:sz w:val="26"/>
                <w:szCs w:val="26"/>
              </w:rPr>
              <w:br/>
            </w:r>
            <w:r w:rsidRPr="001308AC">
              <w:rPr>
                <w:rFonts w:eastAsia="Calibri"/>
                <w:color w:val="auto"/>
                <w:sz w:val="26"/>
                <w:szCs w:val="26"/>
              </w:rPr>
              <w:br/>
              <w:t>100</w:t>
            </w:r>
          </w:p>
        </w:tc>
      </w:tr>
      <w:tr w:rsidR="001308AC" w:rsidRPr="001308AC" w14:paraId="7652588D" w14:textId="77777777" w:rsidTr="004F5B3D">
        <w:trPr>
          <w:jc w:val="center"/>
        </w:trPr>
        <w:tc>
          <w:tcPr>
            <w:tcW w:w="2835" w:type="dxa"/>
            <w:vMerge/>
            <w:vAlign w:val="center"/>
          </w:tcPr>
          <w:p w14:paraId="7C012D03" w14:textId="77777777" w:rsidR="00A4747B" w:rsidRPr="001308AC" w:rsidRDefault="00A4747B" w:rsidP="00014488">
            <w:pPr>
              <w:tabs>
                <w:tab w:val="left" w:pos="1134"/>
              </w:tabs>
              <w:spacing w:before="120"/>
              <w:jc w:val="center"/>
              <w:rPr>
                <w:rFonts w:eastAsia="Calibri"/>
                <w:color w:val="auto"/>
                <w:sz w:val="26"/>
                <w:szCs w:val="26"/>
                <w:lang w:val="pt-BR"/>
              </w:rPr>
            </w:pPr>
          </w:p>
        </w:tc>
        <w:tc>
          <w:tcPr>
            <w:tcW w:w="488" w:type="dxa"/>
            <w:vMerge/>
            <w:vAlign w:val="center"/>
          </w:tcPr>
          <w:p w14:paraId="5428D37C" w14:textId="77777777" w:rsidR="00A4747B" w:rsidRPr="001308AC" w:rsidRDefault="00A4747B" w:rsidP="00014488">
            <w:pPr>
              <w:tabs>
                <w:tab w:val="left" w:pos="1134"/>
              </w:tabs>
              <w:spacing w:before="120"/>
              <w:rPr>
                <w:rFonts w:eastAsia="Calibri"/>
                <w:color w:val="auto"/>
                <w:sz w:val="26"/>
                <w:szCs w:val="26"/>
              </w:rPr>
            </w:pPr>
          </w:p>
        </w:tc>
        <w:tc>
          <w:tcPr>
            <w:tcW w:w="3623" w:type="dxa"/>
            <w:tcBorders>
              <w:top w:val="single" w:sz="4" w:space="0" w:color="000000"/>
            </w:tcBorders>
            <w:vAlign w:val="center"/>
          </w:tcPr>
          <w:p w14:paraId="3D461E94" w14:textId="77777777" w:rsidR="00A4747B" w:rsidRPr="001308AC" w:rsidRDefault="00A4747B" w:rsidP="00014488">
            <w:pPr>
              <w:tabs>
                <w:tab w:val="left" w:pos="1134"/>
              </w:tabs>
              <w:spacing w:before="120"/>
              <w:jc w:val="center"/>
              <w:rPr>
                <w:rFonts w:eastAsia="Calibri"/>
                <w:noProof/>
                <w:color w:val="auto"/>
                <w:sz w:val="26"/>
                <w:szCs w:val="26"/>
              </w:rPr>
            </w:pPr>
            <w:r w:rsidRPr="001308AC">
              <w:rPr>
                <w:rFonts w:eastAsia="Calibri"/>
                <w:color w:val="auto"/>
                <w:sz w:val="26"/>
                <w:szCs w:val="26"/>
              </w:rPr>
              <w:t>Tổng thu ngân sách nhà nước</w:t>
            </w:r>
          </w:p>
        </w:tc>
        <w:tc>
          <w:tcPr>
            <w:tcW w:w="363" w:type="dxa"/>
            <w:vMerge/>
            <w:vAlign w:val="center"/>
          </w:tcPr>
          <w:p w14:paraId="460FE823" w14:textId="77777777" w:rsidR="00A4747B" w:rsidRPr="001308AC" w:rsidRDefault="00A4747B" w:rsidP="00014488">
            <w:pPr>
              <w:tabs>
                <w:tab w:val="left" w:pos="1134"/>
              </w:tabs>
              <w:spacing w:before="120"/>
              <w:jc w:val="center"/>
              <w:rPr>
                <w:rFonts w:eastAsia="Calibri"/>
                <w:color w:val="auto"/>
                <w:sz w:val="26"/>
                <w:szCs w:val="26"/>
              </w:rPr>
            </w:pPr>
          </w:p>
        </w:tc>
        <w:tc>
          <w:tcPr>
            <w:tcW w:w="930" w:type="dxa"/>
            <w:vMerge/>
            <w:vAlign w:val="center"/>
          </w:tcPr>
          <w:p w14:paraId="6B494E6B" w14:textId="77777777" w:rsidR="00A4747B" w:rsidRPr="001308AC" w:rsidRDefault="00A4747B" w:rsidP="00014488">
            <w:pPr>
              <w:tabs>
                <w:tab w:val="left" w:pos="1134"/>
              </w:tabs>
              <w:spacing w:before="120"/>
              <w:jc w:val="center"/>
              <w:rPr>
                <w:rFonts w:eastAsia="Calibri"/>
                <w:color w:val="auto"/>
                <w:sz w:val="26"/>
                <w:szCs w:val="26"/>
              </w:rPr>
            </w:pPr>
          </w:p>
        </w:tc>
      </w:tr>
    </w:tbl>
    <w:p w14:paraId="501C18D3" w14:textId="77777777" w:rsidR="004A2F19" w:rsidRPr="001308AC" w:rsidRDefault="004A2F19">
      <w:pPr>
        <w:spacing w:before="120" w:after="120" w:line="240" w:lineRule="auto"/>
        <w:ind w:firstLine="720"/>
        <w:jc w:val="both"/>
        <w:rPr>
          <w:b/>
          <w:color w:val="auto"/>
          <w:sz w:val="26"/>
          <w:szCs w:val="26"/>
          <w:lang w:val="nl-NL"/>
        </w:rPr>
      </w:pPr>
      <w:r w:rsidRPr="001308AC">
        <w:rPr>
          <w:b/>
          <w:color w:val="auto"/>
          <w:sz w:val="26"/>
          <w:szCs w:val="26"/>
          <w:lang w:val="nl-NL"/>
        </w:rPr>
        <w:t>2. Phân tổ chủ yếu</w:t>
      </w:r>
    </w:p>
    <w:p w14:paraId="60F13D61" w14:textId="77777777" w:rsidR="00F22B4E" w:rsidRPr="001308AC" w:rsidRDefault="00F22B4E">
      <w:pPr>
        <w:spacing w:before="120" w:after="120" w:line="240" w:lineRule="auto"/>
        <w:ind w:firstLine="720"/>
        <w:jc w:val="both"/>
        <w:rPr>
          <w:color w:val="auto"/>
          <w:sz w:val="26"/>
          <w:szCs w:val="26"/>
        </w:rPr>
      </w:pPr>
      <w:r w:rsidRPr="001308AC">
        <w:rPr>
          <w:color w:val="auto"/>
          <w:sz w:val="26"/>
          <w:szCs w:val="26"/>
          <w:lang w:val="nl-NL"/>
        </w:rPr>
        <w:t xml:space="preserve">a) Kỳ tháng: </w:t>
      </w:r>
      <w:r w:rsidRPr="001308AC">
        <w:rPr>
          <w:color w:val="auto"/>
          <w:sz w:val="26"/>
          <w:szCs w:val="26"/>
        </w:rPr>
        <w:t xml:space="preserve">Các khoản </w:t>
      </w:r>
      <w:r w:rsidR="001979E5" w:rsidRPr="001308AC">
        <w:rPr>
          <w:color w:val="auto"/>
          <w:sz w:val="26"/>
          <w:szCs w:val="26"/>
        </w:rPr>
        <w:t>thu</w:t>
      </w:r>
      <w:r w:rsidRPr="001308AC">
        <w:rPr>
          <w:color w:val="auto"/>
          <w:sz w:val="26"/>
          <w:szCs w:val="26"/>
        </w:rPr>
        <w:t xml:space="preserve"> chủ yếu (</w:t>
      </w:r>
      <w:r w:rsidR="001979E5" w:rsidRPr="001308AC">
        <w:rPr>
          <w:color w:val="auto"/>
          <w:sz w:val="26"/>
          <w:szCs w:val="26"/>
        </w:rPr>
        <w:t>thu</w:t>
      </w:r>
      <w:r w:rsidRPr="001308AC">
        <w:rPr>
          <w:color w:val="auto"/>
          <w:sz w:val="26"/>
          <w:szCs w:val="26"/>
        </w:rPr>
        <w:t xml:space="preserve"> </w:t>
      </w:r>
      <w:r w:rsidR="001A6CD6" w:rsidRPr="001308AC">
        <w:rPr>
          <w:color w:val="auto"/>
          <w:sz w:val="26"/>
          <w:szCs w:val="26"/>
        </w:rPr>
        <w:t>nội địa, thu dầu thô, thu cân đối hoạt động xuất, nhập khẩu viện trợ</w:t>
      </w:r>
      <w:r w:rsidRPr="001308AC">
        <w:rPr>
          <w:color w:val="auto"/>
          <w:sz w:val="26"/>
          <w:szCs w:val="26"/>
        </w:rPr>
        <w:t>)</w:t>
      </w:r>
      <w:r w:rsidR="001A6CD6" w:rsidRPr="001308AC">
        <w:rPr>
          <w:color w:val="auto"/>
          <w:sz w:val="26"/>
          <w:szCs w:val="26"/>
        </w:rPr>
        <w:t>.</w:t>
      </w:r>
    </w:p>
    <w:p w14:paraId="21CC8D34" w14:textId="491D9DD5" w:rsidR="00F22B4E" w:rsidRPr="001308AC" w:rsidRDefault="00F22B4E">
      <w:pPr>
        <w:spacing w:before="120" w:after="120" w:line="240" w:lineRule="auto"/>
        <w:ind w:firstLine="720"/>
        <w:jc w:val="both"/>
        <w:rPr>
          <w:color w:val="auto"/>
          <w:sz w:val="26"/>
          <w:szCs w:val="26"/>
          <w:lang w:val="nl-NL"/>
        </w:rPr>
      </w:pPr>
      <w:r w:rsidRPr="001308AC">
        <w:rPr>
          <w:color w:val="auto"/>
          <w:sz w:val="26"/>
          <w:szCs w:val="26"/>
          <w:lang w:val="nl-NL"/>
        </w:rPr>
        <w:t>b) Kỳ quý, năm</w:t>
      </w:r>
    </w:p>
    <w:p w14:paraId="3F51CAFF" w14:textId="77777777" w:rsidR="004A2079" w:rsidRPr="001308AC" w:rsidRDefault="004A2079" w:rsidP="00343814">
      <w:pPr>
        <w:pStyle w:val="ListParagraph"/>
        <w:spacing w:before="120" w:after="120" w:line="240" w:lineRule="auto"/>
        <w:ind w:left="0" w:firstLine="720"/>
        <w:jc w:val="both"/>
        <w:rPr>
          <w:color w:val="auto"/>
          <w:sz w:val="26"/>
          <w:szCs w:val="26"/>
        </w:rPr>
      </w:pPr>
      <w:r w:rsidRPr="001308AC">
        <w:rPr>
          <w:color w:val="auto"/>
          <w:sz w:val="26"/>
          <w:szCs w:val="26"/>
        </w:rPr>
        <w:t>- Các khoản thu chủ yếu (thu nội địa, thu dầu thô, thu cân đối hoạt động xuất nhập khẩu, viện trợ);</w:t>
      </w:r>
    </w:p>
    <w:p w14:paraId="3FE580F0" w14:textId="77777777" w:rsidR="004A2079" w:rsidRPr="001308AC" w:rsidRDefault="004A2079" w:rsidP="00343814">
      <w:pPr>
        <w:pStyle w:val="ListParagraph"/>
        <w:spacing w:before="120" w:after="120" w:line="240" w:lineRule="auto"/>
        <w:ind w:left="0" w:firstLine="720"/>
        <w:jc w:val="both"/>
        <w:rPr>
          <w:color w:val="auto"/>
          <w:sz w:val="26"/>
          <w:szCs w:val="26"/>
          <w:lang w:val="nl-NL"/>
        </w:rPr>
      </w:pPr>
      <w:r w:rsidRPr="001308AC">
        <w:rPr>
          <w:color w:val="auto"/>
          <w:sz w:val="26"/>
          <w:szCs w:val="26"/>
        </w:rPr>
        <w:t>- Sắc thuế</w:t>
      </w:r>
      <w:r w:rsidR="00853A5C" w:rsidRPr="001308AC">
        <w:rPr>
          <w:color w:val="auto"/>
          <w:sz w:val="26"/>
          <w:szCs w:val="26"/>
          <w:lang w:val="nl-NL"/>
        </w:rPr>
        <w:t>.</w:t>
      </w:r>
    </w:p>
    <w:p w14:paraId="62904B08" w14:textId="6D7AD626" w:rsidR="00A4747B" w:rsidRPr="001308AC" w:rsidRDefault="00A4747B">
      <w:pPr>
        <w:spacing w:before="120" w:after="120" w:line="240" w:lineRule="auto"/>
        <w:ind w:firstLine="720"/>
        <w:jc w:val="both"/>
        <w:rPr>
          <w:b/>
          <w:color w:val="auto"/>
          <w:sz w:val="26"/>
          <w:szCs w:val="26"/>
          <w:lang w:val="nl-NL"/>
        </w:rPr>
      </w:pPr>
      <w:r w:rsidRPr="001308AC">
        <w:rPr>
          <w:b/>
          <w:color w:val="auto"/>
          <w:sz w:val="26"/>
          <w:szCs w:val="26"/>
          <w:lang w:val="nl-NL"/>
        </w:rPr>
        <w:t xml:space="preserve">3. Kỳ công bố: </w:t>
      </w:r>
      <w:r w:rsidRPr="001308AC">
        <w:rPr>
          <w:color w:val="auto"/>
          <w:sz w:val="26"/>
          <w:szCs w:val="26"/>
          <w:lang w:val="pt-BR"/>
        </w:rPr>
        <w:t>Tháng, quý</w:t>
      </w:r>
      <w:r w:rsidR="001453D1" w:rsidRPr="001308AC">
        <w:rPr>
          <w:color w:val="auto"/>
          <w:sz w:val="26"/>
          <w:szCs w:val="26"/>
          <w:lang w:val="pt-BR"/>
        </w:rPr>
        <w:t xml:space="preserve"> I</w:t>
      </w:r>
      <w:r w:rsidRPr="001308AC">
        <w:rPr>
          <w:color w:val="auto"/>
          <w:sz w:val="26"/>
          <w:szCs w:val="26"/>
          <w:lang w:val="pt-BR"/>
        </w:rPr>
        <w:t>, 6 tháng, 9 tháng, năm.</w:t>
      </w:r>
      <w:r w:rsidR="00C246B2" w:rsidRPr="001308AC">
        <w:rPr>
          <w:color w:val="auto"/>
          <w:sz w:val="26"/>
          <w:szCs w:val="26"/>
          <w:lang w:val="pt-BR"/>
        </w:rPr>
        <w:t xml:space="preserve"> </w:t>
      </w:r>
    </w:p>
    <w:p w14:paraId="549B558F" w14:textId="77777777" w:rsidR="00A4747B" w:rsidRPr="001308AC" w:rsidRDefault="00A4747B">
      <w:pPr>
        <w:spacing w:before="120" w:after="120" w:line="240" w:lineRule="auto"/>
        <w:ind w:firstLine="720"/>
        <w:jc w:val="both"/>
        <w:rPr>
          <w:b/>
          <w:color w:val="auto"/>
          <w:sz w:val="26"/>
          <w:szCs w:val="26"/>
          <w:lang w:val="nl-NL"/>
        </w:rPr>
      </w:pPr>
      <w:r w:rsidRPr="001308AC">
        <w:rPr>
          <w:b/>
          <w:color w:val="auto"/>
          <w:sz w:val="26"/>
          <w:szCs w:val="26"/>
          <w:lang w:val="nl-NL"/>
        </w:rPr>
        <w:t>4. Nguồn số liệu</w:t>
      </w:r>
      <w:r w:rsidR="002E5651" w:rsidRPr="001308AC">
        <w:rPr>
          <w:b/>
          <w:color w:val="auto"/>
          <w:sz w:val="26"/>
          <w:szCs w:val="26"/>
          <w:lang w:val="nl-NL"/>
        </w:rPr>
        <w:t xml:space="preserve">: </w:t>
      </w:r>
      <w:r w:rsidR="002E5651" w:rsidRPr="001308AC">
        <w:rPr>
          <w:color w:val="auto"/>
          <w:sz w:val="26"/>
          <w:szCs w:val="26"/>
          <w:lang w:val="nl-NL"/>
        </w:rPr>
        <w:t>Chế độ báo cáo thống kê cấp quốc gia.</w:t>
      </w:r>
    </w:p>
    <w:p w14:paraId="662E3F1D" w14:textId="77777777" w:rsidR="00A4747B" w:rsidRPr="001308AC" w:rsidRDefault="00A4747B">
      <w:pPr>
        <w:spacing w:before="120" w:after="120" w:line="240" w:lineRule="auto"/>
        <w:ind w:firstLine="720"/>
        <w:jc w:val="both"/>
        <w:rPr>
          <w:color w:val="auto"/>
          <w:sz w:val="26"/>
          <w:szCs w:val="26"/>
          <w:lang w:val="nl-NL"/>
        </w:rPr>
      </w:pPr>
      <w:r w:rsidRPr="001308AC">
        <w:rPr>
          <w:b/>
          <w:color w:val="auto"/>
          <w:sz w:val="26"/>
          <w:szCs w:val="26"/>
          <w:lang w:val="nl-NL"/>
        </w:rPr>
        <w:t xml:space="preserve">5. Cơ quan chịu trách nhiệm thu thập, tổng hợp: </w:t>
      </w:r>
      <w:r w:rsidRPr="001308AC">
        <w:rPr>
          <w:color w:val="auto"/>
          <w:sz w:val="26"/>
          <w:szCs w:val="26"/>
          <w:lang w:val="nl-NL"/>
        </w:rPr>
        <w:t>Bộ Tài chính.</w:t>
      </w:r>
    </w:p>
    <w:p w14:paraId="17383885" w14:textId="77777777" w:rsidR="007C3059" w:rsidRPr="001308AC" w:rsidRDefault="007C3059" w:rsidP="00502F40">
      <w:pPr>
        <w:tabs>
          <w:tab w:val="left" w:pos="0"/>
          <w:tab w:val="left" w:pos="360"/>
          <w:tab w:val="left" w:pos="900"/>
        </w:tabs>
        <w:spacing w:after="0" w:line="240" w:lineRule="auto"/>
        <w:ind w:firstLine="567"/>
        <w:jc w:val="both"/>
        <w:rPr>
          <w:color w:val="auto"/>
          <w:sz w:val="26"/>
          <w:szCs w:val="26"/>
        </w:rPr>
      </w:pPr>
    </w:p>
    <w:p w14:paraId="62DCF8E4" w14:textId="77777777" w:rsidR="00B8617A" w:rsidRPr="001308AC" w:rsidRDefault="00A47C14" w:rsidP="00343814">
      <w:pPr>
        <w:spacing w:before="120" w:after="120" w:line="240" w:lineRule="auto"/>
        <w:ind w:firstLine="720"/>
        <w:jc w:val="both"/>
        <w:rPr>
          <w:b/>
          <w:color w:val="auto"/>
          <w:sz w:val="26"/>
          <w:szCs w:val="26"/>
        </w:rPr>
      </w:pPr>
      <w:r w:rsidRPr="001308AC">
        <w:rPr>
          <w:b/>
          <w:color w:val="auto"/>
          <w:sz w:val="26"/>
          <w:szCs w:val="26"/>
        </w:rPr>
        <w:t>0602</w:t>
      </w:r>
      <w:r w:rsidR="00EE780A" w:rsidRPr="001308AC">
        <w:rPr>
          <w:b/>
          <w:color w:val="auto"/>
          <w:sz w:val="26"/>
          <w:szCs w:val="26"/>
        </w:rPr>
        <w:t>. Tỷ lệ thu ngân sách nhà nước so với tổng sản phẩm trong nước</w:t>
      </w:r>
    </w:p>
    <w:p w14:paraId="524533F8" w14:textId="77777777" w:rsidR="007F7C66" w:rsidRPr="001308AC" w:rsidRDefault="007F7C66" w:rsidP="00343814">
      <w:pPr>
        <w:spacing w:before="120" w:after="120" w:line="240" w:lineRule="auto"/>
        <w:ind w:firstLine="720"/>
        <w:jc w:val="both"/>
        <w:rPr>
          <w:b/>
          <w:color w:val="auto"/>
          <w:sz w:val="26"/>
          <w:szCs w:val="26"/>
          <w:lang w:val="nl-NL"/>
        </w:rPr>
      </w:pPr>
      <w:r w:rsidRPr="001308AC">
        <w:rPr>
          <w:b/>
          <w:color w:val="auto"/>
          <w:sz w:val="26"/>
          <w:szCs w:val="26"/>
          <w:lang w:val="nl-NL"/>
        </w:rPr>
        <w:t xml:space="preserve">1. </w:t>
      </w:r>
      <w:r w:rsidR="009B61C4" w:rsidRPr="001308AC">
        <w:rPr>
          <w:b/>
          <w:color w:val="auto"/>
          <w:sz w:val="26"/>
          <w:szCs w:val="26"/>
          <w:lang w:val="nl-NL"/>
        </w:rPr>
        <w:t>Khái niệm, p</w:t>
      </w:r>
      <w:r w:rsidRPr="001308AC">
        <w:rPr>
          <w:b/>
          <w:color w:val="auto"/>
          <w:sz w:val="26"/>
          <w:szCs w:val="26"/>
          <w:lang w:val="nl-NL"/>
        </w:rPr>
        <w:t>hương pháp tính</w:t>
      </w:r>
    </w:p>
    <w:p w14:paraId="43E79593" w14:textId="77777777" w:rsidR="00D72FA5" w:rsidRPr="001308AC" w:rsidRDefault="00D72FA5" w:rsidP="00343814">
      <w:pPr>
        <w:spacing w:before="120" w:after="120" w:line="240" w:lineRule="auto"/>
        <w:ind w:firstLine="720"/>
        <w:jc w:val="both"/>
        <w:rPr>
          <w:color w:val="auto"/>
          <w:sz w:val="26"/>
          <w:szCs w:val="26"/>
        </w:rPr>
      </w:pPr>
      <w:r w:rsidRPr="001308AC">
        <w:rPr>
          <w:color w:val="auto"/>
          <w:sz w:val="26"/>
          <w:szCs w:val="26"/>
        </w:rPr>
        <w:t xml:space="preserve">Tỷ lệ thu ngân sách nhà nước so với tổng sản phẩm trong nước là tỷ lệ </w:t>
      </w:r>
      <w:r w:rsidR="009B61C4" w:rsidRPr="001308AC">
        <w:rPr>
          <w:color w:val="auto"/>
          <w:sz w:val="26"/>
          <w:szCs w:val="26"/>
        </w:rPr>
        <w:t>phần trăm</w:t>
      </w:r>
      <w:r w:rsidRPr="001308AC">
        <w:rPr>
          <w:color w:val="auto"/>
          <w:sz w:val="26"/>
          <w:szCs w:val="26"/>
        </w:rPr>
        <w:t xml:space="preserve"> giữa thu ngân sách nhà nước so với tổng sản phẩm trong nước.</w:t>
      </w:r>
    </w:p>
    <w:p w14:paraId="2661F222" w14:textId="77777777" w:rsidR="00D72FA5" w:rsidRPr="001308AC" w:rsidRDefault="00D72FA5" w:rsidP="00343814">
      <w:pPr>
        <w:spacing w:before="120" w:after="120" w:line="240" w:lineRule="auto"/>
        <w:ind w:firstLine="720"/>
        <w:jc w:val="both"/>
        <w:rPr>
          <w:color w:val="auto"/>
          <w:sz w:val="26"/>
          <w:szCs w:val="26"/>
        </w:rPr>
      </w:pPr>
      <w:r w:rsidRPr="001308AC">
        <w:rPr>
          <w:color w:val="auto"/>
          <w:sz w:val="26"/>
          <w:szCs w:val="26"/>
        </w:rPr>
        <w:t>Công thức tính:</w:t>
      </w:r>
    </w:p>
    <w:tbl>
      <w:tblPr>
        <w:tblW w:w="0" w:type="auto"/>
        <w:jc w:val="center"/>
        <w:tblCellMar>
          <w:left w:w="28" w:type="dxa"/>
          <w:right w:w="28" w:type="dxa"/>
        </w:tblCellMar>
        <w:tblLook w:val="04A0" w:firstRow="1" w:lastRow="0" w:firstColumn="1" w:lastColumn="0" w:noHBand="0" w:noVBand="1"/>
      </w:tblPr>
      <w:tblGrid>
        <w:gridCol w:w="2715"/>
        <w:gridCol w:w="324"/>
        <w:gridCol w:w="3608"/>
        <w:gridCol w:w="1196"/>
      </w:tblGrid>
      <w:tr w:rsidR="001308AC" w:rsidRPr="001308AC" w14:paraId="55FF5F84" w14:textId="77777777" w:rsidTr="00014488">
        <w:trPr>
          <w:trHeight w:val="407"/>
          <w:jc w:val="center"/>
        </w:trPr>
        <w:tc>
          <w:tcPr>
            <w:tcW w:w="2715" w:type="dxa"/>
            <w:vMerge w:val="restart"/>
          </w:tcPr>
          <w:p w14:paraId="1692D201" w14:textId="77777777" w:rsidR="007F7C66" w:rsidRPr="001308AC" w:rsidRDefault="007F7C66" w:rsidP="00014488">
            <w:pPr>
              <w:spacing w:before="120" w:after="120" w:line="240" w:lineRule="auto"/>
              <w:jc w:val="center"/>
              <w:rPr>
                <w:color w:val="auto"/>
                <w:sz w:val="26"/>
                <w:szCs w:val="26"/>
                <w:lang w:val="nl-NL"/>
              </w:rPr>
            </w:pPr>
            <w:r w:rsidRPr="001308AC">
              <w:rPr>
                <w:color w:val="auto"/>
                <w:sz w:val="26"/>
                <w:szCs w:val="26"/>
                <w:lang w:val="nl-NL"/>
              </w:rPr>
              <w:t>Tỷ lệ thu ngân sách nhà nước so với tổng sản phẩm trong nước (%)</w:t>
            </w:r>
          </w:p>
        </w:tc>
        <w:tc>
          <w:tcPr>
            <w:tcW w:w="324" w:type="dxa"/>
            <w:vMerge w:val="restart"/>
          </w:tcPr>
          <w:p w14:paraId="198F2710" w14:textId="77777777" w:rsidR="007F7C66" w:rsidRPr="001308AC" w:rsidRDefault="007F7C66" w:rsidP="00014488">
            <w:pPr>
              <w:spacing w:before="120" w:after="120" w:line="240" w:lineRule="auto"/>
              <w:jc w:val="center"/>
              <w:rPr>
                <w:color w:val="auto"/>
                <w:sz w:val="26"/>
                <w:szCs w:val="26"/>
              </w:rPr>
            </w:pPr>
            <w:r w:rsidRPr="001308AC">
              <w:rPr>
                <w:b/>
                <w:color w:val="auto"/>
                <w:sz w:val="26"/>
                <w:szCs w:val="26"/>
              </w:rPr>
              <w:br/>
            </w:r>
            <w:r w:rsidRPr="001308AC">
              <w:rPr>
                <w:color w:val="auto"/>
                <w:sz w:val="26"/>
                <w:szCs w:val="26"/>
                <w:lang w:val="nl-NL"/>
              </w:rPr>
              <w:t>=</w:t>
            </w:r>
          </w:p>
        </w:tc>
        <w:tc>
          <w:tcPr>
            <w:tcW w:w="3608" w:type="dxa"/>
            <w:tcBorders>
              <w:bottom w:val="single" w:sz="4" w:space="0" w:color="auto"/>
            </w:tcBorders>
            <w:vAlign w:val="center"/>
          </w:tcPr>
          <w:p w14:paraId="23DA5B38" w14:textId="77777777" w:rsidR="007F7C66" w:rsidRPr="001308AC" w:rsidRDefault="007F7C66" w:rsidP="00014488">
            <w:pPr>
              <w:spacing w:before="120" w:after="120" w:line="240" w:lineRule="auto"/>
              <w:jc w:val="center"/>
              <w:rPr>
                <w:color w:val="auto"/>
                <w:sz w:val="26"/>
                <w:szCs w:val="26"/>
                <w:lang w:val="nl-NL"/>
              </w:rPr>
            </w:pPr>
            <w:r w:rsidRPr="001308AC">
              <w:rPr>
                <w:color w:val="auto"/>
                <w:sz w:val="26"/>
                <w:szCs w:val="26"/>
                <w:lang w:val="nl-NL"/>
              </w:rPr>
              <w:t>Tổng thu ngân sách nhà nước</w:t>
            </w:r>
          </w:p>
        </w:tc>
        <w:tc>
          <w:tcPr>
            <w:tcW w:w="1196" w:type="dxa"/>
            <w:vMerge w:val="restart"/>
          </w:tcPr>
          <w:p w14:paraId="0AEA34FC" w14:textId="77777777" w:rsidR="007F7C66" w:rsidRPr="001308AC" w:rsidDel="00934D6F" w:rsidRDefault="007F7C66" w:rsidP="00014488">
            <w:pPr>
              <w:spacing w:before="120" w:after="120" w:line="240" w:lineRule="auto"/>
              <w:rPr>
                <w:color w:val="auto"/>
                <w:sz w:val="26"/>
                <w:szCs w:val="26"/>
                <w:lang w:val="nl-NL"/>
              </w:rPr>
            </w:pPr>
            <w:r w:rsidRPr="001308AC">
              <w:rPr>
                <w:color w:val="auto"/>
                <w:sz w:val="26"/>
                <w:szCs w:val="26"/>
              </w:rPr>
              <w:br/>
              <w:t xml:space="preserve"> </w:t>
            </w:r>
            <w:r w:rsidRPr="001308AC">
              <w:rPr>
                <w:rFonts w:eastAsia="Calibri"/>
                <w:color w:val="auto"/>
                <w:sz w:val="26"/>
                <w:szCs w:val="26"/>
              </w:rPr>
              <w:t>×</w:t>
            </w:r>
            <w:r w:rsidRPr="001308AC">
              <w:rPr>
                <w:color w:val="auto"/>
                <w:sz w:val="26"/>
                <w:szCs w:val="26"/>
                <w:lang w:val="nl-NL"/>
              </w:rPr>
              <w:t xml:space="preserve"> 100</w:t>
            </w:r>
          </w:p>
        </w:tc>
      </w:tr>
      <w:tr w:rsidR="001308AC" w:rsidRPr="001308AC" w14:paraId="5DA74FF2" w14:textId="77777777" w:rsidTr="00014488">
        <w:trPr>
          <w:jc w:val="center"/>
        </w:trPr>
        <w:tc>
          <w:tcPr>
            <w:tcW w:w="2715" w:type="dxa"/>
            <w:vMerge/>
            <w:vAlign w:val="center"/>
          </w:tcPr>
          <w:p w14:paraId="41003F18" w14:textId="77777777" w:rsidR="007F7C66" w:rsidRPr="001308AC" w:rsidRDefault="007F7C66" w:rsidP="00014488">
            <w:pPr>
              <w:spacing w:before="120" w:after="120" w:line="240" w:lineRule="auto"/>
              <w:jc w:val="center"/>
              <w:rPr>
                <w:b/>
                <w:color w:val="auto"/>
                <w:sz w:val="26"/>
                <w:szCs w:val="26"/>
                <w:lang w:val="nl-NL"/>
              </w:rPr>
            </w:pPr>
          </w:p>
        </w:tc>
        <w:tc>
          <w:tcPr>
            <w:tcW w:w="324" w:type="dxa"/>
            <w:vMerge/>
            <w:vAlign w:val="center"/>
          </w:tcPr>
          <w:p w14:paraId="41814406" w14:textId="77777777" w:rsidR="007F7C66" w:rsidRPr="001308AC" w:rsidRDefault="007F7C66" w:rsidP="00014488">
            <w:pPr>
              <w:spacing w:before="120" w:after="120" w:line="240" w:lineRule="auto"/>
              <w:jc w:val="center"/>
              <w:rPr>
                <w:b/>
                <w:color w:val="auto"/>
                <w:sz w:val="26"/>
                <w:szCs w:val="26"/>
                <w:lang w:val="nl-NL"/>
              </w:rPr>
            </w:pPr>
          </w:p>
        </w:tc>
        <w:tc>
          <w:tcPr>
            <w:tcW w:w="3608" w:type="dxa"/>
            <w:tcBorders>
              <w:top w:val="single" w:sz="4" w:space="0" w:color="auto"/>
            </w:tcBorders>
            <w:vAlign w:val="center"/>
          </w:tcPr>
          <w:p w14:paraId="171B7EE3" w14:textId="77777777" w:rsidR="007F7C66" w:rsidRPr="001308AC" w:rsidRDefault="007F7C66" w:rsidP="00014488">
            <w:pPr>
              <w:spacing w:before="120" w:after="120" w:line="240" w:lineRule="auto"/>
              <w:jc w:val="center"/>
              <w:rPr>
                <w:b/>
                <w:color w:val="auto"/>
                <w:sz w:val="26"/>
                <w:szCs w:val="26"/>
                <w:lang w:val="nl-NL"/>
              </w:rPr>
            </w:pPr>
            <w:r w:rsidRPr="001308AC">
              <w:rPr>
                <w:color w:val="auto"/>
                <w:sz w:val="26"/>
                <w:szCs w:val="26"/>
                <w:lang w:val="nl-NL"/>
              </w:rPr>
              <w:t>Tổng sản phẩm trong nước</w:t>
            </w:r>
          </w:p>
        </w:tc>
        <w:tc>
          <w:tcPr>
            <w:tcW w:w="1196" w:type="dxa"/>
            <w:vMerge/>
            <w:vAlign w:val="center"/>
          </w:tcPr>
          <w:p w14:paraId="14DF82BD" w14:textId="77777777" w:rsidR="007F7C66" w:rsidRPr="001308AC" w:rsidRDefault="007F7C66" w:rsidP="00014488">
            <w:pPr>
              <w:spacing w:before="120" w:after="120" w:line="240" w:lineRule="auto"/>
              <w:jc w:val="center"/>
              <w:rPr>
                <w:color w:val="auto"/>
                <w:sz w:val="26"/>
                <w:szCs w:val="26"/>
                <w:lang w:val="nl-NL"/>
              </w:rPr>
            </w:pPr>
          </w:p>
        </w:tc>
      </w:tr>
    </w:tbl>
    <w:p w14:paraId="76B2D519" w14:textId="77777777" w:rsidR="007F7C66" w:rsidRPr="001308AC" w:rsidRDefault="007F7C66">
      <w:pPr>
        <w:spacing w:before="120" w:after="120" w:line="240" w:lineRule="auto"/>
        <w:ind w:firstLine="720"/>
        <w:jc w:val="both"/>
        <w:rPr>
          <w:color w:val="auto"/>
          <w:sz w:val="26"/>
          <w:szCs w:val="26"/>
          <w:lang w:val="nl-NL"/>
        </w:rPr>
      </w:pPr>
      <w:r w:rsidRPr="001308AC">
        <w:rPr>
          <w:color w:val="auto"/>
          <w:sz w:val="26"/>
          <w:szCs w:val="26"/>
          <w:lang w:val="nl-NL"/>
        </w:rPr>
        <w:t>Lưu ý: Các chỉ tiêu tổng thu ngân sách nhà nước và tổng sản phẩm trong nước cùng được tính theo giá hiện hành.</w:t>
      </w:r>
    </w:p>
    <w:p w14:paraId="45A60649" w14:textId="77777777" w:rsidR="002F25DF" w:rsidRPr="001308AC" w:rsidRDefault="007F7C66">
      <w:pPr>
        <w:spacing w:before="120" w:after="120" w:line="240" w:lineRule="auto"/>
        <w:ind w:firstLine="720"/>
        <w:jc w:val="both"/>
        <w:rPr>
          <w:color w:val="auto"/>
          <w:sz w:val="26"/>
          <w:szCs w:val="26"/>
          <w:lang w:val="nl-NL"/>
        </w:rPr>
      </w:pPr>
      <w:r w:rsidRPr="001308AC">
        <w:rPr>
          <w:b/>
          <w:color w:val="auto"/>
          <w:sz w:val="26"/>
          <w:szCs w:val="26"/>
          <w:lang w:val="nl-NL"/>
        </w:rPr>
        <w:t xml:space="preserve">2. Phân tổ chủ yếu: </w:t>
      </w:r>
      <w:r w:rsidR="00D1208A" w:rsidRPr="001308AC">
        <w:rPr>
          <w:color w:val="auto"/>
          <w:sz w:val="26"/>
          <w:szCs w:val="26"/>
          <w:lang w:val="nl-NL"/>
        </w:rPr>
        <w:t>Các k</w:t>
      </w:r>
      <w:r w:rsidR="00BD1D32" w:rsidRPr="001308AC">
        <w:rPr>
          <w:color w:val="auto"/>
          <w:sz w:val="26"/>
          <w:szCs w:val="26"/>
          <w:lang w:val="nl-NL"/>
        </w:rPr>
        <w:t>hoản thu chủ yếu</w:t>
      </w:r>
      <w:r w:rsidR="00F22B4E" w:rsidRPr="001308AC">
        <w:rPr>
          <w:color w:val="auto"/>
          <w:sz w:val="26"/>
          <w:szCs w:val="26"/>
          <w:lang w:val="nl-NL"/>
        </w:rPr>
        <w:t>.</w:t>
      </w:r>
    </w:p>
    <w:p w14:paraId="0D4BEF12" w14:textId="77777777" w:rsidR="007F7C66" w:rsidRPr="001308AC" w:rsidRDefault="007F7C66">
      <w:pPr>
        <w:spacing w:before="120" w:after="120" w:line="240" w:lineRule="auto"/>
        <w:ind w:firstLine="720"/>
        <w:jc w:val="both"/>
        <w:rPr>
          <w:color w:val="auto"/>
          <w:sz w:val="26"/>
          <w:szCs w:val="26"/>
          <w:lang w:val="nl-NL"/>
        </w:rPr>
      </w:pPr>
      <w:r w:rsidRPr="001308AC">
        <w:rPr>
          <w:b/>
          <w:color w:val="auto"/>
          <w:sz w:val="26"/>
          <w:szCs w:val="26"/>
          <w:lang w:val="nl-NL"/>
        </w:rPr>
        <w:t xml:space="preserve">3. Kỳ công bố: </w:t>
      </w:r>
      <w:r w:rsidRPr="001308AC">
        <w:rPr>
          <w:color w:val="auto"/>
          <w:sz w:val="26"/>
          <w:szCs w:val="26"/>
          <w:lang w:val="nl-NL"/>
        </w:rPr>
        <w:t>Năm.</w:t>
      </w:r>
    </w:p>
    <w:p w14:paraId="351F4322" w14:textId="77777777" w:rsidR="007F7C66" w:rsidRPr="001308AC" w:rsidRDefault="007F7C66">
      <w:pPr>
        <w:spacing w:before="120" w:after="120" w:line="240" w:lineRule="auto"/>
        <w:ind w:firstLine="720"/>
        <w:jc w:val="both"/>
        <w:rPr>
          <w:b/>
          <w:color w:val="auto"/>
          <w:sz w:val="26"/>
          <w:szCs w:val="26"/>
          <w:lang w:val="nl-NL"/>
        </w:rPr>
      </w:pPr>
      <w:r w:rsidRPr="001308AC">
        <w:rPr>
          <w:b/>
          <w:color w:val="auto"/>
          <w:sz w:val="26"/>
          <w:szCs w:val="26"/>
          <w:lang w:val="nl-NL"/>
        </w:rPr>
        <w:t>4. Nguồn số liệu</w:t>
      </w:r>
    </w:p>
    <w:p w14:paraId="0B5F2EAB" w14:textId="77777777" w:rsidR="00104A46" w:rsidRPr="001308AC" w:rsidRDefault="0085650C">
      <w:pPr>
        <w:spacing w:before="120" w:after="120" w:line="240" w:lineRule="auto"/>
        <w:ind w:firstLine="720"/>
        <w:jc w:val="both"/>
        <w:rPr>
          <w:color w:val="auto"/>
          <w:sz w:val="26"/>
          <w:szCs w:val="26"/>
          <w:lang w:val="nl-NL"/>
        </w:rPr>
      </w:pPr>
      <w:r w:rsidRPr="001308AC">
        <w:rPr>
          <w:color w:val="auto"/>
          <w:sz w:val="26"/>
          <w:szCs w:val="26"/>
          <w:lang w:val="nl-NL"/>
        </w:rPr>
        <w:t xml:space="preserve">- </w:t>
      </w:r>
      <w:r w:rsidR="002E5651" w:rsidRPr="001308AC">
        <w:rPr>
          <w:color w:val="auto"/>
          <w:sz w:val="26"/>
          <w:szCs w:val="26"/>
          <w:lang w:val="nl-NL"/>
        </w:rPr>
        <w:t xml:space="preserve">Thu ngân sách nhà nước: Như nguồn số liệu của chỉ tiêu </w:t>
      </w:r>
      <w:r w:rsidR="00104A46" w:rsidRPr="001308AC">
        <w:rPr>
          <w:color w:val="auto"/>
          <w:sz w:val="26"/>
          <w:szCs w:val="26"/>
          <w:lang w:val="nl-NL"/>
        </w:rPr>
        <w:t xml:space="preserve">“0601. </w:t>
      </w:r>
      <w:r w:rsidR="00104A46" w:rsidRPr="001308AC">
        <w:rPr>
          <w:color w:val="auto"/>
          <w:sz w:val="26"/>
          <w:szCs w:val="26"/>
        </w:rPr>
        <w:t>Thu ngân sách nhà nước và cơ cấu thu”</w:t>
      </w:r>
      <w:r w:rsidR="002E5651" w:rsidRPr="001308AC">
        <w:rPr>
          <w:color w:val="auto"/>
          <w:sz w:val="26"/>
          <w:szCs w:val="26"/>
          <w:lang w:val="nl-NL"/>
        </w:rPr>
        <w:t>;</w:t>
      </w:r>
    </w:p>
    <w:p w14:paraId="5D8E1C41" w14:textId="77777777" w:rsidR="002E5651" w:rsidRPr="001308AC" w:rsidRDefault="002E5651">
      <w:pPr>
        <w:spacing w:before="120" w:after="120" w:line="240" w:lineRule="auto"/>
        <w:ind w:firstLine="720"/>
        <w:jc w:val="both"/>
        <w:rPr>
          <w:color w:val="auto"/>
          <w:sz w:val="26"/>
          <w:szCs w:val="26"/>
          <w:lang w:val="nl-NL"/>
        </w:rPr>
      </w:pPr>
      <w:r w:rsidRPr="001308AC">
        <w:rPr>
          <w:color w:val="auto"/>
          <w:sz w:val="26"/>
          <w:szCs w:val="26"/>
          <w:lang w:val="nl-NL"/>
        </w:rPr>
        <w:t xml:space="preserve">- Tổng sản phẩm trong nước: Như nguồn số liệu của chỉ tiêu </w:t>
      </w:r>
      <w:r w:rsidR="00104A46" w:rsidRPr="001308AC">
        <w:rPr>
          <w:color w:val="auto"/>
          <w:sz w:val="26"/>
          <w:szCs w:val="26"/>
          <w:lang w:val="pt-BR"/>
        </w:rPr>
        <w:t xml:space="preserve">“0501. </w:t>
      </w:r>
      <w:r w:rsidR="00104A46" w:rsidRPr="001308AC">
        <w:rPr>
          <w:color w:val="auto"/>
          <w:sz w:val="26"/>
          <w:szCs w:val="26"/>
        </w:rPr>
        <w:t>Tổng sản phẩm trong nước”</w:t>
      </w:r>
      <w:r w:rsidRPr="001308AC">
        <w:rPr>
          <w:color w:val="auto"/>
          <w:sz w:val="26"/>
          <w:szCs w:val="26"/>
          <w:lang w:val="nl-NL"/>
        </w:rPr>
        <w:t>.</w:t>
      </w:r>
    </w:p>
    <w:p w14:paraId="2FDEC40E" w14:textId="77777777" w:rsidR="009A295D" w:rsidRPr="001308AC" w:rsidRDefault="007F7C66">
      <w:pPr>
        <w:spacing w:before="120" w:after="120" w:line="240" w:lineRule="auto"/>
        <w:ind w:firstLine="720"/>
        <w:jc w:val="both"/>
        <w:rPr>
          <w:b/>
          <w:color w:val="auto"/>
          <w:sz w:val="26"/>
          <w:szCs w:val="26"/>
          <w:lang w:val="nl-NL"/>
        </w:rPr>
      </w:pPr>
      <w:r w:rsidRPr="001308AC">
        <w:rPr>
          <w:b/>
          <w:color w:val="auto"/>
          <w:sz w:val="26"/>
          <w:szCs w:val="26"/>
          <w:lang w:val="nl-NL"/>
        </w:rPr>
        <w:t>5. Cơ quan chịu trách nhiệm thu thập, tổng hợ</w:t>
      </w:r>
      <w:r w:rsidR="009A295D" w:rsidRPr="001308AC">
        <w:rPr>
          <w:b/>
          <w:color w:val="auto"/>
          <w:sz w:val="26"/>
          <w:szCs w:val="26"/>
          <w:lang w:val="nl-NL"/>
        </w:rPr>
        <w:t>p</w:t>
      </w:r>
    </w:p>
    <w:p w14:paraId="101409C8" w14:textId="77777777" w:rsidR="007F7C66" w:rsidRPr="001308AC" w:rsidRDefault="009A295D">
      <w:pPr>
        <w:spacing w:before="120" w:after="120" w:line="240" w:lineRule="auto"/>
        <w:ind w:firstLine="720"/>
        <w:jc w:val="both"/>
        <w:rPr>
          <w:color w:val="auto"/>
          <w:sz w:val="26"/>
          <w:szCs w:val="26"/>
          <w:lang w:val="nl-NL"/>
        </w:rPr>
      </w:pPr>
      <w:r w:rsidRPr="001308AC">
        <w:rPr>
          <w:color w:val="auto"/>
          <w:sz w:val="26"/>
          <w:szCs w:val="26"/>
          <w:lang w:val="nl-NL"/>
        </w:rPr>
        <w:t xml:space="preserve">- Chủ trì: </w:t>
      </w:r>
      <w:r w:rsidR="00714F90" w:rsidRPr="001308AC">
        <w:rPr>
          <w:color w:val="auto"/>
          <w:sz w:val="26"/>
          <w:szCs w:val="26"/>
          <w:lang w:val="nl-NL"/>
        </w:rPr>
        <w:t>Bộ Kế hoạch và Đầu tư (Tổng cục Thống kê)</w:t>
      </w:r>
      <w:r w:rsidRPr="001308AC">
        <w:rPr>
          <w:color w:val="auto"/>
          <w:sz w:val="26"/>
          <w:szCs w:val="26"/>
          <w:lang w:val="nl-NL"/>
        </w:rPr>
        <w:t>;</w:t>
      </w:r>
    </w:p>
    <w:p w14:paraId="6BC7F613" w14:textId="77777777" w:rsidR="009A295D" w:rsidRPr="001308AC" w:rsidRDefault="009A295D">
      <w:pPr>
        <w:spacing w:before="120" w:after="120" w:line="240" w:lineRule="auto"/>
        <w:ind w:firstLine="720"/>
        <w:jc w:val="both"/>
        <w:rPr>
          <w:color w:val="auto"/>
          <w:sz w:val="26"/>
          <w:szCs w:val="26"/>
          <w:lang w:val="nl-NL"/>
        </w:rPr>
      </w:pPr>
      <w:r w:rsidRPr="001308AC">
        <w:rPr>
          <w:color w:val="auto"/>
          <w:sz w:val="26"/>
          <w:szCs w:val="26"/>
          <w:lang w:val="nl-NL"/>
        </w:rPr>
        <w:t>- Phối hợp: Bộ Tài chính.</w:t>
      </w:r>
    </w:p>
    <w:p w14:paraId="71382E7C" w14:textId="77777777" w:rsidR="00EE780A" w:rsidRPr="001308AC" w:rsidRDefault="00EE780A" w:rsidP="007D29FD">
      <w:pPr>
        <w:spacing w:before="120" w:after="120" w:line="240" w:lineRule="auto"/>
        <w:ind w:firstLine="720"/>
        <w:jc w:val="both"/>
        <w:rPr>
          <w:b/>
          <w:color w:val="auto"/>
          <w:sz w:val="26"/>
          <w:szCs w:val="26"/>
        </w:rPr>
      </w:pPr>
    </w:p>
    <w:p w14:paraId="135C475B" w14:textId="77777777" w:rsidR="00EE780A" w:rsidRPr="001308AC" w:rsidRDefault="00A47C14">
      <w:pPr>
        <w:spacing w:before="120" w:after="120" w:line="240" w:lineRule="auto"/>
        <w:ind w:firstLine="720"/>
        <w:jc w:val="both"/>
        <w:rPr>
          <w:b/>
          <w:color w:val="auto"/>
          <w:sz w:val="26"/>
          <w:szCs w:val="26"/>
        </w:rPr>
      </w:pPr>
      <w:r w:rsidRPr="001308AC">
        <w:rPr>
          <w:b/>
          <w:color w:val="auto"/>
          <w:sz w:val="26"/>
          <w:szCs w:val="26"/>
        </w:rPr>
        <w:t>0603</w:t>
      </w:r>
      <w:r w:rsidR="00EE780A" w:rsidRPr="001308AC">
        <w:rPr>
          <w:b/>
          <w:color w:val="auto"/>
          <w:sz w:val="26"/>
          <w:szCs w:val="26"/>
        </w:rPr>
        <w:t xml:space="preserve">. Tỷ lệ </w:t>
      </w:r>
      <w:r w:rsidRPr="001308AC">
        <w:rPr>
          <w:b/>
          <w:color w:val="auto"/>
          <w:sz w:val="26"/>
          <w:szCs w:val="26"/>
        </w:rPr>
        <w:t xml:space="preserve">thu từ </w:t>
      </w:r>
      <w:r w:rsidR="00EE780A" w:rsidRPr="001308AC">
        <w:rPr>
          <w:b/>
          <w:color w:val="auto"/>
          <w:sz w:val="26"/>
          <w:szCs w:val="26"/>
        </w:rPr>
        <w:t>thuế, phí so với tổng sản phẩm trong nước</w:t>
      </w:r>
    </w:p>
    <w:p w14:paraId="562A2EB8" w14:textId="77777777" w:rsidR="00EE780A" w:rsidRPr="001308AC" w:rsidRDefault="00EE780A">
      <w:pPr>
        <w:spacing w:before="120" w:after="120" w:line="240" w:lineRule="auto"/>
        <w:ind w:firstLine="720"/>
        <w:jc w:val="both"/>
        <w:rPr>
          <w:b/>
          <w:color w:val="auto"/>
          <w:sz w:val="26"/>
          <w:szCs w:val="26"/>
          <w:lang w:val="nl-NL"/>
        </w:rPr>
      </w:pPr>
      <w:r w:rsidRPr="001308AC">
        <w:rPr>
          <w:b/>
          <w:color w:val="auto"/>
          <w:sz w:val="26"/>
          <w:szCs w:val="26"/>
          <w:lang w:val="nl-NL"/>
        </w:rPr>
        <w:t xml:space="preserve">1. </w:t>
      </w:r>
      <w:r w:rsidR="00213FDD" w:rsidRPr="001308AC">
        <w:rPr>
          <w:b/>
          <w:color w:val="auto"/>
          <w:sz w:val="26"/>
          <w:szCs w:val="26"/>
          <w:lang w:val="nl-NL"/>
        </w:rPr>
        <w:t>Khái niệm, p</w:t>
      </w:r>
      <w:r w:rsidRPr="001308AC">
        <w:rPr>
          <w:b/>
          <w:color w:val="auto"/>
          <w:sz w:val="26"/>
          <w:szCs w:val="26"/>
          <w:lang w:val="nl-NL"/>
        </w:rPr>
        <w:t>hương pháp tính</w:t>
      </w:r>
    </w:p>
    <w:p w14:paraId="2B4F3FAE" w14:textId="77777777" w:rsidR="00D72FA5" w:rsidRPr="001308AC" w:rsidRDefault="00D72FA5" w:rsidP="00343814">
      <w:pPr>
        <w:spacing w:before="120" w:after="120" w:line="240" w:lineRule="auto"/>
        <w:ind w:firstLine="720"/>
        <w:jc w:val="both"/>
        <w:rPr>
          <w:color w:val="auto"/>
          <w:sz w:val="26"/>
          <w:szCs w:val="26"/>
        </w:rPr>
      </w:pPr>
      <w:r w:rsidRPr="001308AC">
        <w:rPr>
          <w:color w:val="auto"/>
          <w:sz w:val="26"/>
          <w:szCs w:val="26"/>
        </w:rPr>
        <w:t xml:space="preserve">Tỷ lệ thu từ thuế, phí so với tổng sản phẩm trong nước là tỷ lệ </w:t>
      </w:r>
      <w:r w:rsidR="00213FDD" w:rsidRPr="001308AC">
        <w:rPr>
          <w:color w:val="auto"/>
          <w:sz w:val="26"/>
          <w:szCs w:val="26"/>
        </w:rPr>
        <w:t>phần trăm</w:t>
      </w:r>
      <w:r w:rsidRPr="001308AC">
        <w:rPr>
          <w:color w:val="auto"/>
          <w:sz w:val="26"/>
          <w:szCs w:val="26"/>
        </w:rPr>
        <w:t xml:space="preserve"> giữa thu từ thuế, phí so với tổng sản phẩm trong nước.</w:t>
      </w:r>
    </w:p>
    <w:p w14:paraId="1A4AD333" w14:textId="77777777" w:rsidR="00D72FA5" w:rsidRPr="001308AC" w:rsidRDefault="00D72FA5" w:rsidP="00343814">
      <w:pPr>
        <w:spacing w:before="120" w:after="120" w:line="240" w:lineRule="auto"/>
        <w:ind w:firstLine="720"/>
        <w:jc w:val="both"/>
        <w:rPr>
          <w:color w:val="auto"/>
          <w:sz w:val="26"/>
          <w:szCs w:val="26"/>
        </w:rPr>
      </w:pPr>
      <w:r w:rsidRPr="001308AC">
        <w:rPr>
          <w:color w:val="auto"/>
          <w:sz w:val="26"/>
          <w:szCs w:val="26"/>
        </w:rPr>
        <w:t>Công thức tính:</w:t>
      </w:r>
    </w:p>
    <w:tbl>
      <w:tblPr>
        <w:tblW w:w="0" w:type="auto"/>
        <w:jc w:val="center"/>
        <w:tblCellMar>
          <w:left w:w="28" w:type="dxa"/>
          <w:right w:w="28" w:type="dxa"/>
        </w:tblCellMar>
        <w:tblLook w:val="04A0" w:firstRow="1" w:lastRow="0" w:firstColumn="1" w:lastColumn="0" w:noHBand="0" w:noVBand="1"/>
      </w:tblPr>
      <w:tblGrid>
        <w:gridCol w:w="3402"/>
        <w:gridCol w:w="345"/>
        <w:gridCol w:w="2977"/>
        <w:gridCol w:w="851"/>
      </w:tblGrid>
      <w:tr w:rsidR="001308AC" w:rsidRPr="001308AC" w14:paraId="3C051730" w14:textId="77777777" w:rsidTr="00537FA1">
        <w:trPr>
          <w:jc w:val="center"/>
        </w:trPr>
        <w:tc>
          <w:tcPr>
            <w:tcW w:w="3402" w:type="dxa"/>
            <w:vMerge w:val="restart"/>
            <w:vAlign w:val="center"/>
          </w:tcPr>
          <w:p w14:paraId="43950EF7" w14:textId="77777777" w:rsidR="00EE780A" w:rsidRPr="001308AC" w:rsidRDefault="00EE780A" w:rsidP="00537FA1">
            <w:pPr>
              <w:spacing w:before="120" w:after="120" w:line="240" w:lineRule="auto"/>
              <w:jc w:val="center"/>
              <w:rPr>
                <w:color w:val="auto"/>
                <w:sz w:val="26"/>
                <w:szCs w:val="26"/>
                <w:lang w:val="nl-NL"/>
              </w:rPr>
            </w:pPr>
            <w:r w:rsidRPr="001308AC">
              <w:rPr>
                <w:color w:val="auto"/>
                <w:sz w:val="26"/>
                <w:szCs w:val="26"/>
                <w:lang w:val="nl-NL"/>
              </w:rPr>
              <w:t xml:space="preserve">Tỷ lệ </w:t>
            </w:r>
            <w:r w:rsidR="00A47C14" w:rsidRPr="001308AC">
              <w:rPr>
                <w:color w:val="auto"/>
                <w:sz w:val="26"/>
                <w:szCs w:val="26"/>
                <w:lang w:val="nl-NL"/>
              </w:rPr>
              <w:t>thu từ</w:t>
            </w:r>
            <w:r w:rsidRPr="001308AC">
              <w:rPr>
                <w:color w:val="auto"/>
                <w:sz w:val="26"/>
                <w:szCs w:val="26"/>
                <w:lang w:val="nl-NL"/>
              </w:rPr>
              <w:t xml:space="preserve"> thuế</w:t>
            </w:r>
            <w:r w:rsidR="00A47C14" w:rsidRPr="001308AC">
              <w:rPr>
                <w:color w:val="auto"/>
                <w:sz w:val="26"/>
                <w:szCs w:val="26"/>
                <w:lang w:val="nl-NL"/>
              </w:rPr>
              <w:t xml:space="preserve">, </w:t>
            </w:r>
            <w:r w:rsidRPr="001308AC">
              <w:rPr>
                <w:color w:val="auto"/>
                <w:sz w:val="26"/>
                <w:szCs w:val="26"/>
                <w:lang w:val="nl-NL"/>
              </w:rPr>
              <w:t>phí so với tổng sản phẩm trong nước (%)</w:t>
            </w:r>
          </w:p>
        </w:tc>
        <w:tc>
          <w:tcPr>
            <w:tcW w:w="345" w:type="dxa"/>
            <w:vMerge w:val="restart"/>
            <w:vAlign w:val="center"/>
          </w:tcPr>
          <w:p w14:paraId="486BDF7D" w14:textId="77777777" w:rsidR="00EE780A" w:rsidRPr="001308AC" w:rsidRDefault="00EE780A" w:rsidP="00537FA1">
            <w:pPr>
              <w:spacing w:before="120" w:after="120" w:line="240" w:lineRule="auto"/>
              <w:jc w:val="center"/>
              <w:rPr>
                <w:b/>
                <w:color w:val="auto"/>
                <w:sz w:val="26"/>
                <w:szCs w:val="26"/>
                <w:lang w:val="nl-NL"/>
              </w:rPr>
            </w:pPr>
            <w:r w:rsidRPr="001308AC">
              <w:rPr>
                <w:b/>
                <w:color w:val="auto"/>
                <w:sz w:val="26"/>
                <w:szCs w:val="26"/>
                <w:lang w:val="nl-NL"/>
              </w:rPr>
              <w:t>=</w:t>
            </w:r>
          </w:p>
        </w:tc>
        <w:tc>
          <w:tcPr>
            <w:tcW w:w="2977" w:type="dxa"/>
            <w:tcBorders>
              <w:bottom w:val="single" w:sz="4" w:space="0" w:color="auto"/>
            </w:tcBorders>
            <w:vAlign w:val="center"/>
          </w:tcPr>
          <w:p w14:paraId="6D699C5E" w14:textId="77777777" w:rsidR="00EE780A" w:rsidRPr="001308AC" w:rsidRDefault="00EE780A" w:rsidP="00537FA1">
            <w:pPr>
              <w:spacing w:before="120" w:after="120" w:line="240" w:lineRule="auto"/>
              <w:jc w:val="center"/>
              <w:rPr>
                <w:color w:val="auto"/>
                <w:sz w:val="26"/>
                <w:szCs w:val="26"/>
                <w:lang w:val="nl-NL"/>
              </w:rPr>
            </w:pPr>
            <w:r w:rsidRPr="001308AC">
              <w:rPr>
                <w:color w:val="auto"/>
                <w:sz w:val="26"/>
                <w:szCs w:val="26"/>
                <w:lang w:val="nl-NL"/>
              </w:rPr>
              <w:t>Thuế và phí</w:t>
            </w:r>
          </w:p>
        </w:tc>
        <w:tc>
          <w:tcPr>
            <w:tcW w:w="851" w:type="dxa"/>
            <w:vMerge w:val="restart"/>
            <w:vAlign w:val="center"/>
          </w:tcPr>
          <w:p w14:paraId="07A0B9D0" w14:textId="77777777" w:rsidR="00EE780A" w:rsidRPr="001308AC" w:rsidRDefault="00C66099" w:rsidP="00537FA1">
            <w:pPr>
              <w:spacing w:before="120" w:after="120" w:line="240" w:lineRule="auto"/>
              <w:jc w:val="center"/>
              <w:rPr>
                <w:color w:val="auto"/>
                <w:sz w:val="26"/>
                <w:szCs w:val="26"/>
                <w:lang w:val="nl-NL"/>
              </w:rPr>
            </w:pPr>
            <w:r w:rsidRPr="001308AC">
              <w:rPr>
                <w:rFonts w:eastAsia="Calibri"/>
                <w:color w:val="auto"/>
                <w:sz w:val="26"/>
                <w:szCs w:val="26"/>
              </w:rPr>
              <w:t>×</w:t>
            </w:r>
            <w:r w:rsidR="00EE780A" w:rsidRPr="001308AC">
              <w:rPr>
                <w:color w:val="auto"/>
                <w:sz w:val="26"/>
                <w:szCs w:val="26"/>
                <w:lang w:val="nl-NL"/>
              </w:rPr>
              <w:t xml:space="preserve"> 100</w:t>
            </w:r>
          </w:p>
        </w:tc>
      </w:tr>
      <w:tr w:rsidR="001308AC" w:rsidRPr="001308AC" w14:paraId="325F9414" w14:textId="77777777" w:rsidTr="00537FA1">
        <w:trPr>
          <w:jc w:val="center"/>
        </w:trPr>
        <w:tc>
          <w:tcPr>
            <w:tcW w:w="3402" w:type="dxa"/>
            <w:vMerge/>
            <w:vAlign w:val="center"/>
          </w:tcPr>
          <w:p w14:paraId="2A574FE0" w14:textId="77777777" w:rsidR="00EE780A" w:rsidRPr="001308AC" w:rsidRDefault="00EE780A" w:rsidP="00537FA1">
            <w:pPr>
              <w:spacing w:before="120" w:after="120" w:line="240" w:lineRule="auto"/>
              <w:jc w:val="center"/>
              <w:rPr>
                <w:b/>
                <w:color w:val="auto"/>
                <w:sz w:val="26"/>
                <w:szCs w:val="26"/>
                <w:lang w:val="nl-NL"/>
              </w:rPr>
            </w:pPr>
          </w:p>
        </w:tc>
        <w:tc>
          <w:tcPr>
            <w:tcW w:w="345" w:type="dxa"/>
            <w:vMerge/>
            <w:vAlign w:val="center"/>
          </w:tcPr>
          <w:p w14:paraId="72A00A21" w14:textId="77777777" w:rsidR="00EE780A" w:rsidRPr="001308AC" w:rsidRDefault="00EE780A" w:rsidP="00537FA1">
            <w:pPr>
              <w:spacing w:before="120" w:after="120" w:line="240" w:lineRule="auto"/>
              <w:jc w:val="center"/>
              <w:rPr>
                <w:b/>
                <w:color w:val="auto"/>
                <w:sz w:val="26"/>
                <w:szCs w:val="26"/>
                <w:lang w:val="nl-NL"/>
              </w:rPr>
            </w:pPr>
          </w:p>
        </w:tc>
        <w:tc>
          <w:tcPr>
            <w:tcW w:w="2977" w:type="dxa"/>
            <w:tcBorders>
              <w:top w:val="single" w:sz="4" w:space="0" w:color="auto"/>
            </w:tcBorders>
            <w:vAlign w:val="center"/>
          </w:tcPr>
          <w:p w14:paraId="00B19851" w14:textId="77777777" w:rsidR="00EE780A" w:rsidRPr="001308AC" w:rsidRDefault="00EE780A" w:rsidP="00537FA1">
            <w:pPr>
              <w:spacing w:before="120" w:after="120" w:line="240" w:lineRule="auto"/>
              <w:jc w:val="center"/>
              <w:rPr>
                <w:color w:val="auto"/>
                <w:sz w:val="26"/>
                <w:szCs w:val="26"/>
                <w:lang w:val="nl-NL"/>
              </w:rPr>
            </w:pPr>
            <w:r w:rsidRPr="001308AC">
              <w:rPr>
                <w:color w:val="auto"/>
                <w:sz w:val="26"/>
                <w:szCs w:val="26"/>
                <w:lang w:val="nl-NL"/>
              </w:rPr>
              <w:t>Tổng sản phẩm trong nước</w:t>
            </w:r>
          </w:p>
        </w:tc>
        <w:tc>
          <w:tcPr>
            <w:tcW w:w="851" w:type="dxa"/>
            <w:vMerge/>
            <w:vAlign w:val="center"/>
          </w:tcPr>
          <w:p w14:paraId="382D0683" w14:textId="77777777" w:rsidR="00EE780A" w:rsidRPr="001308AC" w:rsidRDefault="00EE780A" w:rsidP="00537FA1">
            <w:pPr>
              <w:spacing w:before="120" w:after="120" w:line="240" w:lineRule="auto"/>
              <w:jc w:val="center"/>
              <w:rPr>
                <w:color w:val="auto"/>
                <w:sz w:val="26"/>
                <w:szCs w:val="26"/>
                <w:lang w:val="nl-NL"/>
              </w:rPr>
            </w:pPr>
          </w:p>
        </w:tc>
      </w:tr>
    </w:tbl>
    <w:p w14:paraId="17C082F5" w14:textId="77777777" w:rsidR="00EE780A" w:rsidRPr="001308AC" w:rsidRDefault="00EE780A">
      <w:pPr>
        <w:spacing w:before="120" w:after="120" w:line="240" w:lineRule="auto"/>
        <w:ind w:firstLine="720"/>
        <w:jc w:val="both"/>
        <w:rPr>
          <w:color w:val="auto"/>
          <w:sz w:val="26"/>
          <w:szCs w:val="26"/>
          <w:lang w:val="nl-NL"/>
        </w:rPr>
      </w:pPr>
      <w:r w:rsidRPr="001308AC">
        <w:rPr>
          <w:color w:val="auto"/>
          <w:sz w:val="26"/>
          <w:szCs w:val="26"/>
          <w:lang w:val="nl-NL"/>
        </w:rPr>
        <w:t>Lưu ý: Thuế</w:t>
      </w:r>
      <w:r w:rsidR="00A47C14" w:rsidRPr="001308AC">
        <w:rPr>
          <w:color w:val="auto"/>
          <w:sz w:val="26"/>
          <w:szCs w:val="26"/>
          <w:lang w:val="nl-NL"/>
        </w:rPr>
        <w:t>, phí</w:t>
      </w:r>
      <w:r w:rsidRPr="001308AC">
        <w:rPr>
          <w:color w:val="auto"/>
          <w:sz w:val="26"/>
          <w:szCs w:val="26"/>
          <w:lang w:val="nl-NL"/>
        </w:rPr>
        <w:t xml:space="preserve"> và </w:t>
      </w:r>
      <w:r w:rsidR="00750767" w:rsidRPr="001308AC">
        <w:rPr>
          <w:color w:val="auto"/>
          <w:sz w:val="26"/>
          <w:szCs w:val="26"/>
          <w:lang w:val="nl-NL"/>
        </w:rPr>
        <w:t>t</w:t>
      </w:r>
      <w:r w:rsidRPr="001308AC">
        <w:rPr>
          <w:color w:val="auto"/>
          <w:sz w:val="26"/>
          <w:szCs w:val="26"/>
          <w:lang w:val="nl-NL"/>
        </w:rPr>
        <w:t>ổng sản phẩm trong nước đều tính theo giá hiện hành.</w:t>
      </w:r>
    </w:p>
    <w:p w14:paraId="4F6CB39D" w14:textId="77777777" w:rsidR="00EE780A" w:rsidRPr="001308AC" w:rsidRDefault="00EE780A">
      <w:pPr>
        <w:spacing w:before="120" w:after="120" w:line="240" w:lineRule="auto"/>
        <w:ind w:firstLine="720"/>
        <w:jc w:val="both"/>
        <w:rPr>
          <w:color w:val="auto"/>
          <w:sz w:val="26"/>
          <w:szCs w:val="26"/>
          <w:lang w:val="nl-NL"/>
        </w:rPr>
      </w:pPr>
      <w:r w:rsidRPr="001308AC">
        <w:rPr>
          <w:b/>
          <w:color w:val="auto"/>
          <w:sz w:val="26"/>
          <w:szCs w:val="26"/>
          <w:lang w:val="nl-NL"/>
        </w:rPr>
        <w:t xml:space="preserve">2. Phân tổ chủ yếu: </w:t>
      </w:r>
      <w:r w:rsidRPr="001308AC">
        <w:rPr>
          <w:color w:val="auto"/>
          <w:sz w:val="26"/>
          <w:szCs w:val="26"/>
          <w:lang w:val="nl-NL"/>
        </w:rPr>
        <w:t>Loại thuế, phí.</w:t>
      </w:r>
    </w:p>
    <w:p w14:paraId="18337A3C" w14:textId="77777777" w:rsidR="00EE780A" w:rsidRPr="001308AC" w:rsidRDefault="00EE780A">
      <w:pPr>
        <w:spacing w:before="120" w:after="120" w:line="240" w:lineRule="auto"/>
        <w:ind w:firstLine="720"/>
        <w:jc w:val="both"/>
        <w:rPr>
          <w:b/>
          <w:color w:val="auto"/>
          <w:sz w:val="26"/>
          <w:szCs w:val="26"/>
          <w:lang w:val="nl-NL"/>
        </w:rPr>
      </w:pPr>
      <w:r w:rsidRPr="001308AC">
        <w:rPr>
          <w:b/>
          <w:color w:val="auto"/>
          <w:sz w:val="26"/>
          <w:szCs w:val="26"/>
          <w:lang w:val="nl-NL"/>
        </w:rPr>
        <w:t xml:space="preserve">3. Kỳ công bố: </w:t>
      </w:r>
      <w:r w:rsidRPr="001308AC">
        <w:rPr>
          <w:color w:val="auto"/>
          <w:sz w:val="26"/>
          <w:szCs w:val="26"/>
          <w:lang w:val="nl-NL"/>
        </w:rPr>
        <w:t>Năm.</w:t>
      </w:r>
    </w:p>
    <w:p w14:paraId="09E50E5E" w14:textId="77777777" w:rsidR="00EE13AF" w:rsidRPr="001308AC" w:rsidRDefault="00EE780A">
      <w:pPr>
        <w:spacing w:before="120" w:after="120" w:line="240" w:lineRule="auto"/>
        <w:ind w:firstLine="720"/>
        <w:jc w:val="both"/>
        <w:rPr>
          <w:b/>
          <w:color w:val="auto"/>
          <w:sz w:val="26"/>
          <w:szCs w:val="26"/>
          <w:lang w:val="nl-NL"/>
        </w:rPr>
      </w:pPr>
      <w:r w:rsidRPr="001308AC">
        <w:rPr>
          <w:b/>
          <w:color w:val="auto"/>
          <w:sz w:val="26"/>
          <w:szCs w:val="26"/>
          <w:lang w:val="nl-NL"/>
        </w:rPr>
        <w:t>4. Nguồn số liệu</w:t>
      </w:r>
      <w:r w:rsidR="002E5651" w:rsidRPr="001308AC">
        <w:rPr>
          <w:b/>
          <w:color w:val="auto"/>
          <w:sz w:val="26"/>
          <w:szCs w:val="26"/>
          <w:lang w:val="nl-NL"/>
        </w:rPr>
        <w:t xml:space="preserve">: </w:t>
      </w:r>
      <w:r w:rsidR="002E5651" w:rsidRPr="001308AC">
        <w:rPr>
          <w:color w:val="auto"/>
          <w:sz w:val="26"/>
          <w:szCs w:val="26"/>
          <w:lang w:val="nl-NL"/>
        </w:rPr>
        <w:t>Chế độ báo cáo thống kê cấp quốc gia.</w:t>
      </w:r>
    </w:p>
    <w:p w14:paraId="3364D2F6" w14:textId="77777777" w:rsidR="00094ECC" w:rsidRPr="001308AC" w:rsidRDefault="00094ECC">
      <w:pPr>
        <w:spacing w:before="120" w:after="120" w:line="240" w:lineRule="auto"/>
        <w:ind w:firstLine="720"/>
        <w:jc w:val="both"/>
        <w:rPr>
          <w:b/>
          <w:color w:val="auto"/>
          <w:sz w:val="26"/>
          <w:szCs w:val="26"/>
          <w:lang w:val="nl-NL"/>
        </w:rPr>
      </w:pPr>
      <w:r w:rsidRPr="001308AC">
        <w:rPr>
          <w:b/>
          <w:color w:val="auto"/>
          <w:sz w:val="26"/>
          <w:szCs w:val="26"/>
          <w:lang w:val="nl-NL"/>
        </w:rPr>
        <w:t>5. Cơ quan chịu trách nhiệm thu thập, tổng hợp</w:t>
      </w:r>
    </w:p>
    <w:p w14:paraId="3DFE04A7" w14:textId="77777777" w:rsidR="00094ECC" w:rsidRPr="001308AC" w:rsidRDefault="00094ECC">
      <w:pPr>
        <w:spacing w:before="120" w:after="120" w:line="240" w:lineRule="auto"/>
        <w:ind w:firstLine="720"/>
        <w:jc w:val="both"/>
        <w:rPr>
          <w:color w:val="auto"/>
          <w:sz w:val="26"/>
          <w:szCs w:val="26"/>
          <w:lang w:val="nl-NL"/>
        </w:rPr>
      </w:pPr>
      <w:r w:rsidRPr="001308AC">
        <w:rPr>
          <w:color w:val="auto"/>
          <w:sz w:val="26"/>
          <w:szCs w:val="26"/>
          <w:lang w:val="nl-NL"/>
        </w:rPr>
        <w:t>- Chủ trì: Bộ Kế hoạch và Đầu tư (Tổng cục Thống kê);</w:t>
      </w:r>
    </w:p>
    <w:p w14:paraId="550559FA" w14:textId="77777777" w:rsidR="00094ECC" w:rsidRPr="001308AC" w:rsidRDefault="00094ECC">
      <w:pPr>
        <w:spacing w:before="120" w:after="120" w:line="240" w:lineRule="auto"/>
        <w:ind w:firstLine="720"/>
        <w:jc w:val="both"/>
        <w:rPr>
          <w:color w:val="auto"/>
          <w:sz w:val="26"/>
          <w:szCs w:val="26"/>
          <w:lang w:val="nl-NL"/>
        </w:rPr>
      </w:pPr>
      <w:r w:rsidRPr="001308AC">
        <w:rPr>
          <w:color w:val="auto"/>
          <w:sz w:val="26"/>
          <w:szCs w:val="26"/>
          <w:lang w:val="nl-NL"/>
        </w:rPr>
        <w:t>- Phối hợp: Bộ Tài chính.</w:t>
      </w:r>
    </w:p>
    <w:p w14:paraId="4959A775" w14:textId="77777777" w:rsidR="00E67A51" w:rsidRPr="001308AC" w:rsidRDefault="00E67A51">
      <w:pPr>
        <w:spacing w:before="120" w:after="120" w:line="240" w:lineRule="auto"/>
        <w:ind w:firstLine="720"/>
        <w:jc w:val="both"/>
        <w:rPr>
          <w:b/>
          <w:color w:val="auto"/>
          <w:sz w:val="26"/>
          <w:szCs w:val="26"/>
        </w:rPr>
      </w:pPr>
    </w:p>
    <w:p w14:paraId="0F7A12F7" w14:textId="77777777" w:rsidR="00EE780A" w:rsidRPr="001308AC" w:rsidRDefault="00705CEF">
      <w:pPr>
        <w:spacing w:before="120" w:after="120" w:line="240" w:lineRule="auto"/>
        <w:ind w:firstLine="720"/>
        <w:jc w:val="both"/>
        <w:rPr>
          <w:b/>
          <w:color w:val="auto"/>
          <w:sz w:val="26"/>
          <w:szCs w:val="26"/>
        </w:rPr>
      </w:pPr>
      <w:r w:rsidRPr="001308AC">
        <w:rPr>
          <w:b/>
          <w:color w:val="auto"/>
          <w:sz w:val="26"/>
          <w:szCs w:val="26"/>
        </w:rPr>
        <w:t>0604</w:t>
      </w:r>
      <w:r w:rsidR="00EE780A" w:rsidRPr="001308AC">
        <w:rPr>
          <w:b/>
          <w:color w:val="auto"/>
          <w:sz w:val="26"/>
          <w:szCs w:val="26"/>
        </w:rPr>
        <w:t>. Chi ngân sách nhà nước và cơ cấu chi</w:t>
      </w:r>
    </w:p>
    <w:p w14:paraId="593650F1" w14:textId="77777777" w:rsidR="00EE780A" w:rsidRPr="001308AC" w:rsidRDefault="00EE780A">
      <w:pPr>
        <w:spacing w:before="120" w:after="120" w:line="240" w:lineRule="auto"/>
        <w:ind w:firstLine="720"/>
        <w:jc w:val="both"/>
        <w:rPr>
          <w:b/>
          <w:bCs/>
          <w:color w:val="auto"/>
          <w:sz w:val="26"/>
          <w:szCs w:val="26"/>
          <w:lang w:val="nl-NL"/>
        </w:rPr>
      </w:pPr>
      <w:r w:rsidRPr="001308AC">
        <w:rPr>
          <w:b/>
          <w:bCs/>
          <w:color w:val="auto"/>
          <w:sz w:val="26"/>
          <w:szCs w:val="26"/>
          <w:lang w:val="nl-NL"/>
        </w:rPr>
        <w:t>1. Khái niệm, phương pháp tính</w:t>
      </w:r>
    </w:p>
    <w:p w14:paraId="13CC04C5" w14:textId="77777777" w:rsidR="007F7C66" w:rsidRPr="001308AC" w:rsidRDefault="007F7C66">
      <w:pPr>
        <w:shd w:val="clear" w:color="auto" w:fill="FFFFFF"/>
        <w:spacing w:before="120" w:after="120" w:line="240" w:lineRule="auto"/>
        <w:ind w:firstLine="720"/>
        <w:jc w:val="both"/>
        <w:rPr>
          <w:color w:val="auto"/>
          <w:sz w:val="26"/>
          <w:szCs w:val="26"/>
          <w:lang w:val="pt-BR"/>
        </w:rPr>
      </w:pPr>
      <w:r w:rsidRPr="001308AC">
        <w:rPr>
          <w:color w:val="auto"/>
          <w:sz w:val="26"/>
          <w:szCs w:val="26"/>
          <w:lang w:val="pt-BR"/>
        </w:rPr>
        <w:t>a) Chi ngân sách nhà nước gồm:</w:t>
      </w:r>
    </w:p>
    <w:p w14:paraId="14DFBD88" w14:textId="77777777" w:rsidR="007F7C66" w:rsidRPr="001308AC" w:rsidRDefault="007F7C66">
      <w:pPr>
        <w:shd w:val="clear" w:color="auto" w:fill="FFFFFF"/>
        <w:spacing w:before="120" w:after="120" w:line="240" w:lineRule="auto"/>
        <w:ind w:firstLine="720"/>
        <w:jc w:val="both"/>
        <w:rPr>
          <w:color w:val="auto"/>
          <w:sz w:val="26"/>
          <w:szCs w:val="26"/>
          <w:lang w:val="pt-BR"/>
        </w:rPr>
      </w:pPr>
      <w:r w:rsidRPr="001308AC">
        <w:rPr>
          <w:color w:val="auto"/>
          <w:sz w:val="26"/>
          <w:szCs w:val="26"/>
          <w:lang w:val="pt-BR"/>
        </w:rPr>
        <w:t>- Chi đầu tư phát triển;</w:t>
      </w:r>
    </w:p>
    <w:p w14:paraId="6676B437" w14:textId="77777777" w:rsidR="007F7C66" w:rsidRPr="001308AC" w:rsidRDefault="007F7C66">
      <w:pPr>
        <w:shd w:val="clear" w:color="auto" w:fill="FFFFFF"/>
        <w:spacing w:before="120" w:after="120" w:line="240" w:lineRule="auto"/>
        <w:ind w:firstLine="720"/>
        <w:jc w:val="both"/>
        <w:rPr>
          <w:color w:val="auto"/>
          <w:sz w:val="26"/>
          <w:szCs w:val="26"/>
          <w:lang w:val="pt-BR"/>
        </w:rPr>
      </w:pPr>
      <w:r w:rsidRPr="001308AC">
        <w:rPr>
          <w:color w:val="auto"/>
          <w:sz w:val="26"/>
          <w:szCs w:val="26"/>
          <w:lang w:val="pt-BR"/>
        </w:rPr>
        <w:t>- Chi dự trữ quốc gia;</w:t>
      </w:r>
    </w:p>
    <w:p w14:paraId="72EC8974" w14:textId="77777777" w:rsidR="007F7C66" w:rsidRPr="001308AC" w:rsidRDefault="007F7C66">
      <w:pPr>
        <w:shd w:val="clear" w:color="auto" w:fill="FFFFFF"/>
        <w:spacing w:before="120" w:after="120" w:line="240" w:lineRule="auto"/>
        <w:ind w:firstLine="720"/>
        <w:jc w:val="both"/>
        <w:rPr>
          <w:color w:val="auto"/>
          <w:sz w:val="26"/>
          <w:szCs w:val="26"/>
          <w:lang w:val="pt-BR"/>
        </w:rPr>
      </w:pPr>
      <w:r w:rsidRPr="001308AC">
        <w:rPr>
          <w:color w:val="auto"/>
          <w:sz w:val="26"/>
          <w:szCs w:val="26"/>
          <w:lang w:val="pt-BR"/>
        </w:rPr>
        <w:t>- Chi thường xuyên;</w:t>
      </w:r>
    </w:p>
    <w:p w14:paraId="7762216C" w14:textId="77777777" w:rsidR="007F7C66" w:rsidRPr="001308AC" w:rsidRDefault="007F7C66">
      <w:pPr>
        <w:shd w:val="clear" w:color="auto" w:fill="FFFFFF"/>
        <w:spacing w:before="120" w:after="120" w:line="240" w:lineRule="auto"/>
        <w:ind w:firstLine="720"/>
        <w:jc w:val="both"/>
        <w:rPr>
          <w:color w:val="auto"/>
          <w:sz w:val="26"/>
          <w:szCs w:val="26"/>
          <w:lang w:val="pt-BR"/>
        </w:rPr>
      </w:pPr>
      <w:r w:rsidRPr="001308AC">
        <w:rPr>
          <w:color w:val="auto"/>
          <w:sz w:val="26"/>
          <w:szCs w:val="26"/>
          <w:lang w:val="pt-BR"/>
        </w:rPr>
        <w:t>- Chi trả nợ lãi;</w:t>
      </w:r>
    </w:p>
    <w:p w14:paraId="0AA916DC" w14:textId="77777777" w:rsidR="007F7C66" w:rsidRPr="001308AC" w:rsidRDefault="007F7C66">
      <w:pPr>
        <w:shd w:val="clear" w:color="auto" w:fill="FFFFFF"/>
        <w:spacing w:before="120" w:after="120" w:line="240" w:lineRule="auto"/>
        <w:ind w:firstLine="720"/>
        <w:jc w:val="both"/>
        <w:rPr>
          <w:color w:val="auto"/>
          <w:sz w:val="26"/>
          <w:szCs w:val="26"/>
          <w:lang w:val="pt-BR"/>
        </w:rPr>
      </w:pPr>
      <w:r w:rsidRPr="001308AC">
        <w:rPr>
          <w:color w:val="auto"/>
          <w:sz w:val="26"/>
          <w:szCs w:val="26"/>
          <w:lang w:val="pt-BR"/>
        </w:rPr>
        <w:t>- Chi viện trợ;</w:t>
      </w:r>
    </w:p>
    <w:p w14:paraId="13DEBBAF" w14:textId="77777777" w:rsidR="007F7C66" w:rsidRPr="001308AC" w:rsidRDefault="007F7C66">
      <w:pPr>
        <w:shd w:val="clear" w:color="auto" w:fill="FFFFFF"/>
        <w:spacing w:before="120" w:after="120" w:line="240" w:lineRule="auto"/>
        <w:ind w:firstLine="720"/>
        <w:jc w:val="both"/>
        <w:rPr>
          <w:color w:val="auto"/>
          <w:sz w:val="26"/>
          <w:szCs w:val="26"/>
          <w:lang w:val="pt-BR"/>
        </w:rPr>
      </w:pPr>
      <w:r w:rsidRPr="001308AC">
        <w:rPr>
          <w:color w:val="auto"/>
          <w:sz w:val="26"/>
          <w:szCs w:val="26"/>
          <w:lang w:val="pt-BR"/>
        </w:rPr>
        <w:t>- Các khoản chi khác theo quy định của pháp luật.</w:t>
      </w:r>
    </w:p>
    <w:p w14:paraId="62D2E02B" w14:textId="2891CCEC" w:rsidR="007F7C66" w:rsidRPr="001308AC" w:rsidRDefault="007F7C66">
      <w:pPr>
        <w:tabs>
          <w:tab w:val="left" w:pos="1134"/>
        </w:tabs>
        <w:spacing w:before="120" w:after="120" w:line="240" w:lineRule="auto"/>
        <w:ind w:firstLine="720"/>
        <w:jc w:val="both"/>
        <w:rPr>
          <w:rFonts w:eastAsia="Calibri"/>
          <w:color w:val="auto"/>
          <w:sz w:val="26"/>
          <w:szCs w:val="26"/>
        </w:rPr>
      </w:pPr>
      <w:r w:rsidRPr="001308AC">
        <w:rPr>
          <w:rFonts w:eastAsia="Calibri"/>
          <w:color w:val="auto"/>
          <w:sz w:val="26"/>
          <w:szCs w:val="26"/>
          <w:lang w:val="pt-BR"/>
        </w:rPr>
        <w:t xml:space="preserve">b) Cơ cấu chi </w:t>
      </w:r>
      <w:r w:rsidR="008828D4" w:rsidRPr="001308AC">
        <w:rPr>
          <w:rFonts w:eastAsia="Calibri"/>
          <w:color w:val="auto"/>
          <w:sz w:val="26"/>
          <w:szCs w:val="26"/>
        </w:rPr>
        <w:t xml:space="preserve">ngân sách nhà nước </w:t>
      </w:r>
      <w:r w:rsidRPr="001308AC">
        <w:rPr>
          <w:rFonts w:eastAsia="Calibri"/>
          <w:color w:val="auto"/>
          <w:sz w:val="26"/>
          <w:szCs w:val="26"/>
          <w:lang w:val="pt-BR"/>
        </w:rPr>
        <w:t xml:space="preserve">phản ánh tỷ trọng từng khoản chi trong tổng chi </w:t>
      </w:r>
      <w:r w:rsidR="008828D4" w:rsidRPr="001308AC">
        <w:rPr>
          <w:rFonts w:eastAsia="Calibri"/>
          <w:color w:val="auto"/>
          <w:sz w:val="26"/>
          <w:szCs w:val="26"/>
        </w:rPr>
        <w:t>ngân sách nhà nước</w:t>
      </w:r>
      <w:r w:rsidRPr="001308AC">
        <w:rPr>
          <w:rFonts w:eastAsia="Calibri"/>
          <w:color w:val="auto"/>
          <w:sz w:val="26"/>
          <w:szCs w:val="26"/>
          <w:lang w:val="pt-BR"/>
        </w:rPr>
        <w:t>.</w:t>
      </w:r>
    </w:p>
    <w:tbl>
      <w:tblPr>
        <w:tblW w:w="7967" w:type="dxa"/>
        <w:jc w:val="center"/>
        <w:tblLayout w:type="fixed"/>
        <w:tblCellMar>
          <w:left w:w="28" w:type="dxa"/>
          <w:right w:w="28" w:type="dxa"/>
        </w:tblCellMar>
        <w:tblLook w:val="04A0" w:firstRow="1" w:lastRow="0" w:firstColumn="1" w:lastColumn="0" w:noHBand="0" w:noVBand="1"/>
      </w:tblPr>
      <w:tblGrid>
        <w:gridCol w:w="2943"/>
        <w:gridCol w:w="488"/>
        <w:gridCol w:w="3401"/>
        <w:gridCol w:w="426"/>
        <w:gridCol w:w="709"/>
      </w:tblGrid>
      <w:tr w:rsidR="001308AC" w:rsidRPr="001308AC" w14:paraId="456B5E03" w14:textId="77777777" w:rsidTr="00343814">
        <w:trPr>
          <w:jc w:val="center"/>
        </w:trPr>
        <w:tc>
          <w:tcPr>
            <w:tcW w:w="2943" w:type="dxa"/>
            <w:vMerge w:val="restart"/>
            <w:vAlign w:val="center"/>
          </w:tcPr>
          <w:p w14:paraId="4EEEC948" w14:textId="77777777" w:rsidR="007F7C66" w:rsidRPr="001308AC" w:rsidRDefault="007F7C66" w:rsidP="00343814">
            <w:pPr>
              <w:tabs>
                <w:tab w:val="left" w:pos="1134"/>
              </w:tabs>
              <w:spacing w:before="120" w:after="120" w:line="240" w:lineRule="auto"/>
              <w:jc w:val="center"/>
              <w:rPr>
                <w:rFonts w:eastAsia="Calibri"/>
                <w:color w:val="auto"/>
                <w:sz w:val="26"/>
                <w:szCs w:val="26"/>
                <w:lang w:val="pt-BR"/>
              </w:rPr>
            </w:pPr>
            <w:r w:rsidRPr="001308AC">
              <w:rPr>
                <w:rFonts w:eastAsia="Calibri"/>
                <w:color w:val="auto"/>
                <w:sz w:val="26"/>
                <w:szCs w:val="26"/>
              </w:rPr>
              <w:br/>
            </w:r>
            <w:r w:rsidRPr="001308AC">
              <w:rPr>
                <w:rFonts w:eastAsia="Calibri"/>
                <w:color w:val="auto"/>
                <w:sz w:val="26"/>
                <w:szCs w:val="26"/>
                <w:lang w:val="pt-BR"/>
              </w:rPr>
              <w:t>Tỷ trọng mỗi khoản chi ngân sách nhà nước theo từng loại phân tổ (%)</w:t>
            </w:r>
          </w:p>
        </w:tc>
        <w:tc>
          <w:tcPr>
            <w:tcW w:w="488" w:type="dxa"/>
            <w:vMerge w:val="restart"/>
            <w:vAlign w:val="center"/>
          </w:tcPr>
          <w:p w14:paraId="39ACAC11" w14:textId="72DE6FF3" w:rsidR="007F7C66" w:rsidRPr="001308AC" w:rsidRDefault="007F7C66" w:rsidP="00343814">
            <w:pPr>
              <w:tabs>
                <w:tab w:val="left" w:pos="1134"/>
              </w:tabs>
              <w:spacing w:before="120" w:after="120" w:line="240" w:lineRule="auto"/>
              <w:jc w:val="center"/>
              <w:rPr>
                <w:rFonts w:eastAsia="Calibri"/>
                <w:color w:val="auto"/>
                <w:sz w:val="26"/>
                <w:szCs w:val="26"/>
                <w:lang w:val="pt-BR"/>
              </w:rPr>
            </w:pPr>
            <w:r w:rsidRPr="001308AC">
              <w:rPr>
                <w:rFonts w:eastAsia="Calibri"/>
                <w:color w:val="auto"/>
                <w:sz w:val="26"/>
                <w:szCs w:val="26"/>
              </w:rPr>
              <w:br/>
              <w:t>=</w:t>
            </w:r>
          </w:p>
        </w:tc>
        <w:tc>
          <w:tcPr>
            <w:tcW w:w="3401" w:type="dxa"/>
            <w:tcBorders>
              <w:bottom w:val="single" w:sz="4" w:space="0" w:color="auto"/>
            </w:tcBorders>
            <w:vAlign w:val="center"/>
          </w:tcPr>
          <w:p w14:paraId="3051EB02" w14:textId="77777777" w:rsidR="007F7C66" w:rsidRPr="001308AC" w:rsidRDefault="007F7C66" w:rsidP="00343814">
            <w:pPr>
              <w:tabs>
                <w:tab w:val="left" w:pos="1134"/>
              </w:tabs>
              <w:spacing w:before="120" w:after="120" w:line="240" w:lineRule="auto"/>
              <w:jc w:val="center"/>
              <w:rPr>
                <w:rFonts w:eastAsia="Calibri"/>
                <w:color w:val="auto"/>
                <w:sz w:val="26"/>
                <w:szCs w:val="26"/>
              </w:rPr>
            </w:pPr>
            <w:r w:rsidRPr="001308AC">
              <w:rPr>
                <w:rFonts w:eastAsia="Calibri"/>
                <w:color w:val="auto"/>
                <w:sz w:val="26"/>
                <w:szCs w:val="26"/>
              </w:rPr>
              <w:t xml:space="preserve">Chi ngân sách nhà nước </w:t>
            </w:r>
            <w:r w:rsidRPr="001308AC">
              <w:rPr>
                <w:rFonts w:eastAsia="Calibri"/>
                <w:color w:val="auto"/>
                <w:sz w:val="26"/>
                <w:szCs w:val="26"/>
              </w:rPr>
              <w:br/>
              <w:t>theo từng loại phân tổ</w:t>
            </w:r>
          </w:p>
        </w:tc>
        <w:tc>
          <w:tcPr>
            <w:tcW w:w="426" w:type="dxa"/>
            <w:vMerge w:val="restart"/>
            <w:vAlign w:val="center"/>
          </w:tcPr>
          <w:p w14:paraId="51B1759B" w14:textId="5A79B982" w:rsidR="007F7C66" w:rsidRPr="001308AC" w:rsidRDefault="007F7C66" w:rsidP="00343814">
            <w:pPr>
              <w:tabs>
                <w:tab w:val="left" w:pos="1134"/>
              </w:tabs>
              <w:spacing w:before="120" w:after="120" w:line="240" w:lineRule="auto"/>
              <w:jc w:val="center"/>
              <w:rPr>
                <w:rFonts w:eastAsia="Calibri"/>
                <w:color w:val="auto"/>
                <w:sz w:val="26"/>
                <w:szCs w:val="26"/>
              </w:rPr>
            </w:pPr>
            <w:r w:rsidRPr="001308AC">
              <w:rPr>
                <w:rFonts w:eastAsia="Calibri"/>
                <w:color w:val="auto"/>
                <w:sz w:val="26"/>
                <w:szCs w:val="26"/>
              </w:rPr>
              <w:br/>
            </w:r>
            <w:r w:rsidR="00F15166" w:rsidRPr="001308AC">
              <w:rPr>
                <w:rFonts w:eastAsia="Calibri"/>
                <w:color w:val="auto"/>
                <w:sz w:val="26"/>
                <w:szCs w:val="26"/>
              </w:rPr>
              <w:t>×</w:t>
            </w:r>
          </w:p>
        </w:tc>
        <w:tc>
          <w:tcPr>
            <w:tcW w:w="709" w:type="dxa"/>
            <w:vMerge w:val="restart"/>
            <w:vAlign w:val="center"/>
          </w:tcPr>
          <w:p w14:paraId="1FF998E5" w14:textId="0ACEA74B" w:rsidR="007F7C66" w:rsidRPr="001308AC" w:rsidRDefault="007F7C66" w:rsidP="00343814">
            <w:pPr>
              <w:tabs>
                <w:tab w:val="left" w:pos="1134"/>
              </w:tabs>
              <w:spacing w:before="120" w:after="120" w:line="240" w:lineRule="auto"/>
              <w:jc w:val="center"/>
              <w:rPr>
                <w:rFonts w:eastAsia="Calibri"/>
                <w:color w:val="auto"/>
                <w:sz w:val="26"/>
                <w:szCs w:val="26"/>
              </w:rPr>
            </w:pPr>
            <w:r w:rsidRPr="001308AC">
              <w:rPr>
                <w:rFonts w:eastAsia="Calibri"/>
                <w:color w:val="auto"/>
                <w:sz w:val="26"/>
                <w:szCs w:val="26"/>
              </w:rPr>
              <w:br/>
              <w:t>100</w:t>
            </w:r>
          </w:p>
        </w:tc>
      </w:tr>
      <w:tr w:rsidR="001308AC" w:rsidRPr="001308AC" w14:paraId="507FE9AD" w14:textId="77777777" w:rsidTr="00343814">
        <w:trPr>
          <w:jc w:val="center"/>
        </w:trPr>
        <w:tc>
          <w:tcPr>
            <w:tcW w:w="2943" w:type="dxa"/>
            <w:vMerge/>
            <w:vAlign w:val="center"/>
          </w:tcPr>
          <w:p w14:paraId="4302643E" w14:textId="77777777" w:rsidR="007F7C66" w:rsidRPr="001308AC" w:rsidRDefault="007F7C66" w:rsidP="00343814">
            <w:pPr>
              <w:tabs>
                <w:tab w:val="left" w:pos="1134"/>
              </w:tabs>
              <w:spacing w:before="120" w:after="120" w:line="240" w:lineRule="auto"/>
              <w:jc w:val="center"/>
              <w:rPr>
                <w:rFonts w:eastAsia="Calibri"/>
                <w:color w:val="auto"/>
                <w:sz w:val="26"/>
                <w:szCs w:val="26"/>
                <w:lang w:val="pt-BR"/>
              </w:rPr>
            </w:pPr>
          </w:p>
        </w:tc>
        <w:tc>
          <w:tcPr>
            <w:tcW w:w="488" w:type="dxa"/>
            <w:vMerge/>
            <w:vAlign w:val="center"/>
          </w:tcPr>
          <w:p w14:paraId="4DCC7F7B" w14:textId="77777777" w:rsidR="007F7C66" w:rsidRPr="001308AC" w:rsidRDefault="007F7C66" w:rsidP="00343814">
            <w:pPr>
              <w:tabs>
                <w:tab w:val="left" w:pos="1134"/>
              </w:tabs>
              <w:spacing w:before="120" w:after="120" w:line="240" w:lineRule="auto"/>
              <w:jc w:val="center"/>
              <w:rPr>
                <w:rFonts w:eastAsia="Calibri"/>
                <w:color w:val="auto"/>
                <w:sz w:val="26"/>
                <w:szCs w:val="26"/>
              </w:rPr>
            </w:pPr>
          </w:p>
        </w:tc>
        <w:tc>
          <w:tcPr>
            <w:tcW w:w="3401" w:type="dxa"/>
            <w:tcBorders>
              <w:top w:val="single" w:sz="4" w:space="0" w:color="auto"/>
            </w:tcBorders>
            <w:vAlign w:val="center"/>
          </w:tcPr>
          <w:p w14:paraId="39436D2C" w14:textId="77777777" w:rsidR="007F7C66" w:rsidRPr="001308AC" w:rsidRDefault="007F7C66" w:rsidP="00343814">
            <w:pPr>
              <w:tabs>
                <w:tab w:val="left" w:pos="1134"/>
              </w:tabs>
              <w:spacing w:before="120" w:after="120" w:line="240" w:lineRule="auto"/>
              <w:jc w:val="center"/>
              <w:rPr>
                <w:rFonts w:eastAsia="Calibri"/>
                <w:color w:val="auto"/>
                <w:sz w:val="26"/>
                <w:szCs w:val="26"/>
              </w:rPr>
            </w:pPr>
            <w:r w:rsidRPr="001308AC">
              <w:rPr>
                <w:rFonts w:eastAsia="Calibri"/>
                <w:color w:val="auto"/>
                <w:sz w:val="26"/>
                <w:szCs w:val="26"/>
              </w:rPr>
              <w:t>Tổng chi ngân sách nhà nước</w:t>
            </w:r>
          </w:p>
        </w:tc>
        <w:tc>
          <w:tcPr>
            <w:tcW w:w="426" w:type="dxa"/>
            <w:vMerge/>
            <w:vAlign w:val="center"/>
          </w:tcPr>
          <w:p w14:paraId="6AC00281" w14:textId="77777777" w:rsidR="007F7C66" w:rsidRPr="001308AC" w:rsidRDefault="007F7C66" w:rsidP="00343814">
            <w:pPr>
              <w:tabs>
                <w:tab w:val="left" w:pos="1134"/>
              </w:tabs>
              <w:spacing w:before="120" w:after="120" w:line="240" w:lineRule="auto"/>
              <w:jc w:val="center"/>
              <w:rPr>
                <w:rFonts w:eastAsia="Calibri"/>
                <w:color w:val="auto"/>
                <w:sz w:val="26"/>
                <w:szCs w:val="26"/>
              </w:rPr>
            </w:pPr>
          </w:p>
        </w:tc>
        <w:tc>
          <w:tcPr>
            <w:tcW w:w="709" w:type="dxa"/>
            <w:vMerge/>
            <w:vAlign w:val="center"/>
          </w:tcPr>
          <w:p w14:paraId="632D00AD" w14:textId="77777777" w:rsidR="007F7C66" w:rsidRPr="001308AC" w:rsidRDefault="007F7C66" w:rsidP="00343814">
            <w:pPr>
              <w:tabs>
                <w:tab w:val="left" w:pos="1134"/>
              </w:tabs>
              <w:spacing w:before="120" w:after="120" w:line="240" w:lineRule="auto"/>
              <w:jc w:val="center"/>
              <w:rPr>
                <w:rFonts w:eastAsia="Calibri"/>
                <w:color w:val="auto"/>
                <w:sz w:val="26"/>
                <w:szCs w:val="26"/>
              </w:rPr>
            </w:pPr>
          </w:p>
        </w:tc>
      </w:tr>
    </w:tbl>
    <w:p w14:paraId="56348337" w14:textId="77777777" w:rsidR="002F288F" w:rsidRPr="001308AC" w:rsidRDefault="00EE780A" w:rsidP="001B479A">
      <w:pPr>
        <w:spacing w:before="120" w:after="120" w:line="264" w:lineRule="auto"/>
        <w:ind w:firstLine="720"/>
        <w:jc w:val="both"/>
        <w:rPr>
          <w:color w:val="auto"/>
          <w:sz w:val="26"/>
          <w:szCs w:val="26"/>
          <w:lang w:val="nl-NL"/>
        </w:rPr>
      </w:pPr>
      <w:r w:rsidRPr="001308AC">
        <w:rPr>
          <w:b/>
          <w:color w:val="auto"/>
          <w:sz w:val="26"/>
          <w:szCs w:val="26"/>
          <w:lang w:val="nl-NL"/>
        </w:rPr>
        <w:t>2. Phân tổ chủ yếu</w:t>
      </w:r>
    </w:p>
    <w:p w14:paraId="379AA800" w14:textId="77777777" w:rsidR="00C33E71" w:rsidRPr="001308AC" w:rsidRDefault="00BD1D32" w:rsidP="001B479A">
      <w:pPr>
        <w:spacing w:before="120" w:after="120" w:line="264" w:lineRule="auto"/>
        <w:ind w:firstLine="720"/>
        <w:jc w:val="both"/>
        <w:rPr>
          <w:color w:val="auto"/>
          <w:sz w:val="26"/>
          <w:szCs w:val="26"/>
          <w:lang w:val="nl-NL"/>
        </w:rPr>
      </w:pPr>
      <w:r w:rsidRPr="001308AC">
        <w:rPr>
          <w:color w:val="auto"/>
          <w:sz w:val="26"/>
          <w:szCs w:val="26"/>
          <w:lang w:val="nl-NL"/>
        </w:rPr>
        <w:t xml:space="preserve">a) Kỳ tháng: </w:t>
      </w:r>
      <w:r w:rsidR="00C33E71" w:rsidRPr="001308AC">
        <w:rPr>
          <w:color w:val="auto"/>
          <w:sz w:val="26"/>
          <w:szCs w:val="26"/>
          <w:lang w:val="nl-NL"/>
        </w:rPr>
        <w:t>Các khoản chi chủ yếu (chi đầu tư phát triển, chi thường xuyên, chi trả nợ lãi,…)</w:t>
      </w:r>
    </w:p>
    <w:p w14:paraId="432BEBBB" w14:textId="103CDD82" w:rsidR="00BD1D32" w:rsidRPr="001308AC" w:rsidRDefault="00BD1D32" w:rsidP="001B479A">
      <w:pPr>
        <w:spacing w:before="120" w:after="120" w:line="264" w:lineRule="auto"/>
        <w:ind w:firstLine="720"/>
        <w:jc w:val="both"/>
        <w:rPr>
          <w:color w:val="auto"/>
          <w:sz w:val="26"/>
          <w:szCs w:val="26"/>
          <w:lang w:val="nl-NL"/>
        </w:rPr>
      </w:pPr>
      <w:r w:rsidRPr="001308AC">
        <w:rPr>
          <w:color w:val="auto"/>
          <w:sz w:val="26"/>
          <w:szCs w:val="26"/>
          <w:lang w:val="nl-NL"/>
        </w:rPr>
        <w:t>b) Kỳ quý, năm</w:t>
      </w:r>
    </w:p>
    <w:p w14:paraId="06FF35B6" w14:textId="77777777" w:rsidR="00C33E71" w:rsidRPr="001308AC" w:rsidRDefault="00C33E71" w:rsidP="001B479A">
      <w:pPr>
        <w:spacing w:before="120" w:after="120" w:line="264" w:lineRule="auto"/>
        <w:ind w:firstLine="720"/>
        <w:jc w:val="both"/>
        <w:rPr>
          <w:color w:val="auto"/>
          <w:sz w:val="26"/>
          <w:szCs w:val="26"/>
          <w:lang w:val="nl-NL"/>
        </w:rPr>
      </w:pPr>
      <w:r w:rsidRPr="001308AC">
        <w:rPr>
          <w:color w:val="auto"/>
          <w:sz w:val="26"/>
          <w:szCs w:val="26"/>
          <w:lang w:val="nl-NL"/>
        </w:rPr>
        <w:t>- Các khoản chi chủ yếu</w:t>
      </w:r>
      <w:r w:rsidR="001D26E3" w:rsidRPr="001308AC">
        <w:rPr>
          <w:color w:val="auto"/>
          <w:sz w:val="26"/>
          <w:szCs w:val="26"/>
          <w:lang w:val="nl-NL"/>
        </w:rPr>
        <w:t>: C</w:t>
      </w:r>
      <w:r w:rsidRPr="001308AC">
        <w:rPr>
          <w:color w:val="auto"/>
          <w:sz w:val="26"/>
          <w:szCs w:val="26"/>
          <w:lang w:val="nl-NL"/>
        </w:rPr>
        <w:t>hi đầu tư phát triển, chi thường xuyên (trong đó chi thường xuyên tách chi tiết theo các lĩnh vực chi), chi trả nợ lãi,…;</w:t>
      </w:r>
    </w:p>
    <w:p w14:paraId="07BC3341" w14:textId="77777777" w:rsidR="00C33E71" w:rsidRPr="001308AC" w:rsidRDefault="00C33E71" w:rsidP="001B479A">
      <w:pPr>
        <w:spacing w:before="120" w:after="120" w:line="264" w:lineRule="auto"/>
        <w:ind w:firstLine="720"/>
        <w:jc w:val="both"/>
        <w:rPr>
          <w:color w:val="auto"/>
          <w:sz w:val="26"/>
          <w:szCs w:val="26"/>
          <w:lang w:val="nl-NL"/>
        </w:rPr>
      </w:pPr>
      <w:r w:rsidRPr="001308AC">
        <w:rPr>
          <w:color w:val="auto"/>
          <w:sz w:val="26"/>
          <w:szCs w:val="26"/>
          <w:lang w:val="nl-NL"/>
        </w:rPr>
        <w:t>- Bộ</w:t>
      </w:r>
      <w:r w:rsidR="001C767C" w:rsidRPr="001308AC">
        <w:rPr>
          <w:color w:val="auto"/>
          <w:sz w:val="26"/>
          <w:szCs w:val="26"/>
          <w:lang w:val="nl-NL"/>
        </w:rPr>
        <w:t xml:space="preserve">, </w:t>
      </w:r>
      <w:r w:rsidRPr="001308AC">
        <w:rPr>
          <w:color w:val="auto"/>
          <w:sz w:val="26"/>
          <w:szCs w:val="26"/>
          <w:lang w:val="nl-NL"/>
        </w:rPr>
        <w:t>ngành</w:t>
      </w:r>
      <w:r w:rsidR="006363C6" w:rsidRPr="001308AC">
        <w:rPr>
          <w:color w:val="auto"/>
          <w:sz w:val="26"/>
          <w:szCs w:val="26"/>
          <w:lang w:val="nl-NL"/>
        </w:rPr>
        <w:t>.</w:t>
      </w:r>
    </w:p>
    <w:p w14:paraId="5E145DD4" w14:textId="648E3786" w:rsidR="00E037B9" w:rsidRPr="001308AC" w:rsidRDefault="00BD1D32" w:rsidP="001B479A">
      <w:pPr>
        <w:spacing w:before="120" w:after="120" w:line="264" w:lineRule="auto"/>
        <w:ind w:firstLine="720"/>
        <w:jc w:val="both"/>
        <w:rPr>
          <w:color w:val="auto"/>
          <w:sz w:val="26"/>
          <w:szCs w:val="26"/>
          <w:lang w:val="nl-NL"/>
        </w:rPr>
      </w:pPr>
      <w:r w:rsidRPr="001308AC">
        <w:rPr>
          <w:b/>
          <w:color w:val="auto"/>
          <w:sz w:val="26"/>
          <w:szCs w:val="26"/>
          <w:lang w:val="nl-NL"/>
        </w:rPr>
        <w:t>3. Kỳ công bố:</w:t>
      </w:r>
      <w:r w:rsidRPr="001308AC">
        <w:rPr>
          <w:color w:val="auto"/>
          <w:sz w:val="26"/>
          <w:szCs w:val="26"/>
          <w:lang w:val="nl-NL"/>
        </w:rPr>
        <w:t xml:space="preserve"> Tháng, quý</w:t>
      </w:r>
      <w:r w:rsidR="00CC0C34" w:rsidRPr="001308AC">
        <w:rPr>
          <w:color w:val="auto"/>
          <w:sz w:val="26"/>
          <w:szCs w:val="26"/>
          <w:lang w:val="nl-NL"/>
        </w:rPr>
        <w:t xml:space="preserve"> I</w:t>
      </w:r>
      <w:r w:rsidRPr="001308AC">
        <w:rPr>
          <w:color w:val="auto"/>
          <w:sz w:val="26"/>
          <w:szCs w:val="26"/>
          <w:lang w:val="nl-NL"/>
        </w:rPr>
        <w:t>, 6 tháng, 9 tháng, năm.</w:t>
      </w:r>
      <w:r w:rsidR="005768E8" w:rsidRPr="001308AC">
        <w:rPr>
          <w:color w:val="auto"/>
          <w:sz w:val="26"/>
          <w:szCs w:val="26"/>
          <w:lang w:val="nl-NL"/>
        </w:rPr>
        <w:t xml:space="preserve"> </w:t>
      </w:r>
    </w:p>
    <w:p w14:paraId="5A06F790" w14:textId="4E607258" w:rsidR="005768E8" w:rsidRPr="001308AC" w:rsidRDefault="005768E8" w:rsidP="001B479A">
      <w:pPr>
        <w:spacing w:before="120" w:after="120" w:line="264" w:lineRule="auto"/>
        <w:ind w:firstLine="720"/>
        <w:jc w:val="both"/>
        <w:rPr>
          <w:color w:val="auto"/>
          <w:sz w:val="26"/>
          <w:szCs w:val="26"/>
          <w:lang w:val="nl-NL"/>
        </w:rPr>
      </w:pPr>
      <w:r w:rsidRPr="001308AC">
        <w:rPr>
          <w:color w:val="auto"/>
          <w:sz w:val="26"/>
          <w:szCs w:val="26"/>
          <w:lang w:val="nl-NL"/>
        </w:rPr>
        <w:t>Riêng Bộ, ngành công bố theo kỳ năm.</w:t>
      </w:r>
    </w:p>
    <w:p w14:paraId="58543CEE" w14:textId="77777777" w:rsidR="007F7C66" w:rsidRPr="001308AC" w:rsidRDefault="007F7C66" w:rsidP="001B479A">
      <w:pPr>
        <w:spacing w:before="120" w:after="120" w:line="264" w:lineRule="auto"/>
        <w:ind w:firstLine="720"/>
        <w:jc w:val="both"/>
        <w:rPr>
          <w:b/>
          <w:bCs/>
          <w:color w:val="auto"/>
          <w:sz w:val="26"/>
          <w:szCs w:val="26"/>
          <w:lang w:val="nl-NL"/>
        </w:rPr>
      </w:pPr>
      <w:r w:rsidRPr="001308AC">
        <w:rPr>
          <w:b/>
          <w:color w:val="auto"/>
          <w:sz w:val="26"/>
          <w:szCs w:val="26"/>
          <w:lang w:val="nl-NL"/>
        </w:rPr>
        <w:t>4. Nguồn số liệu</w:t>
      </w:r>
      <w:r w:rsidR="008834B7" w:rsidRPr="001308AC">
        <w:rPr>
          <w:b/>
          <w:color w:val="auto"/>
          <w:sz w:val="26"/>
          <w:szCs w:val="26"/>
          <w:lang w:val="nl-NL"/>
        </w:rPr>
        <w:t xml:space="preserve">: </w:t>
      </w:r>
      <w:r w:rsidR="008834B7" w:rsidRPr="001308AC">
        <w:rPr>
          <w:color w:val="auto"/>
          <w:sz w:val="26"/>
          <w:szCs w:val="26"/>
          <w:lang w:val="nl-NL"/>
        </w:rPr>
        <w:t>Chế độ báo cáo thống kê cấp quốc gia.</w:t>
      </w:r>
    </w:p>
    <w:p w14:paraId="32B26CB3" w14:textId="77777777" w:rsidR="007F7C66" w:rsidRPr="001308AC" w:rsidRDefault="007F7C66" w:rsidP="001B479A">
      <w:pPr>
        <w:spacing w:before="120" w:after="120" w:line="264" w:lineRule="auto"/>
        <w:ind w:firstLine="720"/>
        <w:jc w:val="both"/>
        <w:rPr>
          <w:color w:val="auto"/>
          <w:sz w:val="26"/>
          <w:szCs w:val="26"/>
          <w:lang w:val="nl-NL"/>
        </w:rPr>
      </w:pPr>
      <w:r w:rsidRPr="001308AC">
        <w:rPr>
          <w:b/>
          <w:color w:val="auto"/>
          <w:sz w:val="26"/>
          <w:szCs w:val="26"/>
          <w:lang w:val="nl-NL"/>
        </w:rPr>
        <w:t xml:space="preserve">5. Cơ quan chịu trách nhiệm thu thập, tổng hợp: </w:t>
      </w:r>
      <w:r w:rsidRPr="001308AC">
        <w:rPr>
          <w:color w:val="auto"/>
          <w:sz w:val="26"/>
          <w:szCs w:val="26"/>
          <w:lang w:val="nl-NL"/>
        </w:rPr>
        <w:t>Bộ Tài chính.</w:t>
      </w:r>
    </w:p>
    <w:p w14:paraId="0200DAA2" w14:textId="77777777" w:rsidR="00EE780A" w:rsidRPr="001308AC" w:rsidRDefault="00EE780A">
      <w:pPr>
        <w:spacing w:before="120" w:after="120" w:line="240" w:lineRule="auto"/>
        <w:ind w:firstLine="720"/>
        <w:jc w:val="both"/>
        <w:rPr>
          <w:color w:val="auto"/>
          <w:sz w:val="26"/>
          <w:szCs w:val="26"/>
        </w:rPr>
      </w:pPr>
    </w:p>
    <w:p w14:paraId="75D036E4" w14:textId="77777777" w:rsidR="00EE780A" w:rsidRPr="001308AC" w:rsidRDefault="00705CEF" w:rsidP="001B479A">
      <w:pPr>
        <w:spacing w:before="120" w:after="120" w:line="264" w:lineRule="auto"/>
        <w:ind w:firstLine="720"/>
        <w:jc w:val="both"/>
        <w:rPr>
          <w:b/>
          <w:color w:val="auto"/>
          <w:sz w:val="26"/>
          <w:szCs w:val="26"/>
        </w:rPr>
      </w:pPr>
      <w:r w:rsidRPr="001308AC">
        <w:rPr>
          <w:b/>
          <w:color w:val="auto"/>
          <w:sz w:val="26"/>
          <w:szCs w:val="26"/>
        </w:rPr>
        <w:t>0605</w:t>
      </w:r>
      <w:r w:rsidR="00EE780A" w:rsidRPr="001308AC">
        <w:rPr>
          <w:b/>
          <w:color w:val="auto"/>
          <w:sz w:val="26"/>
          <w:szCs w:val="26"/>
        </w:rPr>
        <w:t>. Tỷ lệ chi ngân sách nhà nước so với tổng sản phẩm trong nước</w:t>
      </w:r>
    </w:p>
    <w:p w14:paraId="4FD6B1F4" w14:textId="77777777" w:rsidR="007F7C66" w:rsidRPr="001308AC" w:rsidRDefault="007F7C66" w:rsidP="001B479A">
      <w:pPr>
        <w:spacing w:before="120" w:after="120" w:line="264" w:lineRule="auto"/>
        <w:ind w:firstLine="720"/>
        <w:jc w:val="both"/>
        <w:rPr>
          <w:b/>
          <w:color w:val="auto"/>
          <w:sz w:val="26"/>
          <w:szCs w:val="26"/>
          <w:lang w:val="nl-NL"/>
        </w:rPr>
      </w:pPr>
      <w:r w:rsidRPr="001308AC">
        <w:rPr>
          <w:b/>
          <w:color w:val="auto"/>
          <w:sz w:val="26"/>
          <w:szCs w:val="26"/>
          <w:lang w:val="nl-NL"/>
        </w:rPr>
        <w:t>1. Khái niệm, phương pháp tính</w:t>
      </w:r>
    </w:p>
    <w:p w14:paraId="7A75C869" w14:textId="77777777" w:rsidR="007F7C66" w:rsidRPr="001308AC" w:rsidRDefault="00522200" w:rsidP="001B479A">
      <w:pPr>
        <w:spacing w:before="120" w:after="120" w:line="264" w:lineRule="auto"/>
        <w:ind w:firstLine="720"/>
        <w:jc w:val="both"/>
        <w:rPr>
          <w:color w:val="auto"/>
          <w:sz w:val="26"/>
          <w:szCs w:val="26"/>
          <w:lang w:val="nl-NL"/>
        </w:rPr>
      </w:pPr>
      <w:r w:rsidRPr="001308AC">
        <w:rPr>
          <w:color w:val="auto"/>
          <w:sz w:val="26"/>
          <w:szCs w:val="26"/>
        </w:rPr>
        <w:t>Tỷ lệ chi ngân sách nhà nước so với tổng sản phẩm trong nước</w:t>
      </w:r>
      <w:r w:rsidRPr="001308AC">
        <w:rPr>
          <w:color w:val="auto"/>
          <w:sz w:val="26"/>
          <w:szCs w:val="26"/>
          <w:lang w:val="nl-NL"/>
        </w:rPr>
        <w:t xml:space="preserve"> l</w:t>
      </w:r>
      <w:r w:rsidR="007F7C66" w:rsidRPr="001308AC">
        <w:rPr>
          <w:color w:val="auto"/>
          <w:sz w:val="26"/>
          <w:szCs w:val="26"/>
          <w:lang w:val="nl-NL"/>
        </w:rPr>
        <w:t xml:space="preserve">à tỷ lệ phần trăm giữa chi ngân sách nhà nước </w:t>
      </w:r>
      <w:r w:rsidR="004072AC" w:rsidRPr="001308AC">
        <w:rPr>
          <w:color w:val="auto"/>
          <w:sz w:val="26"/>
          <w:szCs w:val="26"/>
          <w:lang w:val="nl-NL"/>
        </w:rPr>
        <w:t>so với</w:t>
      </w:r>
      <w:r w:rsidR="007F7C66" w:rsidRPr="001308AC">
        <w:rPr>
          <w:color w:val="auto"/>
          <w:sz w:val="26"/>
          <w:szCs w:val="26"/>
          <w:lang w:val="nl-NL"/>
        </w:rPr>
        <w:t xml:space="preserve"> tổng sản phẩm trong nước.</w:t>
      </w:r>
    </w:p>
    <w:p w14:paraId="13965E21" w14:textId="77777777" w:rsidR="007F7C66" w:rsidRPr="001308AC" w:rsidRDefault="007F7C66" w:rsidP="001B479A">
      <w:pPr>
        <w:tabs>
          <w:tab w:val="left" w:pos="4376"/>
        </w:tabs>
        <w:spacing w:before="120" w:after="120" w:line="264" w:lineRule="auto"/>
        <w:ind w:firstLine="720"/>
        <w:jc w:val="both"/>
        <w:rPr>
          <w:color w:val="auto"/>
          <w:sz w:val="26"/>
          <w:szCs w:val="26"/>
        </w:rPr>
      </w:pPr>
      <w:r w:rsidRPr="001308AC">
        <w:rPr>
          <w:color w:val="auto"/>
          <w:sz w:val="26"/>
          <w:szCs w:val="26"/>
          <w:lang w:val="nl-NL"/>
        </w:rPr>
        <w:t>Công thức tính:</w:t>
      </w:r>
      <w:r w:rsidRPr="001308AC">
        <w:rPr>
          <w:color w:val="auto"/>
          <w:sz w:val="26"/>
          <w:szCs w:val="26"/>
          <w:lang w:val="nl-NL"/>
        </w:rPr>
        <w:tab/>
      </w:r>
    </w:p>
    <w:tbl>
      <w:tblPr>
        <w:tblW w:w="0" w:type="auto"/>
        <w:jc w:val="center"/>
        <w:tblCellMar>
          <w:left w:w="28" w:type="dxa"/>
          <w:right w:w="28" w:type="dxa"/>
        </w:tblCellMar>
        <w:tblLook w:val="04A0" w:firstRow="1" w:lastRow="0" w:firstColumn="1" w:lastColumn="0" w:noHBand="0" w:noVBand="1"/>
      </w:tblPr>
      <w:tblGrid>
        <w:gridCol w:w="2851"/>
        <w:gridCol w:w="337"/>
        <w:gridCol w:w="3472"/>
        <w:gridCol w:w="442"/>
        <w:gridCol w:w="616"/>
      </w:tblGrid>
      <w:tr w:rsidR="001308AC" w:rsidRPr="001308AC" w14:paraId="6D8DD81D" w14:textId="77777777" w:rsidTr="00014488">
        <w:trPr>
          <w:jc w:val="center"/>
        </w:trPr>
        <w:tc>
          <w:tcPr>
            <w:tcW w:w="2851" w:type="dxa"/>
            <w:vMerge w:val="restart"/>
            <w:vAlign w:val="center"/>
          </w:tcPr>
          <w:p w14:paraId="0AA5E6BE" w14:textId="77777777" w:rsidR="007F7C66" w:rsidRPr="001308AC" w:rsidRDefault="007F7C66">
            <w:pPr>
              <w:spacing w:before="120" w:after="120" w:line="240" w:lineRule="auto"/>
              <w:jc w:val="center"/>
              <w:rPr>
                <w:color w:val="auto"/>
                <w:sz w:val="26"/>
                <w:szCs w:val="26"/>
                <w:lang w:val="nl-NL"/>
              </w:rPr>
            </w:pPr>
            <w:r w:rsidRPr="001308AC">
              <w:rPr>
                <w:color w:val="auto"/>
                <w:sz w:val="26"/>
                <w:szCs w:val="26"/>
                <w:lang w:val="nl-NL"/>
              </w:rPr>
              <w:t>Tỷ lệ chi ngân sách nhà nước so với tổng sản phẩm trong nước (%)</w:t>
            </w:r>
          </w:p>
        </w:tc>
        <w:tc>
          <w:tcPr>
            <w:tcW w:w="337" w:type="dxa"/>
            <w:vMerge w:val="restart"/>
            <w:vAlign w:val="center"/>
          </w:tcPr>
          <w:p w14:paraId="1991B6D5" w14:textId="77777777" w:rsidR="007F7C66" w:rsidRPr="001308AC" w:rsidRDefault="007F7C66">
            <w:pPr>
              <w:spacing w:before="120" w:after="120" w:line="240" w:lineRule="auto"/>
              <w:jc w:val="center"/>
              <w:rPr>
                <w:color w:val="auto"/>
                <w:sz w:val="26"/>
                <w:szCs w:val="26"/>
                <w:lang w:val="nl-NL"/>
              </w:rPr>
            </w:pPr>
            <w:r w:rsidRPr="001308AC">
              <w:rPr>
                <w:color w:val="auto"/>
                <w:sz w:val="26"/>
                <w:szCs w:val="26"/>
                <w:lang w:val="nl-NL"/>
              </w:rPr>
              <w:t>=</w:t>
            </w:r>
          </w:p>
        </w:tc>
        <w:tc>
          <w:tcPr>
            <w:tcW w:w="3472" w:type="dxa"/>
            <w:tcBorders>
              <w:bottom w:val="single" w:sz="4" w:space="0" w:color="auto"/>
            </w:tcBorders>
            <w:vAlign w:val="center"/>
          </w:tcPr>
          <w:p w14:paraId="061FB883" w14:textId="77777777" w:rsidR="007F7C66" w:rsidRPr="001308AC" w:rsidRDefault="007F7C66">
            <w:pPr>
              <w:spacing w:before="120" w:after="120" w:line="240" w:lineRule="auto"/>
              <w:jc w:val="center"/>
              <w:rPr>
                <w:color w:val="auto"/>
                <w:sz w:val="26"/>
                <w:szCs w:val="26"/>
                <w:lang w:val="nl-NL"/>
              </w:rPr>
            </w:pPr>
            <w:r w:rsidRPr="001308AC">
              <w:rPr>
                <w:color w:val="auto"/>
                <w:sz w:val="26"/>
                <w:szCs w:val="26"/>
                <w:lang w:val="nl-NL"/>
              </w:rPr>
              <w:t>Tổng chi ngân sách nhà nước</w:t>
            </w:r>
          </w:p>
        </w:tc>
        <w:tc>
          <w:tcPr>
            <w:tcW w:w="442" w:type="dxa"/>
            <w:vMerge w:val="restart"/>
            <w:tcBorders>
              <w:left w:val="nil"/>
            </w:tcBorders>
            <w:vAlign w:val="center"/>
          </w:tcPr>
          <w:p w14:paraId="09F636BC" w14:textId="77777777" w:rsidR="007F7C66" w:rsidRPr="001308AC" w:rsidRDefault="007F7C66">
            <w:pPr>
              <w:spacing w:before="120" w:after="120" w:line="240" w:lineRule="auto"/>
              <w:jc w:val="center"/>
              <w:rPr>
                <w:color w:val="auto"/>
                <w:sz w:val="26"/>
                <w:szCs w:val="26"/>
              </w:rPr>
            </w:pPr>
            <w:r w:rsidRPr="001308AC">
              <w:rPr>
                <w:rFonts w:eastAsia="Calibri"/>
                <w:color w:val="auto"/>
                <w:sz w:val="26"/>
                <w:szCs w:val="26"/>
              </w:rPr>
              <w:t>×</w:t>
            </w:r>
          </w:p>
        </w:tc>
        <w:tc>
          <w:tcPr>
            <w:tcW w:w="616" w:type="dxa"/>
            <w:vMerge w:val="restart"/>
            <w:vAlign w:val="center"/>
          </w:tcPr>
          <w:p w14:paraId="459E862A" w14:textId="77777777" w:rsidR="007F7C66" w:rsidRPr="001308AC" w:rsidRDefault="007F7C66">
            <w:pPr>
              <w:spacing w:before="120" w:after="120" w:line="240" w:lineRule="auto"/>
              <w:jc w:val="center"/>
              <w:rPr>
                <w:color w:val="auto"/>
                <w:sz w:val="26"/>
                <w:szCs w:val="26"/>
                <w:lang w:val="nl-NL"/>
              </w:rPr>
            </w:pPr>
            <w:r w:rsidRPr="001308AC">
              <w:rPr>
                <w:color w:val="auto"/>
                <w:sz w:val="26"/>
                <w:szCs w:val="26"/>
                <w:lang w:val="nl-NL"/>
              </w:rPr>
              <w:t>100</w:t>
            </w:r>
          </w:p>
        </w:tc>
      </w:tr>
      <w:tr w:rsidR="001308AC" w:rsidRPr="001308AC" w14:paraId="7289679B" w14:textId="77777777" w:rsidTr="00014488">
        <w:trPr>
          <w:jc w:val="center"/>
        </w:trPr>
        <w:tc>
          <w:tcPr>
            <w:tcW w:w="2851" w:type="dxa"/>
            <w:vMerge/>
            <w:vAlign w:val="center"/>
          </w:tcPr>
          <w:p w14:paraId="75A8CF16" w14:textId="77777777" w:rsidR="007F7C66" w:rsidRPr="001308AC" w:rsidRDefault="007F7C66">
            <w:pPr>
              <w:spacing w:before="120" w:after="120" w:line="240" w:lineRule="auto"/>
              <w:jc w:val="center"/>
              <w:rPr>
                <w:b/>
                <w:color w:val="auto"/>
                <w:sz w:val="26"/>
                <w:szCs w:val="26"/>
                <w:lang w:val="nl-NL"/>
              </w:rPr>
            </w:pPr>
          </w:p>
        </w:tc>
        <w:tc>
          <w:tcPr>
            <w:tcW w:w="337" w:type="dxa"/>
            <w:vMerge/>
            <w:vAlign w:val="center"/>
          </w:tcPr>
          <w:p w14:paraId="681D7740" w14:textId="77777777" w:rsidR="007F7C66" w:rsidRPr="001308AC" w:rsidRDefault="007F7C66">
            <w:pPr>
              <w:spacing w:before="120" w:after="120" w:line="240" w:lineRule="auto"/>
              <w:jc w:val="center"/>
              <w:rPr>
                <w:b/>
                <w:color w:val="auto"/>
                <w:sz w:val="26"/>
                <w:szCs w:val="26"/>
                <w:lang w:val="nl-NL"/>
              </w:rPr>
            </w:pPr>
          </w:p>
        </w:tc>
        <w:tc>
          <w:tcPr>
            <w:tcW w:w="3472" w:type="dxa"/>
            <w:tcBorders>
              <w:top w:val="single" w:sz="4" w:space="0" w:color="auto"/>
            </w:tcBorders>
            <w:vAlign w:val="center"/>
          </w:tcPr>
          <w:p w14:paraId="4D74C09E" w14:textId="77777777" w:rsidR="007F7C66" w:rsidRPr="001308AC" w:rsidRDefault="007F7C66">
            <w:pPr>
              <w:spacing w:before="120" w:after="120" w:line="240" w:lineRule="auto"/>
              <w:jc w:val="center"/>
              <w:rPr>
                <w:color w:val="auto"/>
                <w:sz w:val="26"/>
                <w:szCs w:val="26"/>
              </w:rPr>
            </w:pPr>
            <w:r w:rsidRPr="001308AC">
              <w:rPr>
                <w:color w:val="auto"/>
                <w:sz w:val="26"/>
                <w:szCs w:val="26"/>
                <w:lang w:val="nl-NL"/>
              </w:rPr>
              <w:t>Tổng sản phẩm trong nước</w:t>
            </w:r>
          </w:p>
        </w:tc>
        <w:tc>
          <w:tcPr>
            <w:tcW w:w="442" w:type="dxa"/>
            <w:vMerge/>
            <w:tcBorders>
              <w:left w:val="nil"/>
            </w:tcBorders>
            <w:vAlign w:val="center"/>
          </w:tcPr>
          <w:p w14:paraId="130E5C98" w14:textId="77777777" w:rsidR="007F7C66" w:rsidRPr="001308AC" w:rsidRDefault="007F7C66">
            <w:pPr>
              <w:spacing w:before="120" w:after="120" w:line="240" w:lineRule="auto"/>
              <w:jc w:val="center"/>
              <w:rPr>
                <w:color w:val="auto"/>
                <w:sz w:val="26"/>
                <w:szCs w:val="26"/>
                <w:lang w:val="nl-NL"/>
              </w:rPr>
            </w:pPr>
          </w:p>
        </w:tc>
        <w:tc>
          <w:tcPr>
            <w:tcW w:w="616" w:type="dxa"/>
            <w:vMerge/>
            <w:vAlign w:val="center"/>
          </w:tcPr>
          <w:p w14:paraId="2902FBFA" w14:textId="77777777" w:rsidR="007F7C66" w:rsidRPr="001308AC" w:rsidRDefault="007F7C66">
            <w:pPr>
              <w:spacing w:before="120" w:after="120" w:line="240" w:lineRule="auto"/>
              <w:jc w:val="center"/>
              <w:rPr>
                <w:color w:val="auto"/>
                <w:sz w:val="26"/>
                <w:szCs w:val="26"/>
                <w:lang w:val="nl-NL"/>
              </w:rPr>
            </w:pPr>
          </w:p>
        </w:tc>
      </w:tr>
    </w:tbl>
    <w:p w14:paraId="1C589195" w14:textId="77777777" w:rsidR="007F7C66" w:rsidRPr="001308AC" w:rsidRDefault="007F7C66" w:rsidP="00343814">
      <w:pPr>
        <w:spacing w:before="120" w:after="120" w:line="264" w:lineRule="auto"/>
        <w:ind w:firstLine="720"/>
        <w:jc w:val="both"/>
        <w:rPr>
          <w:b/>
          <w:color w:val="auto"/>
          <w:sz w:val="26"/>
          <w:szCs w:val="26"/>
          <w:lang w:val="nl-NL"/>
        </w:rPr>
      </w:pPr>
      <w:r w:rsidRPr="001308AC">
        <w:rPr>
          <w:b/>
          <w:color w:val="auto"/>
          <w:sz w:val="26"/>
          <w:szCs w:val="26"/>
          <w:lang w:val="nl-NL"/>
        </w:rPr>
        <w:t>2. Phân tổ chủ yếu</w:t>
      </w:r>
      <w:r w:rsidR="00BD1D32" w:rsidRPr="001308AC">
        <w:rPr>
          <w:b/>
          <w:color w:val="auto"/>
          <w:sz w:val="26"/>
          <w:szCs w:val="26"/>
          <w:lang w:val="nl-NL"/>
        </w:rPr>
        <w:t xml:space="preserve">: </w:t>
      </w:r>
      <w:r w:rsidR="00BD1D32" w:rsidRPr="001308AC">
        <w:rPr>
          <w:color w:val="auto"/>
          <w:sz w:val="26"/>
          <w:szCs w:val="26"/>
          <w:lang w:val="nl-NL"/>
        </w:rPr>
        <w:t>Khoản chi chủ yếu</w:t>
      </w:r>
      <w:r w:rsidR="00291406" w:rsidRPr="001308AC">
        <w:rPr>
          <w:color w:val="auto"/>
          <w:sz w:val="26"/>
          <w:szCs w:val="26"/>
          <w:lang w:val="nl-NL"/>
        </w:rPr>
        <w:t>.</w:t>
      </w:r>
    </w:p>
    <w:p w14:paraId="0CD5C6BE" w14:textId="77777777" w:rsidR="007F7C66" w:rsidRPr="001308AC" w:rsidRDefault="007F7C66" w:rsidP="00343814">
      <w:pPr>
        <w:spacing w:before="120" w:after="120" w:line="264" w:lineRule="auto"/>
        <w:ind w:firstLine="720"/>
        <w:jc w:val="both"/>
        <w:rPr>
          <w:color w:val="auto"/>
          <w:sz w:val="26"/>
          <w:szCs w:val="26"/>
          <w:lang w:val="nl-NL"/>
        </w:rPr>
      </w:pPr>
      <w:r w:rsidRPr="001308AC">
        <w:rPr>
          <w:b/>
          <w:color w:val="auto"/>
          <w:sz w:val="26"/>
          <w:szCs w:val="26"/>
          <w:lang w:val="nl-NL"/>
        </w:rPr>
        <w:t xml:space="preserve">3. Kỳ công bố: </w:t>
      </w:r>
      <w:r w:rsidRPr="001308AC">
        <w:rPr>
          <w:color w:val="auto"/>
          <w:sz w:val="26"/>
          <w:szCs w:val="26"/>
          <w:lang w:val="nl-NL"/>
        </w:rPr>
        <w:t>Năm.</w:t>
      </w:r>
    </w:p>
    <w:p w14:paraId="003610B0" w14:textId="77777777" w:rsidR="007F7C66" w:rsidRPr="001308AC" w:rsidRDefault="007F7C66" w:rsidP="00343814">
      <w:pPr>
        <w:spacing w:before="120" w:after="120" w:line="264" w:lineRule="auto"/>
        <w:ind w:firstLine="720"/>
        <w:jc w:val="both"/>
        <w:rPr>
          <w:b/>
          <w:color w:val="auto"/>
          <w:sz w:val="26"/>
          <w:szCs w:val="26"/>
          <w:lang w:val="nl-NL"/>
        </w:rPr>
      </w:pPr>
      <w:r w:rsidRPr="001308AC">
        <w:rPr>
          <w:b/>
          <w:color w:val="auto"/>
          <w:sz w:val="26"/>
          <w:szCs w:val="26"/>
          <w:lang w:val="nl-NL"/>
        </w:rPr>
        <w:t>4. Nguồn số liệu</w:t>
      </w:r>
    </w:p>
    <w:p w14:paraId="352AE31D" w14:textId="77777777" w:rsidR="00104A46" w:rsidRPr="001308AC" w:rsidRDefault="0085650C" w:rsidP="00343814">
      <w:pPr>
        <w:spacing w:before="120" w:after="120" w:line="264" w:lineRule="auto"/>
        <w:ind w:firstLine="720"/>
        <w:jc w:val="both"/>
        <w:rPr>
          <w:color w:val="auto"/>
          <w:sz w:val="26"/>
          <w:szCs w:val="26"/>
          <w:lang w:val="nl-NL"/>
        </w:rPr>
      </w:pPr>
      <w:r w:rsidRPr="001308AC">
        <w:rPr>
          <w:color w:val="auto"/>
          <w:sz w:val="26"/>
          <w:szCs w:val="26"/>
          <w:lang w:val="nl-NL"/>
        </w:rPr>
        <w:t xml:space="preserve">- </w:t>
      </w:r>
      <w:r w:rsidR="003C4D64" w:rsidRPr="001308AC">
        <w:rPr>
          <w:color w:val="auto"/>
          <w:sz w:val="26"/>
          <w:szCs w:val="26"/>
          <w:lang w:val="nl-NL"/>
        </w:rPr>
        <w:t xml:space="preserve">Chi ngân sách nhà nước: Như nguồn số liệu của chỉ tiêu </w:t>
      </w:r>
      <w:r w:rsidR="00104A46" w:rsidRPr="001308AC">
        <w:rPr>
          <w:color w:val="auto"/>
          <w:sz w:val="26"/>
          <w:szCs w:val="26"/>
          <w:lang w:val="nl-NL"/>
        </w:rPr>
        <w:t>“</w:t>
      </w:r>
      <w:r w:rsidR="003C4D64" w:rsidRPr="001308AC">
        <w:rPr>
          <w:color w:val="auto"/>
          <w:sz w:val="26"/>
          <w:szCs w:val="26"/>
          <w:lang w:val="nl-NL"/>
        </w:rPr>
        <w:t>0604</w:t>
      </w:r>
      <w:r w:rsidR="00104A46" w:rsidRPr="001308AC">
        <w:rPr>
          <w:color w:val="auto"/>
          <w:sz w:val="26"/>
          <w:szCs w:val="26"/>
          <w:lang w:val="nl-NL"/>
        </w:rPr>
        <w:t xml:space="preserve">. </w:t>
      </w:r>
      <w:r w:rsidR="00104A46" w:rsidRPr="001308AC">
        <w:rPr>
          <w:color w:val="auto"/>
          <w:sz w:val="26"/>
          <w:szCs w:val="26"/>
        </w:rPr>
        <w:t>Chi ngân sách nhà nước và cơ cấu chi”</w:t>
      </w:r>
      <w:r w:rsidRPr="001308AC">
        <w:rPr>
          <w:color w:val="auto"/>
          <w:sz w:val="26"/>
          <w:szCs w:val="26"/>
          <w:lang w:val="nl-NL"/>
        </w:rPr>
        <w:t>;</w:t>
      </w:r>
    </w:p>
    <w:p w14:paraId="4957ABB3" w14:textId="77777777" w:rsidR="0085650C" w:rsidRPr="001308AC" w:rsidRDefault="0085650C" w:rsidP="00343814">
      <w:pPr>
        <w:spacing w:before="120" w:after="120" w:line="264" w:lineRule="auto"/>
        <w:ind w:firstLine="720"/>
        <w:jc w:val="both"/>
        <w:rPr>
          <w:color w:val="auto"/>
          <w:sz w:val="26"/>
          <w:szCs w:val="26"/>
          <w:lang w:val="nl-NL"/>
        </w:rPr>
      </w:pPr>
      <w:r w:rsidRPr="001308AC">
        <w:rPr>
          <w:color w:val="auto"/>
          <w:sz w:val="26"/>
          <w:szCs w:val="26"/>
          <w:lang w:val="nl-NL"/>
        </w:rPr>
        <w:t>-</w:t>
      </w:r>
      <w:r w:rsidRPr="001308AC">
        <w:rPr>
          <w:b/>
          <w:color w:val="auto"/>
          <w:sz w:val="26"/>
          <w:szCs w:val="26"/>
          <w:lang w:val="nl-NL"/>
        </w:rPr>
        <w:t xml:space="preserve"> </w:t>
      </w:r>
      <w:r w:rsidR="003C4D64" w:rsidRPr="001308AC">
        <w:rPr>
          <w:color w:val="auto"/>
          <w:sz w:val="26"/>
          <w:szCs w:val="26"/>
          <w:lang w:val="nl-NL"/>
        </w:rPr>
        <w:t xml:space="preserve">Tổng sản phẩm trong nước: Như nguồn số liệu của chỉ tiêu </w:t>
      </w:r>
      <w:r w:rsidR="00104A46" w:rsidRPr="001308AC">
        <w:rPr>
          <w:color w:val="auto"/>
          <w:sz w:val="26"/>
          <w:szCs w:val="26"/>
          <w:lang w:val="pt-BR"/>
        </w:rPr>
        <w:t xml:space="preserve">“0501. </w:t>
      </w:r>
      <w:r w:rsidR="00104A46" w:rsidRPr="001308AC">
        <w:rPr>
          <w:color w:val="auto"/>
          <w:sz w:val="26"/>
          <w:szCs w:val="26"/>
        </w:rPr>
        <w:t>Tổng sản phẩm trong nước”</w:t>
      </w:r>
      <w:r w:rsidRPr="001308AC">
        <w:rPr>
          <w:color w:val="auto"/>
          <w:sz w:val="26"/>
          <w:szCs w:val="26"/>
          <w:lang w:val="nl-NL"/>
        </w:rPr>
        <w:t>.</w:t>
      </w:r>
    </w:p>
    <w:p w14:paraId="4362C3ED" w14:textId="77777777" w:rsidR="006C59EE" w:rsidRPr="001308AC" w:rsidRDefault="006C59EE" w:rsidP="00343814">
      <w:pPr>
        <w:spacing w:before="120" w:after="120" w:line="264" w:lineRule="auto"/>
        <w:ind w:firstLine="720"/>
        <w:jc w:val="both"/>
        <w:rPr>
          <w:b/>
          <w:color w:val="auto"/>
          <w:sz w:val="26"/>
          <w:szCs w:val="26"/>
          <w:lang w:val="nl-NL"/>
        </w:rPr>
      </w:pPr>
      <w:r w:rsidRPr="001308AC">
        <w:rPr>
          <w:b/>
          <w:color w:val="auto"/>
          <w:sz w:val="26"/>
          <w:szCs w:val="26"/>
          <w:lang w:val="nl-NL"/>
        </w:rPr>
        <w:t>5. Cơ quan chịu trách nhiệm thu thập, tổng hợp</w:t>
      </w:r>
    </w:p>
    <w:p w14:paraId="3F032307" w14:textId="77777777" w:rsidR="006C59EE" w:rsidRPr="001308AC" w:rsidRDefault="006C59EE" w:rsidP="00343814">
      <w:pPr>
        <w:spacing w:before="120" w:after="120" w:line="264" w:lineRule="auto"/>
        <w:ind w:firstLine="720"/>
        <w:jc w:val="both"/>
        <w:rPr>
          <w:color w:val="auto"/>
          <w:sz w:val="26"/>
          <w:szCs w:val="26"/>
          <w:lang w:val="nl-NL"/>
        </w:rPr>
      </w:pPr>
      <w:r w:rsidRPr="001308AC">
        <w:rPr>
          <w:color w:val="auto"/>
          <w:sz w:val="26"/>
          <w:szCs w:val="26"/>
          <w:lang w:val="nl-NL"/>
        </w:rPr>
        <w:t>- Chủ trì: Bộ Kế hoạch và Đầu tư (Tổng cục Thống kê);</w:t>
      </w:r>
    </w:p>
    <w:p w14:paraId="7663ABC4" w14:textId="77777777" w:rsidR="006C59EE" w:rsidRPr="001308AC" w:rsidRDefault="006C59EE" w:rsidP="00343814">
      <w:pPr>
        <w:spacing w:before="120" w:after="120" w:line="264" w:lineRule="auto"/>
        <w:ind w:firstLine="720"/>
        <w:jc w:val="both"/>
        <w:rPr>
          <w:color w:val="auto"/>
          <w:sz w:val="26"/>
          <w:szCs w:val="26"/>
          <w:lang w:val="nl-NL"/>
        </w:rPr>
      </w:pPr>
      <w:r w:rsidRPr="001308AC">
        <w:rPr>
          <w:color w:val="auto"/>
          <w:sz w:val="26"/>
          <w:szCs w:val="26"/>
          <w:lang w:val="nl-NL"/>
        </w:rPr>
        <w:t>- Phối hợp: Bộ Tài chính.</w:t>
      </w:r>
    </w:p>
    <w:p w14:paraId="68C17171" w14:textId="77777777" w:rsidR="00715DE7" w:rsidRPr="001308AC" w:rsidRDefault="00715DE7" w:rsidP="00343814">
      <w:pPr>
        <w:spacing w:before="120" w:after="120" w:line="264" w:lineRule="auto"/>
        <w:ind w:firstLine="720"/>
        <w:jc w:val="both"/>
        <w:rPr>
          <w:b/>
          <w:color w:val="auto"/>
          <w:sz w:val="26"/>
          <w:szCs w:val="26"/>
        </w:rPr>
      </w:pPr>
    </w:p>
    <w:p w14:paraId="6029E3FA" w14:textId="77777777" w:rsidR="00EE780A" w:rsidRPr="001308AC" w:rsidRDefault="00705CEF" w:rsidP="001B479A">
      <w:pPr>
        <w:spacing w:before="120" w:after="120" w:line="240" w:lineRule="auto"/>
        <w:ind w:firstLine="720"/>
        <w:jc w:val="both"/>
        <w:rPr>
          <w:b/>
          <w:color w:val="auto"/>
          <w:sz w:val="26"/>
          <w:szCs w:val="26"/>
        </w:rPr>
      </w:pPr>
      <w:r w:rsidRPr="001308AC">
        <w:rPr>
          <w:b/>
          <w:color w:val="auto"/>
          <w:sz w:val="26"/>
          <w:szCs w:val="26"/>
        </w:rPr>
        <w:t>0606</w:t>
      </w:r>
      <w:r w:rsidR="00EE780A" w:rsidRPr="001308AC">
        <w:rPr>
          <w:b/>
          <w:color w:val="auto"/>
          <w:sz w:val="26"/>
          <w:szCs w:val="26"/>
        </w:rPr>
        <w:t>. Bội chi ngân sách nhà nước</w:t>
      </w:r>
    </w:p>
    <w:p w14:paraId="421BC530" w14:textId="77777777" w:rsidR="007F7C66" w:rsidRPr="001308AC" w:rsidRDefault="007F7C66" w:rsidP="001B479A">
      <w:pPr>
        <w:spacing w:before="120" w:after="120" w:line="240" w:lineRule="auto"/>
        <w:ind w:firstLine="720"/>
        <w:jc w:val="both"/>
        <w:rPr>
          <w:b/>
          <w:color w:val="auto"/>
          <w:sz w:val="26"/>
          <w:szCs w:val="26"/>
          <w:lang w:val="nl-NL"/>
        </w:rPr>
      </w:pPr>
      <w:r w:rsidRPr="001308AC">
        <w:rPr>
          <w:b/>
          <w:color w:val="auto"/>
          <w:sz w:val="26"/>
          <w:szCs w:val="26"/>
          <w:lang w:val="nl-NL"/>
        </w:rPr>
        <w:t>1. Khái niệm, phương pháp tính</w:t>
      </w:r>
    </w:p>
    <w:p w14:paraId="3E689456" w14:textId="77777777" w:rsidR="007F7C66" w:rsidRPr="001308AC" w:rsidRDefault="007F7C66" w:rsidP="001B479A">
      <w:pPr>
        <w:spacing w:before="120" w:after="120" w:line="240" w:lineRule="auto"/>
        <w:ind w:firstLine="720"/>
        <w:jc w:val="both"/>
        <w:rPr>
          <w:color w:val="auto"/>
          <w:sz w:val="26"/>
          <w:szCs w:val="26"/>
          <w:lang w:val="nl-NL"/>
        </w:rPr>
      </w:pPr>
      <w:r w:rsidRPr="001308AC">
        <w:rPr>
          <w:color w:val="auto"/>
          <w:sz w:val="26"/>
          <w:szCs w:val="26"/>
          <w:lang w:val="nl-NL"/>
        </w:rPr>
        <w:t>Bội chi ngân sách nhà nước gồm bội chi ngân sách Trung ương và bội chi ngân sách địa phương cấp tỉnh. Bội chi ngân sách Trung ương được xác định bằng chênh lệch lớn hơn giữa tổng chi ngân sách Trung ương không gồm chi trả nợ gốc và tổng thu ngân sách Trung ương. Bội chi ngân sách địa phương cấp tỉnh là tổng hợp bội chi ngân sách cấp tỉnh của từng địa phương, được xác định bằng chênh lệch lớn hơn giữa tổng chi ngân sách cấp tỉnh không gồm chi trả nợ gốc và tổng thu ngân sách cấp tỉnh của từng địa phương.</w:t>
      </w:r>
    </w:p>
    <w:p w14:paraId="4D0F6F2C" w14:textId="77777777" w:rsidR="007F7C66" w:rsidRPr="001308AC" w:rsidRDefault="007F7C66" w:rsidP="001B479A">
      <w:pPr>
        <w:spacing w:before="120" w:after="120" w:line="240" w:lineRule="auto"/>
        <w:ind w:firstLine="720"/>
        <w:jc w:val="both"/>
        <w:rPr>
          <w:color w:val="auto"/>
          <w:sz w:val="26"/>
          <w:szCs w:val="26"/>
          <w:lang w:val="nl-NL"/>
        </w:rPr>
      </w:pPr>
      <w:r w:rsidRPr="001308AC">
        <w:rPr>
          <w:b/>
          <w:color w:val="auto"/>
          <w:spacing w:val="-4"/>
          <w:sz w:val="26"/>
          <w:szCs w:val="26"/>
          <w:lang w:val="nl-NL"/>
        </w:rPr>
        <w:t xml:space="preserve">2. Phân tổ chủ yếu: </w:t>
      </w:r>
      <w:r w:rsidRPr="001308AC">
        <w:rPr>
          <w:color w:val="auto"/>
          <w:kern w:val="32"/>
          <w:sz w:val="26"/>
          <w:szCs w:val="26"/>
          <w:lang w:val="sv-SE"/>
        </w:rPr>
        <w:t>B</w:t>
      </w:r>
      <w:r w:rsidRPr="001308AC">
        <w:rPr>
          <w:color w:val="auto"/>
          <w:sz w:val="26"/>
          <w:szCs w:val="26"/>
        </w:rPr>
        <w:t xml:space="preserve">ội chi ngân sách </w:t>
      </w:r>
      <w:r w:rsidR="00430EB1" w:rsidRPr="001308AC">
        <w:rPr>
          <w:color w:val="auto"/>
          <w:sz w:val="26"/>
          <w:szCs w:val="26"/>
        </w:rPr>
        <w:t>T</w:t>
      </w:r>
      <w:r w:rsidRPr="001308AC">
        <w:rPr>
          <w:color w:val="auto"/>
          <w:sz w:val="26"/>
          <w:szCs w:val="26"/>
        </w:rPr>
        <w:t>rung ương, bội chi ngân sách địa phương.</w:t>
      </w:r>
    </w:p>
    <w:p w14:paraId="6428D335" w14:textId="77777777" w:rsidR="007F7C66" w:rsidRPr="001308AC" w:rsidRDefault="007F7C66" w:rsidP="001B479A">
      <w:pPr>
        <w:spacing w:before="120" w:after="120" w:line="240" w:lineRule="auto"/>
        <w:ind w:firstLine="720"/>
        <w:jc w:val="both"/>
        <w:rPr>
          <w:color w:val="auto"/>
          <w:sz w:val="26"/>
          <w:szCs w:val="26"/>
          <w:lang w:val="pt-BR"/>
        </w:rPr>
      </w:pPr>
      <w:r w:rsidRPr="001308AC">
        <w:rPr>
          <w:b/>
          <w:color w:val="auto"/>
          <w:sz w:val="26"/>
          <w:szCs w:val="26"/>
          <w:lang w:val="nl-NL"/>
        </w:rPr>
        <w:t xml:space="preserve">3. Kỳ công bố: </w:t>
      </w:r>
      <w:r w:rsidRPr="001308AC">
        <w:rPr>
          <w:color w:val="auto"/>
          <w:sz w:val="26"/>
          <w:szCs w:val="26"/>
          <w:lang w:val="pt-BR"/>
        </w:rPr>
        <w:t>Năm.</w:t>
      </w:r>
    </w:p>
    <w:p w14:paraId="0D3B8B7F" w14:textId="77777777" w:rsidR="007F7C66" w:rsidRPr="001308AC" w:rsidRDefault="007F7C66" w:rsidP="001B479A">
      <w:pPr>
        <w:spacing w:before="120" w:after="120" w:line="240" w:lineRule="auto"/>
        <w:ind w:firstLine="720"/>
        <w:jc w:val="both"/>
        <w:rPr>
          <w:b/>
          <w:color w:val="auto"/>
          <w:sz w:val="26"/>
          <w:szCs w:val="26"/>
          <w:lang w:val="nl-NL"/>
        </w:rPr>
      </w:pPr>
      <w:r w:rsidRPr="001308AC">
        <w:rPr>
          <w:b/>
          <w:color w:val="auto"/>
          <w:sz w:val="26"/>
          <w:szCs w:val="26"/>
          <w:lang w:val="nl-NL"/>
        </w:rPr>
        <w:t>4. Nguồn số liệu</w:t>
      </w:r>
      <w:r w:rsidR="00B204EA" w:rsidRPr="001308AC">
        <w:rPr>
          <w:b/>
          <w:color w:val="auto"/>
          <w:sz w:val="26"/>
          <w:szCs w:val="26"/>
          <w:lang w:val="nl-NL"/>
        </w:rPr>
        <w:t xml:space="preserve">: </w:t>
      </w:r>
      <w:r w:rsidR="00B204EA" w:rsidRPr="001308AC">
        <w:rPr>
          <w:color w:val="auto"/>
          <w:sz w:val="26"/>
          <w:szCs w:val="26"/>
          <w:lang w:val="nl-NL"/>
        </w:rPr>
        <w:t>Chế độ báo cáo thống kê cấp quốc gia.</w:t>
      </w:r>
    </w:p>
    <w:p w14:paraId="4063488D" w14:textId="77777777" w:rsidR="007F7C66" w:rsidRPr="001308AC" w:rsidRDefault="007F7C66" w:rsidP="001B479A">
      <w:pPr>
        <w:tabs>
          <w:tab w:val="left" w:pos="0"/>
          <w:tab w:val="left" w:pos="360"/>
          <w:tab w:val="left" w:pos="900"/>
        </w:tabs>
        <w:spacing w:before="120" w:after="120" w:line="240" w:lineRule="auto"/>
        <w:ind w:firstLine="720"/>
        <w:jc w:val="both"/>
        <w:rPr>
          <w:color w:val="auto"/>
          <w:sz w:val="26"/>
          <w:szCs w:val="26"/>
        </w:rPr>
      </w:pPr>
      <w:r w:rsidRPr="001308AC">
        <w:rPr>
          <w:b/>
          <w:color w:val="auto"/>
          <w:sz w:val="26"/>
          <w:szCs w:val="26"/>
          <w:lang w:val="nl-NL"/>
        </w:rPr>
        <w:t>5. Cơ quan chịu trách nhiệm thu thập, tổng hợp:</w:t>
      </w:r>
      <w:r w:rsidRPr="001308AC">
        <w:rPr>
          <w:color w:val="auto"/>
          <w:sz w:val="26"/>
          <w:szCs w:val="26"/>
          <w:lang w:val="nl-NL"/>
        </w:rPr>
        <w:t xml:space="preserve"> Bộ Tài chính.</w:t>
      </w:r>
    </w:p>
    <w:p w14:paraId="3BE312A7" w14:textId="77777777" w:rsidR="00943D48" w:rsidRPr="001308AC" w:rsidRDefault="00943D48" w:rsidP="007D29FD">
      <w:pPr>
        <w:spacing w:before="120" w:after="120" w:line="240" w:lineRule="auto"/>
        <w:ind w:firstLine="720"/>
        <w:jc w:val="both"/>
        <w:rPr>
          <w:b/>
          <w:color w:val="auto"/>
          <w:sz w:val="26"/>
          <w:szCs w:val="26"/>
        </w:rPr>
      </w:pPr>
    </w:p>
    <w:p w14:paraId="114F6ACF" w14:textId="77777777" w:rsidR="00A858CE" w:rsidRPr="001308AC" w:rsidRDefault="00A6741A">
      <w:pPr>
        <w:spacing w:before="120" w:after="120" w:line="240" w:lineRule="auto"/>
        <w:ind w:firstLine="720"/>
        <w:jc w:val="both"/>
        <w:rPr>
          <w:b/>
          <w:color w:val="auto"/>
          <w:sz w:val="26"/>
          <w:szCs w:val="26"/>
        </w:rPr>
      </w:pPr>
      <w:r w:rsidRPr="001308AC">
        <w:rPr>
          <w:b/>
          <w:color w:val="auto"/>
          <w:sz w:val="26"/>
          <w:szCs w:val="26"/>
        </w:rPr>
        <w:t>0607</w:t>
      </w:r>
      <w:r w:rsidR="00A858CE" w:rsidRPr="001308AC">
        <w:rPr>
          <w:b/>
          <w:color w:val="auto"/>
          <w:sz w:val="26"/>
          <w:szCs w:val="26"/>
        </w:rPr>
        <w:t>. Tỷ lệ bội chi ngân sách nhà nước so với tổng sản phẩm trong nước</w:t>
      </w:r>
    </w:p>
    <w:p w14:paraId="2EC14E62" w14:textId="77777777" w:rsidR="007F7C66" w:rsidRPr="001308AC" w:rsidRDefault="007F7C66">
      <w:pPr>
        <w:spacing w:before="120" w:after="120" w:line="240" w:lineRule="auto"/>
        <w:ind w:firstLine="720"/>
        <w:jc w:val="both"/>
        <w:rPr>
          <w:b/>
          <w:color w:val="auto"/>
          <w:sz w:val="26"/>
          <w:szCs w:val="26"/>
          <w:lang w:val="nl-NL"/>
        </w:rPr>
      </w:pPr>
      <w:r w:rsidRPr="001308AC">
        <w:rPr>
          <w:b/>
          <w:color w:val="auto"/>
          <w:sz w:val="26"/>
          <w:szCs w:val="26"/>
          <w:lang w:val="nl-NL"/>
        </w:rPr>
        <w:t xml:space="preserve">1. </w:t>
      </w:r>
      <w:r w:rsidR="001D26E3" w:rsidRPr="001308AC">
        <w:rPr>
          <w:b/>
          <w:color w:val="auto"/>
          <w:sz w:val="26"/>
          <w:szCs w:val="26"/>
          <w:lang w:val="nl-NL"/>
        </w:rPr>
        <w:t>Khái niệm</w:t>
      </w:r>
      <w:r w:rsidRPr="001308AC">
        <w:rPr>
          <w:b/>
          <w:color w:val="auto"/>
          <w:sz w:val="26"/>
          <w:szCs w:val="26"/>
          <w:lang w:val="nl-NL"/>
        </w:rPr>
        <w:t>, phương pháp tính</w:t>
      </w:r>
    </w:p>
    <w:p w14:paraId="48E8CE82" w14:textId="77777777" w:rsidR="00242244" w:rsidRPr="001308AC" w:rsidRDefault="00242244">
      <w:pPr>
        <w:spacing w:before="120" w:after="120" w:line="240" w:lineRule="auto"/>
        <w:ind w:firstLine="720"/>
        <w:jc w:val="both"/>
        <w:rPr>
          <w:color w:val="auto"/>
          <w:sz w:val="26"/>
          <w:szCs w:val="26"/>
          <w:lang w:val="nl-NL"/>
        </w:rPr>
      </w:pPr>
      <w:r w:rsidRPr="001308AC">
        <w:rPr>
          <w:color w:val="auto"/>
          <w:sz w:val="26"/>
          <w:szCs w:val="26"/>
        </w:rPr>
        <w:t xml:space="preserve">Tỷ lệ bội chi ngân sách nhà nước so với tổng sản phẩm trong nước </w:t>
      </w:r>
      <w:r w:rsidRPr="001308AC">
        <w:rPr>
          <w:color w:val="auto"/>
          <w:sz w:val="26"/>
          <w:szCs w:val="26"/>
          <w:lang w:val="nl-NL"/>
        </w:rPr>
        <w:t xml:space="preserve">là tỷ lệ phần trăm giữa bội chi ngân sách nhà nước </w:t>
      </w:r>
      <w:r w:rsidR="004072AC" w:rsidRPr="001308AC">
        <w:rPr>
          <w:color w:val="auto"/>
          <w:sz w:val="26"/>
          <w:szCs w:val="26"/>
          <w:lang w:val="nl-NL"/>
        </w:rPr>
        <w:t>so với</w:t>
      </w:r>
      <w:r w:rsidRPr="001308AC">
        <w:rPr>
          <w:color w:val="auto"/>
          <w:sz w:val="26"/>
          <w:szCs w:val="26"/>
          <w:lang w:val="nl-NL"/>
        </w:rPr>
        <w:t xml:space="preserve"> tổng sản phẩm trong nước.</w:t>
      </w:r>
    </w:p>
    <w:p w14:paraId="264720F4" w14:textId="77777777" w:rsidR="00011BAC" w:rsidRPr="001308AC" w:rsidRDefault="00011BAC">
      <w:pPr>
        <w:spacing w:before="120" w:after="120" w:line="240" w:lineRule="auto"/>
        <w:ind w:firstLine="720"/>
        <w:jc w:val="both"/>
        <w:rPr>
          <w:color w:val="auto"/>
          <w:sz w:val="26"/>
          <w:szCs w:val="26"/>
          <w:lang w:val="nl-NL"/>
        </w:rPr>
      </w:pPr>
      <w:r w:rsidRPr="001308AC">
        <w:rPr>
          <w:color w:val="auto"/>
          <w:sz w:val="26"/>
          <w:szCs w:val="26"/>
          <w:lang w:val="nl-NL"/>
        </w:rPr>
        <w:t>Công thức tính:</w:t>
      </w:r>
    </w:p>
    <w:tbl>
      <w:tblPr>
        <w:tblW w:w="0" w:type="auto"/>
        <w:jc w:val="center"/>
        <w:tblBorders>
          <w:insideH w:val="single" w:sz="4" w:space="0" w:color="auto"/>
        </w:tblBorders>
        <w:tblLayout w:type="fixed"/>
        <w:tblCellMar>
          <w:left w:w="28" w:type="dxa"/>
          <w:right w:w="28" w:type="dxa"/>
        </w:tblCellMar>
        <w:tblLook w:val="04A0" w:firstRow="1" w:lastRow="0" w:firstColumn="1" w:lastColumn="0" w:noHBand="0" w:noVBand="1"/>
      </w:tblPr>
      <w:tblGrid>
        <w:gridCol w:w="2942"/>
        <w:gridCol w:w="283"/>
        <w:gridCol w:w="3282"/>
        <w:gridCol w:w="360"/>
        <w:gridCol w:w="720"/>
      </w:tblGrid>
      <w:tr w:rsidR="001308AC" w:rsidRPr="001308AC" w14:paraId="3FA7B80E" w14:textId="77777777" w:rsidTr="00014488">
        <w:trPr>
          <w:jc w:val="center"/>
        </w:trPr>
        <w:tc>
          <w:tcPr>
            <w:tcW w:w="2942" w:type="dxa"/>
            <w:vMerge w:val="restart"/>
            <w:vAlign w:val="center"/>
          </w:tcPr>
          <w:p w14:paraId="11C7EE4F" w14:textId="77777777" w:rsidR="007F7C66" w:rsidRPr="001308AC" w:rsidRDefault="007F7C66">
            <w:pPr>
              <w:spacing w:before="120" w:after="120" w:line="240" w:lineRule="auto"/>
              <w:jc w:val="center"/>
              <w:rPr>
                <w:color w:val="auto"/>
                <w:sz w:val="26"/>
                <w:szCs w:val="26"/>
                <w:lang w:val="nl-NL"/>
              </w:rPr>
            </w:pPr>
            <w:r w:rsidRPr="001308AC">
              <w:rPr>
                <w:color w:val="auto"/>
                <w:sz w:val="26"/>
                <w:szCs w:val="26"/>
                <w:lang w:val="nl-NL"/>
              </w:rPr>
              <w:t xml:space="preserve">Tỷ lệ bội chi ngân sách </w:t>
            </w:r>
            <w:r w:rsidRPr="001308AC">
              <w:rPr>
                <w:color w:val="auto"/>
                <w:sz w:val="26"/>
                <w:szCs w:val="26"/>
              </w:rPr>
              <w:br/>
            </w:r>
            <w:r w:rsidRPr="001308AC">
              <w:rPr>
                <w:color w:val="auto"/>
                <w:sz w:val="26"/>
                <w:szCs w:val="26"/>
                <w:lang w:val="nl-NL"/>
              </w:rPr>
              <w:t>nhà nước so với tổng sản phẩm trong nước (%)</w:t>
            </w:r>
          </w:p>
        </w:tc>
        <w:tc>
          <w:tcPr>
            <w:tcW w:w="283" w:type="dxa"/>
            <w:vMerge w:val="restart"/>
            <w:vAlign w:val="center"/>
          </w:tcPr>
          <w:p w14:paraId="3E0E12FB" w14:textId="77777777" w:rsidR="007F7C66" w:rsidRPr="001308AC" w:rsidRDefault="007F7C66">
            <w:pPr>
              <w:spacing w:before="120" w:after="120" w:line="240" w:lineRule="auto"/>
              <w:jc w:val="center"/>
              <w:rPr>
                <w:bCs/>
                <w:color w:val="auto"/>
                <w:sz w:val="26"/>
                <w:szCs w:val="26"/>
                <w:lang w:val="nl-NL"/>
              </w:rPr>
            </w:pPr>
            <w:r w:rsidRPr="001308AC">
              <w:rPr>
                <w:color w:val="auto"/>
                <w:sz w:val="26"/>
                <w:szCs w:val="26"/>
                <w:lang w:val="nl-NL"/>
              </w:rPr>
              <w:t>=</w:t>
            </w:r>
          </w:p>
        </w:tc>
        <w:tc>
          <w:tcPr>
            <w:tcW w:w="3282" w:type="dxa"/>
            <w:vAlign w:val="center"/>
          </w:tcPr>
          <w:p w14:paraId="3CFB0F8F" w14:textId="77777777" w:rsidR="007F7C66" w:rsidRPr="001308AC" w:rsidRDefault="007F7C66">
            <w:pPr>
              <w:spacing w:before="120" w:after="120" w:line="240" w:lineRule="auto"/>
              <w:jc w:val="center"/>
              <w:rPr>
                <w:color w:val="auto"/>
                <w:sz w:val="26"/>
                <w:szCs w:val="26"/>
                <w:lang w:val="nl-NL"/>
              </w:rPr>
            </w:pPr>
            <w:r w:rsidRPr="001308AC">
              <w:rPr>
                <w:color w:val="auto"/>
                <w:sz w:val="26"/>
                <w:szCs w:val="26"/>
                <w:lang w:val="nl-NL"/>
              </w:rPr>
              <w:t>Bội chi ngân sách nhà nước</w:t>
            </w:r>
          </w:p>
        </w:tc>
        <w:tc>
          <w:tcPr>
            <w:tcW w:w="360" w:type="dxa"/>
            <w:vMerge w:val="restart"/>
            <w:vAlign w:val="center"/>
          </w:tcPr>
          <w:p w14:paraId="0690BBC4" w14:textId="77777777" w:rsidR="007F7C66" w:rsidRPr="001308AC" w:rsidRDefault="007F7C66">
            <w:pPr>
              <w:spacing w:before="120" w:after="120" w:line="240" w:lineRule="auto"/>
              <w:jc w:val="center"/>
              <w:rPr>
                <w:color w:val="auto"/>
                <w:sz w:val="26"/>
                <w:szCs w:val="26"/>
              </w:rPr>
            </w:pPr>
            <w:r w:rsidRPr="001308AC">
              <w:rPr>
                <w:rFonts w:eastAsia="Calibri"/>
                <w:color w:val="auto"/>
                <w:sz w:val="26"/>
                <w:szCs w:val="26"/>
              </w:rPr>
              <w:t>×</w:t>
            </w:r>
          </w:p>
        </w:tc>
        <w:tc>
          <w:tcPr>
            <w:tcW w:w="720" w:type="dxa"/>
            <w:vMerge w:val="restart"/>
            <w:vAlign w:val="center"/>
          </w:tcPr>
          <w:p w14:paraId="7980075F" w14:textId="77777777" w:rsidR="007F7C66" w:rsidRPr="001308AC" w:rsidRDefault="007F7C66">
            <w:pPr>
              <w:spacing w:before="120" w:after="120" w:line="240" w:lineRule="auto"/>
              <w:jc w:val="center"/>
              <w:rPr>
                <w:color w:val="auto"/>
                <w:sz w:val="26"/>
                <w:szCs w:val="26"/>
                <w:lang w:val="nl-NL"/>
              </w:rPr>
            </w:pPr>
            <w:r w:rsidRPr="001308AC">
              <w:rPr>
                <w:color w:val="auto"/>
                <w:sz w:val="26"/>
                <w:szCs w:val="26"/>
                <w:lang w:val="nl-NL"/>
              </w:rPr>
              <w:t>100</w:t>
            </w:r>
          </w:p>
        </w:tc>
      </w:tr>
      <w:tr w:rsidR="001308AC" w:rsidRPr="001308AC" w14:paraId="6068DEA5" w14:textId="77777777" w:rsidTr="00014488">
        <w:trPr>
          <w:jc w:val="center"/>
        </w:trPr>
        <w:tc>
          <w:tcPr>
            <w:tcW w:w="2942" w:type="dxa"/>
            <w:vMerge/>
            <w:vAlign w:val="center"/>
          </w:tcPr>
          <w:p w14:paraId="204CC455" w14:textId="77777777" w:rsidR="007F7C66" w:rsidRPr="001308AC" w:rsidRDefault="007F7C66">
            <w:pPr>
              <w:spacing w:before="120" w:after="120" w:line="240" w:lineRule="auto"/>
              <w:jc w:val="center"/>
              <w:rPr>
                <w:b/>
                <w:color w:val="auto"/>
                <w:sz w:val="26"/>
                <w:szCs w:val="26"/>
                <w:lang w:val="nl-NL"/>
              </w:rPr>
            </w:pPr>
          </w:p>
        </w:tc>
        <w:tc>
          <w:tcPr>
            <w:tcW w:w="283" w:type="dxa"/>
            <w:vMerge/>
            <w:vAlign w:val="center"/>
          </w:tcPr>
          <w:p w14:paraId="3C14C327" w14:textId="77777777" w:rsidR="007F7C66" w:rsidRPr="001308AC" w:rsidRDefault="007F7C66">
            <w:pPr>
              <w:spacing w:before="120" w:after="120" w:line="240" w:lineRule="auto"/>
              <w:jc w:val="center"/>
              <w:rPr>
                <w:b/>
                <w:color w:val="auto"/>
                <w:sz w:val="26"/>
                <w:szCs w:val="26"/>
                <w:lang w:val="nl-NL"/>
              </w:rPr>
            </w:pPr>
          </w:p>
        </w:tc>
        <w:tc>
          <w:tcPr>
            <w:tcW w:w="3282" w:type="dxa"/>
            <w:vAlign w:val="center"/>
          </w:tcPr>
          <w:p w14:paraId="038F7395" w14:textId="77777777" w:rsidR="007F7C66" w:rsidRPr="001308AC" w:rsidRDefault="007F7C66">
            <w:pPr>
              <w:spacing w:before="120" w:after="120" w:line="240" w:lineRule="auto"/>
              <w:jc w:val="center"/>
              <w:rPr>
                <w:color w:val="auto"/>
                <w:sz w:val="26"/>
                <w:szCs w:val="26"/>
                <w:lang w:val="nl-NL"/>
              </w:rPr>
            </w:pPr>
            <w:r w:rsidRPr="001308AC">
              <w:rPr>
                <w:color w:val="auto"/>
                <w:sz w:val="26"/>
                <w:szCs w:val="26"/>
                <w:lang w:val="nl-NL"/>
              </w:rPr>
              <w:t>Tổng sản phẩm trong nước</w:t>
            </w:r>
          </w:p>
        </w:tc>
        <w:tc>
          <w:tcPr>
            <w:tcW w:w="360" w:type="dxa"/>
            <w:vMerge/>
            <w:vAlign w:val="center"/>
          </w:tcPr>
          <w:p w14:paraId="3151C863" w14:textId="77777777" w:rsidR="007F7C66" w:rsidRPr="001308AC" w:rsidRDefault="007F7C66">
            <w:pPr>
              <w:spacing w:before="120" w:after="120" w:line="240" w:lineRule="auto"/>
              <w:jc w:val="center"/>
              <w:rPr>
                <w:color w:val="auto"/>
                <w:sz w:val="26"/>
                <w:szCs w:val="26"/>
                <w:lang w:val="nl-NL"/>
              </w:rPr>
            </w:pPr>
          </w:p>
        </w:tc>
        <w:tc>
          <w:tcPr>
            <w:tcW w:w="720" w:type="dxa"/>
            <w:vMerge/>
            <w:vAlign w:val="center"/>
          </w:tcPr>
          <w:p w14:paraId="29814CB7" w14:textId="77777777" w:rsidR="007F7C66" w:rsidRPr="001308AC" w:rsidRDefault="007F7C66">
            <w:pPr>
              <w:spacing w:before="120" w:after="120" w:line="240" w:lineRule="auto"/>
              <w:jc w:val="center"/>
              <w:rPr>
                <w:color w:val="auto"/>
                <w:sz w:val="26"/>
                <w:szCs w:val="26"/>
                <w:lang w:val="nl-NL"/>
              </w:rPr>
            </w:pPr>
          </w:p>
        </w:tc>
      </w:tr>
    </w:tbl>
    <w:p w14:paraId="32325BCD" w14:textId="77777777" w:rsidR="007F7C66" w:rsidRPr="001308AC" w:rsidRDefault="007F7C66">
      <w:pPr>
        <w:spacing w:before="120" w:after="120" w:line="240" w:lineRule="auto"/>
        <w:ind w:firstLine="720"/>
        <w:jc w:val="both"/>
        <w:rPr>
          <w:color w:val="auto"/>
          <w:sz w:val="26"/>
          <w:szCs w:val="26"/>
          <w:lang w:val="nl-NL"/>
        </w:rPr>
      </w:pPr>
      <w:r w:rsidRPr="001308AC">
        <w:rPr>
          <w:color w:val="auto"/>
          <w:sz w:val="26"/>
          <w:szCs w:val="26"/>
          <w:lang w:val="nl-NL"/>
        </w:rPr>
        <w:t>Lưu ý: Bội chi ngân sách nhà nước và tổng sản phẩm trong nước đều tính theo              giá hiện hành.</w:t>
      </w:r>
    </w:p>
    <w:p w14:paraId="50F8849D" w14:textId="77777777" w:rsidR="007F7C66" w:rsidRPr="001308AC" w:rsidRDefault="007F7C66">
      <w:pPr>
        <w:spacing w:before="120" w:after="120" w:line="240" w:lineRule="auto"/>
        <w:ind w:firstLine="720"/>
        <w:jc w:val="both"/>
        <w:rPr>
          <w:color w:val="auto"/>
          <w:sz w:val="26"/>
          <w:szCs w:val="26"/>
          <w:lang w:val="nl-NL"/>
        </w:rPr>
      </w:pPr>
      <w:r w:rsidRPr="001308AC">
        <w:rPr>
          <w:b/>
          <w:color w:val="auto"/>
          <w:sz w:val="26"/>
          <w:szCs w:val="26"/>
          <w:lang w:val="nl-NL"/>
        </w:rPr>
        <w:t xml:space="preserve">2. Phân tổ chủ yếu: </w:t>
      </w:r>
      <w:r w:rsidRPr="001308AC">
        <w:rPr>
          <w:color w:val="auto"/>
          <w:kern w:val="32"/>
          <w:sz w:val="26"/>
          <w:szCs w:val="26"/>
          <w:lang w:val="sv-SE"/>
        </w:rPr>
        <w:t>B</w:t>
      </w:r>
      <w:r w:rsidRPr="001308AC">
        <w:rPr>
          <w:color w:val="auto"/>
          <w:sz w:val="26"/>
          <w:szCs w:val="26"/>
        </w:rPr>
        <w:t xml:space="preserve">ội chi ngân sách </w:t>
      </w:r>
      <w:r w:rsidR="00750767" w:rsidRPr="001308AC">
        <w:rPr>
          <w:color w:val="auto"/>
          <w:sz w:val="26"/>
          <w:szCs w:val="26"/>
        </w:rPr>
        <w:t>T</w:t>
      </w:r>
      <w:r w:rsidRPr="001308AC">
        <w:rPr>
          <w:color w:val="auto"/>
          <w:sz w:val="26"/>
          <w:szCs w:val="26"/>
        </w:rPr>
        <w:t>rung ương, bội chi ngân sách địa phương.</w:t>
      </w:r>
    </w:p>
    <w:p w14:paraId="69045D44" w14:textId="77777777" w:rsidR="007F7C66" w:rsidRPr="001308AC" w:rsidRDefault="007F7C66">
      <w:pPr>
        <w:spacing w:before="120" w:after="120" w:line="240" w:lineRule="auto"/>
        <w:ind w:firstLine="720"/>
        <w:jc w:val="both"/>
        <w:rPr>
          <w:rFonts w:eastAsia="MS Mincho"/>
          <w:color w:val="auto"/>
          <w:sz w:val="26"/>
          <w:szCs w:val="26"/>
          <w:lang w:val="nl-NL" w:eastAsia="ja-JP"/>
        </w:rPr>
      </w:pPr>
      <w:r w:rsidRPr="001308AC">
        <w:rPr>
          <w:b/>
          <w:color w:val="auto"/>
          <w:sz w:val="26"/>
          <w:szCs w:val="26"/>
          <w:lang w:val="nl-NL"/>
        </w:rPr>
        <w:t xml:space="preserve">3. Kỳ công bố: </w:t>
      </w:r>
      <w:r w:rsidRPr="001308AC">
        <w:rPr>
          <w:rFonts w:eastAsia="MS Mincho"/>
          <w:color w:val="auto"/>
          <w:sz w:val="26"/>
          <w:szCs w:val="26"/>
          <w:lang w:val="nl-NL" w:eastAsia="ja-JP"/>
        </w:rPr>
        <w:t>Năm.</w:t>
      </w:r>
    </w:p>
    <w:p w14:paraId="677AD88F" w14:textId="77777777" w:rsidR="007F7C66" w:rsidRPr="001308AC" w:rsidRDefault="007F7C66">
      <w:pPr>
        <w:spacing w:before="120" w:after="120" w:line="240" w:lineRule="auto"/>
        <w:ind w:firstLine="720"/>
        <w:jc w:val="both"/>
        <w:rPr>
          <w:rFonts w:eastAsia="MS Mincho"/>
          <w:b/>
          <w:color w:val="auto"/>
          <w:sz w:val="26"/>
          <w:szCs w:val="26"/>
          <w:lang w:val="nl-NL" w:eastAsia="ja-JP"/>
        </w:rPr>
      </w:pPr>
      <w:r w:rsidRPr="001308AC">
        <w:rPr>
          <w:rFonts w:eastAsia="MS Mincho"/>
          <w:b/>
          <w:color w:val="auto"/>
          <w:sz w:val="26"/>
          <w:szCs w:val="26"/>
          <w:lang w:val="nl-NL" w:eastAsia="ja-JP"/>
        </w:rPr>
        <w:t>4. Nguồn số liệu</w:t>
      </w:r>
    </w:p>
    <w:p w14:paraId="6ED2E480" w14:textId="77777777" w:rsidR="00104A46" w:rsidRPr="001308AC" w:rsidRDefault="00B204EA">
      <w:pPr>
        <w:spacing w:before="120" w:after="120" w:line="240" w:lineRule="auto"/>
        <w:ind w:firstLine="720"/>
        <w:jc w:val="both"/>
        <w:rPr>
          <w:color w:val="auto"/>
          <w:sz w:val="26"/>
          <w:szCs w:val="26"/>
          <w:lang w:val="nl-NL"/>
        </w:rPr>
      </w:pPr>
      <w:r w:rsidRPr="001308AC">
        <w:rPr>
          <w:color w:val="auto"/>
          <w:sz w:val="26"/>
          <w:szCs w:val="26"/>
          <w:lang w:val="nl-NL"/>
        </w:rPr>
        <w:t xml:space="preserve">- Bội chi ngân sách nhà nước: Như nguồn số liệu của chỉ tiêu </w:t>
      </w:r>
      <w:r w:rsidR="00104A46" w:rsidRPr="001308AC">
        <w:rPr>
          <w:color w:val="auto"/>
          <w:sz w:val="26"/>
          <w:szCs w:val="26"/>
          <w:lang w:val="nl-NL"/>
        </w:rPr>
        <w:t>“</w:t>
      </w:r>
      <w:r w:rsidRPr="001308AC">
        <w:rPr>
          <w:color w:val="auto"/>
          <w:sz w:val="26"/>
          <w:szCs w:val="26"/>
          <w:lang w:val="nl-NL"/>
        </w:rPr>
        <w:t>0606</w:t>
      </w:r>
      <w:r w:rsidR="00104A46" w:rsidRPr="001308AC">
        <w:rPr>
          <w:color w:val="auto"/>
          <w:sz w:val="26"/>
          <w:szCs w:val="26"/>
          <w:lang w:val="nl-NL"/>
        </w:rPr>
        <w:t xml:space="preserve">. </w:t>
      </w:r>
      <w:r w:rsidR="00104A46" w:rsidRPr="001308AC">
        <w:rPr>
          <w:color w:val="auto"/>
          <w:sz w:val="26"/>
          <w:szCs w:val="26"/>
        </w:rPr>
        <w:t>Bội chi ngân sách nhà nước”</w:t>
      </w:r>
      <w:r w:rsidR="00104A46" w:rsidRPr="001308AC">
        <w:rPr>
          <w:color w:val="auto"/>
          <w:sz w:val="26"/>
          <w:szCs w:val="26"/>
          <w:lang w:val="nl-NL"/>
        </w:rPr>
        <w:t xml:space="preserve">; </w:t>
      </w:r>
    </w:p>
    <w:p w14:paraId="2B94FAB0" w14:textId="77777777" w:rsidR="00B204EA" w:rsidRPr="001308AC" w:rsidRDefault="00B204EA">
      <w:pPr>
        <w:spacing w:before="120" w:after="120" w:line="240" w:lineRule="auto"/>
        <w:ind w:firstLine="720"/>
        <w:jc w:val="both"/>
        <w:rPr>
          <w:color w:val="auto"/>
          <w:sz w:val="26"/>
          <w:szCs w:val="26"/>
          <w:lang w:val="nl-NL"/>
        </w:rPr>
      </w:pPr>
      <w:r w:rsidRPr="001308AC">
        <w:rPr>
          <w:color w:val="auto"/>
          <w:sz w:val="26"/>
          <w:szCs w:val="26"/>
          <w:lang w:val="nl-NL"/>
        </w:rPr>
        <w:t>-</w:t>
      </w:r>
      <w:r w:rsidRPr="001308AC">
        <w:rPr>
          <w:b/>
          <w:color w:val="auto"/>
          <w:sz w:val="26"/>
          <w:szCs w:val="26"/>
          <w:lang w:val="nl-NL"/>
        </w:rPr>
        <w:t xml:space="preserve"> </w:t>
      </w:r>
      <w:r w:rsidRPr="001308AC">
        <w:rPr>
          <w:color w:val="auto"/>
          <w:sz w:val="26"/>
          <w:szCs w:val="26"/>
          <w:lang w:val="nl-NL"/>
        </w:rPr>
        <w:t xml:space="preserve">Tổng sản phẩm trong nước: Như nguồn số liệu của chỉ tiêu </w:t>
      </w:r>
      <w:r w:rsidR="00104A46" w:rsidRPr="001308AC">
        <w:rPr>
          <w:color w:val="auto"/>
          <w:sz w:val="26"/>
          <w:szCs w:val="26"/>
          <w:lang w:val="pt-BR"/>
        </w:rPr>
        <w:t xml:space="preserve">“0501. </w:t>
      </w:r>
      <w:r w:rsidR="00104A46" w:rsidRPr="001308AC">
        <w:rPr>
          <w:color w:val="auto"/>
          <w:sz w:val="26"/>
          <w:szCs w:val="26"/>
        </w:rPr>
        <w:t>Tổng sản phẩm trong nước”</w:t>
      </w:r>
      <w:r w:rsidRPr="001308AC">
        <w:rPr>
          <w:color w:val="auto"/>
          <w:sz w:val="26"/>
          <w:szCs w:val="26"/>
          <w:lang w:val="nl-NL"/>
        </w:rPr>
        <w:t>.</w:t>
      </w:r>
    </w:p>
    <w:p w14:paraId="0D61F2E7" w14:textId="77777777" w:rsidR="0021662A" w:rsidRPr="001308AC" w:rsidRDefault="007F7C66">
      <w:pPr>
        <w:spacing w:before="120" w:after="120" w:line="240" w:lineRule="auto"/>
        <w:ind w:firstLine="720"/>
        <w:jc w:val="both"/>
        <w:rPr>
          <w:b/>
          <w:color w:val="auto"/>
          <w:sz w:val="26"/>
          <w:szCs w:val="26"/>
          <w:lang w:val="nl-NL"/>
        </w:rPr>
      </w:pPr>
      <w:r w:rsidRPr="001308AC">
        <w:rPr>
          <w:b/>
          <w:color w:val="auto"/>
          <w:sz w:val="26"/>
          <w:szCs w:val="26"/>
          <w:lang w:val="nl-NL"/>
        </w:rPr>
        <w:t xml:space="preserve">5. Cơ quan chịu trách nhiệm thu thập, tổng hợp </w:t>
      </w:r>
    </w:p>
    <w:p w14:paraId="01B04DE8" w14:textId="77777777" w:rsidR="0021662A" w:rsidRPr="001308AC" w:rsidRDefault="0021662A">
      <w:pPr>
        <w:spacing w:before="120" w:after="120" w:line="240" w:lineRule="auto"/>
        <w:ind w:firstLine="720"/>
        <w:jc w:val="both"/>
        <w:rPr>
          <w:color w:val="auto"/>
          <w:sz w:val="26"/>
          <w:szCs w:val="26"/>
          <w:lang w:val="nl-NL"/>
        </w:rPr>
      </w:pPr>
      <w:r w:rsidRPr="001308AC">
        <w:rPr>
          <w:color w:val="auto"/>
          <w:sz w:val="26"/>
          <w:szCs w:val="26"/>
          <w:lang w:val="nl-NL"/>
        </w:rPr>
        <w:t>- Chủ trì: Bộ Tài chính;</w:t>
      </w:r>
    </w:p>
    <w:p w14:paraId="63A9636B" w14:textId="77777777" w:rsidR="00BF262B" w:rsidRPr="001308AC" w:rsidRDefault="0021662A">
      <w:pPr>
        <w:spacing w:before="120" w:after="120" w:line="240" w:lineRule="auto"/>
        <w:ind w:firstLine="720"/>
        <w:jc w:val="both"/>
        <w:rPr>
          <w:color w:val="auto"/>
          <w:sz w:val="26"/>
          <w:szCs w:val="26"/>
          <w:lang w:val="nl-NL"/>
        </w:rPr>
      </w:pPr>
      <w:r w:rsidRPr="001308AC">
        <w:rPr>
          <w:color w:val="auto"/>
          <w:sz w:val="26"/>
          <w:szCs w:val="26"/>
          <w:lang w:val="nl-NL"/>
        </w:rPr>
        <w:t xml:space="preserve">- Phối hợp: </w:t>
      </w:r>
      <w:r w:rsidR="00714F90" w:rsidRPr="001308AC">
        <w:rPr>
          <w:color w:val="auto"/>
          <w:sz w:val="26"/>
          <w:szCs w:val="26"/>
          <w:lang w:val="nl-NL"/>
        </w:rPr>
        <w:t>Bộ Kế hoạch và Đầu tư (Tổng cục Thống kê)</w:t>
      </w:r>
      <w:r w:rsidRPr="001308AC">
        <w:rPr>
          <w:color w:val="auto"/>
          <w:sz w:val="26"/>
          <w:szCs w:val="26"/>
          <w:lang w:val="nl-NL"/>
        </w:rPr>
        <w:t>.</w:t>
      </w:r>
    </w:p>
    <w:p w14:paraId="7457EB2B" w14:textId="77777777" w:rsidR="00A858CE" w:rsidRPr="001308AC" w:rsidRDefault="00A858CE">
      <w:pPr>
        <w:spacing w:before="120" w:after="120" w:line="240" w:lineRule="auto"/>
        <w:ind w:firstLine="720"/>
        <w:jc w:val="both"/>
        <w:rPr>
          <w:color w:val="auto"/>
          <w:sz w:val="26"/>
          <w:szCs w:val="26"/>
        </w:rPr>
      </w:pPr>
    </w:p>
    <w:p w14:paraId="6BE5C5A8" w14:textId="77777777" w:rsidR="00A858CE" w:rsidRPr="001308AC" w:rsidRDefault="00A6741A">
      <w:pPr>
        <w:spacing w:before="120" w:after="120" w:line="240" w:lineRule="auto"/>
        <w:ind w:firstLine="720"/>
        <w:jc w:val="both"/>
        <w:rPr>
          <w:b/>
          <w:color w:val="auto"/>
          <w:sz w:val="26"/>
          <w:szCs w:val="26"/>
        </w:rPr>
      </w:pPr>
      <w:r w:rsidRPr="001308AC">
        <w:rPr>
          <w:b/>
          <w:color w:val="auto"/>
          <w:sz w:val="26"/>
          <w:szCs w:val="26"/>
        </w:rPr>
        <w:t>0608</w:t>
      </w:r>
      <w:r w:rsidR="00A858CE" w:rsidRPr="001308AC">
        <w:rPr>
          <w:b/>
          <w:color w:val="auto"/>
          <w:sz w:val="26"/>
          <w:szCs w:val="26"/>
        </w:rPr>
        <w:t>. Dư nợ của Chính phủ</w:t>
      </w:r>
    </w:p>
    <w:p w14:paraId="68DCB3BE" w14:textId="77777777" w:rsidR="00505801" w:rsidRPr="001308AC" w:rsidRDefault="00505801">
      <w:pPr>
        <w:spacing w:before="120" w:after="120" w:line="240" w:lineRule="auto"/>
        <w:ind w:firstLine="720"/>
        <w:jc w:val="both"/>
        <w:rPr>
          <w:b/>
          <w:bCs/>
          <w:color w:val="auto"/>
          <w:sz w:val="26"/>
          <w:szCs w:val="26"/>
        </w:rPr>
      </w:pPr>
      <w:r w:rsidRPr="001308AC">
        <w:rPr>
          <w:b/>
          <w:color w:val="auto"/>
          <w:sz w:val="26"/>
          <w:szCs w:val="26"/>
          <w:lang w:val="nl-NL"/>
        </w:rPr>
        <w:t>1</w:t>
      </w:r>
      <w:r w:rsidRPr="001308AC">
        <w:rPr>
          <w:b/>
          <w:color w:val="auto"/>
          <w:sz w:val="26"/>
          <w:szCs w:val="26"/>
        </w:rPr>
        <w:t>. Khái niệm, phương pháp tính</w:t>
      </w:r>
    </w:p>
    <w:p w14:paraId="75E867A5" w14:textId="77777777" w:rsidR="00505801" w:rsidRPr="001308AC" w:rsidRDefault="00BC1806">
      <w:pPr>
        <w:spacing w:before="120" w:after="120" w:line="240" w:lineRule="auto"/>
        <w:ind w:firstLine="720"/>
        <w:jc w:val="both"/>
        <w:rPr>
          <w:color w:val="auto"/>
          <w:sz w:val="26"/>
          <w:szCs w:val="26"/>
          <w:lang w:val="sv-SE"/>
        </w:rPr>
      </w:pPr>
      <w:r w:rsidRPr="001308AC">
        <w:rPr>
          <w:rFonts w:eastAsia="Calibri"/>
          <w:color w:val="auto"/>
          <w:sz w:val="26"/>
          <w:szCs w:val="26"/>
          <w:lang w:eastAsia="x-none"/>
        </w:rPr>
        <w:t>Nợ Chính phủ là khoản nợ phát sinh từ các khoản vay trong nước, nước ngoài, được ký kết, phát hành nhân danh Nhà nước, nhân danh Chính phủ</w:t>
      </w:r>
      <w:r w:rsidR="00505801" w:rsidRPr="001308AC">
        <w:rPr>
          <w:color w:val="auto"/>
          <w:sz w:val="26"/>
          <w:szCs w:val="26"/>
          <w:lang w:val="sv-SE"/>
        </w:rPr>
        <w:t>.</w:t>
      </w:r>
    </w:p>
    <w:p w14:paraId="6FDD2D29" w14:textId="77777777" w:rsidR="00A23E28" w:rsidRPr="001308AC" w:rsidRDefault="00505801">
      <w:pPr>
        <w:spacing w:before="120" w:after="120" w:line="240" w:lineRule="auto"/>
        <w:ind w:firstLine="720"/>
        <w:jc w:val="both"/>
        <w:rPr>
          <w:rFonts w:eastAsia="Calibri"/>
          <w:color w:val="auto"/>
          <w:spacing w:val="-4"/>
          <w:sz w:val="26"/>
          <w:szCs w:val="26"/>
          <w:lang w:val="nl-NL" w:eastAsia="x-none"/>
        </w:rPr>
      </w:pPr>
      <w:r w:rsidRPr="001308AC">
        <w:rPr>
          <w:color w:val="auto"/>
          <w:sz w:val="26"/>
          <w:szCs w:val="26"/>
          <w:lang w:val="sv-SE"/>
        </w:rPr>
        <w:t>Dư nợ Chính phủ là tổng dư nợ Chính phủ tại thời điểm báo cáo.</w:t>
      </w:r>
      <w:r w:rsidR="00A23E28" w:rsidRPr="001308AC">
        <w:rPr>
          <w:color w:val="auto"/>
          <w:sz w:val="26"/>
          <w:szCs w:val="26"/>
          <w:lang w:val="sv-SE"/>
        </w:rPr>
        <w:t xml:space="preserve"> </w:t>
      </w:r>
    </w:p>
    <w:p w14:paraId="131A606E" w14:textId="77777777" w:rsidR="00505801" w:rsidRPr="001308AC" w:rsidRDefault="00A23E28">
      <w:pPr>
        <w:spacing w:before="120" w:after="120" w:line="240" w:lineRule="auto"/>
        <w:ind w:firstLine="720"/>
        <w:jc w:val="both"/>
        <w:rPr>
          <w:color w:val="auto"/>
          <w:sz w:val="26"/>
          <w:szCs w:val="26"/>
          <w:lang w:val="sv-SE"/>
        </w:rPr>
      </w:pPr>
      <w:r w:rsidRPr="001308AC">
        <w:rPr>
          <w:rFonts w:eastAsia="Calibri"/>
          <w:color w:val="auto"/>
          <w:spacing w:val="-4"/>
          <w:sz w:val="26"/>
          <w:szCs w:val="26"/>
          <w:lang w:val="nl-NL" w:eastAsia="x-none"/>
        </w:rPr>
        <w:t>Nguyên tắc xác định: Để xác định chỉ tiêu dư nợ, dư nợ của các khoản vay cần phải được quy về một loại tiền chung (</w:t>
      </w:r>
      <w:r w:rsidR="00130BAA" w:rsidRPr="001308AC">
        <w:rPr>
          <w:rFonts w:eastAsia="Calibri"/>
          <w:color w:val="auto"/>
          <w:spacing w:val="-4"/>
          <w:sz w:val="26"/>
          <w:szCs w:val="26"/>
          <w:lang w:val="nl-NL" w:eastAsia="x-none"/>
        </w:rPr>
        <w:t>Đ</w:t>
      </w:r>
      <w:r w:rsidRPr="001308AC">
        <w:rPr>
          <w:rFonts w:eastAsia="Calibri"/>
          <w:color w:val="auto"/>
          <w:spacing w:val="-4"/>
          <w:sz w:val="26"/>
          <w:szCs w:val="26"/>
          <w:lang w:val="nl-NL" w:eastAsia="x-none"/>
        </w:rPr>
        <w:t>ồng Việt Nam). Việc quy đổi được thực hiện như sau: Các chỉ tiêu nợ tại thời điểm được chuyển đổi bằng cách sử dụng tỷ giá chuyển đổi tại thời điểm cuối kỳ báo cáo.</w:t>
      </w:r>
    </w:p>
    <w:p w14:paraId="75F20A0A" w14:textId="77777777" w:rsidR="00505801" w:rsidRPr="001308AC" w:rsidRDefault="00505801">
      <w:pPr>
        <w:spacing w:before="120" w:after="120" w:line="240" w:lineRule="auto"/>
        <w:ind w:firstLine="720"/>
        <w:jc w:val="both"/>
        <w:rPr>
          <w:color w:val="auto"/>
          <w:sz w:val="26"/>
          <w:szCs w:val="26"/>
        </w:rPr>
      </w:pPr>
      <w:r w:rsidRPr="001308AC">
        <w:rPr>
          <w:b/>
          <w:color w:val="auto"/>
          <w:sz w:val="26"/>
          <w:szCs w:val="26"/>
        </w:rPr>
        <w:t xml:space="preserve">2. Phân tổ chủ yếu: </w:t>
      </w:r>
      <w:r w:rsidR="008842CC" w:rsidRPr="001308AC">
        <w:rPr>
          <w:rFonts w:eastAsia="Calibri"/>
          <w:color w:val="auto"/>
          <w:sz w:val="26"/>
          <w:szCs w:val="26"/>
          <w:lang w:eastAsia="x-none"/>
        </w:rPr>
        <w:t>Nợ trong nước/nợ nước ngoài.</w:t>
      </w:r>
    </w:p>
    <w:p w14:paraId="617816AB" w14:textId="77777777" w:rsidR="00505801" w:rsidRPr="001308AC" w:rsidRDefault="00505801">
      <w:pPr>
        <w:spacing w:before="120" w:after="120" w:line="240" w:lineRule="auto"/>
        <w:ind w:firstLine="720"/>
        <w:jc w:val="both"/>
        <w:rPr>
          <w:color w:val="auto"/>
          <w:sz w:val="26"/>
          <w:szCs w:val="26"/>
        </w:rPr>
      </w:pPr>
      <w:r w:rsidRPr="001308AC">
        <w:rPr>
          <w:b/>
          <w:color w:val="auto"/>
          <w:sz w:val="26"/>
          <w:szCs w:val="26"/>
        </w:rPr>
        <w:t xml:space="preserve">3. Kỳ công bố: </w:t>
      </w:r>
      <w:r w:rsidRPr="001308AC">
        <w:rPr>
          <w:color w:val="auto"/>
          <w:sz w:val="26"/>
          <w:szCs w:val="26"/>
        </w:rPr>
        <w:t>Năm.</w:t>
      </w:r>
    </w:p>
    <w:p w14:paraId="570A93D5" w14:textId="77777777" w:rsidR="00505801" w:rsidRPr="001308AC" w:rsidRDefault="00505801">
      <w:pPr>
        <w:spacing w:before="120" w:after="120" w:line="240" w:lineRule="auto"/>
        <w:ind w:firstLine="720"/>
        <w:jc w:val="both"/>
        <w:rPr>
          <w:b/>
          <w:color w:val="auto"/>
          <w:sz w:val="26"/>
          <w:szCs w:val="26"/>
        </w:rPr>
      </w:pPr>
      <w:r w:rsidRPr="001308AC">
        <w:rPr>
          <w:b/>
          <w:color w:val="auto"/>
          <w:sz w:val="26"/>
          <w:szCs w:val="26"/>
        </w:rPr>
        <w:t>4. Nguồn số liệu</w:t>
      </w:r>
    </w:p>
    <w:p w14:paraId="043090CF" w14:textId="77777777" w:rsidR="00517841" w:rsidRPr="001308AC" w:rsidRDefault="0085650C">
      <w:pPr>
        <w:spacing w:before="120" w:after="120" w:line="240" w:lineRule="auto"/>
        <w:ind w:firstLine="720"/>
        <w:jc w:val="both"/>
        <w:rPr>
          <w:color w:val="auto"/>
          <w:sz w:val="26"/>
          <w:szCs w:val="26"/>
          <w:lang w:val="nl-NL"/>
        </w:rPr>
      </w:pPr>
      <w:r w:rsidRPr="001308AC">
        <w:rPr>
          <w:color w:val="auto"/>
          <w:sz w:val="26"/>
          <w:szCs w:val="26"/>
          <w:lang w:val="nl-NL"/>
        </w:rPr>
        <w:t>-</w:t>
      </w:r>
      <w:r w:rsidRPr="001308AC">
        <w:rPr>
          <w:b/>
          <w:color w:val="auto"/>
          <w:sz w:val="26"/>
          <w:szCs w:val="26"/>
          <w:lang w:val="nl-NL"/>
        </w:rPr>
        <w:t xml:space="preserve"> </w:t>
      </w:r>
      <w:r w:rsidRPr="001308AC">
        <w:rPr>
          <w:color w:val="auto"/>
          <w:sz w:val="26"/>
          <w:szCs w:val="26"/>
          <w:lang w:val="nl-NL"/>
        </w:rPr>
        <w:t>Chế độ báo cáo thống kê cấp quốc gia</w:t>
      </w:r>
      <w:r w:rsidR="00517841" w:rsidRPr="001308AC">
        <w:rPr>
          <w:color w:val="auto"/>
          <w:sz w:val="26"/>
          <w:szCs w:val="26"/>
          <w:lang w:val="nl-NL"/>
        </w:rPr>
        <w:t>;</w:t>
      </w:r>
    </w:p>
    <w:p w14:paraId="0D3995F8" w14:textId="0E2996B0" w:rsidR="00517841" w:rsidRPr="001308AC" w:rsidRDefault="00517841" w:rsidP="00517841">
      <w:pPr>
        <w:spacing w:before="120" w:after="120" w:line="240" w:lineRule="auto"/>
        <w:ind w:firstLine="720"/>
        <w:jc w:val="both"/>
        <w:rPr>
          <w:color w:val="auto"/>
          <w:sz w:val="26"/>
          <w:szCs w:val="26"/>
          <w:lang w:val="nl-NL"/>
        </w:rPr>
      </w:pPr>
      <w:r w:rsidRPr="001308AC">
        <w:rPr>
          <w:color w:val="auto"/>
          <w:sz w:val="26"/>
          <w:szCs w:val="26"/>
          <w:lang w:val="nl-NL"/>
        </w:rPr>
        <w:t xml:space="preserve">- </w:t>
      </w:r>
      <w:r w:rsidRPr="001308AC">
        <w:rPr>
          <w:rFonts w:eastAsia="Calibri"/>
          <w:color w:val="auto"/>
          <w:sz w:val="26"/>
          <w:szCs w:val="26"/>
          <w:lang w:eastAsia="x-none"/>
        </w:rPr>
        <w:t>Cơ sở dữ liệu tổng hợp về nợ trong nước và nợ nước ngoài</w:t>
      </w:r>
      <w:r w:rsidRPr="001308AC">
        <w:rPr>
          <w:color w:val="auto"/>
          <w:sz w:val="26"/>
          <w:szCs w:val="26"/>
          <w:lang w:val="nl-NL"/>
        </w:rPr>
        <w:t>.</w:t>
      </w:r>
    </w:p>
    <w:p w14:paraId="69C04ED5" w14:textId="77777777" w:rsidR="00505801" w:rsidRPr="001308AC" w:rsidRDefault="00505801">
      <w:pPr>
        <w:spacing w:before="120" w:after="120" w:line="240" w:lineRule="auto"/>
        <w:ind w:firstLine="720"/>
        <w:jc w:val="both"/>
        <w:rPr>
          <w:color w:val="auto"/>
          <w:sz w:val="26"/>
          <w:szCs w:val="26"/>
        </w:rPr>
      </w:pPr>
      <w:r w:rsidRPr="001308AC">
        <w:rPr>
          <w:b/>
          <w:color w:val="auto"/>
          <w:sz w:val="26"/>
          <w:szCs w:val="26"/>
        </w:rPr>
        <w:t>5. Cơ quan chịu trách nhiệm thu thập, tổng hợp:</w:t>
      </w:r>
      <w:r w:rsidRPr="001308AC">
        <w:rPr>
          <w:color w:val="auto"/>
          <w:sz w:val="26"/>
          <w:szCs w:val="26"/>
        </w:rPr>
        <w:t xml:space="preserve"> Bộ Tài chính.</w:t>
      </w:r>
    </w:p>
    <w:p w14:paraId="119D2DCE" w14:textId="77777777" w:rsidR="00715DE7" w:rsidRPr="001308AC" w:rsidRDefault="00715DE7" w:rsidP="007D29FD">
      <w:pPr>
        <w:spacing w:before="120" w:after="120" w:line="240" w:lineRule="auto"/>
        <w:ind w:firstLine="720"/>
        <w:jc w:val="both"/>
        <w:rPr>
          <w:b/>
          <w:color w:val="auto"/>
          <w:sz w:val="26"/>
          <w:szCs w:val="26"/>
        </w:rPr>
      </w:pPr>
    </w:p>
    <w:p w14:paraId="55F2E4F1" w14:textId="77777777" w:rsidR="00B21C09" w:rsidRPr="001308AC" w:rsidRDefault="00A6741A" w:rsidP="00343814">
      <w:pPr>
        <w:spacing w:before="120" w:after="120" w:line="276" w:lineRule="auto"/>
        <w:ind w:firstLine="720"/>
        <w:jc w:val="both"/>
        <w:rPr>
          <w:b/>
          <w:color w:val="auto"/>
          <w:sz w:val="26"/>
          <w:szCs w:val="26"/>
        </w:rPr>
      </w:pPr>
      <w:r w:rsidRPr="001308AC">
        <w:rPr>
          <w:b/>
          <w:color w:val="auto"/>
          <w:sz w:val="26"/>
          <w:szCs w:val="26"/>
        </w:rPr>
        <w:t>0609</w:t>
      </w:r>
      <w:r w:rsidR="00B21C09" w:rsidRPr="001308AC">
        <w:rPr>
          <w:b/>
          <w:color w:val="auto"/>
          <w:sz w:val="26"/>
          <w:szCs w:val="26"/>
        </w:rPr>
        <w:t>. Dư nợ nước ngoài của quốc gia</w:t>
      </w:r>
    </w:p>
    <w:p w14:paraId="6245D8BA" w14:textId="77777777" w:rsidR="00505801" w:rsidRPr="001308AC" w:rsidRDefault="00505801" w:rsidP="00343814">
      <w:pPr>
        <w:spacing w:before="120" w:after="120" w:line="276" w:lineRule="auto"/>
        <w:ind w:firstLine="720"/>
        <w:jc w:val="both"/>
        <w:rPr>
          <w:b/>
          <w:color w:val="auto"/>
          <w:sz w:val="26"/>
          <w:szCs w:val="26"/>
          <w:lang w:val="nl-NL"/>
        </w:rPr>
      </w:pPr>
      <w:r w:rsidRPr="001308AC">
        <w:rPr>
          <w:b/>
          <w:color w:val="auto"/>
          <w:sz w:val="26"/>
          <w:szCs w:val="26"/>
          <w:lang w:val="nl-NL"/>
        </w:rPr>
        <w:t>1. Khái niệm, phương pháp tính</w:t>
      </w:r>
    </w:p>
    <w:p w14:paraId="2C9835FB" w14:textId="77777777" w:rsidR="008C32B6" w:rsidRPr="001308AC" w:rsidRDefault="008C32B6" w:rsidP="00343814">
      <w:pPr>
        <w:spacing w:before="120" w:after="120" w:line="276" w:lineRule="auto"/>
        <w:ind w:firstLine="720"/>
        <w:jc w:val="both"/>
        <w:rPr>
          <w:rFonts w:eastAsia="Calibri"/>
          <w:color w:val="auto"/>
          <w:sz w:val="26"/>
          <w:szCs w:val="26"/>
          <w:lang w:eastAsia="x-none"/>
        </w:rPr>
      </w:pPr>
      <w:r w:rsidRPr="001308AC">
        <w:rPr>
          <w:rFonts w:eastAsia="Calibri"/>
          <w:color w:val="auto"/>
          <w:sz w:val="26"/>
          <w:szCs w:val="26"/>
          <w:lang w:eastAsia="x-none"/>
        </w:rPr>
        <w:t>Nợ nước ngoài của quốc gia là tổng các khoản nợ nước ngoài của khu vực công (bao gồm nợ Chính phủ và nợ được Chính phủ bảo lãnh) và nợ nước ngoài của doanh nghiệp, tổ chức tín dụng không được Chính phủ bảo lãnh.</w:t>
      </w:r>
    </w:p>
    <w:p w14:paraId="665BB2ED" w14:textId="77777777" w:rsidR="00505801" w:rsidRPr="001308AC" w:rsidRDefault="00505801" w:rsidP="00343814">
      <w:pPr>
        <w:spacing w:before="120" w:after="120" w:line="276" w:lineRule="auto"/>
        <w:ind w:firstLine="720"/>
        <w:jc w:val="both"/>
        <w:rPr>
          <w:color w:val="auto"/>
          <w:sz w:val="26"/>
          <w:szCs w:val="26"/>
          <w:lang w:val="nl-NL"/>
        </w:rPr>
      </w:pPr>
      <w:r w:rsidRPr="001308AC">
        <w:rPr>
          <w:color w:val="auto"/>
          <w:spacing w:val="4"/>
          <w:sz w:val="26"/>
          <w:szCs w:val="26"/>
          <w:lang w:val="nl-NL"/>
        </w:rPr>
        <w:t xml:space="preserve">Dư nợ nước ngoài của quốc gia là </w:t>
      </w:r>
      <w:r w:rsidRPr="001308AC">
        <w:rPr>
          <w:color w:val="auto"/>
          <w:spacing w:val="4"/>
          <w:sz w:val="26"/>
          <w:szCs w:val="26"/>
        </w:rPr>
        <w:t>t</w:t>
      </w:r>
      <w:r w:rsidRPr="001308AC">
        <w:rPr>
          <w:color w:val="auto"/>
          <w:spacing w:val="4"/>
          <w:sz w:val="26"/>
          <w:szCs w:val="26"/>
          <w:lang w:val="nl-NL"/>
        </w:rPr>
        <w:t>ổng dư nợ nước ngoài của quốc gia tại thời điểm báo</w:t>
      </w:r>
      <w:r w:rsidRPr="001308AC">
        <w:rPr>
          <w:color w:val="auto"/>
          <w:sz w:val="26"/>
          <w:szCs w:val="26"/>
          <w:lang w:val="nl-NL"/>
        </w:rPr>
        <w:t xml:space="preserve"> cáo.</w:t>
      </w:r>
    </w:p>
    <w:p w14:paraId="66EC18A5" w14:textId="77777777" w:rsidR="00A23E28" w:rsidRPr="001308AC" w:rsidRDefault="00A23E28" w:rsidP="00343814">
      <w:pPr>
        <w:spacing w:before="120" w:after="120" w:line="276" w:lineRule="auto"/>
        <w:ind w:firstLine="720"/>
        <w:jc w:val="both"/>
        <w:rPr>
          <w:color w:val="auto"/>
          <w:sz w:val="26"/>
          <w:szCs w:val="26"/>
          <w:lang w:val="sv-SE"/>
        </w:rPr>
      </w:pPr>
      <w:r w:rsidRPr="001308AC">
        <w:rPr>
          <w:rFonts w:eastAsia="Calibri"/>
          <w:color w:val="auto"/>
          <w:spacing w:val="-4"/>
          <w:sz w:val="26"/>
          <w:szCs w:val="26"/>
          <w:lang w:val="nl-NL" w:eastAsia="x-none"/>
        </w:rPr>
        <w:t>Nguyên tắc xác định: Để xác định chỉ tiêu dư nợ, dư nợ của các khoản vay cần phải được quy về một loại tiền chung (</w:t>
      </w:r>
      <w:r w:rsidR="00130BAA" w:rsidRPr="001308AC">
        <w:rPr>
          <w:rFonts w:eastAsia="Calibri"/>
          <w:color w:val="auto"/>
          <w:spacing w:val="-4"/>
          <w:sz w:val="26"/>
          <w:szCs w:val="26"/>
          <w:lang w:val="nl-NL" w:eastAsia="x-none"/>
        </w:rPr>
        <w:t>Đ</w:t>
      </w:r>
      <w:r w:rsidRPr="001308AC">
        <w:rPr>
          <w:rFonts w:eastAsia="Calibri"/>
          <w:color w:val="auto"/>
          <w:spacing w:val="-4"/>
          <w:sz w:val="26"/>
          <w:szCs w:val="26"/>
          <w:lang w:val="nl-NL" w:eastAsia="x-none"/>
        </w:rPr>
        <w:t>ồng Việt Nam). Việc quy đổi được thực hiện như sau: Các chỉ tiêu nợ tại thời điểm được chuyển đổi bằng cách sử dụng tỷ giá chuyển đổi tại thời điểm cuối kỳ báo cáo.</w:t>
      </w:r>
    </w:p>
    <w:p w14:paraId="0A7A5706" w14:textId="77777777" w:rsidR="00505801" w:rsidRPr="001308AC" w:rsidRDefault="00505801" w:rsidP="00343814">
      <w:pPr>
        <w:spacing w:before="120" w:after="120" w:line="276" w:lineRule="auto"/>
        <w:ind w:firstLine="720"/>
        <w:jc w:val="both"/>
        <w:rPr>
          <w:color w:val="auto"/>
          <w:sz w:val="26"/>
          <w:szCs w:val="26"/>
        </w:rPr>
      </w:pPr>
      <w:r w:rsidRPr="001308AC">
        <w:rPr>
          <w:b/>
          <w:color w:val="auto"/>
          <w:sz w:val="26"/>
          <w:szCs w:val="26"/>
        </w:rPr>
        <w:t xml:space="preserve">2. Phân tổ chủ yếu: </w:t>
      </w:r>
      <w:r w:rsidR="008C32B6" w:rsidRPr="001308AC">
        <w:rPr>
          <w:rFonts w:eastAsia="Calibri"/>
          <w:color w:val="auto"/>
          <w:sz w:val="26"/>
          <w:szCs w:val="26"/>
          <w:lang w:eastAsia="x-none"/>
        </w:rPr>
        <w:t>Khu vực công (bao gồm nợ Chính phủ và nợ được Chính phủ bảo lãnh)/khu vực tư nhân (nợ của doanh nghiệp, tổ chức tín dụng không được Chính phủ bảo lãnh).</w:t>
      </w:r>
    </w:p>
    <w:p w14:paraId="126935EF" w14:textId="77777777" w:rsidR="00505801" w:rsidRPr="001308AC" w:rsidRDefault="00505801" w:rsidP="00343814">
      <w:pPr>
        <w:spacing w:before="120" w:after="120" w:line="276" w:lineRule="auto"/>
        <w:ind w:firstLine="720"/>
        <w:jc w:val="both"/>
        <w:rPr>
          <w:color w:val="auto"/>
          <w:sz w:val="26"/>
          <w:szCs w:val="26"/>
        </w:rPr>
      </w:pPr>
      <w:r w:rsidRPr="001308AC">
        <w:rPr>
          <w:b/>
          <w:color w:val="auto"/>
          <w:sz w:val="26"/>
          <w:szCs w:val="26"/>
        </w:rPr>
        <w:t xml:space="preserve">3. Kỳ công bố: </w:t>
      </w:r>
      <w:r w:rsidRPr="001308AC">
        <w:rPr>
          <w:color w:val="auto"/>
          <w:sz w:val="26"/>
          <w:szCs w:val="26"/>
        </w:rPr>
        <w:t>Năm.</w:t>
      </w:r>
    </w:p>
    <w:p w14:paraId="6946C081" w14:textId="77777777" w:rsidR="00505801" w:rsidRPr="001308AC" w:rsidRDefault="00505801" w:rsidP="00343814">
      <w:pPr>
        <w:spacing w:before="120" w:after="120" w:line="276" w:lineRule="auto"/>
        <w:ind w:firstLine="720"/>
        <w:jc w:val="both"/>
        <w:rPr>
          <w:b/>
          <w:color w:val="auto"/>
          <w:sz w:val="26"/>
          <w:szCs w:val="26"/>
        </w:rPr>
      </w:pPr>
      <w:r w:rsidRPr="001308AC">
        <w:rPr>
          <w:b/>
          <w:color w:val="auto"/>
          <w:sz w:val="26"/>
          <w:szCs w:val="26"/>
        </w:rPr>
        <w:t>4. Nguồn số liệu</w:t>
      </w:r>
      <w:r w:rsidR="003E048A" w:rsidRPr="001308AC">
        <w:rPr>
          <w:b/>
          <w:color w:val="auto"/>
          <w:sz w:val="26"/>
          <w:szCs w:val="26"/>
        </w:rPr>
        <w:t xml:space="preserve">: </w:t>
      </w:r>
      <w:r w:rsidR="003E048A" w:rsidRPr="001308AC">
        <w:rPr>
          <w:color w:val="auto"/>
          <w:sz w:val="26"/>
          <w:szCs w:val="26"/>
          <w:lang w:val="nl-NL"/>
        </w:rPr>
        <w:t>Chế độ báo cáo thống kê cấp quốc gia.</w:t>
      </w:r>
    </w:p>
    <w:p w14:paraId="5A53F4EC" w14:textId="77777777" w:rsidR="00505801" w:rsidRPr="001308AC" w:rsidRDefault="00505801" w:rsidP="00343814">
      <w:pPr>
        <w:spacing w:before="120" w:after="120" w:line="276" w:lineRule="auto"/>
        <w:ind w:firstLine="720"/>
        <w:jc w:val="both"/>
        <w:rPr>
          <w:b/>
          <w:color w:val="auto"/>
          <w:sz w:val="26"/>
          <w:szCs w:val="26"/>
        </w:rPr>
      </w:pPr>
      <w:r w:rsidRPr="001308AC">
        <w:rPr>
          <w:b/>
          <w:color w:val="auto"/>
          <w:sz w:val="26"/>
          <w:szCs w:val="26"/>
        </w:rPr>
        <w:t xml:space="preserve">5. Cơ quan chịu trách nhiệm thu thập, tổng hợp </w:t>
      </w:r>
    </w:p>
    <w:p w14:paraId="61E7D654" w14:textId="77777777" w:rsidR="00505801" w:rsidRPr="001308AC" w:rsidRDefault="00505801" w:rsidP="00343814">
      <w:pPr>
        <w:tabs>
          <w:tab w:val="left" w:pos="0"/>
          <w:tab w:val="left" w:pos="360"/>
          <w:tab w:val="left" w:pos="900"/>
        </w:tabs>
        <w:spacing w:before="120" w:after="120" w:line="276" w:lineRule="auto"/>
        <w:ind w:firstLine="720"/>
        <w:jc w:val="both"/>
        <w:rPr>
          <w:color w:val="auto"/>
          <w:sz w:val="26"/>
          <w:szCs w:val="26"/>
        </w:rPr>
      </w:pPr>
      <w:r w:rsidRPr="001308AC">
        <w:rPr>
          <w:color w:val="auto"/>
          <w:sz w:val="26"/>
          <w:szCs w:val="26"/>
        </w:rPr>
        <w:t>- Chủ trì: Bộ Tài chính;</w:t>
      </w:r>
    </w:p>
    <w:p w14:paraId="16163121" w14:textId="77777777" w:rsidR="00505801" w:rsidRPr="001308AC" w:rsidRDefault="00505801" w:rsidP="00343814">
      <w:pPr>
        <w:tabs>
          <w:tab w:val="left" w:pos="0"/>
          <w:tab w:val="left" w:pos="360"/>
          <w:tab w:val="left" w:pos="900"/>
        </w:tabs>
        <w:spacing w:before="120" w:after="120" w:line="276" w:lineRule="auto"/>
        <w:ind w:firstLine="720"/>
        <w:jc w:val="both"/>
        <w:rPr>
          <w:color w:val="auto"/>
          <w:sz w:val="26"/>
          <w:szCs w:val="26"/>
          <w:lang w:val="nl-NL"/>
        </w:rPr>
      </w:pPr>
      <w:r w:rsidRPr="001308AC">
        <w:rPr>
          <w:color w:val="auto"/>
          <w:sz w:val="26"/>
          <w:szCs w:val="26"/>
        </w:rPr>
        <w:t>- Phối hợp: Ngân hàng Nhà nước Việt Nam.</w:t>
      </w:r>
    </w:p>
    <w:p w14:paraId="6C6785F1" w14:textId="77777777" w:rsidR="00B21C09" w:rsidRPr="001308AC" w:rsidRDefault="00B21C09" w:rsidP="00343814">
      <w:pPr>
        <w:tabs>
          <w:tab w:val="left" w:pos="0"/>
          <w:tab w:val="left" w:pos="360"/>
          <w:tab w:val="left" w:pos="900"/>
        </w:tabs>
        <w:spacing w:before="120" w:after="120" w:line="276" w:lineRule="auto"/>
        <w:ind w:firstLine="720"/>
        <w:jc w:val="both"/>
        <w:rPr>
          <w:b/>
          <w:color w:val="auto"/>
          <w:sz w:val="26"/>
          <w:szCs w:val="26"/>
          <w:lang w:val="nl-NL"/>
        </w:rPr>
      </w:pPr>
    </w:p>
    <w:p w14:paraId="5A8A6F47" w14:textId="77777777" w:rsidR="00B21C09" w:rsidRPr="001308AC" w:rsidRDefault="00A6741A" w:rsidP="00343814">
      <w:pPr>
        <w:tabs>
          <w:tab w:val="left" w:pos="0"/>
          <w:tab w:val="left" w:pos="360"/>
          <w:tab w:val="left" w:pos="900"/>
        </w:tabs>
        <w:spacing w:before="120" w:after="120" w:line="276" w:lineRule="auto"/>
        <w:ind w:firstLine="720"/>
        <w:jc w:val="both"/>
        <w:rPr>
          <w:b/>
          <w:color w:val="auto"/>
          <w:sz w:val="26"/>
          <w:szCs w:val="26"/>
          <w:lang w:val="nl-NL"/>
        </w:rPr>
      </w:pPr>
      <w:r w:rsidRPr="001308AC">
        <w:rPr>
          <w:b/>
          <w:color w:val="auto"/>
          <w:sz w:val="26"/>
          <w:szCs w:val="26"/>
        </w:rPr>
        <w:t>0610</w:t>
      </w:r>
      <w:r w:rsidR="00B21C09" w:rsidRPr="001308AC">
        <w:rPr>
          <w:b/>
          <w:color w:val="auto"/>
          <w:sz w:val="26"/>
          <w:szCs w:val="26"/>
          <w:lang w:val="nl-NL"/>
        </w:rPr>
        <w:t xml:space="preserve">. Dư nợ công </w:t>
      </w:r>
    </w:p>
    <w:p w14:paraId="0BDBD309" w14:textId="77777777" w:rsidR="00505801" w:rsidRPr="001308AC" w:rsidRDefault="00505801" w:rsidP="00343814">
      <w:pPr>
        <w:spacing w:before="120" w:after="120" w:line="276" w:lineRule="auto"/>
        <w:ind w:firstLine="720"/>
        <w:jc w:val="both"/>
        <w:rPr>
          <w:b/>
          <w:color w:val="auto"/>
          <w:sz w:val="26"/>
          <w:szCs w:val="26"/>
          <w:lang w:val="nl-NL"/>
        </w:rPr>
      </w:pPr>
      <w:r w:rsidRPr="001308AC">
        <w:rPr>
          <w:b/>
          <w:color w:val="auto"/>
          <w:sz w:val="26"/>
          <w:szCs w:val="26"/>
          <w:lang w:val="nl-NL"/>
        </w:rPr>
        <w:t>1. Khái niệm, phương pháp tính</w:t>
      </w:r>
    </w:p>
    <w:p w14:paraId="0B3BA463" w14:textId="77777777" w:rsidR="00505801" w:rsidRPr="001308AC" w:rsidRDefault="00505801" w:rsidP="00343814">
      <w:pPr>
        <w:spacing w:before="120" w:after="120" w:line="276" w:lineRule="auto"/>
        <w:ind w:firstLine="720"/>
        <w:jc w:val="both"/>
        <w:rPr>
          <w:color w:val="auto"/>
          <w:sz w:val="26"/>
          <w:szCs w:val="26"/>
          <w:lang w:val="nl-NL"/>
        </w:rPr>
      </w:pPr>
      <w:r w:rsidRPr="001308AC">
        <w:rPr>
          <w:color w:val="auto"/>
          <w:sz w:val="26"/>
          <w:szCs w:val="26"/>
          <w:lang w:val="nl-NL"/>
        </w:rPr>
        <w:t xml:space="preserve">Nợ công gồm nợ Chính phủ, nợ được Chính phủ bảo lãnh và nợ chính quyền </w:t>
      </w:r>
      <w:r w:rsidR="001C767C" w:rsidRPr="001308AC">
        <w:rPr>
          <w:color w:val="auto"/>
          <w:sz w:val="26"/>
          <w:szCs w:val="26"/>
          <w:lang w:val="nl-NL"/>
        </w:rPr>
        <w:br/>
      </w:r>
      <w:r w:rsidRPr="001308AC">
        <w:rPr>
          <w:color w:val="auto"/>
          <w:sz w:val="26"/>
          <w:szCs w:val="26"/>
          <w:lang w:val="nl-NL"/>
        </w:rPr>
        <w:t>địa phương.</w:t>
      </w:r>
    </w:p>
    <w:p w14:paraId="0A1E3293" w14:textId="77777777" w:rsidR="00505801" w:rsidRPr="001308AC" w:rsidRDefault="00505801" w:rsidP="00343814">
      <w:pPr>
        <w:spacing w:before="120" w:after="120" w:line="276" w:lineRule="auto"/>
        <w:ind w:firstLine="720"/>
        <w:jc w:val="both"/>
        <w:rPr>
          <w:color w:val="auto"/>
          <w:sz w:val="26"/>
          <w:szCs w:val="26"/>
          <w:lang w:val="nl-NL"/>
        </w:rPr>
      </w:pPr>
      <w:r w:rsidRPr="001308AC">
        <w:rPr>
          <w:color w:val="auto"/>
          <w:sz w:val="26"/>
          <w:szCs w:val="26"/>
          <w:lang w:val="nl-NL"/>
        </w:rPr>
        <w:t>Dư nợ công là tổng dư nợ công tại thời điểm báo cáo.</w:t>
      </w:r>
    </w:p>
    <w:p w14:paraId="4386E541" w14:textId="77777777" w:rsidR="00505801" w:rsidRPr="001308AC" w:rsidRDefault="00A23E28" w:rsidP="00343814">
      <w:pPr>
        <w:spacing w:before="120" w:after="120" w:line="276" w:lineRule="auto"/>
        <w:ind w:firstLine="720"/>
        <w:jc w:val="both"/>
        <w:rPr>
          <w:color w:val="auto"/>
          <w:sz w:val="26"/>
          <w:szCs w:val="26"/>
          <w:shd w:val="clear" w:color="auto" w:fill="FFFFFF"/>
        </w:rPr>
      </w:pPr>
      <w:r w:rsidRPr="001308AC">
        <w:rPr>
          <w:rFonts w:eastAsia="Calibri"/>
          <w:color w:val="auto"/>
          <w:spacing w:val="-4"/>
          <w:sz w:val="26"/>
          <w:szCs w:val="26"/>
          <w:lang w:val="nl-NL" w:eastAsia="x-none"/>
        </w:rPr>
        <w:t>Nguyên tắc xác định: Để xác định chỉ tiêu dư nợ, dư nợ của các khoản vay cần phải được quy về một loại tiền chung (đồng Việt Nam). Việc quy đổi được thực hiện như sau: Các chỉ tiêu nợ tại thời điểm được chuyển đổi bằng cách sử dụng tỷ giá chuyển đổi tại thời điểm cuối kỳ báo cáo.</w:t>
      </w:r>
    </w:p>
    <w:p w14:paraId="2915BCC4" w14:textId="77777777" w:rsidR="00505801" w:rsidRPr="001308AC" w:rsidRDefault="00505801" w:rsidP="00343814">
      <w:pPr>
        <w:spacing w:before="120" w:after="120" w:line="276" w:lineRule="auto"/>
        <w:ind w:firstLine="720"/>
        <w:jc w:val="both"/>
        <w:rPr>
          <w:b/>
          <w:color w:val="auto"/>
          <w:sz w:val="26"/>
          <w:szCs w:val="26"/>
        </w:rPr>
      </w:pPr>
      <w:r w:rsidRPr="001308AC">
        <w:rPr>
          <w:b/>
          <w:color w:val="auto"/>
          <w:sz w:val="26"/>
          <w:szCs w:val="26"/>
        </w:rPr>
        <w:t xml:space="preserve">2. Phân tổ chủ yếu: </w:t>
      </w:r>
      <w:r w:rsidR="005B24FC" w:rsidRPr="001308AC">
        <w:rPr>
          <w:rFonts w:eastAsia="Calibri"/>
          <w:color w:val="auto"/>
          <w:sz w:val="26"/>
          <w:szCs w:val="26"/>
          <w:lang w:eastAsia="x-none"/>
        </w:rPr>
        <w:t>Cấu phần nợ công (nợ Chính phủ, nợ được Chính phủ bảo lãnh, nợ chính quyền địa phương).</w:t>
      </w:r>
    </w:p>
    <w:p w14:paraId="41F76FFD" w14:textId="77777777" w:rsidR="00505801" w:rsidRPr="001308AC" w:rsidRDefault="00505801" w:rsidP="00343814">
      <w:pPr>
        <w:spacing w:before="120" w:after="120" w:line="276" w:lineRule="auto"/>
        <w:ind w:firstLine="720"/>
        <w:jc w:val="both"/>
        <w:rPr>
          <w:color w:val="auto"/>
          <w:sz w:val="26"/>
          <w:szCs w:val="26"/>
        </w:rPr>
      </w:pPr>
      <w:r w:rsidRPr="001308AC">
        <w:rPr>
          <w:b/>
          <w:color w:val="auto"/>
          <w:sz w:val="26"/>
          <w:szCs w:val="26"/>
        </w:rPr>
        <w:t xml:space="preserve">3. Kỳ công bố: </w:t>
      </w:r>
      <w:r w:rsidRPr="001308AC">
        <w:rPr>
          <w:color w:val="auto"/>
          <w:sz w:val="26"/>
          <w:szCs w:val="26"/>
        </w:rPr>
        <w:t>Năm.</w:t>
      </w:r>
    </w:p>
    <w:p w14:paraId="4C900D02" w14:textId="77777777" w:rsidR="00505801" w:rsidRPr="001308AC" w:rsidRDefault="00505801" w:rsidP="00343814">
      <w:pPr>
        <w:spacing w:before="120" w:after="120" w:line="276" w:lineRule="auto"/>
        <w:ind w:firstLine="720"/>
        <w:jc w:val="both"/>
        <w:rPr>
          <w:b/>
          <w:color w:val="auto"/>
          <w:sz w:val="26"/>
          <w:szCs w:val="26"/>
        </w:rPr>
      </w:pPr>
      <w:r w:rsidRPr="001308AC">
        <w:rPr>
          <w:b/>
          <w:color w:val="auto"/>
          <w:sz w:val="26"/>
          <w:szCs w:val="26"/>
        </w:rPr>
        <w:t>4. Nguồn số liệu</w:t>
      </w:r>
      <w:r w:rsidR="003E048A" w:rsidRPr="001308AC">
        <w:rPr>
          <w:b/>
          <w:color w:val="auto"/>
          <w:sz w:val="26"/>
          <w:szCs w:val="26"/>
        </w:rPr>
        <w:t xml:space="preserve">: </w:t>
      </w:r>
      <w:r w:rsidR="00DB18D1" w:rsidRPr="001308AC">
        <w:rPr>
          <w:color w:val="auto"/>
          <w:sz w:val="26"/>
          <w:szCs w:val="26"/>
          <w:lang w:val="nl-NL"/>
        </w:rPr>
        <w:t>Tổng hợp cơ sở dữ liệu nợ trong và ngoài nước.</w:t>
      </w:r>
    </w:p>
    <w:p w14:paraId="4D4FE63C" w14:textId="77777777" w:rsidR="00505801" w:rsidRPr="001308AC" w:rsidRDefault="00505801" w:rsidP="00343814">
      <w:pPr>
        <w:spacing w:before="120" w:after="120" w:line="276" w:lineRule="auto"/>
        <w:ind w:firstLine="720"/>
        <w:jc w:val="both"/>
        <w:rPr>
          <w:color w:val="auto"/>
          <w:sz w:val="26"/>
          <w:szCs w:val="26"/>
          <w:shd w:val="clear" w:color="auto" w:fill="FFFFFF"/>
        </w:rPr>
      </w:pPr>
      <w:r w:rsidRPr="001308AC">
        <w:rPr>
          <w:b/>
          <w:color w:val="auto"/>
          <w:sz w:val="26"/>
          <w:szCs w:val="26"/>
        </w:rPr>
        <w:t xml:space="preserve">5. Cơ quan chịu trách nhiệm thu thập, tổng hợp: </w:t>
      </w:r>
      <w:r w:rsidRPr="001308AC">
        <w:rPr>
          <w:color w:val="auto"/>
          <w:sz w:val="26"/>
          <w:szCs w:val="26"/>
          <w:shd w:val="clear" w:color="auto" w:fill="FFFFFF"/>
        </w:rPr>
        <w:t>Bộ Tài chính.</w:t>
      </w:r>
    </w:p>
    <w:p w14:paraId="0D4063D7" w14:textId="77777777" w:rsidR="00A6741A" w:rsidRPr="001308AC" w:rsidRDefault="00A6741A" w:rsidP="007D29FD">
      <w:pPr>
        <w:spacing w:before="120" w:after="120" w:line="240" w:lineRule="auto"/>
        <w:ind w:firstLine="720"/>
        <w:jc w:val="both"/>
        <w:rPr>
          <w:b/>
          <w:color w:val="auto"/>
          <w:sz w:val="26"/>
          <w:szCs w:val="26"/>
        </w:rPr>
      </w:pPr>
    </w:p>
    <w:p w14:paraId="7A42F2FD" w14:textId="77777777" w:rsidR="00B21C09" w:rsidRPr="001308AC" w:rsidRDefault="003E1753" w:rsidP="001B479A">
      <w:pPr>
        <w:spacing w:before="120" w:after="120" w:line="264" w:lineRule="auto"/>
        <w:ind w:firstLine="720"/>
        <w:jc w:val="both"/>
        <w:rPr>
          <w:b/>
          <w:color w:val="auto"/>
          <w:sz w:val="26"/>
          <w:szCs w:val="26"/>
        </w:rPr>
      </w:pPr>
      <w:r w:rsidRPr="001308AC">
        <w:rPr>
          <w:b/>
          <w:color w:val="auto"/>
          <w:sz w:val="26"/>
          <w:szCs w:val="26"/>
        </w:rPr>
        <w:t>07. Tiền tệ, bảo hiểm và chứng khoán</w:t>
      </w:r>
    </w:p>
    <w:p w14:paraId="7570C37A" w14:textId="77777777" w:rsidR="00B21C09" w:rsidRPr="001308AC" w:rsidRDefault="00A6741A" w:rsidP="001B479A">
      <w:pPr>
        <w:spacing w:before="120" w:after="120" w:line="264" w:lineRule="auto"/>
        <w:ind w:firstLine="720"/>
        <w:jc w:val="both"/>
        <w:rPr>
          <w:b/>
          <w:color w:val="auto"/>
          <w:sz w:val="26"/>
          <w:szCs w:val="26"/>
        </w:rPr>
      </w:pPr>
      <w:r w:rsidRPr="001308AC">
        <w:rPr>
          <w:b/>
          <w:color w:val="auto"/>
          <w:sz w:val="26"/>
          <w:szCs w:val="26"/>
        </w:rPr>
        <w:t>0701</w:t>
      </w:r>
      <w:r w:rsidR="0006676C" w:rsidRPr="001308AC">
        <w:rPr>
          <w:b/>
          <w:color w:val="auto"/>
          <w:sz w:val="26"/>
          <w:szCs w:val="26"/>
        </w:rPr>
        <w:t>. Tổng phương tiện thanh toán</w:t>
      </w:r>
    </w:p>
    <w:p w14:paraId="02080AFF" w14:textId="77777777" w:rsidR="00505801" w:rsidRPr="001308AC" w:rsidRDefault="00505801" w:rsidP="001B479A">
      <w:pPr>
        <w:tabs>
          <w:tab w:val="left" w:pos="0"/>
          <w:tab w:val="left" w:pos="360"/>
          <w:tab w:val="left" w:pos="900"/>
        </w:tabs>
        <w:spacing w:before="120" w:after="120" w:line="264" w:lineRule="auto"/>
        <w:ind w:firstLine="720"/>
        <w:jc w:val="both"/>
        <w:rPr>
          <w:b/>
          <w:color w:val="auto"/>
          <w:sz w:val="26"/>
          <w:szCs w:val="26"/>
          <w:lang w:val="nl-NL"/>
        </w:rPr>
      </w:pPr>
      <w:r w:rsidRPr="001308AC">
        <w:rPr>
          <w:b/>
          <w:color w:val="auto"/>
          <w:sz w:val="26"/>
          <w:szCs w:val="26"/>
          <w:lang w:val="nl-NL"/>
        </w:rPr>
        <w:t>1. Khái niệm, phương pháp tính</w:t>
      </w:r>
    </w:p>
    <w:p w14:paraId="099A8CDE" w14:textId="77777777" w:rsidR="00505801" w:rsidRPr="001308AC" w:rsidRDefault="00DB18D1" w:rsidP="001B479A">
      <w:pPr>
        <w:tabs>
          <w:tab w:val="left" w:pos="0"/>
          <w:tab w:val="left" w:pos="360"/>
          <w:tab w:val="left" w:pos="900"/>
        </w:tabs>
        <w:spacing w:before="120" w:after="120" w:line="264" w:lineRule="auto"/>
        <w:ind w:firstLine="720"/>
        <w:jc w:val="both"/>
        <w:rPr>
          <w:color w:val="auto"/>
          <w:sz w:val="26"/>
          <w:szCs w:val="26"/>
        </w:rPr>
      </w:pPr>
      <w:r w:rsidRPr="001308AC">
        <w:rPr>
          <w:color w:val="auto"/>
          <w:sz w:val="26"/>
          <w:szCs w:val="26"/>
          <w:lang w:val="vi-VN"/>
        </w:rPr>
        <w:t xml:space="preserve">Tổng phương tiện thanh toán </w:t>
      </w:r>
      <w:r w:rsidRPr="001308AC">
        <w:rPr>
          <w:color w:val="auto"/>
          <w:sz w:val="26"/>
          <w:szCs w:val="26"/>
        </w:rPr>
        <w:t xml:space="preserve">(M2) </w:t>
      </w:r>
      <w:r w:rsidRPr="001308AC">
        <w:rPr>
          <w:color w:val="auto"/>
          <w:sz w:val="26"/>
          <w:szCs w:val="26"/>
          <w:lang w:val="vi-VN"/>
        </w:rPr>
        <w:t>gồm tiền mặt lưu thông ngoài hệ thống ngân hàng; các khoản tiền gửi của các tổ chức, cá nhân là người cư trú của Việt Nam</w:t>
      </w:r>
      <w:r w:rsidRPr="001308AC">
        <w:rPr>
          <w:color w:val="auto"/>
          <w:sz w:val="26"/>
          <w:szCs w:val="26"/>
        </w:rPr>
        <w:t xml:space="preserve"> </w:t>
      </w:r>
      <w:r w:rsidRPr="001308AC">
        <w:rPr>
          <w:rStyle w:val="Emphasis"/>
          <w:i w:val="0"/>
          <w:color w:val="auto"/>
          <w:sz w:val="26"/>
          <w:szCs w:val="26"/>
        </w:rPr>
        <w:t>thuộc khu vực thể chế phi tài chính, khu vực thể chế hộ gia đình, khu vực thể chế không vì lợi nhuận phục vụ hộ gia đình, các tổ chức tài chính không phải là tổ chức tín dụng như bảo hiểm tiền gửi Việt Nam, bảo hiểm xã hội Việt Nam, quỹ đầu tư phát triển tỉnh</w:t>
      </w:r>
      <w:r w:rsidR="00130BAA" w:rsidRPr="001308AC">
        <w:rPr>
          <w:rStyle w:val="Emphasis"/>
          <w:i w:val="0"/>
          <w:color w:val="auto"/>
          <w:sz w:val="26"/>
          <w:szCs w:val="26"/>
        </w:rPr>
        <w:t>,</w:t>
      </w:r>
      <w:r w:rsidRPr="001308AC">
        <w:rPr>
          <w:rStyle w:val="Emphasis"/>
          <w:i w:val="0"/>
          <w:color w:val="auto"/>
          <w:sz w:val="26"/>
          <w:szCs w:val="26"/>
        </w:rPr>
        <w:t xml:space="preserve"> thành phố trực thuộc </w:t>
      </w:r>
      <w:r w:rsidR="00130BAA" w:rsidRPr="001308AC">
        <w:rPr>
          <w:rStyle w:val="Emphasis"/>
          <w:i w:val="0"/>
          <w:color w:val="auto"/>
          <w:sz w:val="26"/>
          <w:szCs w:val="26"/>
        </w:rPr>
        <w:t>T</w:t>
      </w:r>
      <w:r w:rsidRPr="001308AC">
        <w:rPr>
          <w:rStyle w:val="Emphasis"/>
          <w:i w:val="0"/>
          <w:color w:val="auto"/>
          <w:sz w:val="26"/>
          <w:szCs w:val="26"/>
        </w:rPr>
        <w:t>rung ương, doanh nghiệp bảo hiểm, quỹ bảo lãnh tín dụng cho doanh nghiệp nhỏ và vừa, tổ chức không phải tổ chức tín dụng cung ứng dịch vụ thanh toán, công ty chứng khoán, công ty quản lý quỹ đầu tư chứng khoán,...</w:t>
      </w:r>
      <w:r w:rsidRPr="001308AC">
        <w:rPr>
          <w:i/>
          <w:color w:val="auto"/>
          <w:sz w:val="26"/>
          <w:szCs w:val="26"/>
        </w:rPr>
        <w:t xml:space="preserve"> </w:t>
      </w:r>
      <w:r w:rsidRPr="001308AC">
        <w:rPr>
          <w:color w:val="auto"/>
          <w:sz w:val="26"/>
          <w:szCs w:val="26"/>
          <w:lang w:val="vi-VN"/>
        </w:rPr>
        <w:t>tại các tổ chức tín dụng, chi nhánh ngân hàng nước ngoài; các loại giấy tờ có giá bằng đồng Việt Nam, ngoại tệ do các tổ chức tín dụng, chi nhánh ngân hàng nước ngoài phát hành cho các tổ chức, cá nhân là người cư trú của Việt Nam</w:t>
      </w:r>
      <w:r w:rsidRPr="001308AC">
        <w:rPr>
          <w:color w:val="auto"/>
          <w:sz w:val="26"/>
          <w:szCs w:val="26"/>
        </w:rPr>
        <w:t>.</w:t>
      </w:r>
    </w:p>
    <w:p w14:paraId="091AC4EB"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Công thức tính:</w:t>
      </w:r>
    </w:p>
    <w:tbl>
      <w:tblPr>
        <w:tblW w:w="8513" w:type="dxa"/>
        <w:jc w:val="center"/>
        <w:tblCellMar>
          <w:left w:w="28" w:type="dxa"/>
          <w:right w:w="28" w:type="dxa"/>
        </w:tblCellMar>
        <w:tblLook w:val="04A0" w:firstRow="1" w:lastRow="0" w:firstColumn="1" w:lastColumn="0" w:noHBand="0" w:noVBand="1"/>
      </w:tblPr>
      <w:tblGrid>
        <w:gridCol w:w="1965"/>
        <w:gridCol w:w="343"/>
        <w:gridCol w:w="2795"/>
        <w:gridCol w:w="421"/>
        <w:gridCol w:w="997"/>
        <w:gridCol w:w="421"/>
        <w:gridCol w:w="1481"/>
        <w:gridCol w:w="90"/>
      </w:tblGrid>
      <w:tr w:rsidR="001308AC" w:rsidRPr="001308AC" w14:paraId="4BD225CE" w14:textId="77777777" w:rsidTr="00297BC5">
        <w:trPr>
          <w:gridAfter w:val="1"/>
          <w:wAfter w:w="90" w:type="dxa"/>
          <w:jc w:val="center"/>
        </w:trPr>
        <w:tc>
          <w:tcPr>
            <w:tcW w:w="1965" w:type="dxa"/>
            <w:vAlign w:val="center"/>
          </w:tcPr>
          <w:p w14:paraId="6301328B" w14:textId="77777777" w:rsidR="00505801" w:rsidRPr="001308AC" w:rsidRDefault="00505801">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Tổng phương tiện thanh toán (M2)</w:t>
            </w:r>
          </w:p>
        </w:tc>
        <w:tc>
          <w:tcPr>
            <w:tcW w:w="343" w:type="dxa"/>
            <w:vAlign w:val="center"/>
          </w:tcPr>
          <w:p w14:paraId="3FFCDE82" w14:textId="77777777" w:rsidR="00505801" w:rsidRPr="001308AC" w:rsidRDefault="00505801">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w:t>
            </w:r>
          </w:p>
        </w:tc>
        <w:tc>
          <w:tcPr>
            <w:tcW w:w="2795" w:type="dxa"/>
            <w:vAlign w:val="center"/>
          </w:tcPr>
          <w:p w14:paraId="62F0F645" w14:textId="77777777" w:rsidR="00505801" w:rsidRPr="001308AC" w:rsidRDefault="00505801">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Tiền mặt lưu thông ngoài hệ thống ngân hàng</w:t>
            </w:r>
          </w:p>
        </w:tc>
        <w:tc>
          <w:tcPr>
            <w:tcW w:w="421" w:type="dxa"/>
            <w:vAlign w:val="center"/>
          </w:tcPr>
          <w:p w14:paraId="51249520" w14:textId="77777777" w:rsidR="00505801" w:rsidRPr="001308AC" w:rsidRDefault="00505801">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w:t>
            </w:r>
          </w:p>
        </w:tc>
        <w:tc>
          <w:tcPr>
            <w:tcW w:w="997" w:type="dxa"/>
            <w:vAlign w:val="center"/>
          </w:tcPr>
          <w:p w14:paraId="0379C139" w14:textId="77777777" w:rsidR="00505801" w:rsidRPr="001308AC" w:rsidRDefault="00505801">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Tiền gửi</w:t>
            </w:r>
          </w:p>
        </w:tc>
        <w:tc>
          <w:tcPr>
            <w:tcW w:w="421" w:type="dxa"/>
            <w:vAlign w:val="center"/>
          </w:tcPr>
          <w:p w14:paraId="70F65DF4" w14:textId="77777777" w:rsidR="00505801" w:rsidRPr="001308AC" w:rsidRDefault="00505801">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w:t>
            </w:r>
          </w:p>
        </w:tc>
        <w:tc>
          <w:tcPr>
            <w:tcW w:w="1481" w:type="dxa"/>
            <w:vAlign w:val="center"/>
          </w:tcPr>
          <w:p w14:paraId="367F46F6" w14:textId="77777777" w:rsidR="00505801" w:rsidRPr="001308AC" w:rsidRDefault="00505801">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Các loại giấy tờ có giá</w:t>
            </w:r>
          </w:p>
        </w:tc>
      </w:tr>
      <w:tr w:rsidR="001308AC" w:rsidRPr="001308AC" w14:paraId="3AC2BBA9" w14:textId="77777777" w:rsidTr="00297BC5">
        <w:trPr>
          <w:jc w:val="center"/>
        </w:trPr>
        <w:tc>
          <w:tcPr>
            <w:tcW w:w="1965" w:type="dxa"/>
            <w:vAlign w:val="center"/>
          </w:tcPr>
          <w:p w14:paraId="580132E4" w14:textId="77777777" w:rsidR="00505801" w:rsidRPr="001308AC" w:rsidRDefault="00505801">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Tiền mặt lưu thông ngoài hệ thống ngân hàng</w:t>
            </w:r>
          </w:p>
        </w:tc>
        <w:tc>
          <w:tcPr>
            <w:tcW w:w="343" w:type="dxa"/>
            <w:vAlign w:val="center"/>
          </w:tcPr>
          <w:p w14:paraId="410A339D" w14:textId="77777777" w:rsidR="00505801" w:rsidRPr="001308AC" w:rsidRDefault="00505801">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w:t>
            </w:r>
          </w:p>
        </w:tc>
        <w:tc>
          <w:tcPr>
            <w:tcW w:w="2795" w:type="dxa"/>
            <w:vAlign w:val="center"/>
          </w:tcPr>
          <w:p w14:paraId="3F6ADF42" w14:textId="77777777" w:rsidR="00505801" w:rsidRPr="001308AC" w:rsidRDefault="00505801">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 xml:space="preserve">Tổng số tiền </w:t>
            </w:r>
            <w:r w:rsidRPr="001308AC">
              <w:rPr>
                <w:color w:val="auto"/>
                <w:sz w:val="26"/>
                <w:szCs w:val="26"/>
              </w:rPr>
              <w:br/>
            </w:r>
            <w:r w:rsidRPr="001308AC">
              <w:rPr>
                <w:color w:val="auto"/>
                <w:sz w:val="26"/>
                <w:szCs w:val="26"/>
                <w:lang w:val="nl-NL"/>
              </w:rPr>
              <w:t xml:space="preserve">do Ngân hàng </w:t>
            </w:r>
            <w:r w:rsidRPr="001308AC">
              <w:rPr>
                <w:color w:val="auto"/>
                <w:sz w:val="26"/>
                <w:szCs w:val="26"/>
              </w:rPr>
              <w:br/>
            </w:r>
            <w:r w:rsidRPr="001308AC">
              <w:rPr>
                <w:color w:val="auto"/>
                <w:sz w:val="26"/>
                <w:szCs w:val="26"/>
                <w:lang w:val="nl-NL"/>
              </w:rPr>
              <w:t>Nhà nước phát hành</w:t>
            </w:r>
          </w:p>
        </w:tc>
        <w:tc>
          <w:tcPr>
            <w:tcW w:w="421" w:type="dxa"/>
            <w:vAlign w:val="center"/>
          </w:tcPr>
          <w:p w14:paraId="0203BCEC" w14:textId="77777777" w:rsidR="00505801" w:rsidRPr="001308AC" w:rsidRDefault="00505801">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w:t>
            </w:r>
          </w:p>
        </w:tc>
        <w:tc>
          <w:tcPr>
            <w:tcW w:w="2989" w:type="dxa"/>
            <w:gridSpan w:val="4"/>
            <w:vAlign w:val="center"/>
          </w:tcPr>
          <w:p w14:paraId="64736A52" w14:textId="77777777" w:rsidR="00505801" w:rsidRPr="001308AC" w:rsidRDefault="00505801">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Tiền mặt tồn quỹ tại Ngân hàng Nhà nước, Kho bạc Nhà nước và tại các tổ chức tín dụng, chi nhánh ngân hàng nước ngoài</w:t>
            </w:r>
          </w:p>
        </w:tc>
      </w:tr>
    </w:tbl>
    <w:p w14:paraId="5BA61424" w14:textId="77777777" w:rsidR="00505801" w:rsidRPr="001308AC" w:rsidRDefault="00505801" w:rsidP="001B479A">
      <w:pPr>
        <w:tabs>
          <w:tab w:val="left" w:pos="0"/>
          <w:tab w:val="left" w:pos="360"/>
          <w:tab w:val="left" w:pos="900"/>
        </w:tabs>
        <w:spacing w:before="120" w:after="120" w:line="264" w:lineRule="auto"/>
        <w:ind w:firstLine="720"/>
        <w:jc w:val="both"/>
        <w:rPr>
          <w:color w:val="auto"/>
          <w:sz w:val="26"/>
          <w:szCs w:val="26"/>
          <w:lang w:val="nl-NL"/>
        </w:rPr>
      </w:pPr>
      <w:r w:rsidRPr="001308AC">
        <w:rPr>
          <w:b/>
          <w:color w:val="auto"/>
          <w:sz w:val="26"/>
          <w:szCs w:val="26"/>
          <w:lang w:val="nl-NL"/>
        </w:rPr>
        <w:t xml:space="preserve">2. Kỳ công bố: </w:t>
      </w:r>
      <w:r w:rsidRPr="001308AC">
        <w:rPr>
          <w:color w:val="auto"/>
          <w:sz w:val="26"/>
          <w:szCs w:val="26"/>
          <w:lang w:val="nl-NL"/>
        </w:rPr>
        <w:t>Quý, năm.</w:t>
      </w:r>
    </w:p>
    <w:p w14:paraId="0D5F8970" w14:textId="77777777" w:rsidR="00715C02" w:rsidRPr="001308AC" w:rsidRDefault="00505801" w:rsidP="001B479A">
      <w:pPr>
        <w:tabs>
          <w:tab w:val="left" w:pos="0"/>
          <w:tab w:val="left" w:pos="360"/>
          <w:tab w:val="left" w:pos="900"/>
        </w:tabs>
        <w:spacing w:before="120" w:after="120" w:line="264" w:lineRule="auto"/>
        <w:ind w:firstLine="720"/>
        <w:jc w:val="both"/>
        <w:rPr>
          <w:b/>
          <w:color w:val="auto"/>
          <w:sz w:val="26"/>
          <w:szCs w:val="26"/>
          <w:lang w:val="nl-NL"/>
        </w:rPr>
      </w:pPr>
      <w:r w:rsidRPr="001308AC">
        <w:rPr>
          <w:b/>
          <w:color w:val="auto"/>
          <w:sz w:val="26"/>
          <w:szCs w:val="26"/>
          <w:lang w:val="nl-NL"/>
        </w:rPr>
        <w:t>3. Nguồn số liệu</w:t>
      </w:r>
      <w:r w:rsidR="00453365" w:rsidRPr="001308AC">
        <w:rPr>
          <w:b/>
          <w:color w:val="auto"/>
          <w:sz w:val="26"/>
          <w:szCs w:val="26"/>
          <w:lang w:val="nl-NL"/>
        </w:rPr>
        <w:t xml:space="preserve">: </w:t>
      </w:r>
      <w:r w:rsidR="00453365" w:rsidRPr="001308AC">
        <w:rPr>
          <w:color w:val="auto"/>
          <w:sz w:val="26"/>
          <w:szCs w:val="26"/>
          <w:lang w:val="nl-NL"/>
        </w:rPr>
        <w:t>Chế độ báo cáo thống kê cấp quốc gia.</w:t>
      </w:r>
    </w:p>
    <w:p w14:paraId="252857CB" w14:textId="77777777" w:rsidR="001C767C" w:rsidRPr="001308AC" w:rsidRDefault="00505801" w:rsidP="001B479A">
      <w:pPr>
        <w:tabs>
          <w:tab w:val="left" w:pos="0"/>
          <w:tab w:val="left" w:pos="360"/>
          <w:tab w:val="left" w:pos="900"/>
        </w:tabs>
        <w:spacing w:before="120" w:after="120" w:line="264" w:lineRule="auto"/>
        <w:ind w:firstLine="720"/>
        <w:jc w:val="both"/>
        <w:rPr>
          <w:b/>
          <w:color w:val="auto"/>
          <w:sz w:val="26"/>
          <w:szCs w:val="26"/>
        </w:rPr>
      </w:pPr>
      <w:r w:rsidRPr="001308AC">
        <w:rPr>
          <w:b/>
          <w:color w:val="auto"/>
          <w:sz w:val="26"/>
          <w:szCs w:val="26"/>
          <w:lang w:val="nl-NL"/>
        </w:rPr>
        <w:t xml:space="preserve">4. Cơ quan chịu trách nhiệm thu thập, tổng hợp: </w:t>
      </w:r>
      <w:r w:rsidRPr="001308AC">
        <w:rPr>
          <w:color w:val="auto"/>
          <w:sz w:val="26"/>
          <w:szCs w:val="26"/>
          <w:lang w:val="nl-NL"/>
        </w:rPr>
        <w:t xml:space="preserve">Ngân hàng Nhà nước </w:t>
      </w:r>
      <w:r w:rsidR="00F12F08" w:rsidRPr="001308AC">
        <w:rPr>
          <w:color w:val="auto"/>
          <w:sz w:val="26"/>
          <w:szCs w:val="26"/>
          <w:lang w:val="nl-NL"/>
        </w:rPr>
        <w:br/>
      </w:r>
      <w:r w:rsidRPr="001308AC">
        <w:rPr>
          <w:color w:val="auto"/>
          <w:sz w:val="26"/>
          <w:szCs w:val="26"/>
          <w:lang w:val="nl-NL"/>
        </w:rPr>
        <w:t>Việt Nam.</w:t>
      </w:r>
    </w:p>
    <w:p w14:paraId="17BCD2E0" w14:textId="77777777" w:rsidR="00715C02" w:rsidRPr="001308AC" w:rsidRDefault="00715C02" w:rsidP="00343814">
      <w:pPr>
        <w:spacing w:before="120" w:after="120" w:line="240" w:lineRule="auto"/>
        <w:ind w:firstLine="720"/>
        <w:jc w:val="both"/>
        <w:rPr>
          <w:b/>
          <w:color w:val="auto"/>
          <w:sz w:val="26"/>
          <w:szCs w:val="26"/>
        </w:rPr>
      </w:pPr>
    </w:p>
    <w:p w14:paraId="41F2A3D5" w14:textId="77777777" w:rsidR="0006676C" w:rsidRPr="001308AC" w:rsidRDefault="00A6741A" w:rsidP="001B479A">
      <w:pPr>
        <w:spacing w:before="120" w:after="120" w:line="264" w:lineRule="auto"/>
        <w:ind w:firstLine="720"/>
        <w:jc w:val="both"/>
        <w:rPr>
          <w:b/>
          <w:color w:val="auto"/>
          <w:sz w:val="26"/>
          <w:szCs w:val="26"/>
        </w:rPr>
      </w:pPr>
      <w:r w:rsidRPr="001308AC">
        <w:rPr>
          <w:b/>
          <w:color w:val="auto"/>
          <w:sz w:val="26"/>
          <w:szCs w:val="26"/>
        </w:rPr>
        <w:t>0702</w:t>
      </w:r>
      <w:r w:rsidR="0006676C" w:rsidRPr="001308AC">
        <w:rPr>
          <w:b/>
          <w:color w:val="auto"/>
          <w:sz w:val="26"/>
          <w:szCs w:val="26"/>
        </w:rPr>
        <w:t xml:space="preserve">. Tỷ lệ tổng phương tiện thanh toán so với tổng sản phẩm trong nước </w:t>
      </w:r>
    </w:p>
    <w:p w14:paraId="1483EEA9" w14:textId="77777777" w:rsidR="00505801" w:rsidRPr="001308AC" w:rsidRDefault="00505801" w:rsidP="001B479A">
      <w:pPr>
        <w:tabs>
          <w:tab w:val="left" w:pos="0"/>
          <w:tab w:val="left" w:pos="360"/>
          <w:tab w:val="left" w:pos="900"/>
        </w:tabs>
        <w:spacing w:before="120" w:after="120" w:line="264" w:lineRule="auto"/>
        <w:ind w:firstLine="720"/>
        <w:jc w:val="both"/>
        <w:rPr>
          <w:b/>
          <w:color w:val="auto"/>
          <w:sz w:val="26"/>
          <w:szCs w:val="26"/>
          <w:lang w:val="nl-NL"/>
        </w:rPr>
      </w:pPr>
      <w:r w:rsidRPr="001308AC">
        <w:rPr>
          <w:b/>
          <w:color w:val="auto"/>
          <w:sz w:val="26"/>
          <w:szCs w:val="26"/>
          <w:lang w:val="nl-NL"/>
        </w:rPr>
        <w:t>1. Khái niệm, phương pháp tính</w:t>
      </w:r>
    </w:p>
    <w:p w14:paraId="2467796D" w14:textId="77777777" w:rsidR="00505801" w:rsidRPr="001308AC" w:rsidRDefault="00505801" w:rsidP="001B479A">
      <w:pPr>
        <w:tabs>
          <w:tab w:val="left" w:pos="851"/>
        </w:tabs>
        <w:spacing w:before="120" w:after="120" w:line="264" w:lineRule="auto"/>
        <w:ind w:firstLine="720"/>
        <w:jc w:val="both"/>
        <w:rPr>
          <w:color w:val="auto"/>
          <w:sz w:val="26"/>
          <w:szCs w:val="26"/>
        </w:rPr>
      </w:pPr>
      <w:r w:rsidRPr="001308AC">
        <w:rPr>
          <w:color w:val="auto"/>
          <w:sz w:val="26"/>
          <w:szCs w:val="26"/>
          <w:lang w:val="pt-BR"/>
        </w:rPr>
        <w:t xml:space="preserve">Tỷ lệ tổng phương tiện thanh toán so với tổng sản phẩm trong nước là </w:t>
      </w:r>
      <w:r w:rsidR="00130BAA" w:rsidRPr="001308AC">
        <w:rPr>
          <w:color w:val="auto"/>
          <w:sz w:val="26"/>
          <w:szCs w:val="26"/>
          <w:lang w:val="pt-BR"/>
        </w:rPr>
        <w:t xml:space="preserve">tỷ lệ </w:t>
      </w:r>
      <w:r w:rsidRPr="001308AC">
        <w:rPr>
          <w:color w:val="auto"/>
          <w:sz w:val="26"/>
          <w:szCs w:val="26"/>
          <w:lang w:val="pt-BR"/>
        </w:rPr>
        <w:t xml:space="preserve">phần trăm của </w:t>
      </w:r>
      <w:r w:rsidRPr="001308AC">
        <w:rPr>
          <w:color w:val="auto"/>
          <w:sz w:val="26"/>
          <w:szCs w:val="26"/>
        </w:rPr>
        <w:t>tổng phương tiện thanh toán so với tổng sản phẩm trong nước.</w:t>
      </w:r>
    </w:p>
    <w:p w14:paraId="30AA0EA2" w14:textId="77777777" w:rsidR="00505801" w:rsidRPr="001308AC" w:rsidRDefault="00505801" w:rsidP="001B479A">
      <w:pPr>
        <w:tabs>
          <w:tab w:val="left" w:pos="851"/>
        </w:tabs>
        <w:spacing w:before="120" w:after="120" w:line="264" w:lineRule="auto"/>
        <w:ind w:firstLine="720"/>
        <w:jc w:val="both"/>
        <w:rPr>
          <w:color w:val="auto"/>
          <w:spacing w:val="2"/>
          <w:sz w:val="26"/>
          <w:szCs w:val="26"/>
        </w:rPr>
      </w:pPr>
      <w:r w:rsidRPr="001308AC">
        <w:rPr>
          <w:color w:val="auto"/>
          <w:spacing w:val="2"/>
          <w:sz w:val="26"/>
          <w:szCs w:val="26"/>
        </w:rPr>
        <w:t>Công thức tính:</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9"/>
        <w:gridCol w:w="669"/>
        <w:gridCol w:w="3366"/>
        <w:gridCol w:w="404"/>
        <w:gridCol w:w="670"/>
      </w:tblGrid>
      <w:tr w:rsidR="001308AC" w:rsidRPr="001308AC" w14:paraId="6FA52A3C" w14:textId="77777777" w:rsidTr="00014488">
        <w:trPr>
          <w:jc w:val="center"/>
        </w:trPr>
        <w:tc>
          <w:tcPr>
            <w:tcW w:w="2869" w:type="dxa"/>
            <w:vMerge w:val="restart"/>
            <w:tcBorders>
              <w:top w:val="nil"/>
              <w:left w:val="nil"/>
              <w:bottom w:val="nil"/>
              <w:right w:val="nil"/>
            </w:tcBorders>
            <w:vAlign w:val="center"/>
          </w:tcPr>
          <w:p w14:paraId="070033FF" w14:textId="77777777" w:rsidR="00505801" w:rsidRPr="001308AC" w:rsidRDefault="00505801">
            <w:pPr>
              <w:spacing w:before="120" w:after="120" w:line="240" w:lineRule="auto"/>
              <w:jc w:val="center"/>
              <w:rPr>
                <w:color w:val="auto"/>
                <w:sz w:val="26"/>
                <w:szCs w:val="26"/>
                <w:lang w:val="pt-BR"/>
              </w:rPr>
            </w:pPr>
            <w:r w:rsidRPr="001308AC">
              <w:rPr>
                <w:color w:val="auto"/>
                <w:sz w:val="26"/>
                <w:szCs w:val="26"/>
                <w:lang w:val="pt-BR"/>
              </w:rPr>
              <w:t>Tỷ lệ tổng phương tiện thanh toán so với tổng sản phẩm trong nước (%)</w:t>
            </w:r>
          </w:p>
        </w:tc>
        <w:tc>
          <w:tcPr>
            <w:tcW w:w="669" w:type="dxa"/>
            <w:vMerge w:val="restart"/>
            <w:tcBorders>
              <w:top w:val="nil"/>
              <w:left w:val="nil"/>
              <w:bottom w:val="nil"/>
              <w:right w:val="nil"/>
            </w:tcBorders>
            <w:vAlign w:val="center"/>
          </w:tcPr>
          <w:p w14:paraId="2DD77AA1" w14:textId="77777777" w:rsidR="00505801" w:rsidRPr="001308AC" w:rsidRDefault="00505801">
            <w:pPr>
              <w:spacing w:before="120" w:after="120" w:line="240" w:lineRule="auto"/>
              <w:jc w:val="center"/>
              <w:rPr>
                <w:color w:val="auto"/>
                <w:sz w:val="26"/>
                <w:szCs w:val="26"/>
                <w:lang w:val="pt-BR"/>
              </w:rPr>
            </w:pPr>
            <w:r w:rsidRPr="001308AC">
              <w:rPr>
                <w:color w:val="auto"/>
                <w:sz w:val="26"/>
                <w:szCs w:val="26"/>
                <w:lang w:val="pt-BR"/>
              </w:rPr>
              <w:t>=</w:t>
            </w:r>
          </w:p>
        </w:tc>
        <w:tc>
          <w:tcPr>
            <w:tcW w:w="3366" w:type="dxa"/>
            <w:tcBorders>
              <w:top w:val="nil"/>
              <w:left w:val="nil"/>
              <w:bottom w:val="single" w:sz="4" w:space="0" w:color="000000"/>
              <w:right w:val="nil"/>
            </w:tcBorders>
            <w:vAlign w:val="center"/>
          </w:tcPr>
          <w:p w14:paraId="3E8846C8" w14:textId="77777777" w:rsidR="00505801" w:rsidRPr="001308AC" w:rsidRDefault="00505801">
            <w:pPr>
              <w:spacing w:before="120" w:after="120" w:line="240" w:lineRule="auto"/>
              <w:jc w:val="center"/>
              <w:rPr>
                <w:color w:val="auto"/>
                <w:sz w:val="26"/>
                <w:szCs w:val="26"/>
              </w:rPr>
            </w:pPr>
            <w:r w:rsidRPr="001308AC">
              <w:rPr>
                <w:color w:val="auto"/>
                <w:sz w:val="26"/>
                <w:szCs w:val="26"/>
              </w:rPr>
              <w:t>Tổng phương tiện thanh toán</w:t>
            </w:r>
          </w:p>
        </w:tc>
        <w:tc>
          <w:tcPr>
            <w:tcW w:w="404" w:type="dxa"/>
            <w:vMerge w:val="restart"/>
            <w:tcBorders>
              <w:top w:val="nil"/>
              <w:left w:val="nil"/>
              <w:right w:val="nil"/>
            </w:tcBorders>
            <w:vAlign w:val="center"/>
          </w:tcPr>
          <w:p w14:paraId="0D104DC3" w14:textId="77777777" w:rsidR="00505801" w:rsidRPr="001308AC" w:rsidRDefault="00505801">
            <w:pPr>
              <w:spacing w:before="120" w:after="120" w:line="240" w:lineRule="auto"/>
              <w:jc w:val="center"/>
              <w:rPr>
                <w:color w:val="auto"/>
                <w:sz w:val="26"/>
                <w:szCs w:val="26"/>
                <w:lang w:val="pt-BR"/>
              </w:rPr>
            </w:pPr>
            <w:r w:rsidRPr="001308AC">
              <w:rPr>
                <w:color w:val="auto"/>
                <w:sz w:val="26"/>
                <w:szCs w:val="26"/>
                <w:lang w:val="pt-BR"/>
              </w:rPr>
              <w:t>×</w:t>
            </w:r>
          </w:p>
        </w:tc>
        <w:tc>
          <w:tcPr>
            <w:tcW w:w="670" w:type="dxa"/>
            <w:vMerge w:val="restart"/>
            <w:tcBorders>
              <w:top w:val="nil"/>
              <w:left w:val="nil"/>
              <w:right w:val="nil"/>
            </w:tcBorders>
            <w:vAlign w:val="center"/>
          </w:tcPr>
          <w:p w14:paraId="4583E2EB" w14:textId="77777777" w:rsidR="00505801" w:rsidRPr="001308AC" w:rsidRDefault="00505801">
            <w:pPr>
              <w:spacing w:before="120" w:after="120" w:line="240" w:lineRule="auto"/>
              <w:jc w:val="center"/>
              <w:rPr>
                <w:color w:val="auto"/>
                <w:sz w:val="26"/>
                <w:szCs w:val="26"/>
                <w:lang w:val="pt-BR"/>
              </w:rPr>
            </w:pPr>
            <w:r w:rsidRPr="001308AC">
              <w:rPr>
                <w:color w:val="auto"/>
                <w:sz w:val="26"/>
                <w:szCs w:val="26"/>
                <w:lang w:val="pt-BR"/>
              </w:rPr>
              <w:t>100</w:t>
            </w:r>
          </w:p>
        </w:tc>
      </w:tr>
      <w:tr w:rsidR="001308AC" w:rsidRPr="001308AC" w14:paraId="07B135E2" w14:textId="77777777" w:rsidTr="00014488">
        <w:trPr>
          <w:jc w:val="center"/>
        </w:trPr>
        <w:tc>
          <w:tcPr>
            <w:tcW w:w="2869" w:type="dxa"/>
            <w:vMerge/>
            <w:tcBorders>
              <w:top w:val="nil"/>
              <w:left w:val="nil"/>
              <w:bottom w:val="nil"/>
              <w:right w:val="nil"/>
            </w:tcBorders>
            <w:vAlign w:val="center"/>
          </w:tcPr>
          <w:p w14:paraId="2E5229F9" w14:textId="77777777" w:rsidR="00505801" w:rsidRPr="001308AC" w:rsidRDefault="00505801">
            <w:pPr>
              <w:spacing w:before="120" w:after="120" w:line="240" w:lineRule="auto"/>
              <w:jc w:val="center"/>
              <w:rPr>
                <w:b/>
                <w:color w:val="auto"/>
                <w:sz w:val="26"/>
                <w:szCs w:val="26"/>
              </w:rPr>
            </w:pPr>
          </w:p>
        </w:tc>
        <w:tc>
          <w:tcPr>
            <w:tcW w:w="669" w:type="dxa"/>
            <w:vMerge/>
            <w:tcBorders>
              <w:top w:val="nil"/>
              <w:left w:val="nil"/>
              <w:bottom w:val="nil"/>
              <w:right w:val="nil"/>
            </w:tcBorders>
            <w:vAlign w:val="center"/>
          </w:tcPr>
          <w:p w14:paraId="2120F7C5" w14:textId="77777777" w:rsidR="00505801" w:rsidRPr="001308AC" w:rsidRDefault="00505801">
            <w:pPr>
              <w:spacing w:before="120" w:after="120" w:line="240" w:lineRule="auto"/>
              <w:jc w:val="center"/>
              <w:rPr>
                <w:b/>
                <w:color w:val="auto"/>
                <w:sz w:val="26"/>
                <w:szCs w:val="26"/>
              </w:rPr>
            </w:pPr>
          </w:p>
        </w:tc>
        <w:tc>
          <w:tcPr>
            <w:tcW w:w="3366" w:type="dxa"/>
            <w:tcBorders>
              <w:left w:val="nil"/>
              <w:bottom w:val="nil"/>
              <w:right w:val="nil"/>
            </w:tcBorders>
            <w:vAlign w:val="center"/>
          </w:tcPr>
          <w:p w14:paraId="08CE10E5" w14:textId="77777777" w:rsidR="00505801" w:rsidRPr="001308AC" w:rsidRDefault="00505801">
            <w:pPr>
              <w:spacing w:before="120" w:after="120" w:line="240" w:lineRule="auto"/>
              <w:jc w:val="center"/>
              <w:rPr>
                <w:color w:val="auto"/>
                <w:sz w:val="26"/>
                <w:szCs w:val="26"/>
              </w:rPr>
            </w:pPr>
            <w:r w:rsidRPr="001308AC">
              <w:rPr>
                <w:color w:val="auto"/>
                <w:sz w:val="26"/>
                <w:szCs w:val="26"/>
              </w:rPr>
              <w:t>Tổng sản phẩm trong nước</w:t>
            </w:r>
          </w:p>
        </w:tc>
        <w:tc>
          <w:tcPr>
            <w:tcW w:w="404" w:type="dxa"/>
            <w:vMerge/>
            <w:tcBorders>
              <w:left w:val="nil"/>
              <w:bottom w:val="nil"/>
              <w:right w:val="nil"/>
            </w:tcBorders>
            <w:vAlign w:val="center"/>
          </w:tcPr>
          <w:p w14:paraId="646AC9E0" w14:textId="77777777" w:rsidR="00505801" w:rsidRPr="001308AC" w:rsidRDefault="00505801">
            <w:pPr>
              <w:spacing w:before="120" w:after="120" w:line="240" w:lineRule="auto"/>
              <w:jc w:val="center"/>
              <w:rPr>
                <w:color w:val="auto"/>
                <w:sz w:val="26"/>
                <w:szCs w:val="26"/>
              </w:rPr>
            </w:pPr>
          </w:p>
        </w:tc>
        <w:tc>
          <w:tcPr>
            <w:tcW w:w="670" w:type="dxa"/>
            <w:vMerge/>
            <w:tcBorders>
              <w:left w:val="nil"/>
              <w:bottom w:val="nil"/>
              <w:right w:val="nil"/>
            </w:tcBorders>
            <w:vAlign w:val="center"/>
          </w:tcPr>
          <w:p w14:paraId="6FCF886A" w14:textId="77777777" w:rsidR="00505801" w:rsidRPr="001308AC" w:rsidRDefault="00505801">
            <w:pPr>
              <w:spacing w:before="120" w:after="120" w:line="240" w:lineRule="auto"/>
              <w:jc w:val="center"/>
              <w:rPr>
                <w:color w:val="auto"/>
                <w:sz w:val="26"/>
                <w:szCs w:val="26"/>
              </w:rPr>
            </w:pPr>
          </w:p>
        </w:tc>
      </w:tr>
    </w:tbl>
    <w:p w14:paraId="346CDDD1" w14:textId="77777777" w:rsidR="00505801" w:rsidRPr="001308AC" w:rsidRDefault="00505801" w:rsidP="001B479A">
      <w:pPr>
        <w:tabs>
          <w:tab w:val="left" w:pos="851"/>
        </w:tabs>
        <w:spacing w:before="120" w:after="120" w:line="264" w:lineRule="auto"/>
        <w:ind w:firstLine="720"/>
        <w:jc w:val="both"/>
        <w:rPr>
          <w:color w:val="auto"/>
          <w:spacing w:val="2"/>
          <w:sz w:val="26"/>
          <w:szCs w:val="26"/>
        </w:rPr>
      </w:pPr>
      <w:r w:rsidRPr="001308AC">
        <w:rPr>
          <w:b/>
          <w:color w:val="auto"/>
          <w:sz w:val="26"/>
          <w:szCs w:val="26"/>
          <w:lang w:val="nl-NL"/>
        </w:rPr>
        <w:t>2. Kỳ công bố:</w:t>
      </w:r>
      <w:r w:rsidRPr="001308AC">
        <w:rPr>
          <w:color w:val="auto"/>
          <w:spacing w:val="2"/>
          <w:sz w:val="26"/>
          <w:szCs w:val="26"/>
        </w:rPr>
        <w:t xml:space="preserve"> Quý, năm.</w:t>
      </w:r>
    </w:p>
    <w:p w14:paraId="4F86760A" w14:textId="77777777" w:rsidR="00453365" w:rsidRPr="001308AC" w:rsidRDefault="00505801" w:rsidP="001B479A">
      <w:pPr>
        <w:tabs>
          <w:tab w:val="left" w:pos="851"/>
        </w:tabs>
        <w:spacing w:before="120" w:after="120" w:line="264" w:lineRule="auto"/>
        <w:ind w:firstLine="720"/>
        <w:jc w:val="both"/>
        <w:rPr>
          <w:b/>
          <w:color w:val="auto"/>
          <w:sz w:val="26"/>
          <w:szCs w:val="26"/>
          <w:lang w:val="nl-NL"/>
        </w:rPr>
      </w:pPr>
      <w:r w:rsidRPr="001308AC">
        <w:rPr>
          <w:b/>
          <w:color w:val="auto"/>
          <w:sz w:val="26"/>
          <w:szCs w:val="26"/>
          <w:lang w:val="nl-NL"/>
        </w:rPr>
        <w:t>3. Nguồn số liệu</w:t>
      </w:r>
    </w:p>
    <w:p w14:paraId="746B32AC" w14:textId="77777777" w:rsidR="00104A46" w:rsidRPr="001308AC" w:rsidRDefault="00453365" w:rsidP="001B479A">
      <w:pPr>
        <w:tabs>
          <w:tab w:val="left" w:pos="851"/>
        </w:tabs>
        <w:spacing w:before="120" w:after="120" w:line="264" w:lineRule="auto"/>
        <w:ind w:firstLine="720"/>
        <w:jc w:val="both"/>
        <w:rPr>
          <w:color w:val="auto"/>
          <w:sz w:val="26"/>
          <w:szCs w:val="26"/>
        </w:rPr>
      </w:pPr>
      <w:r w:rsidRPr="001308AC">
        <w:rPr>
          <w:b/>
          <w:color w:val="auto"/>
          <w:sz w:val="26"/>
          <w:szCs w:val="26"/>
          <w:lang w:val="nl-NL"/>
        </w:rPr>
        <w:t xml:space="preserve">- </w:t>
      </w:r>
      <w:r w:rsidRPr="001308AC">
        <w:rPr>
          <w:color w:val="auto"/>
          <w:sz w:val="26"/>
          <w:szCs w:val="26"/>
        </w:rPr>
        <w:t xml:space="preserve">Tổng phương tiện thanh toán: Như nguồn số liệu của chỉ tiêu </w:t>
      </w:r>
      <w:r w:rsidR="00104A46" w:rsidRPr="001308AC">
        <w:rPr>
          <w:color w:val="auto"/>
          <w:sz w:val="26"/>
          <w:szCs w:val="26"/>
        </w:rPr>
        <w:t>“</w:t>
      </w:r>
      <w:r w:rsidRPr="001308AC">
        <w:rPr>
          <w:color w:val="auto"/>
          <w:sz w:val="26"/>
          <w:szCs w:val="26"/>
        </w:rPr>
        <w:t>0701</w:t>
      </w:r>
      <w:r w:rsidR="00104A46" w:rsidRPr="001308AC">
        <w:rPr>
          <w:color w:val="auto"/>
          <w:sz w:val="26"/>
          <w:szCs w:val="26"/>
        </w:rPr>
        <w:t>. Tổng phương tiện thanh toán”</w:t>
      </w:r>
      <w:r w:rsidRPr="001308AC">
        <w:rPr>
          <w:color w:val="auto"/>
          <w:sz w:val="26"/>
          <w:szCs w:val="26"/>
        </w:rPr>
        <w:t xml:space="preserve">; </w:t>
      </w:r>
    </w:p>
    <w:p w14:paraId="4F83F6E8" w14:textId="77777777" w:rsidR="00505801" w:rsidRPr="001308AC" w:rsidRDefault="00453365" w:rsidP="001B479A">
      <w:pPr>
        <w:tabs>
          <w:tab w:val="left" w:pos="851"/>
        </w:tabs>
        <w:spacing w:before="120" w:after="120" w:line="264" w:lineRule="auto"/>
        <w:ind w:firstLine="720"/>
        <w:jc w:val="both"/>
        <w:rPr>
          <w:color w:val="auto"/>
          <w:sz w:val="26"/>
          <w:szCs w:val="26"/>
        </w:rPr>
      </w:pPr>
      <w:r w:rsidRPr="001308AC">
        <w:rPr>
          <w:b/>
          <w:color w:val="auto"/>
          <w:sz w:val="26"/>
          <w:szCs w:val="26"/>
          <w:lang w:val="nl-NL"/>
        </w:rPr>
        <w:t xml:space="preserve">- </w:t>
      </w:r>
      <w:r w:rsidRPr="001308AC">
        <w:rPr>
          <w:color w:val="auto"/>
          <w:sz w:val="26"/>
          <w:szCs w:val="26"/>
        </w:rPr>
        <w:t xml:space="preserve">Tổng sản phẩm trong nước: Như nguồn số liệu của chỉ tiêu </w:t>
      </w:r>
      <w:r w:rsidR="00104A46" w:rsidRPr="001308AC">
        <w:rPr>
          <w:color w:val="auto"/>
          <w:sz w:val="26"/>
          <w:szCs w:val="26"/>
          <w:lang w:val="pt-BR"/>
        </w:rPr>
        <w:t xml:space="preserve">“0501. </w:t>
      </w:r>
      <w:r w:rsidR="00104A46" w:rsidRPr="001308AC">
        <w:rPr>
          <w:color w:val="auto"/>
          <w:sz w:val="26"/>
          <w:szCs w:val="26"/>
        </w:rPr>
        <w:t>Tổng sản phẩm trong nước”</w:t>
      </w:r>
      <w:r w:rsidRPr="001308AC">
        <w:rPr>
          <w:color w:val="auto"/>
          <w:sz w:val="26"/>
          <w:szCs w:val="26"/>
        </w:rPr>
        <w:t>.</w:t>
      </w:r>
    </w:p>
    <w:p w14:paraId="14A3F707" w14:textId="77777777" w:rsidR="00505801" w:rsidRPr="001308AC" w:rsidRDefault="00505801" w:rsidP="001B479A">
      <w:pPr>
        <w:tabs>
          <w:tab w:val="left" w:pos="0"/>
          <w:tab w:val="left" w:pos="360"/>
          <w:tab w:val="left" w:pos="900"/>
        </w:tabs>
        <w:spacing w:before="120" w:after="120" w:line="264" w:lineRule="auto"/>
        <w:ind w:firstLine="720"/>
        <w:jc w:val="both"/>
        <w:rPr>
          <w:color w:val="auto"/>
          <w:sz w:val="26"/>
          <w:szCs w:val="26"/>
          <w:lang w:val="nl-NL"/>
        </w:rPr>
      </w:pPr>
      <w:r w:rsidRPr="001308AC">
        <w:rPr>
          <w:b/>
          <w:color w:val="auto"/>
          <w:sz w:val="26"/>
          <w:szCs w:val="26"/>
          <w:lang w:val="nl-NL"/>
        </w:rPr>
        <w:t xml:space="preserve">4. Cơ quan chịu trách nhiệm thu thập, tổng hợp: </w:t>
      </w:r>
      <w:r w:rsidR="00714F90" w:rsidRPr="001308AC">
        <w:rPr>
          <w:color w:val="auto"/>
          <w:sz w:val="26"/>
          <w:szCs w:val="26"/>
          <w:lang w:val="nl-NL"/>
        </w:rPr>
        <w:t>Bộ Kế hoạch và Đầu tư (Tổng cục Thống kê)</w:t>
      </w:r>
      <w:r w:rsidRPr="001308AC">
        <w:rPr>
          <w:color w:val="auto"/>
          <w:sz w:val="26"/>
          <w:szCs w:val="26"/>
          <w:lang w:val="nl-NL"/>
        </w:rPr>
        <w:t>.</w:t>
      </w:r>
    </w:p>
    <w:p w14:paraId="71488BBA" w14:textId="77777777" w:rsidR="001172A8" w:rsidRPr="001308AC" w:rsidRDefault="001172A8" w:rsidP="007D29FD">
      <w:pPr>
        <w:tabs>
          <w:tab w:val="left" w:pos="0"/>
          <w:tab w:val="left" w:pos="360"/>
          <w:tab w:val="left" w:pos="900"/>
        </w:tabs>
        <w:spacing w:before="120" w:after="120" w:line="240" w:lineRule="auto"/>
        <w:ind w:firstLine="720"/>
        <w:jc w:val="both"/>
        <w:rPr>
          <w:color w:val="auto"/>
          <w:sz w:val="26"/>
          <w:szCs w:val="26"/>
          <w:lang w:val="nl-NL"/>
        </w:rPr>
      </w:pPr>
    </w:p>
    <w:p w14:paraId="072543A7" w14:textId="77777777" w:rsidR="001172A8" w:rsidRPr="001308AC" w:rsidRDefault="00A6741A">
      <w:pPr>
        <w:spacing w:before="120" w:after="120" w:line="240" w:lineRule="auto"/>
        <w:ind w:firstLine="720"/>
        <w:jc w:val="both"/>
        <w:rPr>
          <w:b/>
          <w:color w:val="auto"/>
          <w:sz w:val="26"/>
          <w:szCs w:val="26"/>
        </w:rPr>
      </w:pPr>
      <w:r w:rsidRPr="001308AC">
        <w:rPr>
          <w:b/>
          <w:color w:val="auto"/>
          <w:sz w:val="26"/>
          <w:szCs w:val="26"/>
        </w:rPr>
        <w:t>0703</w:t>
      </w:r>
      <w:r w:rsidR="001172A8" w:rsidRPr="001308AC">
        <w:rPr>
          <w:b/>
          <w:color w:val="auto"/>
          <w:sz w:val="26"/>
          <w:szCs w:val="26"/>
        </w:rPr>
        <w:t>. Tốc độ tăng tổng phương tiện thanh toán</w:t>
      </w:r>
    </w:p>
    <w:p w14:paraId="3BA1127E" w14:textId="77777777" w:rsidR="00505801" w:rsidRPr="001308AC" w:rsidRDefault="00505801">
      <w:pPr>
        <w:tabs>
          <w:tab w:val="left" w:pos="0"/>
          <w:tab w:val="left" w:pos="360"/>
          <w:tab w:val="left" w:pos="900"/>
        </w:tabs>
        <w:spacing w:before="120" w:after="120" w:line="240" w:lineRule="auto"/>
        <w:ind w:firstLine="720"/>
        <w:jc w:val="both"/>
        <w:rPr>
          <w:b/>
          <w:color w:val="auto"/>
          <w:sz w:val="26"/>
          <w:szCs w:val="26"/>
          <w:lang w:val="nl-NL"/>
        </w:rPr>
      </w:pPr>
      <w:r w:rsidRPr="001308AC">
        <w:rPr>
          <w:b/>
          <w:color w:val="auto"/>
          <w:sz w:val="26"/>
          <w:szCs w:val="26"/>
          <w:lang w:val="nl-NL"/>
        </w:rPr>
        <w:t>1. Khái niệm, phương pháp tính</w:t>
      </w:r>
    </w:p>
    <w:p w14:paraId="2D4F47C9"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xml:space="preserve">Tốc độ tăng tổng phương tiện thanh toán là </w:t>
      </w:r>
      <w:r w:rsidR="0051347E" w:rsidRPr="001308AC">
        <w:rPr>
          <w:color w:val="auto"/>
          <w:sz w:val="26"/>
          <w:szCs w:val="26"/>
          <w:lang w:val="pt-BR"/>
        </w:rPr>
        <w:t xml:space="preserve">tỷ lệ </w:t>
      </w:r>
      <w:r w:rsidRPr="001308AC">
        <w:rPr>
          <w:color w:val="auto"/>
          <w:sz w:val="26"/>
          <w:szCs w:val="26"/>
          <w:lang w:val="nl-NL"/>
        </w:rPr>
        <w:t>phần trăm hay số lần thay đổi của tổng phương tiện thanh toán theo thời gian.</w:t>
      </w:r>
    </w:p>
    <w:p w14:paraId="5581C5F5"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Tốc độ tăng tổng phương tiện thanh toán được tính bằng chỉ số phát triển tổng phương tiện thanh toán trừ đi một (nếu tính theo số lần) hoặc một trăm (nếu tính theo phần trăm).</w:t>
      </w:r>
    </w:p>
    <w:p w14:paraId="6E941CF8"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Công thức tính:</w:t>
      </w:r>
    </w:p>
    <w:tbl>
      <w:tblPr>
        <w:tblW w:w="4128" w:type="dxa"/>
        <w:jc w:val="center"/>
        <w:tblBorders>
          <w:insideH w:val="single" w:sz="4" w:space="0" w:color="auto"/>
        </w:tblBorders>
        <w:tblCellMar>
          <w:left w:w="28" w:type="dxa"/>
          <w:right w:w="28" w:type="dxa"/>
        </w:tblCellMar>
        <w:tblLook w:val="01E0" w:firstRow="1" w:lastRow="1" w:firstColumn="1" w:lastColumn="1" w:noHBand="0" w:noVBand="0"/>
      </w:tblPr>
      <w:tblGrid>
        <w:gridCol w:w="993"/>
        <w:gridCol w:w="426"/>
        <w:gridCol w:w="1150"/>
        <w:gridCol w:w="425"/>
        <w:gridCol w:w="1134"/>
      </w:tblGrid>
      <w:tr w:rsidR="001308AC" w:rsidRPr="001308AC" w14:paraId="4F5DE3AB" w14:textId="77777777" w:rsidTr="00B56DED">
        <w:trPr>
          <w:jc w:val="center"/>
        </w:trPr>
        <w:tc>
          <w:tcPr>
            <w:tcW w:w="993" w:type="dxa"/>
            <w:vMerge w:val="restart"/>
            <w:vAlign w:val="center"/>
          </w:tcPr>
          <w:p w14:paraId="4328558C" w14:textId="40BDC4B8" w:rsidR="00E10971" w:rsidRPr="001308AC" w:rsidRDefault="00E10971" w:rsidP="00717565">
            <w:pPr>
              <w:tabs>
                <w:tab w:val="left" w:pos="0"/>
                <w:tab w:val="left" w:pos="360"/>
                <w:tab w:val="left" w:pos="900"/>
              </w:tabs>
              <w:spacing w:after="0" w:line="240" w:lineRule="auto"/>
              <w:jc w:val="right"/>
              <w:rPr>
                <w:color w:val="auto"/>
                <w:sz w:val="26"/>
                <w:szCs w:val="26"/>
                <w:lang w:val="nl-NL"/>
              </w:rPr>
            </w:pPr>
            <w:r w:rsidRPr="001308AC">
              <w:rPr>
                <w:color w:val="auto"/>
                <w:sz w:val="26"/>
                <w:szCs w:val="26"/>
                <w:lang w:val="nl-NL"/>
              </w:rPr>
              <w:t>IM</w:t>
            </w:r>
            <w:r w:rsidRPr="001308AC">
              <w:rPr>
                <w:color w:val="auto"/>
                <w:sz w:val="26"/>
                <w:szCs w:val="26"/>
              </w:rPr>
              <w:t>2</w:t>
            </w:r>
            <w:r w:rsidR="001809E6" w:rsidRPr="001308AC">
              <w:rPr>
                <w:color w:val="auto"/>
                <w:sz w:val="26"/>
                <w:szCs w:val="26"/>
              </w:rPr>
              <w:t xml:space="preserve"> (%)</w:t>
            </w:r>
          </w:p>
        </w:tc>
        <w:tc>
          <w:tcPr>
            <w:tcW w:w="426" w:type="dxa"/>
            <w:vMerge w:val="restart"/>
            <w:vAlign w:val="center"/>
          </w:tcPr>
          <w:p w14:paraId="7D66B4A5" w14:textId="77777777" w:rsidR="00E10971" w:rsidRPr="001308AC" w:rsidRDefault="00E10971" w:rsidP="00717565">
            <w:pPr>
              <w:tabs>
                <w:tab w:val="left" w:pos="0"/>
                <w:tab w:val="left" w:pos="360"/>
                <w:tab w:val="left" w:pos="900"/>
              </w:tabs>
              <w:spacing w:after="0" w:line="240" w:lineRule="auto"/>
              <w:jc w:val="center"/>
              <w:rPr>
                <w:color w:val="auto"/>
                <w:sz w:val="26"/>
                <w:szCs w:val="26"/>
                <w:lang w:val="nl-NL"/>
              </w:rPr>
            </w:pPr>
            <w:r w:rsidRPr="001308AC">
              <w:rPr>
                <w:color w:val="auto"/>
                <w:sz w:val="26"/>
                <w:szCs w:val="26"/>
                <w:lang w:val="nl-NL"/>
              </w:rPr>
              <w:t>=</w:t>
            </w:r>
          </w:p>
        </w:tc>
        <w:tc>
          <w:tcPr>
            <w:tcW w:w="1150" w:type="dxa"/>
            <w:vAlign w:val="center"/>
          </w:tcPr>
          <w:p w14:paraId="682D2782" w14:textId="77777777" w:rsidR="00E10971" w:rsidRPr="001308AC" w:rsidRDefault="00E10971">
            <w:pPr>
              <w:spacing w:after="0" w:line="240" w:lineRule="auto"/>
              <w:jc w:val="center"/>
              <w:rPr>
                <w:color w:val="auto"/>
                <w:sz w:val="26"/>
                <w:szCs w:val="26"/>
                <w:lang w:val="nl-NL"/>
              </w:rPr>
            </w:pPr>
            <w:r w:rsidRPr="001308AC">
              <w:rPr>
                <w:color w:val="auto"/>
                <w:sz w:val="26"/>
                <w:szCs w:val="26"/>
                <w:lang w:val="nl-NL"/>
              </w:rPr>
              <w:t>M</w:t>
            </w:r>
            <w:r w:rsidRPr="001308AC">
              <w:rPr>
                <w:color w:val="auto"/>
                <w:sz w:val="26"/>
                <w:szCs w:val="26"/>
              </w:rPr>
              <w:t>2</w:t>
            </w:r>
            <w:r w:rsidRPr="001308AC">
              <w:rPr>
                <w:color w:val="auto"/>
                <w:sz w:val="26"/>
                <w:szCs w:val="26"/>
                <w:vertAlign w:val="subscript"/>
              </w:rPr>
              <w:t>t</w:t>
            </w:r>
          </w:p>
        </w:tc>
        <w:tc>
          <w:tcPr>
            <w:tcW w:w="425" w:type="dxa"/>
            <w:vMerge w:val="restart"/>
            <w:vAlign w:val="center"/>
          </w:tcPr>
          <w:p w14:paraId="275192F3" w14:textId="77777777" w:rsidR="00E10971" w:rsidRPr="001308AC" w:rsidRDefault="00E10971" w:rsidP="00717565">
            <w:pPr>
              <w:tabs>
                <w:tab w:val="left" w:pos="0"/>
                <w:tab w:val="left" w:pos="360"/>
                <w:tab w:val="left" w:pos="900"/>
              </w:tabs>
              <w:spacing w:after="0" w:line="240" w:lineRule="auto"/>
              <w:jc w:val="center"/>
              <w:rPr>
                <w:color w:val="auto"/>
                <w:sz w:val="26"/>
                <w:szCs w:val="26"/>
              </w:rPr>
            </w:pPr>
            <w:r w:rsidRPr="001308AC">
              <w:rPr>
                <w:rFonts w:eastAsia="Calibri"/>
                <w:color w:val="auto"/>
                <w:sz w:val="26"/>
                <w:szCs w:val="26"/>
              </w:rPr>
              <w:t>×</w:t>
            </w:r>
          </w:p>
        </w:tc>
        <w:tc>
          <w:tcPr>
            <w:tcW w:w="1134" w:type="dxa"/>
            <w:vMerge w:val="restart"/>
            <w:vAlign w:val="center"/>
          </w:tcPr>
          <w:p w14:paraId="7F7F3D41" w14:textId="77777777" w:rsidR="00E10971" w:rsidRPr="001308AC" w:rsidRDefault="00E10971" w:rsidP="00717565">
            <w:pPr>
              <w:tabs>
                <w:tab w:val="left" w:pos="0"/>
                <w:tab w:val="left" w:pos="360"/>
                <w:tab w:val="left" w:pos="900"/>
              </w:tabs>
              <w:spacing w:after="0" w:line="240" w:lineRule="auto"/>
              <w:rPr>
                <w:color w:val="auto"/>
                <w:sz w:val="26"/>
                <w:szCs w:val="26"/>
              </w:rPr>
            </w:pPr>
            <w:r w:rsidRPr="001308AC">
              <w:rPr>
                <w:color w:val="auto"/>
                <w:sz w:val="26"/>
                <w:szCs w:val="26"/>
                <w:lang w:val="nl-NL"/>
              </w:rPr>
              <w:t>100 - 100</w:t>
            </w:r>
          </w:p>
        </w:tc>
      </w:tr>
      <w:tr w:rsidR="001308AC" w:rsidRPr="001308AC" w14:paraId="451C1F26" w14:textId="77777777" w:rsidTr="00B56DED">
        <w:trPr>
          <w:jc w:val="center"/>
        </w:trPr>
        <w:tc>
          <w:tcPr>
            <w:tcW w:w="993" w:type="dxa"/>
            <w:vMerge/>
          </w:tcPr>
          <w:p w14:paraId="5FF3F71A" w14:textId="77777777" w:rsidR="00E10971" w:rsidRPr="001308AC" w:rsidRDefault="00E10971" w:rsidP="00717565">
            <w:pPr>
              <w:tabs>
                <w:tab w:val="left" w:pos="0"/>
                <w:tab w:val="left" w:pos="360"/>
                <w:tab w:val="left" w:pos="900"/>
              </w:tabs>
              <w:spacing w:after="0" w:line="240" w:lineRule="auto"/>
              <w:rPr>
                <w:b/>
                <w:color w:val="auto"/>
                <w:sz w:val="26"/>
                <w:szCs w:val="26"/>
                <w:lang w:val="nl-NL"/>
              </w:rPr>
            </w:pPr>
          </w:p>
        </w:tc>
        <w:tc>
          <w:tcPr>
            <w:tcW w:w="426" w:type="dxa"/>
            <w:vMerge/>
          </w:tcPr>
          <w:p w14:paraId="2D5B9470" w14:textId="77777777" w:rsidR="00E10971" w:rsidRPr="001308AC" w:rsidRDefault="00E10971" w:rsidP="00717565">
            <w:pPr>
              <w:tabs>
                <w:tab w:val="left" w:pos="0"/>
                <w:tab w:val="left" w:pos="360"/>
                <w:tab w:val="left" w:pos="900"/>
              </w:tabs>
              <w:spacing w:after="0" w:line="240" w:lineRule="auto"/>
              <w:rPr>
                <w:b/>
                <w:color w:val="auto"/>
                <w:sz w:val="26"/>
                <w:szCs w:val="26"/>
                <w:lang w:val="nl-NL"/>
              </w:rPr>
            </w:pPr>
          </w:p>
        </w:tc>
        <w:tc>
          <w:tcPr>
            <w:tcW w:w="1150" w:type="dxa"/>
          </w:tcPr>
          <w:p w14:paraId="2D5A470F" w14:textId="77777777" w:rsidR="00E10971" w:rsidRPr="001308AC" w:rsidRDefault="00E10971" w:rsidP="00717565">
            <w:pPr>
              <w:tabs>
                <w:tab w:val="left" w:pos="0"/>
                <w:tab w:val="left" w:pos="360"/>
                <w:tab w:val="left" w:pos="900"/>
              </w:tabs>
              <w:spacing w:after="0" w:line="240" w:lineRule="auto"/>
              <w:jc w:val="center"/>
              <w:rPr>
                <w:color w:val="auto"/>
                <w:sz w:val="26"/>
                <w:szCs w:val="26"/>
                <w:lang w:val="nl-NL"/>
              </w:rPr>
            </w:pPr>
            <w:r w:rsidRPr="001308AC">
              <w:rPr>
                <w:color w:val="auto"/>
                <w:sz w:val="26"/>
                <w:szCs w:val="26"/>
                <w:lang w:val="nl-NL"/>
              </w:rPr>
              <w:t>M</w:t>
            </w:r>
            <w:r w:rsidRPr="001308AC">
              <w:rPr>
                <w:color w:val="auto"/>
                <w:sz w:val="26"/>
                <w:szCs w:val="26"/>
              </w:rPr>
              <w:t>2</w:t>
            </w:r>
            <w:r w:rsidRPr="001308AC">
              <w:rPr>
                <w:color w:val="auto"/>
                <w:sz w:val="26"/>
                <w:szCs w:val="26"/>
                <w:vertAlign w:val="subscript"/>
              </w:rPr>
              <w:t>t-1</w:t>
            </w:r>
          </w:p>
        </w:tc>
        <w:tc>
          <w:tcPr>
            <w:tcW w:w="425" w:type="dxa"/>
            <w:vMerge/>
          </w:tcPr>
          <w:p w14:paraId="7B64D107" w14:textId="77777777" w:rsidR="00E10971" w:rsidRPr="001308AC" w:rsidRDefault="00E10971" w:rsidP="00717565">
            <w:pPr>
              <w:tabs>
                <w:tab w:val="left" w:pos="0"/>
                <w:tab w:val="left" w:pos="360"/>
                <w:tab w:val="left" w:pos="900"/>
              </w:tabs>
              <w:spacing w:after="0" w:line="240" w:lineRule="auto"/>
              <w:rPr>
                <w:color w:val="auto"/>
                <w:sz w:val="26"/>
                <w:szCs w:val="26"/>
                <w:lang w:val="nl-NL"/>
              </w:rPr>
            </w:pPr>
          </w:p>
        </w:tc>
        <w:tc>
          <w:tcPr>
            <w:tcW w:w="1134" w:type="dxa"/>
            <w:vMerge/>
          </w:tcPr>
          <w:p w14:paraId="65B3FDCA" w14:textId="77777777" w:rsidR="00E10971" w:rsidRPr="001308AC" w:rsidRDefault="00E10971" w:rsidP="00717565">
            <w:pPr>
              <w:tabs>
                <w:tab w:val="left" w:pos="0"/>
                <w:tab w:val="left" w:pos="360"/>
                <w:tab w:val="left" w:pos="900"/>
              </w:tabs>
              <w:spacing w:after="0" w:line="240" w:lineRule="auto"/>
              <w:rPr>
                <w:color w:val="auto"/>
                <w:sz w:val="26"/>
                <w:szCs w:val="26"/>
                <w:lang w:val="nl-NL"/>
              </w:rPr>
            </w:pPr>
          </w:p>
        </w:tc>
      </w:tr>
    </w:tbl>
    <w:p w14:paraId="5A9AA92B" w14:textId="77777777" w:rsidR="00505801" w:rsidRPr="001308AC" w:rsidRDefault="00505801" w:rsidP="00343814">
      <w:pPr>
        <w:tabs>
          <w:tab w:val="left" w:pos="0"/>
          <w:tab w:val="left" w:pos="360"/>
          <w:tab w:val="left" w:pos="900"/>
        </w:tabs>
        <w:spacing w:before="120" w:after="120" w:line="252" w:lineRule="auto"/>
        <w:ind w:firstLine="720"/>
        <w:jc w:val="both"/>
        <w:rPr>
          <w:color w:val="auto"/>
          <w:sz w:val="26"/>
          <w:szCs w:val="26"/>
          <w:lang w:val="nl-NL"/>
        </w:rPr>
      </w:pPr>
      <w:r w:rsidRPr="001308AC">
        <w:rPr>
          <w:color w:val="auto"/>
          <w:sz w:val="26"/>
          <w:szCs w:val="26"/>
          <w:lang w:val="nl-NL"/>
        </w:rPr>
        <w:t>Trong đó:</w:t>
      </w:r>
    </w:p>
    <w:p w14:paraId="7A58CAC2" w14:textId="77777777" w:rsidR="00505801" w:rsidRPr="001308AC" w:rsidRDefault="00505801" w:rsidP="00343814">
      <w:pPr>
        <w:tabs>
          <w:tab w:val="left" w:pos="0"/>
          <w:tab w:val="left" w:pos="360"/>
          <w:tab w:val="left" w:pos="900"/>
        </w:tabs>
        <w:spacing w:before="120" w:after="120" w:line="252" w:lineRule="auto"/>
        <w:ind w:firstLine="1134"/>
        <w:jc w:val="both"/>
        <w:rPr>
          <w:color w:val="auto"/>
          <w:sz w:val="26"/>
          <w:szCs w:val="26"/>
        </w:rPr>
      </w:pPr>
      <w:r w:rsidRPr="001308AC">
        <w:rPr>
          <w:color w:val="auto"/>
          <w:sz w:val="26"/>
          <w:szCs w:val="26"/>
          <w:lang w:val="nl-NL"/>
        </w:rPr>
        <w:t>IM</w:t>
      </w:r>
      <w:r w:rsidRPr="001308AC">
        <w:rPr>
          <w:color w:val="auto"/>
          <w:sz w:val="26"/>
          <w:szCs w:val="26"/>
        </w:rPr>
        <w:t>2</w:t>
      </w:r>
      <w:r w:rsidRPr="001308AC">
        <w:rPr>
          <w:color w:val="auto"/>
          <w:sz w:val="26"/>
          <w:szCs w:val="26"/>
          <w:lang w:val="nl-NL"/>
        </w:rPr>
        <w:t>: Tốc độ tăng tổng phương tiện thanh toán;</w:t>
      </w:r>
    </w:p>
    <w:p w14:paraId="3B676325" w14:textId="77777777" w:rsidR="00505801" w:rsidRPr="001308AC" w:rsidRDefault="00505801" w:rsidP="00343814">
      <w:pPr>
        <w:tabs>
          <w:tab w:val="left" w:pos="0"/>
          <w:tab w:val="left" w:pos="360"/>
          <w:tab w:val="left" w:pos="900"/>
        </w:tabs>
        <w:spacing w:before="120" w:after="120" w:line="252" w:lineRule="auto"/>
        <w:ind w:firstLine="1134"/>
        <w:jc w:val="both"/>
        <w:rPr>
          <w:color w:val="auto"/>
          <w:sz w:val="26"/>
          <w:szCs w:val="26"/>
          <w:lang w:val="nl-NL"/>
        </w:rPr>
      </w:pPr>
      <w:r w:rsidRPr="001308AC">
        <w:rPr>
          <w:color w:val="auto"/>
          <w:sz w:val="26"/>
          <w:szCs w:val="26"/>
          <w:lang w:val="nl-NL"/>
        </w:rPr>
        <w:t>M</w:t>
      </w:r>
      <w:r w:rsidRPr="001308AC">
        <w:rPr>
          <w:color w:val="auto"/>
          <w:sz w:val="26"/>
          <w:szCs w:val="26"/>
        </w:rPr>
        <w:t>2</w:t>
      </w:r>
      <w:r w:rsidRPr="001308AC">
        <w:rPr>
          <w:color w:val="auto"/>
          <w:sz w:val="26"/>
          <w:szCs w:val="26"/>
          <w:vertAlign w:val="subscript"/>
        </w:rPr>
        <w:t>t</w:t>
      </w:r>
      <w:r w:rsidRPr="001308AC">
        <w:rPr>
          <w:color w:val="auto"/>
          <w:sz w:val="26"/>
          <w:szCs w:val="26"/>
          <w:lang w:val="nl-NL"/>
        </w:rPr>
        <w:t>: Tổng phương tiện thanh toán cuối kỳ báo cáo;</w:t>
      </w:r>
    </w:p>
    <w:p w14:paraId="08536739" w14:textId="77777777" w:rsidR="00505801" w:rsidRPr="001308AC" w:rsidRDefault="00505801" w:rsidP="00343814">
      <w:pPr>
        <w:tabs>
          <w:tab w:val="left" w:pos="0"/>
          <w:tab w:val="left" w:pos="360"/>
          <w:tab w:val="left" w:pos="900"/>
        </w:tabs>
        <w:spacing w:before="120" w:after="120" w:line="252" w:lineRule="auto"/>
        <w:ind w:firstLine="1134"/>
        <w:jc w:val="both"/>
        <w:rPr>
          <w:color w:val="auto"/>
          <w:sz w:val="26"/>
          <w:szCs w:val="26"/>
          <w:lang w:val="nl-NL"/>
        </w:rPr>
      </w:pPr>
      <w:r w:rsidRPr="001308AC">
        <w:rPr>
          <w:color w:val="auto"/>
          <w:sz w:val="26"/>
          <w:szCs w:val="26"/>
          <w:lang w:val="nl-NL"/>
        </w:rPr>
        <w:t>M</w:t>
      </w:r>
      <w:r w:rsidRPr="001308AC">
        <w:rPr>
          <w:color w:val="auto"/>
          <w:sz w:val="26"/>
          <w:szCs w:val="26"/>
        </w:rPr>
        <w:t>2</w:t>
      </w:r>
      <w:r w:rsidRPr="001308AC">
        <w:rPr>
          <w:color w:val="auto"/>
          <w:sz w:val="26"/>
          <w:szCs w:val="26"/>
          <w:vertAlign w:val="subscript"/>
        </w:rPr>
        <w:t>t-1</w:t>
      </w:r>
      <w:r w:rsidRPr="001308AC">
        <w:rPr>
          <w:color w:val="auto"/>
          <w:sz w:val="26"/>
          <w:szCs w:val="26"/>
          <w:lang w:val="nl-NL"/>
        </w:rPr>
        <w:t>: Tổng phương tiện thanh toán đầu kỳ báo cáo.</w:t>
      </w:r>
    </w:p>
    <w:p w14:paraId="02ABB4F3" w14:textId="77777777" w:rsidR="00505801" w:rsidRPr="001308AC" w:rsidRDefault="00505801" w:rsidP="00343814">
      <w:pPr>
        <w:tabs>
          <w:tab w:val="left" w:pos="0"/>
          <w:tab w:val="left" w:pos="360"/>
          <w:tab w:val="left" w:pos="900"/>
        </w:tabs>
        <w:spacing w:before="120" w:after="120" w:line="252" w:lineRule="auto"/>
        <w:ind w:firstLine="720"/>
        <w:jc w:val="both"/>
        <w:rPr>
          <w:color w:val="auto"/>
          <w:sz w:val="26"/>
          <w:szCs w:val="26"/>
          <w:lang w:val="nl-NL"/>
        </w:rPr>
      </w:pPr>
      <w:r w:rsidRPr="001308AC">
        <w:rPr>
          <w:b/>
          <w:color w:val="auto"/>
          <w:sz w:val="26"/>
          <w:szCs w:val="26"/>
          <w:lang w:val="nl-NL"/>
        </w:rPr>
        <w:t xml:space="preserve">2. Kỳ công bố: </w:t>
      </w:r>
      <w:r w:rsidRPr="001308AC">
        <w:rPr>
          <w:color w:val="auto"/>
          <w:sz w:val="26"/>
          <w:szCs w:val="26"/>
          <w:lang w:val="nl-NL"/>
        </w:rPr>
        <w:t>Quý, năm.</w:t>
      </w:r>
    </w:p>
    <w:p w14:paraId="10498D72" w14:textId="77777777" w:rsidR="0085650C" w:rsidRPr="001308AC" w:rsidRDefault="00505801" w:rsidP="00343814">
      <w:pPr>
        <w:tabs>
          <w:tab w:val="left" w:pos="851"/>
        </w:tabs>
        <w:spacing w:before="120" w:after="120" w:line="252" w:lineRule="auto"/>
        <w:ind w:firstLine="720"/>
        <w:jc w:val="both"/>
        <w:rPr>
          <w:color w:val="auto"/>
          <w:spacing w:val="2"/>
          <w:sz w:val="26"/>
          <w:szCs w:val="26"/>
        </w:rPr>
      </w:pPr>
      <w:r w:rsidRPr="001308AC">
        <w:rPr>
          <w:b/>
          <w:color w:val="auto"/>
          <w:sz w:val="26"/>
          <w:szCs w:val="26"/>
          <w:lang w:val="nl-NL"/>
        </w:rPr>
        <w:t>3. Nguồn số liệu</w:t>
      </w:r>
      <w:r w:rsidR="0085650C" w:rsidRPr="001308AC">
        <w:rPr>
          <w:b/>
          <w:color w:val="auto"/>
          <w:sz w:val="26"/>
          <w:szCs w:val="26"/>
          <w:lang w:val="nl-NL"/>
        </w:rPr>
        <w:t xml:space="preserve">: </w:t>
      </w:r>
      <w:r w:rsidR="0085650C" w:rsidRPr="001308AC">
        <w:rPr>
          <w:color w:val="auto"/>
          <w:sz w:val="26"/>
          <w:szCs w:val="26"/>
          <w:lang w:val="nl-NL"/>
        </w:rPr>
        <w:t>Chế độ báo cáo thống kê cấp quốc gia.</w:t>
      </w:r>
    </w:p>
    <w:p w14:paraId="70C4069C" w14:textId="59DF632A" w:rsidR="00505801" w:rsidRPr="001308AC" w:rsidRDefault="00505801" w:rsidP="00343814">
      <w:pPr>
        <w:spacing w:before="120" w:after="120" w:line="252" w:lineRule="auto"/>
        <w:ind w:firstLine="720"/>
        <w:jc w:val="both"/>
        <w:rPr>
          <w:color w:val="auto"/>
          <w:spacing w:val="-4"/>
          <w:sz w:val="26"/>
          <w:szCs w:val="26"/>
          <w:lang w:val="nl-NL"/>
        </w:rPr>
      </w:pPr>
      <w:r w:rsidRPr="001308AC">
        <w:rPr>
          <w:b/>
          <w:color w:val="auto"/>
          <w:spacing w:val="-4"/>
          <w:sz w:val="26"/>
          <w:szCs w:val="26"/>
          <w:lang w:val="nl-NL"/>
        </w:rPr>
        <w:t xml:space="preserve">4. Cơ quan chịu trách nhiệm thu thập, tổng hợp: </w:t>
      </w:r>
      <w:r w:rsidRPr="001308AC">
        <w:rPr>
          <w:color w:val="auto"/>
          <w:spacing w:val="-4"/>
          <w:sz w:val="26"/>
          <w:szCs w:val="26"/>
          <w:lang w:val="nl-NL"/>
        </w:rPr>
        <w:t>Ngân hàng Nhà nước Việt Nam.</w:t>
      </w:r>
    </w:p>
    <w:p w14:paraId="2B3E885B" w14:textId="77777777" w:rsidR="001C767C" w:rsidRPr="001308AC" w:rsidRDefault="001C767C" w:rsidP="00343814">
      <w:pPr>
        <w:spacing w:before="120" w:after="120" w:line="252" w:lineRule="auto"/>
        <w:ind w:firstLine="720"/>
        <w:jc w:val="both"/>
        <w:rPr>
          <w:b/>
          <w:color w:val="auto"/>
          <w:spacing w:val="-4"/>
          <w:sz w:val="26"/>
          <w:szCs w:val="26"/>
        </w:rPr>
      </w:pPr>
    </w:p>
    <w:p w14:paraId="1901E44D" w14:textId="34F48D69" w:rsidR="001172A8" w:rsidRPr="001308AC" w:rsidRDefault="00A6741A" w:rsidP="00343814">
      <w:pPr>
        <w:spacing w:before="120" w:after="120" w:line="264" w:lineRule="auto"/>
        <w:ind w:firstLine="720"/>
        <w:jc w:val="both"/>
        <w:rPr>
          <w:color w:val="auto"/>
          <w:spacing w:val="-6"/>
          <w:sz w:val="26"/>
          <w:szCs w:val="26"/>
        </w:rPr>
      </w:pPr>
      <w:r w:rsidRPr="001308AC">
        <w:rPr>
          <w:b/>
          <w:color w:val="auto"/>
          <w:spacing w:val="-6"/>
          <w:sz w:val="26"/>
          <w:szCs w:val="26"/>
        </w:rPr>
        <w:t>0704</w:t>
      </w:r>
      <w:r w:rsidR="00EA5C45" w:rsidRPr="001308AC">
        <w:rPr>
          <w:b/>
          <w:color w:val="auto"/>
          <w:spacing w:val="-6"/>
          <w:sz w:val="26"/>
          <w:szCs w:val="26"/>
        </w:rPr>
        <w:t xml:space="preserve">. </w:t>
      </w:r>
      <w:r w:rsidR="001172A8" w:rsidRPr="001308AC">
        <w:rPr>
          <w:b/>
          <w:color w:val="auto"/>
          <w:spacing w:val="-6"/>
          <w:sz w:val="26"/>
          <w:szCs w:val="26"/>
        </w:rPr>
        <w:t>Số dư huy động vốn của tổ chức tín dụng, chi nhánh ngân hàng nước ngoài</w:t>
      </w:r>
    </w:p>
    <w:p w14:paraId="78A01E42" w14:textId="77777777" w:rsidR="00505801" w:rsidRPr="001308AC" w:rsidRDefault="00505801" w:rsidP="00343814">
      <w:pPr>
        <w:tabs>
          <w:tab w:val="left" w:pos="0"/>
          <w:tab w:val="left" w:pos="360"/>
          <w:tab w:val="left" w:pos="900"/>
        </w:tabs>
        <w:spacing w:before="120" w:after="120" w:line="264" w:lineRule="auto"/>
        <w:ind w:firstLine="720"/>
        <w:jc w:val="both"/>
        <w:rPr>
          <w:b/>
          <w:color w:val="auto"/>
          <w:sz w:val="26"/>
          <w:szCs w:val="26"/>
          <w:lang w:val="nl-NL"/>
        </w:rPr>
      </w:pPr>
      <w:r w:rsidRPr="001308AC">
        <w:rPr>
          <w:b/>
          <w:color w:val="auto"/>
          <w:sz w:val="26"/>
          <w:szCs w:val="26"/>
          <w:lang w:val="nl-NL"/>
        </w:rPr>
        <w:t>1. Khái niệm, phương pháp tính</w:t>
      </w:r>
    </w:p>
    <w:p w14:paraId="31B5C456" w14:textId="77777777" w:rsidR="00505801" w:rsidRPr="001308AC" w:rsidRDefault="00505801" w:rsidP="00343814">
      <w:pPr>
        <w:tabs>
          <w:tab w:val="left" w:pos="0"/>
          <w:tab w:val="left" w:pos="360"/>
          <w:tab w:val="left" w:pos="900"/>
          <w:tab w:val="left" w:pos="3330"/>
        </w:tabs>
        <w:spacing w:before="120" w:after="120" w:line="264" w:lineRule="auto"/>
        <w:ind w:firstLine="720"/>
        <w:jc w:val="both"/>
        <w:rPr>
          <w:color w:val="auto"/>
          <w:sz w:val="26"/>
          <w:szCs w:val="26"/>
          <w:lang w:val="nl-NL"/>
        </w:rPr>
      </w:pPr>
      <w:r w:rsidRPr="001308AC">
        <w:rPr>
          <w:color w:val="auto"/>
          <w:sz w:val="26"/>
          <w:szCs w:val="26"/>
          <w:lang w:val="vi-VN"/>
        </w:rPr>
        <w:t>Số dư huy động vốn của tổ chức tín dụng, chi nhánh ngân hàng nước ngoài là số tiền bằng đồng Việt Nam, bằng ngoại tệ tại một thời điểm nhất định mà các tổ chức tín dụng, chi nhánh ngân hàng nước ngoài nhận của các tổ chứ</w:t>
      </w:r>
      <w:r w:rsidR="005E6504" w:rsidRPr="001308AC">
        <w:rPr>
          <w:color w:val="auto"/>
          <w:sz w:val="26"/>
          <w:szCs w:val="26"/>
          <w:lang w:val="vi-VN"/>
        </w:rPr>
        <w:t>c, cá nhân là n</w:t>
      </w:r>
      <w:r w:rsidRPr="001308AC">
        <w:rPr>
          <w:color w:val="auto"/>
          <w:sz w:val="26"/>
          <w:szCs w:val="26"/>
          <w:lang w:val="vi-VN"/>
        </w:rPr>
        <w:t>gười cư trú của Việt Nam</w:t>
      </w:r>
      <w:r w:rsidRPr="001308AC">
        <w:rPr>
          <w:color w:val="auto"/>
          <w:sz w:val="26"/>
          <w:szCs w:val="26"/>
        </w:rPr>
        <w:t xml:space="preserve"> </w:t>
      </w:r>
      <w:r w:rsidRPr="001308AC">
        <w:rPr>
          <w:rStyle w:val="Emphasis"/>
          <w:i w:val="0"/>
          <w:color w:val="auto"/>
          <w:sz w:val="26"/>
          <w:szCs w:val="26"/>
        </w:rPr>
        <w:t>thuộc khu vực thể chế phi tài chính, khu vực thể chế hộ gia đình, khu vực thể chế không vì lợi nhuận phục vụ hộ gia đình, các tổ chức tài chính không phải là tổ chức tín dụng như bảo hiểm tiền gửi Việt Nam, bảo hiểm xã hội Việt Nam, quỹ đầu tư phát triển tỉnh</w:t>
      </w:r>
      <w:r w:rsidR="00130BAA" w:rsidRPr="001308AC">
        <w:rPr>
          <w:rStyle w:val="Emphasis"/>
          <w:i w:val="0"/>
          <w:color w:val="auto"/>
          <w:sz w:val="26"/>
          <w:szCs w:val="26"/>
        </w:rPr>
        <w:t>,</w:t>
      </w:r>
      <w:r w:rsidRPr="001308AC">
        <w:rPr>
          <w:rStyle w:val="Emphasis"/>
          <w:i w:val="0"/>
          <w:color w:val="auto"/>
          <w:sz w:val="26"/>
          <w:szCs w:val="26"/>
        </w:rPr>
        <w:t xml:space="preserve"> thành phố trực thuộc </w:t>
      </w:r>
      <w:r w:rsidR="00130BAA" w:rsidRPr="001308AC">
        <w:rPr>
          <w:rStyle w:val="Emphasis"/>
          <w:i w:val="0"/>
          <w:color w:val="auto"/>
          <w:sz w:val="26"/>
          <w:szCs w:val="26"/>
        </w:rPr>
        <w:t>T</w:t>
      </w:r>
      <w:r w:rsidRPr="001308AC">
        <w:rPr>
          <w:rStyle w:val="Emphasis"/>
          <w:i w:val="0"/>
          <w:color w:val="auto"/>
          <w:sz w:val="26"/>
          <w:szCs w:val="26"/>
        </w:rPr>
        <w:t>rung ương, doanh nghiệp bảo hiểm, quỹ bảo lãnh tín dụng cho doanh nghiệp nhỏ và vừa, tổ chức không phải tổ chức tín dụng cung ứng dịch vụ thanh toán, công ty chứng khoán, công ty quản lý quỹ đầu tư chứng khoán</w:t>
      </w:r>
      <w:r w:rsidR="00914364" w:rsidRPr="001308AC">
        <w:rPr>
          <w:rStyle w:val="Emphasis"/>
          <w:i w:val="0"/>
          <w:color w:val="auto"/>
          <w:sz w:val="26"/>
          <w:szCs w:val="26"/>
        </w:rPr>
        <w:t>,</w:t>
      </w:r>
      <w:r w:rsidRPr="001308AC">
        <w:rPr>
          <w:rStyle w:val="Emphasis"/>
          <w:i w:val="0"/>
          <w:color w:val="auto"/>
          <w:sz w:val="26"/>
          <w:szCs w:val="26"/>
        </w:rPr>
        <w:t>...</w:t>
      </w:r>
      <w:r w:rsidRPr="001308AC">
        <w:rPr>
          <w:color w:val="auto"/>
          <w:sz w:val="26"/>
          <w:szCs w:val="26"/>
        </w:rPr>
        <w:t xml:space="preserve"> </w:t>
      </w:r>
      <w:r w:rsidRPr="001308AC">
        <w:rPr>
          <w:color w:val="auto"/>
          <w:sz w:val="26"/>
          <w:szCs w:val="26"/>
          <w:lang w:val="vi-VN"/>
        </w:rPr>
        <w:t>dưới hình thức nhận tiền gửi không kỳ hạn, tiền gửi có kỳ hạn, tiền gửi tiết kiệm và các hình thức nhận tiền gửi khác theo quy tắc có hoàn trả đầy đủ tiền gốc, lãi cho người gửi tiền theo thỏa thuận</w:t>
      </w:r>
      <w:r w:rsidRPr="001308AC">
        <w:rPr>
          <w:color w:val="auto"/>
          <w:sz w:val="26"/>
          <w:szCs w:val="26"/>
          <w:lang w:val="nl-NL"/>
        </w:rPr>
        <w:t>.</w:t>
      </w:r>
    </w:p>
    <w:p w14:paraId="2539E28C"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b/>
          <w:color w:val="auto"/>
          <w:sz w:val="26"/>
          <w:szCs w:val="26"/>
          <w:lang w:val="nl-NL"/>
        </w:rPr>
        <w:t>2. Phân tổ chủ yếu</w:t>
      </w:r>
    </w:p>
    <w:p w14:paraId="38B4DD64" w14:textId="77777777" w:rsidR="000F4B61" w:rsidRPr="001308AC" w:rsidRDefault="000F4B6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Loại tiền tệ (đồng Việt Nam/ngoại tệ);</w:t>
      </w:r>
    </w:p>
    <w:p w14:paraId="0D9E1894" w14:textId="77777777" w:rsidR="000F4B61" w:rsidRPr="001308AC" w:rsidRDefault="000F4B6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Đối tượng (tổ chức kinh tế/dân cư);</w:t>
      </w:r>
    </w:p>
    <w:p w14:paraId="052191AD" w14:textId="77777777" w:rsidR="000F4B61" w:rsidRPr="001308AC" w:rsidRDefault="000F4B6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Thời hạn (không kỳ hạn/có kỳ hạn);</w:t>
      </w:r>
    </w:p>
    <w:p w14:paraId="73DE5E41" w14:textId="77777777" w:rsidR="000F4B61" w:rsidRPr="001308AC" w:rsidRDefault="000F4B61">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34D2DD99" w14:textId="77777777" w:rsidR="000F4B61" w:rsidRPr="001308AC" w:rsidRDefault="000F4B61">
      <w:pPr>
        <w:spacing w:before="120" w:after="120" w:line="240" w:lineRule="auto"/>
        <w:ind w:firstLine="720"/>
        <w:jc w:val="both"/>
        <w:rPr>
          <w:color w:val="auto"/>
          <w:sz w:val="26"/>
          <w:szCs w:val="26"/>
        </w:rPr>
      </w:pPr>
      <w:r w:rsidRPr="001308AC">
        <w:rPr>
          <w:color w:val="auto"/>
          <w:sz w:val="26"/>
          <w:szCs w:val="26"/>
        </w:rPr>
        <w:t>- Vùng kinh tế - xã hội.</w:t>
      </w:r>
    </w:p>
    <w:p w14:paraId="188C0556"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b/>
          <w:color w:val="auto"/>
          <w:sz w:val="26"/>
          <w:szCs w:val="26"/>
          <w:lang w:val="nl-NL"/>
        </w:rPr>
        <w:t xml:space="preserve">3. Kỳ công bố: </w:t>
      </w:r>
      <w:r w:rsidRPr="001308AC">
        <w:rPr>
          <w:color w:val="auto"/>
          <w:sz w:val="26"/>
          <w:szCs w:val="26"/>
          <w:lang w:val="nl-NL"/>
        </w:rPr>
        <w:t>Quý, năm.</w:t>
      </w:r>
    </w:p>
    <w:p w14:paraId="4EB5640C" w14:textId="77777777" w:rsidR="00505801" w:rsidRPr="001308AC" w:rsidRDefault="00505801">
      <w:pPr>
        <w:tabs>
          <w:tab w:val="left" w:pos="0"/>
          <w:tab w:val="left" w:pos="360"/>
          <w:tab w:val="left" w:pos="900"/>
        </w:tabs>
        <w:spacing w:before="120" w:after="120" w:line="240" w:lineRule="auto"/>
        <w:ind w:firstLine="720"/>
        <w:jc w:val="both"/>
        <w:rPr>
          <w:b/>
          <w:color w:val="auto"/>
          <w:sz w:val="26"/>
          <w:szCs w:val="26"/>
          <w:lang w:val="nl-NL"/>
        </w:rPr>
      </w:pPr>
      <w:r w:rsidRPr="001308AC">
        <w:rPr>
          <w:b/>
          <w:color w:val="auto"/>
          <w:sz w:val="26"/>
          <w:szCs w:val="26"/>
          <w:lang w:val="nl-NL"/>
        </w:rPr>
        <w:t>4. Nguồn số liệu</w:t>
      </w:r>
      <w:r w:rsidR="00453365" w:rsidRPr="001308AC">
        <w:rPr>
          <w:b/>
          <w:color w:val="auto"/>
          <w:sz w:val="26"/>
          <w:szCs w:val="26"/>
          <w:lang w:val="nl-NL"/>
        </w:rPr>
        <w:t xml:space="preserve">: </w:t>
      </w:r>
      <w:r w:rsidR="00453365" w:rsidRPr="001308AC">
        <w:rPr>
          <w:color w:val="auto"/>
          <w:sz w:val="26"/>
          <w:szCs w:val="26"/>
          <w:lang w:val="nl-NL"/>
        </w:rPr>
        <w:t>Chế độ báo cáo thống kê cấp quốc gia.</w:t>
      </w:r>
    </w:p>
    <w:p w14:paraId="1FCBF5DB" w14:textId="15A5B267" w:rsidR="00505801" w:rsidRPr="001308AC" w:rsidRDefault="00505801">
      <w:pPr>
        <w:tabs>
          <w:tab w:val="left" w:pos="0"/>
          <w:tab w:val="left" w:pos="360"/>
          <w:tab w:val="left" w:pos="900"/>
        </w:tabs>
        <w:spacing w:before="120" w:after="120" w:line="240" w:lineRule="auto"/>
        <w:ind w:firstLine="720"/>
        <w:jc w:val="both"/>
        <w:rPr>
          <w:color w:val="auto"/>
          <w:spacing w:val="-4"/>
          <w:sz w:val="26"/>
          <w:szCs w:val="26"/>
          <w:lang w:val="nl-NL"/>
        </w:rPr>
      </w:pPr>
      <w:r w:rsidRPr="001308AC">
        <w:rPr>
          <w:b/>
          <w:color w:val="auto"/>
          <w:spacing w:val="-4"/>
          <w:sz w:val="26"/>
          <w:szCs w:val="26"/>
          <w:lang w:val="nl-NL"/>
        </w:rPr>
        <w:t xml:space="preserve">5. Cơ quan chịu trách nhiệm thu thập, tổng hợp: </w:t>
      </w:r>
      <w:r w:rsidRPr="001308AC">
        <w:rPr>
          <w:color w:val="auto"/>
          <w:spacing w:val="-4"/>
          <w:sz w:val="26"/>
          <w:szCs w:val="26"/>
          <w:lang w:val="nl-NL"/>
        </w:rPr>
        <w:t>Ngân hàng Nhà nước Việt Nam.</w:t>
      </w:r>
    </w:p>
    <w:p w14:paraId="6EA38FB3" w14:textId="77777777" w:rsidR="00715DE7" w:rsidRPr="001308AC" w:rsidRDefault="00715DE7">
      <w:pPr>
        <w:spacing w:before="120" w:after="120" w:line="240" w:lineRule="auto"/>
        <w:ind w:firstLine="720"/>
        <w:jc w:val="both"/>
        <w:rPr>
          <w:b/>
          <w:color w:val="auto"/>
          <w:sz w:val="26"/>
          <w:szCs w:val="26"/>
        </w:rPr>
      </w:pPr>
    </w:p>
    <w:p w14:paraId="13CCA843" w14:textId="24E1D295" w:rsidR="00EA5C45" w:rsidRPr="001308AC" w:rsidRDefault="00A6741A" w:rsidP="001B479A">
      <w:pPr>
        <w:spacing w:before="120" w:after="120" w:line="264" w:lineRule="auto"/>
        <w:ind w:firstLine="720"/>
        <w:jc w:val="both"/>
        <w:rPr>
          <w:color w:val="auto"/>
          <w:spacing w:val="-6"/>
          <w:sz w:val="26"/>
          <w:szCs w:val="26"/>
        </w:rPr>
      </w:pPr>
      <w:r w:rsidRPr="001308AC">
        <w:rPr>
          <w:b/>
          <w:color w:val="auto"/>
          <w:spacing w:val="-6"/>
          <w:sz w:val="26"/>
          <w:szCs w:val="26"/>
        </w:rPr>
        <w:t>0705</w:t>
      </w:r>
      <w:r w:rsidR="00EA5C45" w:rsidRPr="001308AC">
        <w:rPr>
          <w:b/>
          <w:color w:val="auto"/>
          <w:spacing w:val="-6"/>
          <w:sz w:val="26"/>
          <w:szCs w:val="26"/>
        </w:rPr>
        <w:t>. D</w:t>
      </w:r>
      <w:r w:rsidR="00EA5C45" w:rsidRPr="001308AC">
        <w:rPr>
          <w:rFonts w:hint="eastAsia"/>
          <w:b/>
          <w:color w:val="auto"/>
          <w:spacing w:val="-6"/>
          <w:sz w:val="26"/>
          <w:szCs w:val="26"/>
        </w:rPr>
        <w:t>ư</w:t>
      </w:r>
      <w:r w:rsidR="00EA5C45" w:rsidRPr="001308AC">
        <w:rPr>
          <w:b/>
          <w:color w:val="auto"/>
          <w:spacing w:val="-6"/>
          <w:sz w:val="26"/>
          <w:szCs w:val="26"/>
        </w:rPr>
        <w:t xml:space="preserve"> nợ t</w:t>
      </w:r>
      <w:r w:rsidR="00EA5C45" w:rsidRPr="001308AC">
        <w:rPr>
          <w:rFonts w:hint="eastAsia"/>
          <w:b/>
          <w:color w:val="auto"/>
          <w:spacing w:val="-6"/>
          <w:sz w:val="26"/>
          <w:szCs w:val="26"/>
        </w:rPr>
        <w:t>í</w:t>
      </w:r>
      <w:r w:rsidR="00EA5C45" w:rsidRPr="001308AC">
        <w:rPr>
          <w:b/>
          <w:color w:val="auto"/>
          <w:spacing w:val="-6"/>
          <w:sz w:val="26"/>
          <w:szCs w:val="26"/>
        </w:rPr>
        <w:t>n dụng của c</w:t>
      </w:r>
      <w:r w:rsidR="00EA5C45" w:rsidRPr="001308AC">
        <w:rPr>
          <w:rFonts w:hint="eastAsia"/>
          <w:b/>
          <w:color w:val="auto"/>
          <w:spacing w:val="-6"/>
          <w:sz w:val="26"/>
          <w:szCs w:val="26"/>
        </w:rPr>
        <w:t>á</w:t>
      </w:r>
      <w:r w:rsidR="00EA5C45" w:rsidRPr="001308AC">
        <w:rPr>
          <w:b/>
          <w:color w:val="auto"/>
          <w:spacing w:val="-6"/>
          <w:sz w:val="26"/>
          <w:szCs w:val="26"/>
        </w:rPr>
        <w:t>c tổ chức t</w:t>
      </w:r>
      <w:r w:rsidR="00EA5C45" w:rsidRPr="001308AC">
        <w:rPr>
          <w:rFonts w:hint="eastAsia"/>
          <w:b/>
          <w:color w:val="auto"/>
          <w:spacing w:val="-6"/>
          <w:sz w:val="26"/>
          <w:szCs w:val="26"/>
        </w:rPr>
        <w:t>í</w:t>
      </w:r>
      <w:r w:rsidR="00EA5C45" w:rsidRPr="001308AC">
        <w:rPr>
          <w:b/>
          <w:color w:val="auto"/>
          <w:spacing w:val="-6"/>
          <w:sz w:val="26"/>
          <w:szCs w:val="26"/>
        </w:rPr>
        <w:t>n dụng, chi nh</w:t>
      </w:r>
      <w:r w:rsidR="00EA5C45" w:rsidRPr="001308AC">
        <w:rPr>
          <w:rFonts w:hint="eastAsia"/>
          <w:b/>
          <w:color w:val="auto"/>
          <w:spacing w:val="-6"/>
          <w:sz w:val="26"/>
          <w:szCs w:val="26"/>
        </w:rPr>
        <w:t>á</w:t>
      </w:r>
      <w:r w:rsidR="00EA5C45" w:rsidRPr="001308AC">
        <w:rPr>
          <w:b/>
          <w:color w:val="auto"/>
          <w:spacing w:val="-6"/>
          <w:sz w:val="26"/>
          <w:szCs w:val="26"/>
        </w:rPr>
        <w:t>nh ng</w:t>
      </w:r>
      <w:r w:rsidR="00EA5C45" w:rsidRPr="001308AC">
        <w:rPr>
          <w:rFonts w:hint="eastAsia"/>
          <w:b/>
          <w:color w:val="auto"/>
          <w:spacing w:val="-6"/>
          <w:sz w:val="26"/>
          <w:szCs w:val="26"/>
        </w:rPr>
        <w:t>â</w:t>
      </w:r>
      <w:r w:rsidR="00EA5C45" w:rsidRPr="001308AC">
        <w:rPr>
          <w:b/>
          <w:color w:val="auto"/>
          <w:spacing w:val="-6"/>
          <w:sz w:val="26"/>
          <w:szCs w:val="26"/>
        </w:rPr>
        <w:t>n h</w:t>
      </w:r>
      <w:r w:rsidR="00EA5C45" w:rsidRPr="001308AC">
        <w:rPr>
          <w:rFonts w:hint="eastAsia"/>
          <w:b/>
          <w:color w:val="auto"/>
          <w:spacing w:val="-6"/>
          <w:sz w:val="26"/>
          <w:szCs w:val="26"/>
        </w:rPr>
        <w:t>à</w:t>
      </w:r>
      <w:r w:rsidR="00EA5C45" w:rsidRPr="001308AC">
        <w:rPr>
          <w:b/>
          <w:color w:val="auto"/>
          <w:spacing w:val="-6"/>
          <w:sz w:val="26"/>
          <w:szCs w:val="26"/>
        </w:rPr>
        <w:t>ng n</w:t>
      </w:r>
      <w:r w:rsidR="00EA5C45" w:rsidRPr="001308AC">
        <w:rPr>
          <w:rFonts w:hint="eastAsia"/>
          <w:b/>
          <w:color w:val="auto"/>
          <w:spacing w:val="-6"/>
          <w:sz w:val="26"/>
          <w:szCs w:val="26"/>
        </w:rPr>
        <w:t>ư</w:t>
      </w:r>
      <w:r w:rsidR="00EA5C45" w:rsidRPr="001308AC">
        <w:rPr>
          <w:b/>
          <w:color w:val="auto"/>
          <w:spacing w:val="-6"/>
          <w:sz w:val="26"/>
          <w:szCs w:val="26"/>
        </w:rPr>
        <w:t>ớc ngo</w:t>
      </w:r>
      <w:r w:rsidR="00EA5C45" w:rsidRPr="001308AC">
        <w:rPr>
          <w:rFonts w:hint="eastAsia"/>
          <w:b/>
          <w:color w:val="auto"/>
          <w:spacing w:val="-6"/>
          <w:sz w:val="26"/>
          <w:szCs w:val="26"/>
        </w:rPr>
        <w:t>à</w:t>
      </w:r>
      <w:r w:rsidR="00EA5C45" w:rsidRPr="001308AC">
        <w:rPr>
          <w:b/>
          <w:color w:val="auto"/>
          <w:spacing w:val="-6"/>
          <w:sz w:val="26"/>
          <w:szCs w:val="26"/>
        </w:rPr>
        <w:t>i</w:t>
      </w:r>
    </w:p>
    <w:p w14:paraId="2D5FCAEA" w14:textId="77777777" w:rsidR="00505801" w:rsidRPr="001308AC" w:rsidRDefault="00505801" w:rsidP="001B479A">
      <w:pPr>
        <w:tabs>
          <w:tab w:val="left" w:pos="0"/>
          <w:tab w:val="left" w:pos="360"/>
          <w:tab w:val="left" w:pos="900"/>
        </w:tabs>
        <w:spacing w:before="120" w:after="120" w:line="264" w:lineRule="auto"/>
        <w:ind w:firstLine="720"/>
        <w:jc w:val="both"/>
        <w:rPr>
          <w:b/>
          <w:color w:val="auto"/>
          <w:sz w:val="26"/>
          <w:szCs w:val="26"/>
          <w:lang w:val="nl-NL"/>
        </w:rPr>
      </w:pPr>
      <w:r w:rsidRPr="001308AC">
        <w:rPr>
          <w:b/>
          <w:color w:val="auto"/>
          <w:sz w:val="26"/>
          <w:szCs w:val="26"/>
          <w:lang w:val="nl-NL"/>
        </w:rPr>
        <w:t>1. Khái niệm, phương pháp tính</w:t>
      </w:r>
    </w:p>
    <w:p w14:paraId="4EF82BCE" w14:textId="77777777" w:rsidR="003D2E08" w:rsidRPr="001308AC" w:rsidRDefault="00505801" w:rsidP="001B479A">
      <w:pPr>
        <w:tabs>
          <w:tab w:val="left" w:pos="-90"/>
          <w:tab w:val="left" w:pos="0"/>
        </w:tabs>
        <w:spacing w:before="120" w:after="120" w:line="264" w:lineRule="auto"/>
        <w:ind w:firstLine="720"/>
        <w:jc w:val="both"/>
        <w:rPr>
          <w:iCs/>
          <w:color w:val="auto"/>
          <w:sz w:val="26"/>
          <w:szCs w:val="26"/>
        </w:rPr>
      </w:pPr>
      <w:r w:rsidRPr="001308AC">
        <w:rPr>
          <w:iCs/>
          <w:color w:val="auto"/>
          <w:sz w:val="26"/>
          <w:szCs w:val="26"/>
        </w:rPr>
        <w:t xml:space="preserve">Dư nợ tín dụng là toàn bộ số dư tại một thời điểm cụ thể của các khoản cấp tín dụng của tổ chức tín dụng, chi nhánh ngân hàng nước ngoài cho các tổ chức và cá nhân là </w:t>
      </w:r>
      <w:r w:rsidR="00A628A3" w:rsidRPr="001308AC">
        <w:rPr>
          <w:iCs/>
          <w:color w:val="auto"/>
          <w:sz w:val="26"/>
          <w:szCs w:val="26"/>
        </w:rPr>
        <w:t>n</w:t>
      </w:r>
      <w:r w:rsidRPr="001308AC">
        <w:rPr>
          <w:iCs/>
          <w:color w:val="auto"/>
          <w:sz w:val="26"/>
          <w:szCs w:val="26"/>
        </w:rPr>
        <w:t xml:space="preserve">gười cư trú của Việt Nam </w:t>
      </w:r>
      <w:r w:rsidRPr="001308AC">
        <w:rPr>
          <w:rStyle w:val="Emphasis"/>
          <w:i w:val="0"/>
          <w:color w:val="auto"/>
          <w:sz w:val="26"/>
          <w:szCs w:val="26"/>
        </w:rPr>
        <w:t>thuộc khu vực thể chế phi tài chính, khu vực thể chế hộ gia đình, khu vực thể chế không vì lợi nhuận phục vụ hộ gia đình, các tổ chức tài chính không phải là tổ chức tín dụng như bảo hiểm tiền gửi Việt Nam, bảo hiểm xã hội Việt Nam, quỹ đầu tư phát triển tỉnh</w:t>
      </w:r>
      <w:r w:rsidR="00130BAA" w:rsidRPr="001308AC">
        <w:rPr>
          <w:rStyle w:val="Emphasis"/>
          <w:i w:val="0"/>
          <w:color w:val="auto"/>
          <w:sz w:val="26"/>
          <w:szCs w:val="26"/>
        </w:rPr>
        <w:t>,</w:t>
      </w:r>
      <w:r w:rsidRPr="001308AC">
        <w:rPr>
          <w:rStyle w:val="Emphasis"/>
          <w:i w:val="0"/>
          <w:color w:val="auto"/>
          <w:sz w:val="26"/>
          <w:szCs w:val="26"/>
        </w:rPr>
        <w:t xml:space="preserve"> thành phố trực thuộc </w:t>
      </w:r>
      <w:r w:rsidR="00130BAA" w:rsidRPr="001308AC">
        <w:rPr>
          <w:rStyle w:val="Emphasis"/>
          <w:i w:val="0"/>
          <w:color w:val="auto"/>
          <w:sz w:val="26"/>
          <w:szCs w:val="26"/>
        </w:rPr>
        <w:t>T</w:t>
      </w:r>
      <w:r w:rsidRPr="001308AC">
        <w:rPr>
          <w:rStyle w:val="Emphasis"/>
          <w:i w:val="0"/>
          <w:color w:val="auto"/>
          <w:sz w:val="26"/>
          <w:szCs w:val="26"/>
        </w:rPr>
        <w:t>rung ương, doanh nghiệp bảo hiểm, quỹ bảo lãnh tín dụng cho doanh nghiệp nhỏ và vừa, tổ chức không phải tổ chức tín dụng cung ứng dịch vụ thanh toán, công ty chứng khoán, công ty quản lý quỹ đầu tư chứng khoán</w:t>
      </w:r>
      <w:r w:rsidR="003D2E08" w:rsidRPr="001308AC">
        <w:rPr>
          <w:rStyle w:val="Emphasis"/>
          <w:i w:val="0"/>
          <w:color w:val="auto"/>
          <w:sz w:val="26"/>
          <w:szCs w:val="26"/>
        </w:rPr>
        <w:t>,</w:t>
      </w:r>
      <w:r w:rsidRPr="001308AC">
        <w:rPr>
          <w:rStyle w:val="Emphasis"/>
          <w:i w:val="0"/>
          <w:color w:val="auto"/>
          <w:sz w:val="26"/>
          <w:szCs w:val="26"/>
        </w:rPr>
        <w:t>...</w:t>
      </w:r>
      <w:r w:rsidRPr="001308AC">
        <w:rPr>
          <w:color w:val="auto"/>
          <w:sz w:val="26"/>
          <w:szCs w:val="26"/>
        </w:rPr>
        <w:t xml:space="preserve"> </w:t>
      </w:r>
      <w:r w:rsidRPr="001308AC">
        <w:rPr>
          <w:iCs/>
          <w:color w:val="auto"/>
          <w:sz w:val="26"/>
          <w:szCs w:val="26"/>
        </w:rPr>
        <w:t xml:space="preserve">dưới các hình thức sau: </w:t>
      </w:r>
    </w:p>
    <w:p w14:paraId="21B54B8A" w14:textId="77777777" w:rsidR="003D2E08" w:rsidRPr="001308AC" w:rsidRDefault="00505801" w:rsidP="001B479A">
      <w:pPr>
        <w:tabs>
          <w:tab w:val="left" w:pos="-90"/>
          <w:tab w:val="left" w:pos="0"/>
        </w:tabs>
        <w:spacing w:before="120" w:after="120" w:line="264" w:lineRule="auto"/>
        <w:ind w:firstLine="720"/>
        <w:jc w:val="both"/>
        <w:rPr>
          <w:iCs/>
          <w:color w:val="auto"/>
          <w:sz w:val="26"/>
          <w:szCs w:val="26"/>
        </w:rPr>
      </w:pPr>
      <w:r w:rsidRPr="001308AC">
        <w:rPr>
          <w:iCs/>
          <w:color w:val="auto"/>
          <w:sz w:val="26"/>
          <w:szCs w:val="26"/>
        </w:rPr>
        <w:t xml:space="preserve">(a) Cho vay; </w:t>
      </w:r>
    </w:p>
    <w:p w14:paraId="431FAE78" w14:textId="77777777" w:rsidR="003D2E08" w:rsidRPr="001308AC" w:rsidRDefault="00505801" w:rsidP="001B479A">
      <w:pPr>
        <w:tabs>
          <w:tab w:val="left" w:pos="-90"/>
          <w:tab w:val="left" w:pos="0"/>
        </w:tabs>
        <w:spacing w:before="120" w:after="120" w:line="264" w:lineRule="auto"/>
        <w:ind w:firstLine="720"/>
        <w:jc w:val="both"/>
        <w:rPr>
          <w:iCs/>
          <w:color w:val="auto"/>
          <w:sz w:val="26"/>
          <w:szCs w:val="26"/>
        </w:rPr>
      </w:pPr>
      <w:r w:rsidRPr="001308AC">
        <w:rPr>
          <w:iCs/>
          <w:color w:val="auto"/>
          <w:sz w:val="26"/>
          <w:szCs w:val="26"/>
        </w:rPr>
        <w:t xml:space="preserve">(b) Chiết khấu, tái chiết khấu các công cụ chuyển nhượng và các giấy tờ có </w:t>
      </w:r>
      <w:r w:rsidR="00F12F08" w:rsidRPr="001308AC">
        <w:rPr>
          <w:iCs/>
          <w:color w:val="auto"/>
          <w:sz w:val="26"/>
          <w:szCs w:val="26"/>
        </w:rPr>
        <w:br/>
      </w:r>
      <w:r w:rsidRPr="001308AC">
        <w:rPr>
          <w:iCs/>
          <w:color w:val="auto"/>
          <w:sz w:val="26"/>
          <w:szCs w:val="26"/>
        </w:rPr>
        <w:t xml:space="preserve">giá khác; </w:t>
      </w:r>
    </w:p>
    <w:p w14:paraId="31751A6B" w14:textId="77777777" w:rsidR="003D2E08" w:rsidRPr="001308AC" w:rsidRDefault="00505801" w:rsidP="001B479A">
      <w:pPr>
        <w:tabs>
          <w:tab w:val="left" w:pos="-90"/>
          <w:tab w:val="left" w:pos="0"/>
        </w:tabs>
        <w:spacing w:before="120" w:after="120" w:line="264" w:lineRule="auto"/>
        <w:ind w:firstLine="720"/>
        <w:jc w:val="both"/>
        <w:rPr>
          <w:iCs/>
          <w:color w:val="auto"/>
          <w:sz w:val="26"/>
          <w:szCs w:val="26"/>
        </w:rPr>
      </w:pPr>
      <w:r w:rsidRPr="001308AC">
        <w:rPr>
          <w:iCs/>
          <w:color w:val="auto"/>
          <w:sz w:val="26"/>
          <w:szCs w:val="26"/>
        </w:rPr>
        <w:t xml:space="preserve">(c) Cho thuê tài chính; </w:t>
      </w:r>
    </w:p>
    <w:p w14:paraId="74835921" w14:textId="77777777" w:rsidR="003D2E08" w:rsidRPr="001308AC" w:rsidRDefault="00505801" w:rsidP="001B479A">
      <w:pPr>
        <w:tabs>
          <w:tab w:val="left" w:pos="-90"/>
          <w:tab w:val="left" w:pos="0"/>
        </w:tabs>
        <w:spacing w:before="120" w:after="120" w:line="264" w:lineRule="auto"/>
        <w:ind w:firstLine="720"/>
        <w:jc w:val="both"/>
        <w:rPr>
          <w:iCs/>
          <w:color w:val="auto"/>
          <w:sz w:val="26"/>
          <w:szCs w:val="26"/>
        </w:rPr>
      </w:pPr>
      <w:r w:rsidRPr="001308AC">
        <w:rPr>
          <w:iCs/>
          <w:color w:val="auto"/>
          <w:sz w:val="26"/>
          <w:szCs w:val="26"/>
        </w:rPr>
        <w:t xml:space="preserve">(d) Bao thanh toán; </w:t>
      </w:r>
    </w:p>
    <w:p w14:paraId="6DFF3428" w14:textId="77777777" w:rsidR="003D2E08" w:rsidRPr="001308AC" w:rsidRDefault="00505801" w:rsidP="001B479A">
      <w:pPr>
        <w:tabs>
          <w:tab w:val="left" w:pos="-90"/>
          <w:tab w:val="left" w:pos="0"/>
        </w:tabs>
        <w:spacing w:before="120" w:after="120" w:line="264" w:lineRule="auto"/>
        <w:ind w:firstLine="720"/>
        <w:jc w:val="both"/>
        <w:rPr>
          <w:iCs/>
          <w:color w:val="auto"/>
          <w:sz w:val="26"/>
          <w:szCs w:val="26"/>
        </w:rPr>
      </w:pPr>
      <w:r w:rsidRPr="001308AC">
        <w:rPr>
          <w:iCs/>
          <w:color w:val="auto"/>
          <w:sz w:val="26"/>
          <w:szCs w:val="26"/>
        </w:rPr>
        <w:t xml:space="preserve">(đ) Các khoản trả thay cá nhân, tổ chức trong trường hợp cá nhân, tổ chức được bảo lãnh không thực hiện được nghĩa vụ của mình khi đến hạn thanh toán; </w:t>
      </w:r>
    </w:p>
    <w:p w14:paraId="7280D565" w14:textId="77777777" w:rsidR="003D2E08" w:rsidRPr="001308AC" w:rsidRDefault="00505801" w:rsidP="001B479A">
      <w:pPr>
        <w:tabs>
          <w:tab w:val="left" w:pos="-90"/>
          <w:tab w:val="left" w:pos="0"/>
        </w:tabs>
        <w:spacing w:before="120" w:after="120" w:line="264" w:lineRule="auto"/>
        <w:ind w:firstLine="720"/>
        <w:jc w:val="both"/>
        <w:rPr>
          <w:iCs/>
          <w:color w:val="auto"/>
          <w:sz w:val="26"/>
          <w:szCs w:val="26"/>
        </w:rPr>
      </w:pPr>
      <w:r w:rsidRPr="001308AC">
        <w:rPr>
          <w:iCs/>
          <w:color w:val="auto"/>
          <w:sz w:val="26"/>
          <w:szCs w:val="26"/>
        </w:rPr>
        <w:t xml:space="preserve">(e) Phát hành thẻ tín dụng; </w:t>
      </w:r>
    </w:p>
    <w:p w14:paraId="53876F10" w14:textId="77777777" w:rsidR="003D2E08" w:rsidRPr="001308AC" w:rsidRDefault="00505801" w:rsidP="001B479A">
      <w:pPr>
        <w:tabs>
          <w:tab w:val="left" w:pos="-90"/>
          <w:tab w:val="left" w:pos="0"/>
        </w:tabs>
        <w:spacing w:before="120" w:after="120" w:line="264" w:lineRule="auto"/>
        <w:ind w:firstLine="720"/>
        <w:jc w:val="both"/>
        <w:rPr>
          <w:iCs/>
          <w:color w:val="auto"/>
          <w:sz w:val="26"/>
          <w:szCs w:val="26"/>
        </w:rPr>
      </w:pPr>
      <w:r w:rsidRPr="001308AC">
        <w:rPr>
          <w:iCs/>
          <w:color w:val="auto"/>
          <w:sz w:val="26"/>
          <w:szCs w:val="26"/>
        </w:rPr>
        <w:t xml:space="preserve">(f) Mua, đầu tư trái phiếu doanh nghiệp (không bao gồm trái phiếu VAMC); </w:t>
      </w:r>
    </w:p>
    <w:p w14:paraId="0DBC9DE5" w14:textId="77777777" w:rsidR="00505801" w:rsidRPr="001308AC" w:rsidRDefault="00505801" w:rsidP="001B479A">
      <w:pPr>
        <w:tabs>
          <w:tab w:val="left" w:pos="-90"/>
          <w:tab w:val="left" w:pos="0"/>
        </w:tabs>
        <w:spacing w:before="120" w:after="120" w:line="264" w:lineRule="auto"/>
        <w:ind w:firstLine="720"/>
        <w:jc w:val="both"/>
        <w:rPr>
          <w:color w:val="auto"/>
          <w:sz w:val="26"/>
          <w:szCs w:val="26"/>
        </w:rPr>
      </w:pPr>
      <w:r w:rsidRPr="001308AC">
        <w:rPr>
          <w:iCs/>
          <w:color w:val="auto"/>
          <w:sz w:val="26"/>
          <w:szCs w:val="26"/>
        </w:rPr>
        <w:t xml:space="preserve">(g) Các nghiệp vụ cấp tín dụng khác được </w:t>
      </w:r>
      <w:r w:rsidR="00F12F08" w:rsidRPr="001308AC">
        <w:rPr>
          <w:iCs/>
          <w:color w:val="auto"/>
          <w:sz w:val="26"/>
          <w:szCs w:val="26"/>
        </w:rPr>
        <w:t xml:space="preserve">Ngân hàng </w:t>
      </w:r>
      <w:r w:rsidR="001C767C" w:rsidRPr="001308AC">
        <w:rPr>
          <w:iCs/>
          <w:color w:val="auto"/>
          <w:sz w:val="26"/>
          <w:szCs w:val="26"/>
        </w:rPr>
        <w:t>N</w:t>
      </w:r>
      <w:r w:rsidR="00F12F08" w:rsidRPr="001308AC">
        <w:rPr>
          <w:iCs/>
          <w:color w:val="auto"/>
          <w:sz w:val="26"/>
          <w:szCs w:val="26"/>
        </w:rPr>
        <w:t>hà nước chấp thuận</w:t>
      </w:r>
      <w:r w:rsidRPr="001308AC">
        <w:rPr>
          <w:iCs/>
          <w:color w:val="auto"/>
          <w:sz w:val="26"/>
          <w:szCs w:val="26"/>
        </w:rPr>
        <w:t>.</w:t>
      </w:r>
    </w:p>
    <w:p w14:paraId="18020EF2" w14:textId="77777777" w:rsidR="00505801" w:rsidRPr="001308AC" w:rsidRDefault="00505801" w:rsidP="001B479A">
      <w:pPr>
        <w:tabs>
          <w:tab w:val="left" w:pos="0"/>
          <w:tab w:val="left" w:pos="360"/>
          <w:tab w:val="left" w:pos="900"/>
        </w:tabs>
        <w:spacing w:before="120" w:after="120" w:line="264" w:lineRule="auto"/>
        <w:ind w:firstLine="720"/>
        <w:jc w:val="both"/>
        <w:rPr>
          <w:color w:val="auto"/>
          <w:sz w:val="26"/>
          <w:szCs w:val="26"/>
          <w:lang w:val="nl-NL"/>
        </w:rPr>
      </w:pPr>
      <w:r w:rsidRPr="001308AC">
        <w:rPr>
          <w:b/>
          <w:color w:val="auto"/>
          <w:sz w:val="26"/>
          <w:szCs w:val="26"/>
          <w:lang w:val="nl-NL"/>
        </w:rPr>
        <w:t>2. Phân tổ chủ yếu</w:t>
      </w:r>
    </w:p>
    <w:p w14:paraId="22040899" w14:textId="77777777" w:rsidR="00505801" w:rsidRPr="001308AC" w:rsidRDefault="00505801" w:rsidP="001B479A">
      <w:pPr>
        <w:tabs>
          <w:tab w:val="left" w:pos="0"/>
          <w:tab w:val="left" w:pos="360"/>
          <w:tab w:val="left" w:pos="900"/>
        </w:tabs>
        <w:spacing w:before="120" w:after="120" w:line="264" w:lineRule="auto"/>
        <w:ind w:firstLine="720"/>
        <w:jc w:val="both"/>
        <w:rPr>
          <w:color w:val="auto"/>
          <w:sz w:val="26"/>
          <w:szCs w:val="26"/>
          <w:lang w:val="nl-NL"/>
        </w:rPr>
      </w:pPr>
      <w:r w:rsidRPr="001308AC">
        <w:rPr>
          <w:color w:val="auto"/>
          <w:sz w:val="26"/>
          <w:szCs w:val="26"/>
          <w:lang w:val="nl-NL"/>
        </w:rPr>
        <w:t>- Loại tiền tệ (đồng Việt Nam/ngoại tệ);</w:t>
      </w:r>
    </w:p>
    <w:p w14:paraId="0FCA8F48" w14:textId="77777777" w:rsidR="00505801" w:rsidRPr="001308AC" w:rsidRDefault="00505801" w:rsidP="001B479A">
      <w:pPr>
        <w:tabs>
          <w:tab w:val="left" w:pos="0"/>
          <w:tab w:val="left" w:pos="360"/>
          <w:tab w:val="left" w:pos="900"/>
        </w:tabs>
        <w:spacing w:before="120" w:after="120" w:line="264" w:lineRule="auto"/>
        <w:ind w:firstLine="720"/>
        <w:jc w:val="both"/>
        <w:rPr>
          <w:color w:val="auto"/>
          <w:sz w:val="26"/>
          <w:szCs w:val="26"/>
          <w:lang w:val="nl-NL"/>
        </w:rPr>
      </w:pPr>
      <w:r w:rsidRPr="001308AC">
        <w:rPr>
          <w:color w:val="auto"/>
          <w:sz w:val="26"/>
          <w:szCs w:val="26"/>
          <w:lang w:val="nl-NL"/>
        </w:rPr>
        <w:t>- Thời hạn (</w:t>
      </w:r>
      <w:r w:rsidRPr="001308AC">
        <w:rPr>
          <w:color w:val="auto"/>
          <w:sz w:val="26"/>
          <w:szCs w:val="26"/>
          <w:lang w:val="vi-VN"/>
        </w:rPr>
        <w:t>ngắn hạn/trung và dài hạn</w:t>
      </w:r>
      <w:r w:rsidRPr="001308AC">
        <w:rPr>
          <w:color w:val="auto"/>
          <w:sz w:val="26"/>
          <w:szCs w:val="26"/>
          <w:lang w:val="nl-NL"/>
        </w:rPr>
        <w:t>);</w:t>
      </w:r>
    </w:p>
    <w:p w14:paraId="68E76B63" w14:textId="77777777" w:rsidR="00505801" w:rsidRPr="001308AC" w:rsidRDefault="00505801" w:rsidP="001B479A">
      <w:pPr>
        <w:tabs>
          <w:tab w:val="left" w:pos="0"/>
          <w:tab w:val="left" w:pos="360"/>
          <w:tab w:val="left" w:pos="900"/>
        </w:tabs>
        <w:spacing w:before="120" w:after="120" w:line="264" w:lineRule="auto"/>
        <w:ind w:firstLine="720"/>
        <w:jc w:val="both"/>
        <w:rPr>
          <w:color w:val="auto"/>
          <w:sz w:val="26"/>
          <w:szCs w:val="26"/>
          <w:lang w:val="nl-NL"/>
        </w:rPr>
      </w:pPr>
      <w:r w:rsidRPr="001308AC">
        <w:rPr>
          <w:color w:val="auto"/>
          <w:sz w:val="26"/>
          <w:szCs w:val="26"/>
          <w:lang w:val="nl-NL"/>
        </w:rPr>
        <w:t>- Ngành kinh tế;</w:t>
      </w:r>
    </w:p>
    <w:p w14:paraId="110F9194" w14:textId="77777777" w:rsidR="00505801" w:rsidRPr="001308AC" w:rsidRDefault="00505801" w:rsidP="001B479A">
      <w:pPr>
        <w:tabs>
          <w:tab w:val="left" w:pos="0"/>
          <w:tab w:val="left" w:pos="360"/>
          <w:tab w:val="left" w:pos="900"/>
        </w:tabs>
        <w:spacing w:before="120" w:after="120" w:line="264" w:lineRule="auto"/>
        <w:ind w:firstLine="720"/>
        <w:jc w:val="both"/>
        <w:rPr>
          <w:color w:val="auto"/>
          <w:sz w:val="26"/>
          <w:szCs w:val="26"/>
          <w:lang w:val="nl-NL"/>
        </w:rPr>
      </w:pPr>
      <w:r w:rsidRPr="001308AC">
        <w:rPr>
          <w:color w:val="auto"/>
          <w:sz w:val="26"/>
          <w:szCs w:val="26"/>
          <w:lang w:val="nl-NL"/>
        </w:rPr>
        <w:t>- Loại hình kinh tế</w:t>
      </w:r>
      <w:r w:rsidR="005953E4" w:rsidRPr="001308AC">
        <w:rPr>
          <w:color w:val="auto"/>
          <w:sz w:val="26"/>
          <w:szCs w:val="26"/>
          <w:lang w:val="nl-NL"/>
        </w:rPr>
        <w:t>;</w:t>
      </w:r>
    </w:p>
    <w:p w14:paraId="1D50A1BA" w14:textId="77777777" w:rsidR="005076CA" w:rsidRPr="001308AC" w:rsidRDefault="005076CA" w:rsidP="001B479A">
      <w:pPr>
        <w:tabs>
          <w:tab w:val="left" w:pos="0"/>
          <w:tab w:val="left" w:pos="360"/>
          <w:tab w:val="left" w:pos="900"/>
        </w:tabs>
        <w:spacing w:before="120" w:after="120" w:line="264" w:lineRule="auto"/>
        <w:ind w:firstLine="720"/>
        <w:jc w:val="both"/>
        <w:rPr>
          <w:color w:val="auto"/>
          <w:sz w:val="26"/>
          <w:szCs w:val="26"/>
        </w:rPr>
      </w:pPr>
      <w:r w:rsidRPr="001308AC">
        <w:rPr>
          <w:color w:val="auto"/>
          <w:sz w:val="26"/>
          <w:szCs w:val="26"/>
        </w:rPr>
        <w:t>- Tỉnh, thành phố trực thuộc Trung ương;</w:t>
      </w:r>
    </w:p>
    <w:p w14:paraId="39591092" w14:textId="77777777" w:rsidR="005076CA" w:rsidRPr="001308AC" w:rsidRDefault="005076CA" w:rsidP="001B479A">
      <w:pPr>
        <w:spacing w:before="120" w:after="120" w:line="264" w:lineRule="auto"/>
        <w:ind w:firstLine="720"/>
        <w:jc w:val="both"/>
        <w:rPr>
          <w:color w:val="auto"/>
          <w:sz w:val="26"/>
          <w:szCs w:val="26"/>
        </w:rPr>
      </w:pPr>
      <w:r w:rsidRPr="001308AC">
        <w:rPr>
          <w:color w:val="auto"/>
          <w:sz w:val="26"/>
          <w:szCs w:val="26"/>
        </w:rPr>
        <w:t>- Vùng kinh tế - xã hội.</w:t>
      </w:r>
    </w:p>
    <w:p w14:paraId="28DD8D21" w14:textId="77777777" w:rsidR="00505801" w:rsidRPr="001308AC" w:rsidRDefault="00505801" w:rsidP="001B479A">
      <w:pPr>
        <w:tabs>
          <w:tab w:val="left" w:pos="0"/>
          <w:tab w:val="left" w:pos="360"/>
          <w:tab w:val="left" w:pos="900"/>
        </w:tabs>
        <w:spacing w:before="120" w:after="120" w:line="264" w:lineRule="auto"/>
        <w:ind w:firstLine="720"/>
        <w:jc w:val="both"/>
        <w:rPr>
          <w:color w:val="auto"/>
          <w:sz w:val="26"/>
          <w:szCs w:val="26"/>
          <w:lang w:val="nl-NL"/>
        </w:rPr>
      </w:pPr>
      <w:r w:rsidRPr="001308AC">
        <w:rPr>
          <w:b/>
          <w:color w:val="auto"/>
          <w:sz w:val="26"/>
          <w:szCs w:val="26"/>
          <w:lang w:val="nl-NL"/>
        </w:rPr>
        <w:t xml:space="preserve">3. Kỳ công bố: </w:t>
      </w:r>
      <w:r w:rsidRPr="001308AC">
        <w:rPr>
          <w:color w:val="auto"/>
          <w:sz w:val="26"/>
          <w:szCs w:val="26"/>
          <w:lang w:val="nl-NL"/>
        </w:rPr>
        <w:t>Quý, năm.</w:t>
      </w:r>
    </w:p>
    <w:p w14:paraId="567BE788" w14:textId="77777777" w:rsidR="00505801" w:rsidRPr="001308AC" w:rsidRDefault="00505801" w:rsidP="001B479A">
      <w:pPr>
        <w:tabs>
          <w:tab w:val="left" w:pos="0"/>
          <w:tab w:val="left" w:pos="360"/>
          <w:tab w:val="left" w:pos="900"/>
        </w:tabs>
        <w:spacing w:before="120" w:after="120" w:line="264" w:lineRule="auto"/>
        <w:ind w:firstLine="720"/>
        <w:jc w:val="both"/>
        <w:rPr>
          <w:b/>
          <w:color w:val="auto"/>
          <w:sz w:val="26"/>
          <w:szCs w:val="26"/>
          <w:lang w:val="nl-NL"/>
        </w:rPr>
      </w:pPr>
      <w:r w:rsidRPr="001308AC">
        <w:rPr>
          <w:b/>
          <w:color w:val="auto"/>
          <w:sz w:val="26"/>
          <w:szCs w:val="26"/>
          <w:lang w:val="nl-NL"/>
        </w:rPr>
        <w:t>4. Nguồn số liệu</w:t>
      </w:r>
      <w:r w:rsidR="00453365" w:rsidRPr="001308AC">
        <w:rPr>
          <w:b/>
          <w:color w:val="auto"/>
          <w:sz w:val="26"/>
          <w:szCs w:val="26"/>
          <w:lang w:val="nl-NL"/>
        </w:rPr>
        <w:t xml:space="preserve">: </w:t>
      </w:r>
      <w:r w:rsidR="00453365" w:rsidRPr="001308AC">
        <w:rPr>
          <w:color w:val="auto"/>
          <w:sz w:val="26"/>
          <w:szCs w:val="26"/>
          <w:lang w:val="nl-NL"/>
        </w:rPr>
        <w:t>Chế độ báo cáo thống kê cấp quốc gia.</w:t>
      </w:r>
    </w:p>
    <w:p w14:paraId="6A6E1D40" w14:textId="10B9DBE2" w:rsidR="00505801" w:rsidRPr="001308AC" w:rsidRDefault="00505801" w:rsidP="001B479A">
      <w:pPr>
        <w:tabs>
          <w:tab w:val="left" w:pos="0"/>
          <w:tab w:val="left" w:pos="360"/>
          <w:tab w:val="left" w:pos="900"/>
        </w:tabs>
        <w:spacing w:before="120" w:after="120" w:line="264" w:lineRule="auto"/>
        <w:ind w:firstLine="720"/>
        <w:jc w:val="both"/>
        <w:rPr>
          <w:color w:val="auto"/>
          <w:spacing w:val="-4"/>
          <w:sz w:val="26"/>
          <w:szCs w:val="26"/>
          <w:lang w:val="nl-NL"/>
        </w:rPr>
      </w:pPr>
      <w:r w:rsidRPr="001308AC">
        <w:rPr>
          <w:b/>
          <w:color w:val="auto"/>
          <w:spacing w:val="-4"/>
          <w:sz w:val="26"/>
          <w:szCs w:val="26"/>
          <w:lang w:val="nl-NL"/>
        </w:rPr>
        <w:t xml:space="preserve">5. Cơ quan chịu trách nhiệm thu thập, tổng hợp: </w:t>
      </w:r>
      <w:r w:rsidRPr="001308AC">
        <w:rPr>
          <w:color w:val="auto"/>
          <w:spacing w:val="-4"/>
          <w:sz w:val="26"/>
          <w:szCs w:val="26"/>
          <w:lang w:val="nl-NL"/>
        </w:rPr>
        <w:t>Ngân hàng Nhà nước Việt Nam.</w:t>
      </w:r>
    </w:p>
    <w:p w14:paraId="1D652015" w14:textId="77777777" w:rsidR="00EA5C45" w:rsidRPr="001308AC" w:rsidRDefault="00EA5C45" w:rsidP="007D29FD">
      <w:pPr>
        <w:tabs>
          <w:tab w:val="left" w:pos="0"/>
          <w:tab w:val="left" w:pos="360"/>
          <w:tab w:val="left" w:pos="900"/>
        </w:tabs>
        <w:spacing w:before="120" w:after="120" w:line="240" w:lineRule="auto"/>
        <w:ind w:firstLine="720"/>
        <w:jc w:val="both"/>
        <w:rPr>
          <w:color w:val="auto"/>
          <w:sz w:val="26"/>
          <w:szCs w:val="26"/>
          <w:lang w:val="nl-NL"/>
        </w:rPr>
      </w:pPr>
    </w:p>
    <w:p w14:paraId="4B8C7475" w14:textId="77777777" w:rsidR="00C12F97" w:rsidRPr="001308AC" w:rsidRDefault="00A6741A">
      <w:pPr>
        <w:spacing w:before="120" w:after="120" w:line="240" w:lineRule="auto"/>
        <w:ind w:firstLine="720"/>
        <w:jc w:val="both"/>
        <w:rPr>
          <w:color w:val="auto"/>
          <w:sz w:val="26"/>
          <w:szCs w:val="26"/>
        </w:rPr>
      </w:pPr>
      <w:r w:rsidRPr="001308AC">
        <w:rPr>
          <w:b/>
          <w:color w:val="auto"/>
          <w:sz w:val="26"/>
          <w:szCs w:val="26"/>
        </w:rPr>
        <w:t>0706</w:t>
      </w:r>
      <w:r w:rsidR="00C12F97" w:rsidRPr="001308AC">
        <w:rPr>
          <w:b/>
          <w:color w:val="auto"/>
          <w:sz w:val="26"/>
          <w:szCs w:val="26"/>
        </w:rPr>
        <w:t>. Tốc độ tăng dư nợ tín dụng của các tổ chức tín dụng, chi nhánh ngân hàng nước ngoài</w:t>
      </w:r>
    </w:p>
    <w:p w14:paraId="665C9A7F" w14:textId="77777777" w:rsidR="00505801" w:rsidRPr="001308AC" w:rsidRDefault="00505801">
      <w:pPr>
        <w:tabs>
          <w:tab w:val="left" w:pos="0"/>
          <w:tab w:val="left" w:pos="360"/>
          <w:tab w:val="left" w:pos="900"/>
        </w:tabs>
        <w:spacing w:before="120" w:after="120" w:line="240" w:lineRule="auto"/>
        <w:ind w:firstLine="720"/>
        <w:jc w:val="both"/>
        <w:rPr>
          <w:b/>
          <w:color w:val="auto"/>
          <w:sz w:val="26"/>
          <w:szCs w:val="26"/>
          <w:lang w:val="nl-NL"/>
        </w:rPr>
      </w:pPr>
      <w:r w:rsidRPr="001308AC">
        <w:rPr>
          <w:b/>
          <w:color w:val="auto"/>
          <w:sz w:val="26"/>
          <w:szCs w:val="26"/>
          <w:lang w:val="nl-NL"/>
        </w:rPr>
        <w:t>1. Khái niệm, phương pháp tính</w:t>
      </w:r>
    </w:p>
    <w:p w14:paraId="099FECDB"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xml:space="preserve">Tốc độ tăng dư nợ tín dụng </w:t>
      </w:r>
      <w:r w:rsidRPr="001308AC">
        <w:rPr>
          <w:color w:val="auto"/>
          <w:sz w:val="26"/>
          <w:szCs w:val="26"/>
        </w:rPr>
        <w:t>của các tổ chức tín dụng, chi nhánh ngân hàng nước ngoài</w:t>
      </w:r>
      <w:r w:rsidRPr="001308AC">
        <w:rPr>
          <w:color w:val="auto"/>
          <w:sz w:val="26"/>
          <w:szCs w:val="26"/>
          <w:lang w:val="nl-NL"/>
        </w:rPr>
        <w:t xml:space="preserve"> là</w:t>
      </w:r>
      <w:r w:rsidR="0051347E" w:rsidRPr="001308AC">
        <w:rPr>
          <w:color w:val="auto"/>
          <w:sz w:val="26"/>
          <w:szCs w:val="26"/>
          <w:lang w:val="nl-NL"/>
        </w:rPr>
        <w:t xml:space="preserve"> </w:t>
      </w:r>
      <w:r w:rsidR="0051347E" w:rsidRPr="001308AC">
        <w:rPr>
          <w:color w:val="auto"/>
          <w:sz w:val="26"/>
          <w:szCs w:val="26"/>
          <w:lang w:val="pt-BR"/>
        </w:rPr>
        <w:t xml:space="preserve">tỷ lệ </w:t>
      </w:r>
      <w:r w:rsidRPr="001308AC">
        <w:rPr>
          <w:color w:val="auto"/>
          <w:sz w:val="26"/>
          <w:szCs w:val="26"/>
          <w:lang w:val="nl-NL"/>
        </w:rPr>
        <w:t>phần trăm hay số lần thay đổi của dư nợ tín dụng tại một thời điểm nhất định so với thời điểm trước đó.</w:t>
      </w:r>
    </w:p>
    <w:p w14:paraId="574E448E"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xml:space="preserve">Tốc độ tăng dư nợ tín dụng bằng chỉ số phát triển dư nợ tín dụng trừ đi một hoặc một trăm. </w:t>
      </w:r>
    </w:p>
    <w:p w14:paraId="70A8E1DC"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lang w:val="nl-NL"/>
        </w:rPr>
        <w:t>Công thức tính:</w:t>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513"/>
        <w:gridCol w:w="4056"/>
        <w:gridCol w:w="363"/>
        <w:gridCol w:w="1138"/>
      </w:tblGrid>
      <w:tr w:rsidR="001308AC" w:rsidRPr="001308AC" w14:paraId="66CE0987" w14:textId="77777777" w:rsidTr="00014488">
        <w:trPr>
          <w:trHeight w:val="513"/>
          <w:jc w:val="center"/>
        </w:trPr>
        <w:tc>
          <w:tcPr>
            <w:tcW w:w="3161" w:type="dxa"/>
            <w:vMerge w:val="restart"/>
            <w:tcBorders>
              <w:top w:val="nil"/>
              <w:left w:val="nil"/>
              <w:bottom w:val="nil"/>
              <w:right w:val="nil"/>
            </w:tcBorders>
            <w:vAlign w:val="center"/>
          </w:tcPr>
          <w:p w14:paraId="19EDB2CE" w14:textId="77777777" w:rsidR="00505801" w:rsidRPr="001308AC" w:rsidRDefault="00505801">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Tốc độ tăng dư nợ tín dụng của các tổ chức tín dụng, chi nhánh ngân hàng nước ngoài (%)</w:t>
            </w:r>
          </w:p>
        </w:tc>
        <w:tc>
          <w:tcPr>
            <w:tcW w:w="513" w:type="dxa"/>
            <w:vMerge w:val="restart"/>
            <w:tcBorders>
              <w:top w:val="nil"/>
              <w:left w:val="nil"/>
              <w:bottom w:val="nil"/>
              <w:right w:val="nil"/>
            </w:tcBorders>
            <w:vAlign w:val="center"/>
          </w:tcPr>
          <w:p w14:paraId="4EF1424E" w14:textId="77777777" w:rsidR="00505801" w:rsidRPr="001308AC" w:rsidRDefault="00505801">
            <w:pPr>
              <w:tabs>
                <w:tab w:val="left" w:pos="0"/>
                <w:tab w:val="left" w:pos="360"/>
                <w:tab w:val="left" w:pos="900"/>
              </w:tabs>
              <w:spacing w:after="360" w:line="240" w:lineRule="auto"/>
              <w:jc w:val="center"/>
              <w:rPr>
                <w:b/>
                <w:bCs/>
                <w:iCs/>
                <w:color w:val="auto"/>
                <w:sz w:val="26"/>
                <w:szCs w:val="26"/>
                <w:lang w:val="nl-NL"/>
              </w:rPr>
            </w:pPr>
            <w:r w:rsidRPr="001308AC">
              <w:rPr>
                <w:color w:val="auto"/>
                <w:sz w:val="26"/>
                <w:szCs w:val="26"/>
                <w:lang w:val="nl-NL"/>
              </w:rPr>
              <w:t>=</w:t>
            </w:r>
          </w:p>
        </w:tc>
        <w:tc>
          <w:tcPr>
            <w:tcW w:w="4056" w:type="dxa"/>
            <w:tcBorders>
              <w:top w:val="nil"/>
              <w:left w:val="nil"/>
              <w:bottom w:val="single" w:sz="4" w:space="0" w:color="auto"/>
              <w:right w:val="nil"/>
            </w:tcBorders>
            <w:vAlign w:val="center"/>
          </w:tcPr>
          <w:p w14:paraId="18899064" w14:textId="77777777" w:rsidR="00505801" w:rsidRPr="001308AC" w:rsidRDefault="00505801">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Dư nợ tín dụng cuối kỳ báo cáo</w:t>
            </w:r>
          </w:p>
        </w:tc>
        <w:tc>
          <w:tcPr>
            <w:tcW w:w="363" w:type="dxa"/>
            <w:vMerge w:val="restart"/>
            <w:tcBorders>
              <w:top w:val="nil"/>
              <w:left w:val="nil"/>
              <w:bottom w:val="nil"/>
              <w:right w:val="nil"/>
            </w:tcBorders>
            <w:vAlign w:val="center"/>
          </w:tcPr>
          <w:p w14:paraId="70750EF0" w14:textId="77777777" w:rsidR="00505801" w:rsidRPr="001308AC" w:rsidRDefault="00505801">
            <w:pPr>
              <w:tabs>
                <w:tab w:val="left" w:pos="0"/>
                <w:tab w:val="left" w:pos="360"/>
                <w:tab w:val="left" w:pos="900"/>
              </w:tabs>
              <w:spacing w:after="360" w:line="240" w:lineRule="auto"/>
              <w:jc w:val="center"/>
              <w:rPr>
                <w:color w:val="auto"/>
                <w:sz w:val="26"/>
                <w:szCs w:val="26"/>
              </w:rPr>
            </w:pPr>
            <w:r w:rsidRPr="001308AC">
              <w:rPr>
                <w:color w:val="auto"/>
                <w:sz w:val="26"/>
                <w:szCs w:val="26"/>
              </w:rPr>
              <w:t>×</w:t>
            </w:r>
          </w:p>
        </w:tc>
        <w:tc>
          <w:tcPr>
            <w:tcW w:w="1138" w:type="dxa"/>
            <w:vMerge w:val="restart"/>
            <w:tcBorders>
              <w:top w:val="nil"/>
              <w:left w:val="nil"/>
              <w:bottom w:val="nil"/>
              <w:right w:val="nil"/>
            </w:tcBorders>
            <w:vAlign w:val="center"/>
          </w:tcPr>
          <w:p w14:paraId="55CAF962" w14:textId="77777777" w:rsidR="00505801" w:rsidRPr="001308AC" w:rsidRDefault="00505801">
            <w:pPr>
              <w:tabs>
                <w:tab w:val="left" w:pos="0"/>
                <w:tab w:val="left" w:pos="360"/>
                <w:tab w:val="left" w:pos="900"/>
              </w:tabs>
              <w:spacing w:after="360" w:line="240" w:lineRule="auto"/>
              <w:jc w:val="center"/>
              <w:rPr>
                <w:color w:val="auto"/>
                <w:sz w:val="26"/>
                <w:szCs w:val="26"/>
                <w:lang w:val="nl-NL"/>
              </w:rPr>
            </w:pPr>
            <w:r w:rsidRPr="001308AC">
              <w:rPr>
                <w:color w:val="auto"/>
                <w:sz w:val="26"/>
                <w:szCs w:val="26"/>
                <w:lang w:val="nl-NL"/>
              </w:rPr>
              <w:t>100</w:t>
            </w:r>
            <w:r w:rsidRPr="001308AC">
              <w:rPr>
                <w:color w:val="auto"/>
                <w:sz w:val="26"/>
                <w:szCs w:val="26"/>
              </w:rPr>
              <w:t xml:space="preserve"> </w:t>
            </w:r>
            <w:r w:rsidRPr="001308AC">
              <w:rPr>
                <w:color w:val="auto"/>
                <w:sz w:val="26"/>
                <w:szCs w:val="26"/>
                <w:lang w:val="nl-NL"/>
              </w:rPr>
              <w:t>-</w:t>
            </w:r>
            <w:r w:rsidRPr="001308AC">
              <w:rPr>
                <w:color w:val="auto"/>
                <w:sz w:val="26"/>
                <w:szCs w:val="26"/>
              </w:rPr>
              <w:t xml:space="preserve"> </w:t>
            </w:r>
            <w:r w:rsidRPr="001308AC">
              <w:rPr>
                <w:color w:val="auto"/>
                <w:sz w:val="26"/>
                <w:szCs w:val="26"/>
                <w:lang w:val="nl-NL"/>
              </w:rPr>
              <w:t>100</w:t>
            </w:r>
          </w:p>
        </w:tc>
      </w:tr>
      <w:tr w:rsidR="001308AC" w:rsidRPr="001308AC" w14:paraId="7960C823" w14:textId="77777777" w:rsidTr="00014488">
        <w:trPr>
          <w:jc w:val="center"/>
        </w:trPr>
        <w:tc>
          <w:tcPr>
            <w:tcW w:w="3161" w:type="dxa"/>
            <w:vMerge/>
            <w:tcBorders>
              <w:top w:val="nil"/>
              <w:left w:val="nil"/>
              <w:bottom w:val="nil"/>
              <w:right w:val="nil"/>
            </w:tcBorders>
            <w:vAlign w:val="center"/>
          </w:tcPr>
          <w:p w14:paraId="09507396" w14:textId="77777777" w:rsidR="00505801" w:rsidRPr="001308AC" w:rsidRDefault="00505801">
            <w:pPr>
              <w:tabs>
                <w:tab w:val="left" w:pos="0"/>
                <w:tab w:val="left" w:pos="360"/>
                <w:tab w:val="left" w:pos="900"/>
              </w:tabs>
              <w:spacing w:before="120" w:after="120" w:line="240" w:lineRule="auto"/>
              <w:jc w:val="center"/>
              <w:rPr>
                <w:color w:val="auto"/>
                <w:sz w:val="26"/>
                <w:szCs w:val="26"/>
                <w:lang w:val="nl-NL"/>
              </w:rPr>
            </w:pPr>
          </w:p>
        </w:tc>
        <w:tc>
          <w:tcPr>
            <w:tcW w:w="513" w:type="dxa"/>
            <w:vMerge/>
            <w:tcBorders>
              <w:top w:val="nil"/>
              <w:left w:val="nil"/>
              <w:bottom w:val="nil"/>
              <w:right w:val="nil"/>
            </w:tcBorders>
            <w:vAlign w:val="center"/>
          </w:tcPr>
          <w:p w14:paraId="6E6EF86A" w14:textId="77777777" w:rsidR="00505801" w:rsidRPr="001308AC" w:rsidRDefault="00505801">
            <w:pPr>
              <w:tabs>
                <w:tab w:val="left" w:pos="0"/>
                <w:tab w:val="left" w:pos="360"/>
                <w:tab w:val="left" w:pos="900"/>
              </w:tabs>
              <w:spacing w:before="120" w:after="120" w:line="240" w:lineRule="auto"/>
              <w:jc w:val="center"/>
              <w:rPr>
                <w:color w:val="auto"/>
                <w:sz w:val="26"/>
                <w:szCs w:val="26"/>
                <w:lang w:val="nl-NL"/>
              </w:rPr>
            </w:pPr>
          </w:p>
        </w:tc>
        <w:tc>
          <w:tcPr>
            <w:tcW w:w="4056" w:type="dxa"/>
            <w:tcBorders>
              <w:top w:val="single" w:sz="4" w:space="0" w:color="auto"/>
              <w:left w:val="nil"/>
              <w:bottom w:val="nil"/>
              <w:right w:val="nil"/>
            </w:tcBorders>
            <w:vAlign w:val="center"/>
          </w:tcPr>
          <w:p w14:paraId="323CD9D1" w14:textId="77777777" w:rsidR="00505801" w:rsidRPr="001308AC" w:rsidRDefault="00505801">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Dư nợ tín dụng (cuối quý trước, cuối năm trước, cùng kỳ năm trước)</w:t>
            </w:r>
          </w:p>
        </w:tc>
        <w:tc>
          <w:tcPr>
            <w:tcW w:w="363" w:type="dxa"/>
            <w:vMerge/>
            <w:tcBorders>
              <w:top w:val="nil"/>
              <w:left w:val="nil"/>
              <w:bottom w:val="nil"/>
              <w:right w:val="nil"/>
            </w:tcBorders>
            <w:vAlign w:val="center"/>
          </w:tcPr>
          <w:p w14:paraId="637D0290" w14:textId="77777777" w:rsidR="00505801" w:rsidRPr="001308AC" w:rsidRDefault="00505801">
            <w:pPr>
              <w:tabs>
                <w:tab w:val="left" w:pos="0"/>
                <w:tab w:val="left" w:pos="360"/>
                <w:tab w:val="left" w:pos="900"/>
              </w:tabs>
              <w:spacing w:before="120" w:after="120" w:line="240" w:lineRule="auto"/>
              <w:jc w:val="center"/>
              <w:rPr>
                <w:b/>
                <w:color w:val="auto"/>
                <w:sz w:val="26"/>
                <w:szCs w:val="26"/>
                <w:lang w:val="nl-NL"/>
              </w:rPr>
            </w:pPr>
          </w:p>
        </w:tc>
        <w:tc>
          <w:tcPr>
            <w:tcW w:w="1138" w:type="dxa"/>
            <w:vMerge/>
            <w:tcBorders>
              <w:top w:val="nil"/>
              <w:left w:val="nil"/>
              <w:bottom w:val="nil"/>
              <w:right w:val="nil"/>
            </w:tcBorders>
            <w:vAlign w:val="center"/>
          </w:tcPr>
          <w:p w14:paraId="4DD82DC5" w14:textId="77777777" w:rsidR="00505801" w:rsidRPr="001308AC" w:rsidRDefault="00505801">
            <w:pPr>
              <w:tabs>
                <w:tab w:val="left" w:pos="0"/>
                <w:tab w:val="left" w:pos="360"/>
                <w:tab w:val="left" w:pos="900"/>
              </w:tabs>
              <w:spacing w:before="120" w:after="120" w:line="240" w:lineRule="auto"/>
              <w:jc w:val="center"/>
              <w:rPr>
                <w:b/>
                <w:color w:val="auto"/>
                <w:sz w:val="26"/>
                <w:szCs w:val="26"/>
                <w:lang w:val="nl-NL"/>
              </w:rPr>
            </w:pPr>
          </w:p>
        </w:tc>
      </w:tr>
    </w:tbl>
    <w:p w14:paraId="10EAE44C"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b/>
          <w:color w:val="auto"/>
          <w:sz w:val="26"/>
          <w:szCs w:val="26"/>
          <w:lang w:val="nl-NL"/>
        </w:rPr>
        <w:t>2. Phân tổ chủ yếu</w:t>
      </w:r>
    </w:p>
    <w:p w14:paraId="1E44FB92"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Loại tiền tệ (đồng Việt Nam/ngoại tệ);</w:t>
      </w:r>
    </w:p>
    <w:p w14:paraId="5773E036"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Thời hạn (</w:t>
      </w:r>
      <w:r w:rsidRPr="001308AC">
        <w:rPr>
          <w:color w:val="auto"/>
          <w:sz w:val="26"/>
          <w:szCs w:val="26"/>
          <w:lang w:val="vi-VN"/>
        </w:rPr>
        <w:t>ngắn hạn/trung và dài hạn</w:t>
      </w:r>
      <w:r w:rsidRPr="001308AC">
        <w:rPr>
          <w:color w:val="auto"/>
          <w:sz w:val="26"/>
          <w:szCs w:val="26"/>
          <w:lang w:val="nl-NL"/>
        </w:rPr>
        <w:t>);</w:t>
      </w:r>
    </w:p>
    <w:p w14:paraId="136D5F19"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Ngành kinh tế;</w:t>
      </w:r>
    </w:p>
    <w:p w14:paraId="65E5EFA3"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Loại hình kinh tế.</w:t>
      </w:r>
    </w:p>
    <w:p w14:paraId="41272AD7" w14:textId="77777777" w:rsidR="005076CA" w:rsidRPr="001308AC" w:rsidRDefault="005076CA">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16A33FCB" w14:textId="77777777" w:rsidR="005076CA" w:rsidRPr="001308AC" w:rsidRDefault="005076CA">
      <w:pPr>
        <w:spacing w:before="120" w:after="120" w:line="240" w:lineRule="auto"/>
        <w:ind w:firstLine="720"/>
        <w:jc w:val="both"/>
        <w:rPr>
          <w:color w:val="auto"/>
          <w:sz w:val="26"/>
          <w:szCs w:val="26"/>
        </w:rPr>
      </w:pPr>
      <w:r w:rsidRPr="001308AC">
        <w:rPr>
          <w:color w:val="auto"/>
          <w:sz w:val="26"/>
          <w:szCs w:val="26"/>
        </w:rPr>
        <w:t>- Vùng kinh tế - xã hội.</w:t>
      </w:r>
    </w:p>
    <w:p w14:paraId="0FD2FF61" w14:textId="77777777" w:rsidR="00505801" w:rsidRPr="001308AC" w:rsidRDefault="00505801">
      <w:pPr>
        <w:tabs>
          <w:tab w:val="left" w:pos="0"/>
          <w:tab w:val="left" w:pos="360"/>
          <w:tab w:val="left" w:pos="900"/>
        </w:tabs>
        <w:spacing w:before="120" w:after="120" w:line="240" w:lineRule="auto"/>
        <w:ind w:firstLine="720"/>
        <w:jc w:val="both"/>
        <w:rPr>
          <w:b/>
          <w:color w:val="auto"/>
          <w:sz w:val="26"/>
          <w:szCs w:val="26"/>
          <w:lang w:val="nl-NL"/>
        </w:rPr>
      </w:pPr>
      <w:r w:rsidRPr="001308AC">
        <w:rPr>
          <w:b/>
          <w:color w:val="auto"/>
          <w:sz w:val="26"/>
          <w:szCs w:val="26"/>
          <w:lang w:val="nl-NL"/>
        </w:rPr>
        <w:t xml:space="preserve">3. Kỳ công bố: </w:t>
      </w:r>
      <w:r w:rsidRPr="001308AC">
        <w:rPr>
          <w:color w:val="auto"/>
          <w:sz w:val="26"/>
          <w:szCs w:val="26"/>
          <w:lang w:val="nl-NL"/>
        </w:rPr>
        <w:t>Quý, năm.</w:t>
      </w:r>
    </w:p>
    <w:p w14:paraId="2C9BDB4B" w14:textId="77777777" w:rsidR="00505801" w:rsidRPr="001308AC" w:rsidRDefault="00505801">
      <w:pPr>
        <w:tabs>
          <w:tab w:val="left" w:pos="0"/>
          <w:tab w:val="left" w:pos="360"/>
          <w:tab w:val="left" w:pos="900"/>
        </w:tabs>
        <w:spacing w:before="120" w:after="120" w:line="240" w:lineRule="auto"/>
        <w:ind w:firstLine="720"/>
        <w:jc w:val="both"/>
        <w:rPr>
          <w:b/>
          <w:color w:val="auto"/>
          <w:sz w:val="26"/>
          <w:szCs w:val="26"/>
          <w:lang w:val="nl-NL"/>
        </w:rPr>
      </w:pPr>
      <w:r w:rsidRPr="001308AC">
        <w:rPr>
          <w:b/>
          <w:color w:val="auto"/>
          <w:sz w:val="26"/>
          <w:szCs w:val="26"/>
          <w:lang w:val="nl-NL"/>
        </w:rPr>
        <w:t>4. Nguồn số liệu</w:t>
      </w:r>
      <w:r w:rsidR="004B22CF" w:rsidRPr="001308AC">
        <w:rPr>
          <w:b/>
          <w:color w:val="auto"/>
          <w:sz w:val="26"/>
          <w:szCs w:val="26"/>
          <w:lang w:val="nl-NL"/>
        </w:rPr>
        <w:t xml:space="preserve">: </w:t>
      </w:r>
      <w:r w:rsidR="004B22CF" w:rsidRPr="001308AC">
        <w:rPr>
          <w:color w:val="auto"/>
          <w:sz w:val="26"/>
          <w:szCs w:val="26"/>
          <w:lang w:val="nl-NL"/>
        </w:rPr>
        <w:t>Chế độ báo cáo thống kê cấp quốc gia.</w:t>
      </w:r>
    </w:p>
    <w:p w14:paraId="7238A8C8" w14:textId="6A1FD3B6" w:rsidR="00505801" w:rsidRPr="001308AC" w:rsidRDefault="00505801">
      <w:pPr>
        <w:tabs>
          <w:tab w:val="left" w:pos="0"/>
          <w:tab w:val="left" w:pos="360"/>
          <w:tab w:val="left" w:pos="900"/>
        </w:tabs>
        <w:spacing w:before="120" w:after="120" w:line="240" w:lineRule="auto"/>
        <w:ind w:firstLine="720"/>
        <w:jc w:val="both"/>
        <w:rPr>
          <w:color w:val="auto"/>
          <w:spacing w:val="-4"/>
          <w:sz w:val="26"/>
          <w:szCs w:val="26"/>
          <w:lang w:val="nl-NL"/>
        </w:rPr>
      </w:pPr>
      <w:r w:rsidRPr="001308AC">
        <w:rPr>
          <w:b/>
          <w:color w:val="auto"/>
          <w:spacing w:val="-4"/>
          <w:sz w:val="26"/>
          <w:szCs w:val="26"/>
          <w:lang w:val="nl-NL"/>
        </w:rPr>
        <w:t xml:space="preserve">5. Cơ quan chịu trách nhiệm thu thập, tổng hợp: </w:t>
      </w:r>
      <w:r w:rsidRPr="001308AC">
        <w:rPr>
          <w:color w:val="auto"/>
          <w:spacing w:val="-4"/>
          <w:sz w:val="26"/>
          <w:szCs w:val="26"/>
          <w:lang w:val="nl-NL"/>
        </w:rPr>
        <w:t>Ngân hàng Nhà nước Việt Nam.</w:t>
      </w:r>
    </w:p>
    <w:p w14:paraId="02AFE703" w14:textId="77777777" w:rsidR="00943D48" w:rsidRPr="001308AC" w:rsidRDefault="00943D48">
      <w:pPr>
        <w:spacing w:before="120" w:after="120" w:line="240" w:lineRule="auto"/>
        <w:ind w:firstLine="720"/>
        <w:jc w:val="both"/>
        <w:rPr>
          <w:b/>
          <w:color w:val="auto"/>
          <w:sz w:val="26"/>
          <w:szCs w:val="26"/>
        </w:rPr>
      </w:pPr>
    </w:p>
    <w:p w14:paraId="313E165D" w14:textId="77777777" w:rsidR="000A511B" w:rsidRPr="001308AC" w:rsidRDefault="000A511B">
      <w:pPr>
        <w:spacing w:before="120" w:after="120" w:line="240" w:lineRule="auto"/>
        <w:ind w:firstLine="720"/>
        <w:jc w:val="both"/>
        <w:rPr>
          <w:b/>
          <w:color w:val="auto"/>
          <w:sz w:val="26"/>
          <w:szCs w:val="26"/>
        </w:rPr>
      </w:pPr>
      <w:r w:rsidRPr="001308AC">
        <w:rPr>
          <w:b/>
          <w:color w:val="auto"/>
          <w:sz w:val="26"/>
          <w:szCs w:val="26"/>
        </w:rPr>
        <w:t xml:space="preserve">0707. Tỷ lệ người từ 15 tuổi trở lên có tài khoản </w:t>
      </w:r>
      <w:r w:rsidR="00C13EF2" w:rsidRPr="001308AC">
        <w:rPr>
          <w:b/>
          <w:color w:val="auto"/>
          <w:sz w:val="26"/>
          <w:szCs w:val="26"/>
        </w:rPr>
        <w:t>giao dịch</w:t>
      </w:r>
      <w:r w:rsidRPr="001308AC">
        <w:rPr>
          <w:b/>
          <w:color w:val="auto"/>
          <w:sz w:val="26"/>
          <w:szCs w:val="26"/>
        </w:rPr>
        <w:t xml:space="preserve"> tại ngân hàng </w:t>
      </w:r>
      <w:r w:rsidR="00C13EF2" w:rsidRPr="001308AC">
        <w:rPr>
          <w:b/>
          <w:color w:val="auto"/>
          <w:sz w:val="26"/>
          <w:szCs w:val="26"/>
        </w:rPr>
        <w:t xml:space="preserve">hoặc các </w:t>
      </w:r>
      <w:r w:rsidR="003D4FE7" w:rsidRPr="001308AC">
        <w:rPr>
          <w:b/>
          <w:color w:val="auto"/>
          <w:sz w:val="26"/>
          <w:szCs w:val="26"/>
        </w:rPr>
        <w:t xml:space="preserve">tổ chức </w:t>
      </w:r>
      <w:r w:rsidR="00C13EF2" w:rsidRPr="001308AC">
        <w:rPr>
          <w:b/>
          <w:color w:val="auto"/>
          <w:sz w:val="26"/>
          <w:szCs w:val="26"/>
        </w:rPr>
        <w:t xml:space="preserve">được phép </w:t>
      </w:r>
      <w:r w:rsidR="003D4FE7" w:rsidRPr="001308AC">
        <w:rPr>
          <w:b/>
          <w:color w:val="auto"/>
          <w:sz w:val="26"/>
          <w:szCs w:val="26"/>
        </w:rPr>
        <w:t>khác</w:t>
      </w:r>
    </w:p>
    <w:p w14:paraId="35ECB113" w14:textId="77777777" w:rsidR="00505801" w:rsidRPr="001308AC" w:rsidRDefault="00505801">
      <w:pPr>
        <w:spacing w:before="120" w:after="120" w:line="240" w:lineRule="auto"/>
        <w:ind w:firstLine="720"/>
        <w:jc w:val="both"/>
        <w:rPr>
          <w:b/>
          <w:color w:val="auto"/>
          <w:sz w:val="26"/>
          <w:szCs w:val="26"/>
        </w:rPr>
      </w:pPr>
      <w:r w:rsidRPr="001308AC">
        <w:rPr>
          <w:b/>
          <w:color w:val="auto"/>
          <w:sz w:val="26"/>
          <w:szCs w:val="26"/>
        </w:rPr>
        <w:t>1. Khái niệm, phương pháp tính</w:t>
      </w:r>
    </w:p>
    <w:p w14:paraId="5451F4BA" w14:textId="77777777" w:rsidR="00505801" w:rsidRPr="001308AC" w:rsidRDefault="00505801">
      <w:pPr>
        <w:spacing w:before="120" w:after="120" w:line="240" w:lineRule="auto"/>
        <w:ind w:firstLine="720"/>
        <w:jc w:val="both"/>
        <w:rPr>
          <w:rFonts w:eastAsia="Calibri"/>
          <w:color w:val="auto"/>
          <w:sz w:val="26"/>
          <w:szCs w:val="26"/>
        </w:rPr>
      </w:pPr>
      <w:r w:rsidRPr="001308AC">
        <w:rPr>
          <w:rFonts w:eastAsia="Calibri"/>
          <w:color w:val="auto"/>
          <w:sz w:val="26"/>
          <w:szCs w:val="26"/>
        </w:rPr>
        <w:t xml:space="preserve">Tỷ lệ người từ 15 tuổi trở lên có tài khoản giao dịch tại ngân hàng hoặc các tổ chức được phép khác là </w:t>
      </w:r>
      <w:r w:rsidR="0051347E" w:rsidRPr="001308AC">
        <w:rPr>
          <w:color w:val="auto"/>
          <w:sz w:val="26"/>
          <w:szCs w:val="26"/>
          <w:lang w:val="pt-BR"/>
        </w:rPr>
        <w:t xml:space="preserve">tỷ lệ </w:t>
      </w:r>
      <w:r w:rsidRPr="001308AC">
        <w:rPr>
          <w:rFonts w:eastAsia="Calibri"/>
          <w:color w:val="auto"/>
          <w:sz w:val="26"/>
          <w:szCs w:val="26"/>
        </w:rPr>
        <w:t xml:space="preserve">phần trăm </w:t>
      </w:r>
      <w:r w:rsidR="004D21C7" w:rsidRPr="001308AC">
        <w:rPr>
          <w:rFonts w:eastAsia="Calibri"/>
          <w:color w:val="auto"/>
          <w:sz w:val="26"/>
          <w:szCs w:val="26"/>
        </w:rPr>
        <w:t xml:space="preserve">giữa số </w:t>
      </w:r>
      <w:r w:rsidRPr="001308AC">
        <w:rPr>
          <w:rFonts w:eastAsia="Calibri"/>
          <w:color w:val="auto"/>
          <w:sz w:val="26"/>
          <w:szCs w:val="26"/>
        </w:rPr>
        <w:t>người từ 15 tuổi trở lên có tài khoản giao dịch đang còn hoạt động tại ngân hàng hoặc các tổ chức được phép khác so với dân số từ 15 tuổi trở lên.</w:t>
      </w:r>
    </w:p>
    <w:p w14:paraId="672660B4" w14:textId="77777777" w:rsidR="00505801" w:rsidRPr="001308AC" w:rsidRDefault="00505801">
      <w:pPr>
        <w:shd w:val="clear" w:color="auto" w:fill="FFFFFF"/>
        <w:spacing w:before="120" w:after="120" w:line="240" w:lineRule="auto"/>
        <w:ind w:firstLine="720"/>
        <w:jc w:val="both"/>
        <w:rPr>
          <w:rFonts w:eastAsia="Times New Roman"/>
          <w:color w:val="auto"/>
          <w:sz w:val="26"/>
          <w:szCs w:val="26"/>
        </w:rPr>
      </w:pPr>
      <w:r w:rsidRPr="001308AC">
        <w:rPr>
          <w:rFonts w:eastAsia="Times New Roman"/>
          <w:color w:val="auto"/>
          <w:sz w:val="26"/>
          <w:szCs w:val="26"/>
        </w:rPr>
        <w:t>Công thức tính:</w:t>
      </w:r>
    </w:p>
    <w:tbl>
      <w:tblPr>
        <w:tblW w:w="5128" w:type="pct"/>
        <w:jc w:val="center"/>
        <w:tblBorders>
          <w:insideH w:val="single" w:sz="4" w:space="0" w:color="auto"/>
        </w:tblBorders>
        <w:shd w:val="clear" w:color="auto" w:fill="FFFFFF"/>
        <w:tblCellMar>
          <w:left w:w="0" w:type="dxa"/>
          <w:right w:w="0" w:type="dxa"/>
        </w:tblCellMar>
        <w:tblLook w:val="04A0" w:firstRow="1" w:lastRow="0" w:firstColumn="1" w:lastColumn="0" w:noHBand="0" w:noVBand="1"/>
      </w:tblPr>
      <w:tblGrid>
        <w:gridCol w:w="2439"/>
        <w:gridCol w:w="865"/>
        <w:gridCol w:w="4351"/>
        <w:gridCol w:w="1649"/>
      </w:tblGrid>
      <w:tr w:rsidR="001308AC" w:rsidRPr="001308AC" w14:paraId="206B0B19" w14:textId="77777777" w:rsidTr="006B4F91">
        <w:trPr>
          <w:jc w:val="center"/>
        </w:trPr>
        <w:tc>
          <w:tcPr>
            <w:tcW w:w="2439" w:type="dxa"/>
            <w:vMerge w:val="restart"/>
            <w:shd w:val="clear" w:color="auto" w:fill="FFFFFF"/>
            <w:vAlign w:val="center"/>
            <w:hideMark/>
          </w:tcPr>
          <w:p w14:paraId="4658D120" w14:textId="77777777" w:rsidR="00505801" w:rsidRPr="001308AC" w:rsidRDefault="00505801" w:rsidP="00343814">
            <w:pPr>
              <w:spacing w:before="120" w:after="120" w:line="240" w:lineRule="auto"/>
              <w:jc w:val="center"/>
              <w:rPr>
                <w:rFonts w:eastAsia="Times New Roman"/>
                <w:color w:val="auto"/>
                <w:sz w:val="26"/>
                <w:szCs w:val="26"/>
              </w:rPr>
            </w:pPr>
            <w:r w:rsidRPr="001308AC">
              <w:rPr>
                <w:rFonts w:eastAsia="Times New Roman"/>
                <w:color w:val="auto"/>
                <w:sz w:val="26"/>
                <w:szCs w:val="26"/>
              </w:rPr>
              <w:t>Tỷ lệ người từ 15 tuổi trở lên có tài khoản giao dịch tại ngân hàng hoặc các tổ chức được phép khác (%)</w:t>
            </w:r>
          </w:p>
        </w:tc>
        <w:tc>
          <w:tcPr>
            <w:tcW w:w="865" w:type="dxa"/>
            <w:vMerge w:val="restart"/>
            <w:shd w:val="clear" w:color="auto" w:fill="FFFFFF"/>
            <w:vAlign w:val="center"/>
            <w:hideMark/>
          </w:tcPr>
          <w:p w14:paraId="585B9C81" w14:textId="77777777" w:rsidR="00505801" w:rsidRPr="001308AC" w:rsidRDefault="00505801" w:rsidP="006B4F91">
            <w:pPr>
              <w:spacing w:before="480" w:after="0" w:line="240" w:lineRule="auto"/>
              <w:jc w:val="center"/>
              <w:rPr>
                <w:rFonts w:eastAsia="Times New Roman"/>
                <w:color w:val="auto"/>
                <w:sz w:val="26"/>
                <w:szCs w:val="26"/>
              </w:rPr>
            </w:pPr>
            <w:r w:rsidRPr="001308AC">
              <w:rPr>
                <w:rFonts w:eastAsia="Times New Roman"/>
                <w:color w:val="auto"/>
                <w:sz w:val="26"/>
                <w:szCs w:val="26"/>
              </w:rPr>
              <w:t>=</w:t>
            </w:r>
          </w:p>
        </w:tc>
        <w:tc>
          <w:tcPr>
            <w:tcW w:w="4351" w:type="dxa"/>
            <w:shd w:val="clear" w:color="auto" w:fill="FFFFFF"/>
            <w:vAlign w:val="center"/>
            <w:hideMark/>
          </w:tcPr>
          <w:p w14:paraId="4D8FDF92" w14:textId="77777777" w:rsidR="00505801" w:rsidRPr="001308AC" w:rsidRDefault="00505801" w:rsidP="00343814">
            <w:pPr>
              <w:spacing w:before="120" w:after="120" w:line="240" w:lineRule="auto"/>
              <w:jc w:val="center"/>
              <w:rPr>
                <w:rFonts w:eastAsia="Times New Roman"/>
                <w:color w:val="auto"/>
                <w:sz w:val="26"/>
                <w:szCs w:val="26"/>
              </w:rPr>
            </w:pPr>
            <w:r w:rsidRPr="001308AC">
              <w:rPr>
                <w:rFonts w:eastAsia="Times New Roman"/>
                <w:color w:val="auto"/>
                <w:sz w:val="26"/>
                <w:szCs w:val="26"/>
              </w:rPr>
              <w:t>Số người từ 15 tuổi trở lên có tài khoản giao dịch tại ngân hàng hoặc các tổ chức được phép khác</w:t>
            </w:r>
          </w:p>
        </w:tc>
        <w:tc>
          <w:tcPr>
            <w:tcW w:w="1649" w:type="dxa"/>
            <w:vMerge w:val="restart"/>
            <w:shd w:val="clear" w:color="auto" w:fill="FFFFFF"/>
            <w:vAlign w:val="center"/>
            <w:hideMark/>
          </w:tcPr>
          <w:p w14:paraId="2380D4A9" w14:textId="77777777" w:rsidR="00505801" w:rsidRPr="001308AC" w:rsidRDefault="00505801" w:rsidP="006B4F91">
            <w:pPr>
              <w:spacing w:before="480" w:after="0" w:line="240" w:lineRule="auto"/>
              <w:jc w:val="center"/>
              <w:rPr>
                <w:rFonts w:eastAsia="Times New Roman"/>
                <w:color w:val="auto"/>
                <w:sz w:val="26"/>
                <w:szCs w:val="26"/>
              </w:rPr>
            </w:pPr>
            <w:r w:rsidRPr="001308AC">
              <w:rPr>
                <w:rFonts w:eastAsia="Times New Roman"/>
                <w:color w:val="auto"/>
                <w:sz w:val="26"/>
                <w:szCs w:val="26"/>
              </w:rPr>
              <w:t>×  100</w:t>
            </w:r>
          </w:p>
        </w:tc>
      </w:tr>
      <w:tr w:rsidR="001308AC" w:rsidRPr="001308AC" w14:paraId="5835922C" w14:textId="77777777" w:rsidTr="006B4F91">
        <w:trPr>
          <w:trHeight w:val="531"/>
          <w:jc w:val="center"/>
        </w:trPr>
        <w:tc>
          <w:tcPr>
            <w:tcW w:w="2439" w:type="dxa"/>
            <w:vMerge/>
            <w:shd w:val="clear" w:color="auto" w:fill="FFFFFF"/>
            <w:vAlign w:val="center"/>
            <w:hideMark/>
          </w:tcPr>
          <w:p w14:paraId="45957E4C" w14:textId="77777777" w:rsidR="00505801" w:rsidRPr="001308AC" w:rsidRDefault="00505801" w:rsidP="00343814">
            <w:pPr>
              <w:spacing w:before="120" w:after="120" w:line="240" w:lineRule="auto"/>
              <w:jc w:val="center"/>
              <w:rPr>
                <w:rFonts w:eastAsia="Times New Roman"/>
                <w:color w:val="auto"/>
                <w:sz w:val="26"/>
                <w:szCs w:val="26"/>
              </w:rPr>
            </w:pPr>
          </w:p>
        </w:tc>
        <w:tc>
          <w:tcPr>
            <w:tcW w:w="865" w:type="dxa"/>
            <w:vMerge/>
            <w:shd w:val="clear" w:color="auto" w:fill="FFFFFF"/>
            <w:vAlign w:val="center"/>
            <w:hideMark/>
          </w:tcPr>
          <w:p w14:paraId="131AF6A4" w14:textId="77777777" w:rsidR="00505801" w:rsidRPr="001308AC" w:rsidRDefault="00505801" w:rsidP="00343814">
            <w:pPr>
              <w:spacing w:before="120" w:after="120" w:line="240" w:lineRule="auto"/>
              <w:jc w:val="center"/>
              <w:rPr>
                <w:rFonts w:eastAsia="Times New Roman"/>
                <w:color w:val="auto"/>
                <w:sz w:val="26"/>
                <w:szCs w:val="26"/>
              </w:rPr>
            </w:pPr>
          </w:p>
        </w:tc>
        <w:tc>
          <w:tcPr>
            <w:tcW w:w="4351" w:type="dxa"/>
            <w:shd w:val="clear" w:color="auto" w:fill="FFFFFF"/>
            <w:vAlign w:val="center"/>
            <w:hideMark/>
          </w:tcPr>
          <w:p w14:paraId="0C749A91" w14:textId="77777777" w:rsidR="00505801" w:rsidRPr="001308AC" w:rsidRDefault="00982DB8" w:rsidP="00343814">
            <w:pPr>
              <w:spacing w:before="120" w:after="120" w:line="240" w:lineRule="auto"/>
              <w:jc w:val="center"/>
              <w:rPr>
                <w:rFonts w:eastAsia="Times New Roman"/>
                <w:color w:val="auto"/>
                <w:sz w:val="26"/>
                <w:szCs w:val="26"/>
              </w:rPr>
            </w:pPr>
            <w:r w:rsidRPr="001308AC">
              <w:rPr>
                <w:rFonts w:eastAsia="Times New Roman"/>
                <w:color w:val="auto"/>
                <w:sz w:val="26"/>
                <w:szCs w:val="26"/>
              </w:rPr>
              <w:t>Dân số từ 15 tuổi trở lên</w:t>
            </w:r>
          </w:p>
        </w:tc>
        <w:tc>
          <w:tcPr>
            <w:tcW w:w="1649" w:type="dxa"/>
            <w:vMerge/>
            <w:shd w:val="clear" w:color="auto" w:fill="FFFFFF"/>
            <w:vAlign w:val="center"/>
            <w:hideMark/>
          </w:tcPr>
          <w:p w14:paraId="705A6DDC" w14:textId="77777777" w:rsidR="00505801" w:rsidRPr="001308AC" w:rsidRDefault="00505801" w:rsidP="00343814">
            <w:pPr>
              <w:spacing w:before="120" w:after="120" w:line="240" w:lineRule="auto"/>
              <w:jc w:val="center"/>
              <w:rPr>
                <w:rFonts w:eastAsia="Times New Roman"/>
                <w:color w:val="auto"/>
                <w:sz w:val="26"/>
                <w:szCs w:val="26"/>
              </w:rPr>
            </w:pPr>
          </w:p>
        </w:tc>
      </w:tr>
    </w:tbl>
    <w:p w14:paraId="1A358890" w14:textId="77777777" w:rsidR="00505801" w:rsidRPr="001308AC" w:rsidRDefault="00505801">
      <w:pPr>
        <w:spacing w:before="120" w:after="120" w:line="240" w:lineRule="auto"/>
        <w:ind w:firstLine="720"/>
        <w:jc w:val="both"/>
        <w:rPr>
          <w:color w:val="auto"/>
          <w:sz w:val="26"/>
          <w:szCs w:val="26"/>
        </w:rPr>
      </w:pPr>
      <w:r w:rsidRPr="001308AC">
        <w:rPr>
          <w:color w:val="auto"/>
          <w:sz w:val="26"/>
          <w:szCs w:val="26"/>
        </w:rPr>
        <w:t>- Dân số từ 15 tuổi trở lên là người dân mang quốc tịch Việt Nam có độ tuổi từ 15 tuổi trở lên.</w:t>
      </w:r>
    </w:p>
    <w:p w14:paraId="12C4C958" w14:textId="77777777" w:rsidR="00505801" w:rsidRPr="001308AC" w:rsidRDefault="00505801">
      <w:pPr>
        <w:spacing w:before="120" w:after="120" w:line="240" w:lineRule="auto"/>
        <w:ind w:firstLine="720"/>
        <w:jc w:val="both"/>
        <w:rPr>
          <w:color w:val="auto"/>
          <w:sz w:val="26"/>
          <w:szCs w:val="26"/>
        </w:rPr>
      </w:pPr>
      <w:r w:rsidRPr="001308AC">
        <w:rPr>
          <w:color w:val="auto"/>
          <w:sz w:val="26"/>
          <w:szCs w:val="26"/>
        </w:rPr>
        <w:t>- Tài khoản bao gồm</w:t>
      </w:r>
      <w:r w:rsidR="009350E3" w:rsidRPr="001308AC">
        <w:rPr>
          <w:color w:val="auto"/>
          <w:sz w:val="26"/>
          <w:szCs w:val="26"/>
        </w:rPr>
        <w:t>:</w:t>
      </w:r>
      <w:r w:rsidRPr="001308AC">
        <w:rPr>
          <w:color w:val="auto"/>
          <w:sz w:val="26"/>
          <w:szCs w:val="26"/>
        </w:rPr>
        <w:t xml:space="preserve"> </w:t>
      </w:r>
      <w:r w:rsidR="009350E3" w:rsidRPr="001308AC">
        <w:rPr>
          <w:color w:val="auto"/>
          <w:sz w:val="26"/>
          <w:szCs w:val="26"/>
        </w:rPr>
        <w:t>T</w:t>
      </w:r>
      <w:r w:rsidRPr="001308AC">
        <w:rPr>
          <w:color w:val="auto"/>
          <w:sz w:val="26"/>
          <w:szCs w:val="26"/>
        </w:rPr>
        <w:t>ài khoản thanh toán; thẻ ngân hàng do các tổ chức tín dụng, chi nhánh ngân hàng nước ngoài mở hoặc phát hành; tài khoản Mobile Money do các doanh nghiệp viễn thông được phép cung ứng.</w:t>
      </w:r>
    </w:p>
    <w:p w14:paraId="226CDDF5" w14:textId="77777777" w:rsidR="00505801" w:rsidRPr="001308AC" w:rsidRDefault="00505801">
      <w:pPr>
        <w:spacing w:before="120" w:after="120" w:line="240" w:lineRule="auto"/>
        <w:ind w:firstLine="720"/>
        <w:jc w:val="both"/>
        <w:rPr>
          <w:rFonts w:eastAsia="Calibri"/>
          <w:color w:val="auto"/>
          <w:sz w:val="26"/>
          <w:szCs w:val="26"/>
        </w:rPr>
      </w:pPr>
      <w:r w:rsidRPr="001308AC">
        <w:rPr>
          <w:rFonts w:eastAsia="Calibri"/>
          <w:color w:val="auto"/>
          <w:sz w:val="26"/>
          <w:szCs w:val="26"/>
        </w:rPr>
        <w:t>+ Tài khoản thanh toán là tài khoản tiền gửi không kỳ hạn của khách hàng</w:t>
      </w:r>
      <w:r w:rsidRPr="001308AC">
        <w:rPr>
          <w:rFonts w:eastAsia="Calibri"/>
          <w:color w:val="auto"/>
          <w:sz w:val="26"/>
          <w:szCs w:val="26"/>
        </w:rPr>
        <w:br/>
        <w:t>mở tại ngân hàng để sử dụng các dịch vụ thanh toán do ngân hàng cung ứng.</w:t>
      </w:r>
    </w:p>
    <w:p w14:paraId="458BC131" w14:textId="77777777" w:rsidR="00505801" w:rsidRPr="001308AC" w:rsidRDefault="00505801">
      <w:pPr>
        <w:spacing w:before="120" w:after="120" w:line="240" w:lineRule="auto"/>
        <w:ind w:firstLine="720"/>
        <w:jc w:val="both"/>
        <w:rPr>
          <w:rFonts w:eastAsia="Calibri"/>
          <w:color w:val="auto"/>
          <w:sz w:val="26"/>
          <w:szCs w:val="26"/>
        </w:rPr>
      </w:pPr>
      <w:r w:rsidRPr="001308AC">
        <w:rPr>
          <w:rFonts w:eastAsia="Calibri"/>
          <w:color w:val="auto"/>
          <w:sz w:val="26"/>
          <w:szCs w:val="26"/>
        </w:rPr>
        <w:t>+ Thẻ ngân hàng là phương tiện thanh toán do tổ chức phát hành thẻ phát</w:t>
      </w:r>
      <w:r w:rsidRPr="001308AC">
        <w:rPr>
          <w:rFonts w:eastAsia="Calibri"/>
          <w:color w:val="auto"/>
          <w:sz w:val="26"/>
          <w:szCs w:val="26"/>
        </w:rPr>
        <w:br/>
        <w:t>hành để thực hiện giao dịch thẻ theo các điều kiện và điều khoản được các bên</w:t>
      </w:r>
      <w:r w:rsidRPr="001308AC">
        <w:rPr>
          <w:rFonts w:eastAsia="Calibri"/>
          <w:color w:val="auto"/>
          <w:sz w:val="26"/>
          <w:szCs w:val="26"/>
        </w:rPr>
        <w:br/>
        <w:t>thỏa thuận, không bao gồm các loại thẻ do các tổ chức cung ứng hàng hóa, dịch vụ phát hành chỉ để sử dụng trong việc thanh toán hàng hóa, dịch vụ của chính các tổ chức phát hành đó.</w:t>
      </w:r>
    </w:p>
    <w:p w14:paraId="1D7F4FB1" w14:textId="77777777" w:rsidR="00505801" w:rsidRPr="001308AC" w:rsidRDefault="00505801">
      <w:pPr>
        <w:spacing w:before="120" w:after="120" w:line="240" w:lineRule="auto"/>
        <w:ind w:firstLine="720"/>
        <w:jc w:val="both"/>
        <w:rPr>
          <w:rFonts w:eastAsia="Calibri"/>
          <w:color w:val="auto"/>
          <w:spacing w:val="2"/>
          <w:sz w:val="26"/>
          <w:szCs w:val="26"/>
        </w:rPr>
      </w:pPr>
      <w:r w:rsidRPr="001308AC">
        <w:rPr>
          <w:rFonts w:eastAsia="Calibri"/>
          <w:color w:val="auto"/>
          <w:spacing w:val="2"/>
          <w:sz w:val="26"/>
          <w:szCs w:val="26"/>
        </w:rPr>
        <w:t xml:space="preserve">+ </w:t>
      </w:r>
      <w:r w:rsidRPr="001308AC">
        <w:rPr>
          <w:color w:val="auto"/>
          <w:spacing w:val="2"/>
          <w:sz w:val="26"/>
          <w:szCs w:val="26"/>
        </w:rPr>
        <w:t>Tài khoản Mobile Money là tài khoản viễn thông thanh toán cho các hàng hóa, dịch vụ có giá trị nhỏ do các doanh nghiệp viễn thông được phép cung ứng cho khách hàng.</w:t>
      </w:r>
    </w:p>
    <w:p w14:paraId="3820F971" w14:textId="77777777" w:rsidR="00505801" w:rsidRPr="001308AC" w:rsidRDefault="00505801">
      <w:pPr>
        <w:spacing w:before="120" w:after="120" w:line="240" w:lineRule="auto"/>
        <w:ind w:firstLine="720"/>
        <w:jc w:val="both"/>
        <w:rPr>
          <w:b/>
          <w:color w:val="auto"/>
          <w:sz w:val="26"/>
          <w:szCs w:val="26"/>
        </w:rPr>
      </w:pPr>
      <w:r w:rsidRPr="001308AC">
        <w:rPr>
          <w:b/>
          <w:color w:val="auto"/>
          <w:sz w:val="26"/>
          <w:szCs w:val="26"/>
        </w:rPr>
        <w:t>2. Phân tổ chủ yếu</w:t>
      </w:r>
    </w:p>
    <w:p w14:paraId="640E2A1B" w14:textId="77777777" w:rsidR="00505801" w:rsidRPr="001308AC" w:rsidRDefault="00505801">
      <w:pPr>
        <w:spacing w:before="120" w:after="120" w:line="240" w:lineRule="auto"/>
        <w:ind w:firstLine="720"/>
        <w:jc w:val="both"/>
        <w:rPr>
          <w:color w:val="auto"/>
          <w:sz w:val="26"/>
          <w:szCs w:val="26"/>
        </w:rPr>
      </w:pPr>
      <w:r w:rsidRPr="001308AC">
        <w:rPr>
          <w:color w:val="auto"/>
          <w:sz w:val="26"/>
          <w:szCs w:val="26"/>
        </w:rPr>
        <w:t xml:space="preserve">- Giới tính; </w:t>
      </w:r>
    </w:p>
    <w:p w14:paraId="0E7247A5" w14:textId="77777777" w:rsidR="00505801" w:rsidRPr="001308AC" w:rsidRDefault="00505801">
      <w:pPr>
        <w:spacing w:before="120" w:after="120" w:line="240" w:lineRule="auto"/>
        <w:ind w:firstLine="720"/>
        <w:jc w:val="both"/>
        <w:rPr>
          <w:color w:val="auto"/>
          <w:sz w:val="26"/>
          <w:szCs w:val="26"/>
        </w:rPr>
      </w:pPr>
      <w:r w:rsidRPr="001308AC">
        <w:rPr>
          <w:color w:val="auto"/>
          <w:sz w:val="26"/>
          <w:szCs w:val="26"/>
        </w:rPr>
        <w:t>- Nhóm tuổi</w:t>
      </w:r>
      <w:r w:rsidR="009350E3" w:rsidRPr="001308AC">
        <w:rPr>
          <w:color w:val="auto"/>
          <w:sz w:val="26"/>
          <w:szCs w:val="26"/>
        </w:rPr>
        <w:t>.</w:t>
      </w:r>
    </w:p>
    <w:p w14:paraId="513345C1" w14:textId="77777777" w:rsidR="00505801" w:rsidRPr="001308AC" w:rsidRDefault="00505801">
      <w:pPr>
        <w:spacing w:before="120" w:after="120" w:line="240" w:lineRule="auto"/>
        <w:ind w:firstLine="720"/>
        <w:jc w:val="both"/>
        <w:rPr>
          <w:color w:val="auto"/>
          <w:sz w:val="26"/>
          <w:szCs w:val="26"/>
        </w:rPr>
      </w:pPr>
      <w:r w:rsidRPr="001308AC">
        <w:rPr>
          <w:b/>
          <w:color w:val="auto"/>
          <w:sz w:val="26"/>
          <w:szCs w:val="26"/>
        </w:rPr>
        <w:t xml:space="preserve">3. Kỳ công bố: </w:t>
      </w:r>
      <w:r w:rsidRPr="001308AC">
        <w:rPr>
          <w:color w:val="auto"/>
          <w:sz w:val="26"/>
          <w:szCs w:val="26"/>
        </w:rPr>
        <w:t>Năm.</w:t>
      </w:r>
    </w:p>
    <w:p w14:paraId="3707DB86" w14:textId="77777777" w:rsidR="00453365" w:rsidRPr="001308AC" w:rsidRDefault="00505801">
      <w:pPr>
        <w:spacing w:before="120" w:after="120" w:line="240" w:lineRule="auto"/>
        <w:ind w:firstLine="720"/>
        <w:jc w:val="both"/>
        <w:rPr>
          <w:b/>
          <w:color w:val="auto"/>
          <w:sz w:val="26"/>
          <w:szCs w:val="26"/>
        </w:rPr>
      </w:pPr>
      <w:r w:rsidRPr="001308AC">
        <w:rPr>
          <w:b/>
          <w:color w:val="auto"/>
          <w:sz w:val="26"/>
          <w:szCs w:val="26"/>
        </w:rPr>
        <w:t>4. Nguồn số liệu</w:t>
      </w:r>
      <w:r w:rsidR="00AE7752" w:rsidRPr="001308AC">
        <w:rPr>
          <w:b/>
          <w:color w:val="auto"/>
          <w:sz w:val="26"/>
          <w:szCs w:val="26"/>
        </w:rPr>
        <w:t xml:space="preserve"> </w:t>
      </w:r>
    </w:p>
    <w:p w14:paraId="437D786C" w14:textId="77777777" w:rsidR="00505801" w:rsidRPr="001308AC" w:rsidRDefault="00453365">
      <w:pPr>
        <w:spacing w:before="120" w:after="120" w:line="240" w:lineRule="auto"/>
        <w:ind w:firstLine="720"/>
        <w:jc w:val="both"/>
        <w:rPr>
          <w:rFonts w:eastAsia="Times New Roman"/>
          <w:color w:val="auto"/>
          <w:sz w:val="26"/>
          <w:szCs w:val="26"/>
        </w:rPr>
      </w:pPr>
      <w:r w:rsidRPr="001308AC">
        <w:rPr>
          <w:color w:val="auto"/>
          <w:sz w:val="26"/>
          <w:szCs w:val="26"/>
        </w:rPr>
        <w:t xml:space="preserve">- </w:t>
      </w:r>
      <w:r w:rsidRPr="001308AC">
        <w:rPr>
          <w:rFonts w:eastAsia="Times New Roman"/>
          <w:color w:val="auto"/>
          <w:sz w:val="26"/>
          <w:szCs w:val="26"/>
        </w:rPr>
        <w:t xml:space="preserve">Số người từ 15 tuổi trở lên có tài khoản giao dịch tại ngân hàng hoặc các tổ chức được phép khác: Chế độ báo cáo thống kê </w:t>
      </w:r>
      <w:r w:rsidR="00130BAA" w:rsidRPr="001308AC">
        <w:rPr>
          <w:rFonts w:eastAsia="Times New Roman"/>
          <w:color w:val="auto"/>
          <w:sz w:val="26"/>
          <w:szCs w:val="26"/>
        </w:rPr>
        <w:t xml:space="preserve">cấp </w:t>
      </w:r>
      <w:r w:rsidRPr="001308AC">
        <w:rPr>
          <w:rFonts w:eastAsia="Times New Roman"/>
          <w:color w:val="auto"/>
          <w:sz w:val="26"/>
          <w:szCs w:val="26"/>
        </w:rPr>
        <w:t>quốc gia;</w:t>
      </w:r>
    </w:p>
    <w:p w14:paraId="3F81B1C8" w14:textId="77777777" w:rsidR="00453365" w:rsidRPr="001308AC" w:rsidRDefault="00453365">
      <w:pPr>
        <w:spacing w:before="120" w:after="120" w:line="240" w:lineRule="auto"/>
        <w:ind w:firstLine="720"/>
        <w:jc w:val="both"/>
        <w:rPr>
          <w:b/>
          <w:color w:val="auto"/>
          <w:sz w:val="26"/>
          <w:szCs w:val="26"/>
        </w:rPr>
      </w:pPr>
      <w:r w:rsidRPr="001308AC">
        <w:rPr>
          <w:rFonts w:eastAsia="Times New Roman"/>
          <w:color w:val="auto"/>
          <w:sz w:val="26"/>
          <w:szCs w:val="26"/>
        </w:rPr>
        <w:t xml:space="preserve">- Dân số từ 15 tuổi trở lên: Như nguồn số liệu của chỉ tiêu </w:t>
      </w:r>
      <w:r w:rsidR="00104A46" w:rsidRPr="001308AC">
        <w:rPr>
          <w:rFonts w:eastAsia="Times New Roman"/>
          <w:color w:val="auto"/>
          <w:sz w:val="26"/>
          <w:szCs w:val="26"/>
        </w:rPr>
        <w:t>“</w:t>
      </w:r>
      <w:r w:rsidRPr="001308AC">
        <w:rPr>
          <w:rFonts w:eastAsia="Times New Roman"/>
          <w:color w:val="auto"/>
          <w:sz w:val="26"/>
          <w:szCs w:val="26"/>
        </w:rPr>
        <w:t>0102</w:t>
      </w:r>
      <w:r w:rsidR="00104A46" w:rsidRPr="001308AC">
        <w:rPr>
          <w:rFonts w:eastAsia="Times New Roman"/>
          <w:color w:val="auto"/>
          <w:sz w:val="26"/>
          <w:szCs w:val="26"/>
        </w:rPr>
        <w:t xml:space="preserve"> </w:t>
      </w:r>
      <w:r w:rsidR="00104A46" w:rsidRPr="001308AC">
        <w:rPr>
          <w:color w:val="auto"/>
          <w:sz w:val="26"/>
          <w:szCs w:val="26"/>
        </w:rPr>
        <w:t>Dân số, mật độ dân số”</w:t>
      </w:r>
      <w:r w:rsidRPr="001308AC">
        <w:rPr>
          <w:rFonts w:eastAsia="Times New Roman"/>
          <w:color w:val="auto"/>
          <w:sz w:val="26"/>
          <w:szCs w:val="26"/>
        </w:rPr>
        <w:t>.</w:t>
      </w:r>
    </w:p>
    <w:p w14:paraId="6D8E2ABB" w14:textId="77777777" w:rsidR="00505801" w:rsidRPr="001308AC" w:rsidRDefault="00505801">
      <w:pPr>
        <w:spacing w:before="120" w:after="120" w:line="240" w:lineRule="auto"/>
        <w:ind w:firstLine="720"/>
        <w:jc w:val="both"/>
        <w:rPr>
          <w:b/>
          <w:color w:val="auto"/>
          <w:sz w:val="26"/>
          <w:szCs w:val="26"/>
        </w:rPr>
      </w:pPr>
      <w:r w:rsidRPr="001308AC">
        <w:rPr>
          <w:b/>
          <w:color w:val="auto"/>
          <w:sz w:val="26"/>
          <w:szCs w:val="26"/>
        </w:rPr>
        <w:t>5. Cơ quan chịu trách nhiệm thu thập, tổng hợp</w:t>
      </w:r>
    </w:p>
    <w:p w14:paraId="020A496A" w14:textId="77777777" w:rsidR="00505801" w:rsidRPr="001308AC" w:rsidRDefault="00505801">
      <w:pPr>
        <w:spacing w:before="120" w:after="120" w:line="240" w:lineRule="auto"/>
        <w:ind w:firstLine="720"/>
        <w:jc w:val="both"/>
        <w:rPr>
          <w:color w:val="auto"/>
          <w:sz w:val="26"/>
          <w:szCs w:val="26"/>
        </w:rPr>
      </w:pPr>
      <w:r w:rsidRPr="001308AC">
        <w:rPr>
          <w:color w:val="auto"/>
          <w:sz w:val="26"/>
          <w:szCs w:val="26"/>
        </w:rPr>
        <w:t xml:space="preserve">- Chủ trì: </w:t>
      </w:r>
      <w:r w:rsidR="00714F90" w:rsidRPr="001308AC">
        <w:rPr>
          <w:color w:val="auto"/>
          <w:sz w:val="26"/>
          <w:szCs w:val="26"/>
        </w:rPr>
        <w:t>Bộ Kế hoạch và Đầu tư (Tổng cục Thống kê)</w:t>
      </w:r>
      <w:r w:rsidR="00C60F9E" w:rsidRPr="001308AC">
        <w:rPr>
          <w:color w:val="auto"/>
          <w:sz w:val="26"/>
          <w:szCs w:val="26"/>
        </w:rPr>
        <w:t>.</w:t>
      </w:r>
    </w:p>
    <w:p w14:paraId="5FAF1630" w14:textId="77777777" w:rsidR="00596638" w:rsidRPr="001308AC" w:rsidRDefault="00596638">
      <w:pPr>
        <w:spacing w:before="120" w:after="120" w:line="240" w:lineRule="auto"/>
        <w:ind w:firstLine="720"/>
        <w:jc w:val="both"/>
        <w:rPr>
          <w:color w:val="auto"/>
          <w:sz w:val="26"/>
          <w:szCs w:val="26"/>
        </w:rPr>
      </w:pPr>
      <w:r w:rsidRPr="001308AC">
        <w:rPr>
          <w:color w:val="auto"/>
          <w:sz w:val="26"/>
          <w:szCs w:val="26"/>
        </w:rPr>
        <w:t xml:space="preserve">- Phối hợp: </w:t>
      </w:r>
    </w:p>
    <w:p w14:paraId="5AF30F7F" w14:textId="77777777" w:rsidR="00596638" w:rsidRPr="001308AC" w:rsidRDefault="00596638">
      <w:pPr>
        <w:spacing w:before="120" w:after="120" w:line="240" w:lineRule="auto"/>
        <w:ind w:firstLine="720"/>
        <w:jc w:val="both"/>
        <w:rPr>
          <w:rFonts w:eastAsia="Times New Roman"/>
          <w:color w:val="auto"/>
          <w:sz w:val="26"/>
          <w:szCs w:val="26"/>
        </w:rPr>
      </w:pPr>
      <w:r w:rsidRPr="001308AC">
        <w:rPr>
          <w:color w:val="auto"/>
          <w:sz w:val="26"/>
          <w:szCs w:val="26"/>
        </w:rPr>
        <w:t>+ Ngân hàng Nhà nước</w:t>
      </w:r>
      <w:r w:rsidR="00DA36FE" w:rsidRPr="001308AC">
        <w:rPr>
          <w:color w:val="auto"/>
          <w:sz w:val="26"/>
          <w:szCs w:val="26"/>
        </w:rPr>
        <w:t xml:space="preserve"> Việt Nam</w:t>
      </w:r>
      <w:r w:rsidRPr="001308AC">
        <w:rPr>
          <w:color w:val="auto"/>
          <w:sz w:val="26"/>
          <w:szCs w:val="26"/>
        </w:rPr>
        <w:t xml:space="preserve">: </w:t>
      </w:r>
      <w:r w:rsidR="00DA36FE" w:rsidRPr="001308AC">
        <w:rPr>
          <w:color w:val="auto"/>
          <w:sz w:val="26"/>
          <w:szCs w:val="26"/>
        </w:rPr>
        <w:t>Cung cấp</w:t>
      </w:r>
      <w:r w:rsidR="00AE7752" w:rsidRPr="001308AC">
        <w:rPr>
          <w:color w:val="auto"/>
          <w:sz w:val="26"/>
          <w:szCs w:val="26"/>
        </w:rPr>
        <w:t xml:space="preserve"> </w:t>
      </w:r>
      <w:r w:rsidR="00AE7752" w:rsidRPr="001308AC">
        <w:rPr>
          <w:rFonts w:eastAsia="Times New Roman"/>
          <w:color w:val="auto"/>
          <w:sz w:val="26"/>
          <w:szCs w:val="26"/>
        </w:rPr>
        <w:t>s</w:t>
      </w:r>
      <w:r w:rsidRPr="001308AC">
        <w:rPr>
          <w:rFonts w:eastAsia="Times New Roman"/>
          <w:color w:val="auto"/>
          <w:sz w:val="26"/>
          <w:szCs w:val="26"/>
        </w:rPr>
        <w:t xml:space="preserve">ố người từ 15 tuổi trở lên có tài khoản giao dịch tại ngân hàng hoặc các tổ chức được phép khác; </w:t>
      </w:r>
    </w:p>
    <w:p w14:paraId="39A666BC" w14:textId="77777777" w:rsidR="000E2800" w:rsidRPr="001308AC" w:rsidRDefault="00596638">
      <w:pPr>
        <w:spacing w:before="120" w:after="120" w:line="240" w:lineRule="auto"/>
        <w:ind w:firstLine="720"/>
        <w:jc w:val="both"/>
        <w:rPr>
          <w:color w:val="auto"/>
          <w:sz w:val="26"/>
          <w:szCs w:val="26"/>
        </w:rPr>
      </w:pPr>
      <w:r w:rsidRPr="001308AC">
        <w:rPr>
          <w:rFonts w:eastAsia="Times New Roman"/>
          <w:color w:val="auto"/>
          <w:sz w:val="26"/>
          <w:szCs w:val="26"/>
        </w:rPr>
        <w:t xml:space="preserve">+ </w:t>
      </w:r>
      <w:r w:rsidRPr="001308AC">
        <w:rPr>
          <w:color w:val="auto"/>
          <w:sz w:val="26"/>
          <w:szCs w:val="26"/>
        </w:rPr>
        <w:t xml:space="preserve">Bộ Công an: </w:t>
      </w:r>
      <w:r w:rsidR="00BF661D" w:rsidRPr="001308AC">
        <w:rPr>
          <w:color w:val="auto"/>
          <w:sz w:val="26"/>
          <w:szCs w:val="26"/>
        </w:rPr>
        <w:t xml:space="preserve">Cung </w:t>
      </w:r>
      <w:r w:rsidR="000E2800" w:rsidRPr="001308AC">
        <w:rPr>
          <w:color w:val="auto"/>
          <w:sz w:val="26"/>
          <w:szCs w:val="26"/>
        </w:rPr>
        <w:t>cấp mã định danh công dân toàn quốc đồng thời cấp định danh xác thực điện tử công dân.</w:t>
      </w:r>
    </w:p>
    <w:p w14:paraId="3FC00DD8" w14:textId="77777777" w:rsidR="000A511B" w:rsidRPr="001308AC" w:rsidRDefault="000A511B" w:rsidP="007D29FD">
      <w:pPr>
        <w:spacing w:before="120" w:after="120" w:line="240" w:lineRule="auto"/>
        <w:ind w:firstLine="720"/>
        <w:jc w:val="both"/>
        <w:rPr>
          <w:b/>
          <w:color w:val="auto"/>
          <w:sz w:val="26"/>
          <w:szCs w:val="26"/>
        </w:rPr>
      </w:pPr>
    </w:p>
    <w:p w14:paraId="45DFDF40" w14:textId="77777777" w:rsidR="00C12F97" w:rsidRPr="001308AC" w:rsidRDefault="000905DF">
      <w:pPr>
        <w:spacing w:before="120" w:after="120" w:line="240" w:lineRule="auto"/>
        <w:ind w:firstLine="720"/>
        <w:jc w:val="both"/>
        <w:rPr>
          <w:b/>
          <w:color w:val="auto"/>
          <w:sz w:val="26"/>
          <w:szCs w:val="26"/>
        </w:rPr>
      </w:pPr>
      <w:r w:rsidRPr="001308AC">
        <w:rPr>
          <w:b/>
          <w:color w:val="auto"/>
          <w:sz w:val="26"/>
          <w:szCs w:val="26"/>
        </w:rPr>
        <w:t>0708</w:t>
      </w:r>
      <w:r w:rsidR="00C12F97" w:rsidRPr="001308AC">
        <w:rPr>
          <w:b/>
          <w:color w:val="auto"/>
          <w:sz w:val="26"/>
          <w:szCs w:val="26"/>
        </w:rPr>
        <w:t>. Lãi suất</w:t>
      </w:r>
    </w:p>
    <w:p w14:paraId="3884748A" w14:textId="77777777" w:rsidR="00505801" w:rsidRPr="001308AC" w:rsidRDefault="00505801">
      <w:pPr>
        <w:tabs>
          <w:tab w:val="left" w:pos="0"/>
          <w:tab w:val="left" w:pos="360"/>
          <w:tab w:val="left" w:pos="900"/>
        </w:tabs>
        <w:spacing w:before="120" w:after="120" w:line="240" w:lineRule="auto"/>
        <w:ind w:firstLine="720"/>
        <w:jc w:val="both"/>
        <w:rPr>
          <w:b/>
          <w:color w:val="auto"/>
          <w:sz w:val="26"/>
          <w:szCs w:val="26"/>
          <w:lang w:val="nl-NL"/>
        </w:rPr>
      </w:pPr>
      <w:r w:rsidRPr="001308AC">
        <w:rPr>
          <w:b/>
          <w:color w:val="auto"/>
          <w:sz w:val="26"/>
          <w:szCs w:val="26"/>
          <w:lang w:val="nl-NL"/>
        </w:rPr>
        <w:t>1. Khái niệm, phương pháp tính</w:t>
      </w:r>
    </w:p>
    <w:p w14:paraId="4C77A740" w14:textId="77777777" w:rsidR="00505801" w:rsidRPr="001308AC" w:rsidRDefault="00505801">
      <w:pPr>
        <w:tabs>
          <w:tab w:val="left" w:pos="0"/>
          <w:tab w:val="left" w:pos="360"/>
          <w:tab w:val="left" w:pos="900"/>
        </w:tabs>
        <w:spacing w:before="120" w:after="120" w:line="240" w:lineRule="auto"/>
        <w:ind w:firstLine="720"/>
        <w:jc w:val="both"/>
        <w:rPr>
          <w:color w:val="auto"/>
          <w:spacing w:val="1"/>
          <w:sz w:val="26"/>
          <w:szCs w:val="26"/>
          <w:lang w:val="nl-NL"/>
        </w:rPr>
      </w:pPr>
      <w:r w:rsidRPr="001308AC">
        <w:rPr>
          <w:color w:val="auto"/>
          <w:spacing w:val="1"/>
          <w:sz w:val="26"/>
          <w:szCs w:val="26"/>
          <w:lang w:val="nl-NL"/>
        </w:rPr>
        <w:t xml:space="preserve">Lãi suất là giá phải trả cho việc sử dụng vốn. Lãi suất huy động là tỷ lệ giữa số tiền lãi </w:t>
      </w:r>
      <w:r w:rsidR="004D21C7" w:rsidRPr="001308AC">
        <w:rPr>
          <w:color w:val="auto"/>
          <w:spacing w:val="1"/>
          <w:sz w:val="26"/>
          <w:szCs w:val="26"/>
          <w:lang w:val="nl-NL"/>
        </w:rPr>
        <w:t xml:space="preserve">so </w:t>
      </w:r>
      <w:r w:rsidRPr="001308AC">
        <w:rPr>
          <w:color w:val="auto"/>
          <w:spacing w:val="1"/>
          <w:sz w:val="26"/>
          <w:szCs w:val="26"/>
          <w:lang w:val="nl-NL"/>
        </w:rPr>
        <w:t>với số vốn huy động. Lãi suất cho vay là tỷ lệ giữa số tiền lãi và số tiền cho vay. Lãi suất liên ngân hàng là lãi suất của các giao dịch vốn thực hiện giữa các ngân hàng với nhau.</w:t>
      </w:r>
    </w:p>
    <w:p w14:paraId="25582947" w14:textId="77777777" w:rsidR="00505801" w:rsidRPr="001308AC" w:rsidRDefault="00505801">
      <w:pPr>
        <w:tabs>
          <w:tab w:val="left" w:pos="0"/>
          <w:tab w:val="left" w:pos="360"/>
          <w:tab w:val="left" w:pos="900"/>
        </w:tabs>
        <w:spacing w:before="120" w:after="120" w:line="240" w:lineRule="auto"/>
        <w:ind w:firstLine="720"/>
        <w:jc w:val="both"/>
        <w:rPr>
          <w:color w:val="auto"/>
          <w:spacing w:val="-2"/>
          <w:sz w:val="26"/>
          <w:szCs w:val="26"/>
          <w:lang w:val="nl-NL"/>
        </w:rPr>
      </w:pPr>
      <w:r w:rsidRPr="001308AC">
        <w:rPr>
          <w:color w:val="auto"/>
          <w:spacing w:val="-2"/>
          <w:sz w:val="26"/>
          <w:szCs w:val="26"/>
          <w:lang w:val="nl-NL"/>
        </w:rPr>
        <w:t>Lãi suất gồm lãi suất huy động, lãi suất cho vay, lãi suất liên ngân hàng, trong đó:</w:t>
      </w:r>
    </w:p>
    <w:p w14:paraId="42345944"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xml:space="preserve">a) </w:t>
      </w:r>
      <w:r w:rsidRPr="001308AC">
        <w:rPr>
          <w:color w:val="auto"/>
          <w:sz w:val="26"/>
          <w:szCs w:val="26"/>
          <w:lang w:val="vi-VN"/>
        </w:rPr>
        <w:t>Lãi suất huy động, phân loại thành lãi suất huy động bằng Đồng Việt Nam và ngoại tệ, gồm lãi suất tiền gửi không kỳ hạn và có kỳ hạn</w:t>
      </w:r>
      <w:r w:rsidR="00B45F74" w:rsidRPr="001308AC">
        <w:rPr>
          <w:color w:val="auto"/>
          <w:sz w:val="26"/>
          <w:szCs w:val="26"/>
          <w:lang w:val="nl-NL"/>
        </w:rPr>
        <w:t>;</w:t>
      </w:r>
      <w:r w:rsidRPr="001308AC">
        <w:rPr>
          <w:color w:val="auto"/>
          <w:sz w:val="26"/>
          <w:szCs w:val="26"/>
          <w:lang w:val="nl-NL"/>
        </w:rPr>
        <w:t xml:space="preserve"> lãi suất huy động bằng phát hành giấy tờ có giá gồm lãi suất huy động bằng phát hành giấy tờ có giá loại dưới 12 tháng và loại từ 12 tháng trở lên.</w:t>
      </w:r>
    </w:p>
    <w:p w14:paraId="6D5162B0"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b) Lãi suất cho vay, phân loại thành lãi suất cho vay bằng Đồng Việt Nam và ngoại tệ, gồm lãi suất cho vay ngắn hạn và lãi suất cho vay trung hạn, dài hạn.</w:t>
      </w:r>
    </w:p>
    <w:p w14:paraId="6643E3BC"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pacing w:val="4"/>
          <w:sz w:val="26"/>
          <w:szCs w:val="26"/>
          <w:lang w:val="nl-NL"/>
        </w:rPr>
        <w:t>c) Lãi suất liên ngân hàng, phân theo các kỳ hạn, gồm lãi suất qua đêm, 1 tuần, 2 tuần, 1</w:t>
      </w:r>
      <w:r w:rsidRPr="001308AC">
        <w:rPr>
          <w:color w:val="auto"/>
          <w:sz w:val="26"/>
          <w:szCs w:val="26"/>
          <w:lang w:val="nl-NL"/>
        </w:rPr>
        <w:t xml:space="preserve"> tháng, 3 tháng, 6 tháng, 9 tháng và 12 tháng.</w:t>
      </w:r>
    </w:p>
    <w:p w14:paraId="55848F6B"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Phương pháp tính:</w:t>
      </w:r>
      <w:r w:rsidRPr="001308AC">
        <w:rPr>
          <w:color w:val="auto"/>
          <w:sz w:val="26"/>
          <w:szCs w:val="26"/>
          <w:lang w:val="nl-NL"/>
        </w:rPr>
        <w:tab/>
      </w:r>
    </w:p>
    <w:p w14:paraId="597ED9D4" w14:textId="77777777" w:rsidR="00505801" w:rsidRPr="001308AC" w:rsidRDefault="00505801">
      <w:pPr>
        <w:tabs>
          <w:tab w:val="left" w:pos="0"/>
          <w:tab w:val="left" w:pos="360"/>
          <w:tab w:val="left" w:pos="900"/>
        </w:tabs>
        <w:spacing w:before="120" w:after="120" w:line="240" w:lineRule="auto"/>
        <w:ind w:firstLine="720"/>
        <w:jc w:val="both"/>
        <w:rPr>
          <w:color w:val="auto"/>
          <w:spacing w:val="-2"/>
          <w:sz w:val="26"/>
          <w:szCs w:val="26"/>
          <w:lang w:val="nl-NL"/>
        </w:rPr>
      </w:pPr>
      <w:r w:rsidRPr="001308AC">
        <w:rPr>
          <w:color w:val="auto"/>
          <w:spacing w:val="-2"/>
          <w:sz w:val="26"/>
          <w:szCs w:val="26"/>
          <w:lang w:val="nl-NL"/>
        </w:rPr>
        <w:t xml:space="preserve">Lãi suất tiền gửi và lãi suất phát hành giấy tờ có giá được báo cáo theo mức lãi suất trả sau. </w:t>
      </w:r>
      <w:r w:rsidRPr="001308AC">
        <w:rPr>
          <w:color w:val="auto"/>
          <w:spacing w:val="-2"/>
          <w:sz w:val="26"/>
          <w:szCs w:val="26"/>
          <w:lang w:val="vi-VN"/>
        </w:rPr>
        <w:t>Lãi suất huy động và cho vay bình quân quý và năm cho từng loại kỳ hạn được tính theo phương pháp bình quân gia quyền giữa số dư tiền gửi/dư nợ cho vay với lãi suất tiền gửi/lãi suất cho vay tương ứng áp dụng cho khoản tiền gửi/cho vay đó</w:t>
      </w:r>
      <w:r w:rsidRPr="001308AC">
        <w:rPr>
          <w:color w:val="auto"/>
          <w:spacing w:val="-2"/>
          <w:sz w:val="26"/>
          <w:szCs w:val="26"/>
          <w:lang w:val="nl-NL"/>
        </w:rPr>
        <w:t>.</w:t>
      </w:r>
    </w:p>
    <w:p w14:paraId="727791AC"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Lãi suất liên ngân hàng bình quân quý và năm cho từng loại kỳ hạn được tính theo phương pháp bình quân số học giản đơn các mức lãi suất của các giao dịch vốn thực hiện giữa các ngân hàng với nhau.</w:t>
      </w:r>
    </w:p>
    <w:p w14:paraId="701C76C2" w14:textId="77777777" w:rsidR="00505801" w:rsidRPr="001308AC" w:rsidRDefault="00505801">
      <w:pPr>
        <w:tabs>
          <w:tab w:val="left" w:pos="0"/>
          <w:tab w:val="left" w:pos="360"/>
          <w:tab w:val="left" w:pos="900"/>
        </w:tabs>
        <w:spacing w:before="120" w:after="120" w:line="240" w:lineRule="auto"/>
        <w:ind w:firstLine="720"/>
        <w:jc w:val="both"/>
        <w:rPr>
          <w:b/>
          <w:color w:val="auto"/>
          <w:sz w:val="26"/>
          <w:szCs w:val="26"/>
          <w:lang w:val="nl-NL"/>
        </w:rPr>
      </w:pPr>
      <w:r w:rsidRPr="001308AC">
        <w:rPr>
          <w:b/>
          <w:color w:val="auto"/>
          <w:sz w:val="26"/>
          <w:szCs w:val="26"/>
          <w:lang w:val="nl-NL"/>
        </w:rPr>
        <w:t xml:space="preserve">2. Phân tổ chủ yếu                                      </w:t>
      </w:r>
    </w:p>
    <w:p w14:paraId="0F04D34F"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Lãi suất (liên ngân hàng/huy động/cho vay);</w:t>
      </w:r>
    </w:p>
    <w:p w14:paraId="472B47A7"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Loại tiền tệ;</w:t>
      </w:r>
    </w:p>
    <w:p w14:paraId="6268B638"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Hình thức huy động;</w:t>
      </w:r>
    </w:p>
    <w:p w14:paraId="66237967"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Thời hạn.</w:t>
      </w:r>
    </w:p>
    <w:p w14:paraId="79F5564E"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b/>
          <w:color w:val="auto"/>
          <w:sz w:val="26"/>
          <w:szCs w:val="26"/>
          <w:lang w:val="nl-NL"/>
        </w:rPr>
        <w:t xml:space="preserve">3. Kỳ công bố: </w:t>
      </w:r>
      <w:r w:rsidRPr="001308AC">
        <w:rPr>
          <w:color w:val="auto"/>
          <w:sz w:val="26"/>
          <w:szCs w:val="26"/>
          <w:lang w:val="nl-NL"/>
        </w:rPr>
        <w:t>Quý, năm.</w:t>
      </w:r>
    </w:p>
    <w:p w14:paraId="53FCF222" w14:textId="77777777" w:rsidR="00505801" w:rsidRPr="001308AC" w:rsidRDefault="00505801">
      <w:pPr>
        <w:tabs>
          <w:tab w:val="left" w:pos="0"/>
          <w:tab w:val="left" w:pos="360"/>
          <w:tab w:val="left" w:pos="900"/>
        </w:tabs>
        <w:spacing w:before="120" w:after="120" w:line="240" w:lineRule="auto"/>
        <w:ind w:firstLine="720"/>
        <w:jc w:val="both"/>
        <w:rPr>
          <w:b/>
          <w:color w:val="auto"/>
          <w:sz w:val="26"/>
          <w:szCs w:val="26"/>
          <w:lang w:val="nl-NL"/>
        </w:rPr>
      </w:pPr>
      <w:r w:rsidRPr="001308AC">
        <w:rPr>
          <w:b/>
          <w:color w:val="auto"/>
          <w:sz w:val="26"/>
          <w:szCs w:val="26"/>
          <w:lang w:val="nl-NL"/>
        </w:rPr>
        <w:t>4. Nguồn số liệu</w:t>
      </w:r>
      <w:r w:rsidR="004B22CF" w:rsidRPr="001308AC">
        <w:rPr>
          <w:b/>
          <w:color w:val="auto"/>
          <w:sz w:val="26"/>
          <w:szCs w:val="26"/>
          <w:lang w:val="nl-NL"/>
        </w:rPr>
        <w:t xml:space="preserve">: </w:t>
      </w:r>
      <w:r w:rsidR="004B22CF" w:rsidRPr="001308AC">
        <w:rPr>
          <w:color w:val="auto"/>
          <w:sz w:val="26"/>
          <w:szCs w:val="26"/>
          <w:lang w:val="nl-NL"/>
        </w:rPr>
        <w:t>Chế độ báo cáo thống kê cấp quốc gia.</w:t>
      </w:r>
    </w:p>
    <w:p w14:paraId="29E1EFAC" w14:textId="497FC44B" w:rsidR="00505801" w:rsidRPr="001308AC" w:rsidRDefault="00505801">
      <w:pPr>
        <w:tabs>
          <w:tab w:val="left" w:pos="0"/>
          <w:tab w:val="left" w:pos="360"/>
          <w:tab w:val="left" w:pos="900"/>
        </w:tabs>
        <w:spacing w:before="120" w:after="120" w:line="240" w:lineRule="auto"/>
        <w:ind w:firstLine="720"/>
        <w:jc w:val="both"/>
        <w:rPr>
          <w:b/>
          <w:color w:val="auto"/>
          <w:spacing w:val="-4"/>
          <w:sz w:val="26"/>
          <w:szCs w:val="26"/>
          <w:lang w:val="nl-NL"/>
        </w:rPr>
      </w:pPr>
      <w:r w:rsidRPr="001308AC">
        <w:rPr>
          <w:b/>
          <w:color w:val="auto"/>
          <w:spacing w:val="-4"/>
          <w:sz w:val="26"/>
          <w:szCs w:val="26"/>
          <w:lang w:val="nl-NL"/>
        </w:rPr>
        <w:t xml:space="preserve">5. Cơ quan chịu trách nhiệm thu thập, tổng hợp: </w:t>
      </w:r>
      <w:r w:rsidRPr="001308AC">
        <w:rPr>
          <w:color w:val="auto"/>
          <w:spacing w:val="-4"/>
          <w:sz w:val="26"/>
          <w:szCs w:val="26"/>
          <w:lang w:val="nl-NL"/>
        </w:rPr>
        <w:t>Ngân hàng Nhà nước Việt Nam.</w:t>
      </w:r>
    </w:p>
    <w:p w14:paraId="5BB473D9" w14:textId="77777777" w:rsidR="00E67A51" w:rsidRPr="001308AC" w:rsidRDefault="00E67A51">
      <w:pPr>
        <w:spacing w:before="120" w:after="120" w:line="240" w:lineRule="auto"/>
        <w:ind w:firstLine="720"/>
        <w:jc w:val="both"/>
        <w:rPr>
          <w:b/>
          <w:color w:val="auto"/>
          <w:sz w:val="26"/>
          <w:szCs w:val="26"/>
        </w:rPr>
      </w:pPr>
    </w:p>
    <w:p w14:paraId="34CD27EB" w14:textId="77777777" w:rsidR="00C12F97" w:rsidRPr="001308AC" w:rsidRDefault="000905DF">
      <w:pPr>
        <w:spacing w:before="120" w:after="120" w:line="240" w:lineRule="auto"/>
        <w:ind w:firstLine="720"/>
        <w:jc w:val="both"/>
        <w:rPr>
          <w:b/>
          <w:color w:val="auto"/>
          <w:sz w:val="26"/>
          <w:szCs w:val="26"/>
        </w:rPr>
      </w:pPr>
      <w:r w:rsidRPr="001308AC">
        <w:rPr>
          <w:b/>
          <w:color w:val="auto"/>
          <w:sz w:val="26"/>
          <w:szCs w:val="26"/>
        </w:rPr>
        <w:t>0709</w:t>
      </w:r>
      <w:r w:rsidR="00C12F97" w:rsidRPr="001308AC">
        <w:rPr>
          <w:b/>
          <w:color w:val="auto"/>
          <w:sz w:val="26"/>
          <w:szCs w:val="26"/>
        </w:rPr>
        <w:t>. Cán cân thanh toán quốc tế</w:t>
      </w:r>
    </w:p>
    <w:p w14:paraId="3D814547" w14:textId="77777777" w:rsidR="00505801" w:rsidRPr="001308AC" w:rsidRDefault="00505801">
      <w:pPr>
        <w:tabs>
          <w:tab w:val="left" w:pos="0"/>
          <w:tab w:val="left" w:pos="360"/>
          <w:tab w:val="left" w:pos="900"/>
        </w:tabs>
        <w:spacing w:before="120" w:after="120" w:line="240" w:lineRule="auto"/>
        <w:ind w:firstLine="720"/>
        <w:jc w:val="both"/>
        <w:rPr>
          <w:b/>
          <w:color w:val="auto"/>
          <w:sz w:val="26"/>
          <w:szCs w:val="26"/>
          <w:lang w:val="nl-NL"/>
        </w:rPr>
      </w:pPr>
      <w:r w:rsidRPr="001308AC">
        <w:rPr>
          <w:b/>
          <w:color w:val="auto"/>
          <w:sz w:val="26"/>
          <w:szCs w:val="26"/>
          <w:lang w:val="nl-NL"/>
        </w:rPr>
        <w:t>1. Khái niệm, phương pháp tính</w:t>
      </w:r>
    </w:p>
    <w:p w14:paraId="234B85A5"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vi-VN"/>
        </w:rPr>
        <w:t>Cán cân thanh toán quốc tế là báo cáo thống kê tổng hợp các giao dịch giữa người cư trú và người không cư trú trong một th</w:t>
      </w:r>
      <w:r w:rsidRPr="001308AC">
        <w:rPr>
          <w:color w:val="auto"/>
          <w:sz w:val="26"/>
          <w:szCs w:val="26"/>
        </w:rPr>
        <w:t>ờ</w:t>
      </w:r>
      <w:r w:rsidRPr="001308AC">
        <w:rPr>
          <w:color w:val="auto"/>
          <w:sz w:val="26"/>
          <w:szCs w:val="26"/>
          <w:lang w:val="vi-VN"/>
        </w:rPr>
        <w:t>i kỳ nhất định</w:t>
      </w:r>
      <w:r w:rsidRPr="001308AC">
        <w:rPr>
          <w:color w:val="auto"/>
          <w:sz w:val="26"/>
          <w:szCs w:val="26"/>
          <w:lang w:val="nl-NL"/>
        </w:rPr>
        <w:t>.</w:t>
      </w:r>
    </w:p>
    <w:p w14:paraId="2352BE0B"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Bảng cán cân thanh toán quốc tế gồm các hạng mục sau:</w:t>
      </w:r>
    </w:p>
    <w:p w14:paraId="38518131"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a) Cán cân vãng lai</w:t>
      </w:r>
    </w:p>
    <w:p w14:paraId="29D5FC6F"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Hàng hóa: Xuất khẩu FOB</w:t>
      </w:r>
    </w:p>
    <w:p w14:paraId="1141FAAE"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Hàng hóa: Nhập khẩu FOB</w:t>
      </w:r>
    </w:p>
    <w:p w14:paraId="2B3A9C36"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Hàng hóa (ròng)</w:t>
      </w:r>
    </w:p>
    <w:p w14:paraId="02878389"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Dịch vụ: Xuất khẩu</w:t>
      </w:r>
    </w:p>
    <w:p w14:paraId="23CDCFED"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Dịch vụ: Nhập khẩu</w:t>
      </w:r>
    </w:p>
    <w:p w14:paraId="29AE7092"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Dịch vụ (ròng)</w:t>
      </w:r>
    </w:p>
    <w:p w14:paraId="242167BC"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xml:space="preserve">Thu nhập (Thu nhập sơ cấp): Thu </w:t>
      </w:r>
    </w:p>
    <w:p w14:paraId="309550D8"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xml:space="preserve">Thu nhập (Thu nhập sơ cấp): Chi </w:t>
      </w:r>
    </w:p>
    <w:p w14:paraId="6B4B3520"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Thu nhập (Thu nhập sơ cấp) (ròng)</w:t>
      </w:r>
    </w:p>
    <w:p w14:paraId="3F41F17B"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xml:space="preserve">Chuyển giao vãng lai (Thu nhập thứ cấp): Thu </w:t>
      </w:r>
    </w:p>
    <w:p w14:paraId="5FD9C20A"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xml:space="preserve">Chuyển giao vãng lai (Thu nhập thứ cấp): Chi </w:t>
      </w:r>
    </w:p>
    <w:p w14:paraId="3FF5E8FA"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Chuyển giao vãng lai (Thu nhập thứ cấp) (ròng)</w:t>
      </w:r>
    </w:p>
    <w:p w14:paraId="57F79583"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b) Cán cân vốn</w:t>
      </w:r>
    </w:p>
    <w:p w14:paraId="502FA27F"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Cán cân vốn: Thu</w:t>
      </w:r>
    </w:p>
    <w:p w14:paraId="4E79CF28"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Cán cân vốn: Chi</w:t>
      </w:r>
    </w:p>
    <w:p w14:paraId="320D1663"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Tổng cán cân vãng lai và cán cân vốn</w:t>
      </w:r>
    </w:p>
    <w:p w14:paraId="3B209A2C"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c) Cán cân tài chính</w:t>
      </w:r>
    </w:p>
    <w:p w14:paraId="6CC76B64"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Đầu tư trực tiếp ra nước ngoài: Tài sản có</w:t>
      </w:r>
    </w:p>
    <w:p w14:paraId="396FBA43"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Đầu tư trực tiếp vào Việt Nam: Tài sản nợ</w:t>
      </w:r>
    </w:p>
    <w:p w14:paraId="0E497B94"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Đầu tư trực tiếp (ròng)</w:t>
      </w:r>
    </w:p>
    <w:p w14:paraId="34168B13"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Đầu tư gián tiếp ra nước ngoài: Tài sản có</w:t>
      </w:r>
    </w:p>
    <w:p w14:paraId="5FE2151E" w14:textId="77777777" w:rsidR="00505801" w:rsidRPr="001308AC" w:rsidRDefault="00505801">
      <w:pPr>
        <w:tabs>
          <w:tab w:val="left" w:pos="0"/>
          <w:tab w:val="left" w:pos="360"/>
          <w:tab w:val="left" w:pos="900"/>
        </w:tabs>
        <w:spacing w:before="120" w:after="120" w:line="240" w:lineRule="auto"/>
        <w:ind w:firstLine="720"/>
        <w:jc w:val="both"/>
        <w:rPr>
          <w:bCs/>
          <w:color w:val="auto"/>
          <w:sz w:val="26"/>
          <w:szCs w:val="26"/>
          <w:lang w:val="nl-NL"/>
        </w:rPr>
      </w:pPr>
      <w:r w:rsidRPr="001308AC">
        <w:rPr>
          <w:color w:val="auto"/>
          <w:sz w:val="26"/>
          <w:szCs w:val="26"/>
          <w:lang w:val="nl-NL"/>
        </w:rPr>
        <w:t>Vốn cổ phần và cổ phiếu quỹ</w:t>
      </w:r>
    </w:p>
    <w:p w14:paraId="7F510918" w14:textId="77777777" w:rsidR="00505801" w:rsidRPr="001308AC" w:rsidRDefault="00505801">
      <w:pPr>
        <w:tabs>
          <w:tab w:val="left" w:pos="0"/>
          <w:tab w:val="left" w:pos="360"/>
          <w:tab w:val="left" w:pos="900"/>
        </w:tabs>
        <w:spacing w:before="120" w:after="120" w:line="240" w:lineRule="auto"/>
        <w:ind w:firstLine="720"/>
        <w:jc w:val="both"/>
        <w:rPr>
          <w:bCs/>
          <w:color w:val="auto"/>
          <w:sz w:val="26"/>
          <w:szCs w:val="26"/>
          <w:lang w:val="nl-NL"/>
        </w:rPr>
      </w:pPr>
      <w:r w:rsidRPr="001308AC">
        <w:rPr>
          <w:color w:val="auto"/>
          <w:sz w:val="26"/>
          <w:szCs w:val="26"/>
          <w:lang w:val="nl-NL"/>
        </w:rPr>
        <w:t>Chứng khoán nợ</w:t>
      </w:r>
    </w:p>
    <w:p w14:paraId="62D6DED2" w14:textId="77777777" w:rsidR="00505801" w:rsidRPr="001308AC" w:rsidRDefault="00505801">
      <w:pPr>
        <w:tabs>
          <w:tab w:val="left" w:pos="0"/>
          <w:tab w:val="left" w:pos="360"/>
          <w:tab w:val="left" w:pos="900"/>
        </w:tabs>
        <w:spacing w:before="120" w:after="120" w:line="240" w:lineRule="auto"/>
        <w:ind w:firstLine="720"/>
        <w:jc w:val="both"/>
        <w:rPr>
          <w:bCs/>
          <w:color w:val="auto"/>
          <w:sz w:val="26"/>
          <w:szCs w:val="26"/>
          <w:lang w:val="nl-NL"/>
        </w:rPr>
      </w:pPr>
      <w:r w:rsidRPr="001308AC">
        <w:rPr>
          <w:color w:val="auto"/>
          <w:sz w:val="26"/>
          <w:szCs w:val="26"/>
          <w:lang w:val="nl-NL"/>
        </w:rPr>
        <w:t>Đầu tư gián tiếp vào Việt Nam: Tài sản nợ</w:t>
      </w:r>
    </w:p>
    <w:p w14:paraId="682EF6ED" w14:textId="77777777" w:rsidR="00505801" w:rsidRPr="001308AC" w:rsidRDefault="00505801">
      <w:pPr>
        <w:tabs>
          <w:tab w:val="left" w:pos="0"/>
          <w:tab w:val="left" w:pos="360"/>
          <w:tab w:val="left" w:pos="900"/>
        </w:tabs>
        <w:spacing w:before="120" w:after="120" w:line="240" w:lineRule="auto"/>
        <w:ind w:firstLine="720"/>
        <w:jc w:val="both"/>
        <w:rPr>
          <w:bCs/>
          <w:color w:val="auto"/>
          <w:sz w:val="26"/>
          <w:szCs w:val="26"/>
          <w:lang w:val="nl-NL"/>
        </w:rPr>
      </w:pPr>
      <w:r w:rsidRPr="001308AC">
        <w:rPr>
          <w:color w:val="auto"/>
          <w:sz w:val="26"/>
          <w:szCs w:val="26"/>
          <w:lang w:val="nl-NL"/>
        </w:rPr>
        <w:t>Vốn cổ phần và cổ phiếu quỹ</w:t>
      </w:r>
    </w:p>
    <w:p w14:paraId="6CC3DDBA" w14:textId="77777777" w:rsidR="00505801" w:rsidRPr="001308AC" w:rsidRDefault="00505801">
      <w:pPr>
        <w:tabs>
          <w:tab w:val="left" w:pos="0"/>
          <w:tab w:val="left" w:pos="360"/>
          <w:tab w:val="left" w:pos="900"/>
          <w:tab w:val="left" w:pos="2790"/>
        </w:tabs>
        <w:spacing w:before="120" w:after="120" w:line="240" w:lineRule="auto"/>
        <w:ind w:firstLine="720"/>
        <w:jc w:val="both"/>
        <w:rPr>
          <w:bCs/>
          <w:color w:val="auto"/>
          <w:sz w:val="26"/>
          <w:szCs w:val="26"/>
          <w:lang w:val="nl-NL"/>
        </w:rPr>
      </w:pPr>
      <w:r w:rsidRPr="001308AC">
        <w:rPr>
          <w:color w:val="auto"/>
          <w:sz w:val="26"/>
          <w:szCs w:val="26"/>
          <w:lang w:val="nl-NL"/>
        </w:rPr>
        <w:t>Chứng khoán nợ</w:t>
      </w:r>
      <w:r w:rsidRPr="001308AC">
        <w:rPr>
          <w:color w:val="auto"/>
          <w:sz w:val="26"/>
          <w:szCs w:val="26"/>
          <w:lang w:val="nl-NL"/>
        </w:rPr>
        <w:tab/>
      </w:r>
    </w:p>
    <w:p w14:paraId="311E1D89"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Đầu tư gián tiếp (ròng)</w:t>
      </w:r>
    </w:p>
    <w:p w14:paraId="6B5FD913" w14:textId="77777777" w:rsidR="00505801" w:rsidRPr="001308AC" w:rsidRDefault="00505801">
      <w:pPr>
        <w:tabs>
          <w:tab w:val="left" w:pos="0"/>
          <w:tab w:val="left" w:pos="360"/>
          <w:tab w:val="left" w:pos="900"/>
        </w:tabs>
        <w:spacing w:before="120" w:after="120" w:line="240" w:lineRule="auto"/>
        <w:ind w:firstLine="720"/>
        <w:jc w:val="both"/>
        <w:rPr>
          <w:bCs/>
          <w:color w:val="auto"/>
          <w:sz w:val="26"/>
          <w:szCs w:val="26"/>
          <w:lang w:val="nl-NL"/>
        </w:rPr>
      </w:pPr>
      <w:r w:rsidRPr="001308AC">
        <w:rPr>
          <w:color w:val="auto"/>
          <w:sz w:val="26"/>
          <w:szCs w:val="26"/>
          <w:lang w:val="nl-NL"/>
        </w:rPr>
        <w:t>Các công cụ tài chính phái sinh (không nằm trong dự trữ): Tài sản có</w:t>
      </w:r>
    </w:p>
    <w:p w14:paraId="5717929B"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Các công cụ tài chính phái sinh (không nằm trong dự trữ): Tài sản nợ</w:t>
      </w:r>
    </w:p>
    <w:p w14:paraId="3E6022F2" w14:textId="77777777" w:rsidR="00505801" w:rsidRPr="001308AC" w:rsidRDefault="00505801">
      <w:pPr>
        <w:tabs>
          <w:tab w:val="left" w:pos="0"/>
          <w:tab w:val="left" w:pos="360"/>
          <w:tab w:val="left" w:pos="900"/>
        </w:tabs>
        <w:spacing w:before="120" w:after="120" w:line="240" w:lineRule="auto"/>
        <w:ind w:firstLine="720"/>
        <w:jc w:val="both"/>
        <w:rPr>
          <w:bCs/>
          <w:color w:val="auto"/>
          <w:sz w:val="26"/>
          <w:szCs w:val="26"/>
          <w:lang w:val="nl-NL"/>
        </w:rPr>
      </w:pPr>
      <w:r w:rsidRPr="001308AC">
        <w:rPr>
          <w:color w:val="auto"/>
          <w:sz w:val="26"/>
          <w:szCs w:val="26"/>
          <w:lang w:val="nl-NL"/>
        </w:rPr>
        <w:t>Các công cụ tài chính phái sinh (không nằm trong dự trữ) (ròng)</w:t>
      </w:r>
    </w:p>
    <w:p w14:paraId="09296134" w14:textId="77777777" w:rsidR="00505801" w:rsidRPr="001308AC" w:rsidRDefault="00505801">
      <w:pPr>
        <w:tabs>
          <w:tab w:val="left" w:pos="0"/>
          <w:tab w:val="left" w:pos="360"/>
          <w:tab w:val="left" w:pos="900"/>
        </w:tabs>
        <w:spacing w:before="120" w:after="120" w:line="240" w:lineRule="auto"/>
        <w:ind w:firstLine="720"/>
        <w:jc w:val="both"/>
        <w:rPr>
          <w:bCs/>
          <w:color w:val="auto"/>
          <w:sz w:val="26"/>
          <w:szCs w:val="26"/>
          <w:lang w:val="nl-NL"/>
        </w:rPr>
      </w:pPr>
      <w:r w:rsidRPr="001308AC">
        <w:rPr>
          <w:color w:val="auto"/>
          <w:sz w:val="26"/>
          <w:szCs w:val="26"/>
          <w:lang w:val="nl-NL"/>
        </w:rPr>
        <w:t>Đầu tư khác: Tài sản có</w:t>
      </w:r>
    </w:p>
    <w:p w14:paraId="1382BFB7" w14:textId="77777777" w:rsidR="00505801" w:rsidRPr="001308AC" w:rsidRDefault="00505801">
      <w:pPr>
        <w:tabs>
          <w:tab w:val="left" w:pos="0"/>
          <w:tab w:val="left" w:pos="360"/>
          <w:tab w:val="left" w:pos="900"/>
        </w:tabs>
        <w:spacing w:before="120" w:after="120" w:line="240" w:lineRule="auto"/>
        <w:ind w:firstLine="720"/>
        <w:jc w:val="both"/>
        <w:rPr>
          <w:bCs/>
          <w:color w:val="auto"/>
          <w:sz w:val="26"/>
          <w:szCs w:val="26"/>
          <w:lang w:val="nl-NL"/>
        </w:rPr>
      </w:pPr>
      <w:r w:rsidRPr="001308AC">
        <w:rPr>
          <w:color w:val="auto"/>
          <w:sz w:val="26"/>
          <w:szCs w:val="26"/>
          <w:lang w:val="nl-NL"/>
        </w:rPr>
        <w:t>Tiền và tiền gửi</w:t>
      </w:r>
    </w:p>
    <w:p w14:paraId="1A018F52" w14:textId="77777777" w:rsidR="00505801" w:rsidRPr="001308AC" w:rsidRDefault="00505801">
      <w:pPr>
        <w:tabs>
          <w:tab w:val="left" w:pos="0"/>
          <w:tab w:val="left" w:pos="360"/>
          <w:tab w:val="left" w:pos="900"/>
        </w:tabs>
        <w:spacing w:before="120" w:after="120" w:line="240" w:lineRule="auto"/>
        <w:ind w:firstLine="720"/>
        <w:jc w:val="both"/>
        <w:rPr>
          <w:bCs/>
          <w:color w:val="auto"/>
          <w:sz w:val="26"/>
          <w:szCs w:val="26"/>
          <w:lang w:val="nl-NL"/>
        </w:rPr>
      </w:pPr>
      <w:r w:rsidRPr="001308AC">
        <w:rPr>
          <w:color w:val="auto"/>
          <w:sz w:val="26"/>
          <w:szCs w:val="26"/>
          <w:lang w:val="nl-NL"/>
        </w:rPr>
        <w:t>Cho vay, thu hồi nợ nước ngoài</w:t>
      </w:r>
    </w:p>
    <w:p w14:paraId="48E40D56" w14:textId="77777777" w:rsidR="00505801" w:rsidRPr="001308AC" w:rsidRDefault="00505801">
      <w:pPr>
        <w:tabs>
          <w:tab w:val="left" w:pos="0"/>
          <w:tab w:val="left" w:pos="360"/>
          <w:tab w:val="left" w:pos="900"/>
        </w:tabs>
        <w:spacing w:before="120" w:after="120" w:line="240" w:lineRule="auto"/>
        <w:ind w:firstLine="720"/>
        <w:jc w:val="both"/>
        <w:rPr>
          <w:bCs/>
          <w:color w:val="auto"/>
          <w:sz w:val="26"/>
          <w:szCs w:val="26"/>
          <w:lang w:val="nl-NL"/>
        </w:rPr>
      </w:pPr>
      <w:r w:rsidRPr="001308AC">
        <w:rPr>
          <w:color w:val="auto"/>
          <w:sz w:val="26"/>
          <w:szCs w:val="26"/>
          <w:lang w:val="nl-NL"/>
        </w:rPr>
        <w:t>Ngắn hạn</w:t>
      </w:r>
    </w:p>
    <w:p w14:paraId="6FE08032" w14:textId="77777777" w:rsidR="00505801" w:rsidRPr="001308AC" w:rsidRDefault="00505801">
      <w:pPr>
        <w:tabs>
          <w:tab w:val="left" w:pos="0"/>
          <w:tab w:val="left" w:pos="360"/>
          <w:tab w:val="left" w:pos="900"/>
        </w:tabs>
        <w:spacing w:before="120" w:after="120" w:line="240" w:lineRule="auto"/>
        <w:ind w:firstLine="720"/>
        <w:jc w:val="both"/>
        <w:rPr>
          <w:bCs/>
          <w:color w:val="auto"/>
          <w:sz w:val="26"/>
          <w:szCs w:val="26"/>
          <w:lang w:val="nl-NL"/>
        </w:rPr>
      </w:pPr>
      <w:r w:rsidRPr="001308AC">
        <w:rPr>
          <w:color w:val="auto"/>
          <w:sz w:val="26"/>
          <w:szCs w:val="26"/>
          <w:lang w:val="nl-NL"/>
        </w:rPr>
        <w:t>Dài hạn</w:t>
      </w:r>
    </w:p>
    <w:p w14:paraId="12A2E3D8" w14:textId="77777777" w:rsidR="00505801" w:rsidRPr="001308AC" w:rsidRDefault="00505801">
      <w:pPr>
        <w:tabs>
          <w:tab w:val="left" w:pos="0"/>
          <w:tab w:val="left" w:pos="360"/>
          <w:tab w:val="left" w:pos="900"/>
        </w:tabs>
        <w:spacing w:before="120" w:after="120" w:line="240" w:lineRule="auto"/>
        <w:ind w:firstLine="720"/>
        <w:jc w:val="both"/>
        <w:rPr>
          <w:bCs/>
          <w:color w:val="auto"/>
          <w:sz w:val="26"/>
          <w:szCs w:val="26"/>
          <w:lang w:val="nl-NL"/>
        </w:rPr>
      </w:pPr>
      <w:r w:rsidRPr="001308AC">
        <w:rPr>
          <w:color w:val="auto"/>
          <w:sz w:val="26"/>
          <w:szCs w:val="26"/>
          <w:lang w:val="nl-NL"/>
        </w:rPr>
        <w:t>Tín dụng thương mại và ứng trước</w:t>
      </w:r>
    </w:p>
    <w:p w14:paraId="0E0B9BAE" w14:textId="77777777" w:rsidR="00505801" w:rsidRPr="001308AC" w:rsidRDefault="00505801">
      <w:pPr>
        <w:tabs>
          <w:tab w:val="left" w:pos="0"/>
          <w:tab w:val="left" w:pos="360"/>
          <w:tab w:val="left" w:pos="900"/>
        </w:tabs>
        <w:spacing w:before="120" w:after="120" w:line="240" w:lineRule="auto"/>
        <w:ind w:firstLine="720"/>
        <w:jc w:val="both"/>
        <w:rPr>
          <w:bCs/>
          <w:color w:val="auto"/>
          <w:sz w:val="26"/>
          <w:szCs w:val="26"/>
          <w:lang w:val="nl-NL"/>
        </w:rPr>
      </w:pPr>
      <w:r w:rsidRPr="001308AC">
        <w:rPr>
          <w:color w:val="auto"/>
          <w:sz w:val="26"/>
          <w:szCs w:val="26"/>
          <w:lang w:val="nl-NL"/>
        </w:rPr>
        <w:t>Các khoản phải thu/phải trả khác</w:t>
      </w:r>
    </w:p>
    <w:p w14:paraId="6E601D40" w14:textId="77777777" w:rsidR="00505801" w:rsidRPr="001308AC" w:rsidRDefault="00505801">
      <w:pPr>
        <w:tabs>
          <w:tab w:val="left" w:pos="0"/>
          <w:tab w:val="left" w:pos="360"/>
          <w:tab w:val="left" w:pos="900"/>
        </w:tabs>
        <w:spacing w:before="120" w:after="120" w:line="240" w:lineRule="auto"/>
        <w:ind w:firstLine="720"/>
        <w:jc w:val="both"/>
        <w:rPr>
          <w:bCs/>
          <w:color w:val="auto"/>
          <w:sz w:val="26"/>
          <w:szCs w:val="26"/>
          <w:lang w:val="nl-NL"/>
        </w:rPr>
      </w:pPr>
      <w:r w:rsidRPr="001308AC">
        <w:rPr>
          <w:color w:val="auto"/>
          <w:sz w:val="26"/>
          <w:szCs w:val="26"/>
          <w:lang w:val="nl-NL"/>
        </w:rPr>
        <w:t>Đầu tư khác: Tài sản nợ</w:t>
      </w:r>
    </w:p>
    <w:p w14:paraId="784F258B" w14:textId="77777777" w:rsidR="00505801" w:rsidRPr="001308AC" w:rsidRDefault="00505801">
      <w:pPr>
        <w:tabs>
          <w:tab w:val="left" w:pos="0"/>
          <w:tab w:val="left" w:pos="360"/>
          <w:tab w:val="left" w:pos="900"/>
        </w:tabs>
        <w:spacing w:before="120" w:after="120" w:line="240" w:lineRule="auto"/>
        <w:ind w:firstLine="720"/>
        <w:jc w:val="both"/>
        <w:rPr>
          <w:bCs/>
          <w:color w:val="auto"/>
          <w:sz w:val="26"/>
          <w:szCs w:val="26"/>
          <w:lang w:val="nl-NL"/>
        </w:rPr>
      </w:pPr>
      <w:r w:rsidRPr="001308AC">
        <w:rPr>
          <w:color w:val="auto"/>
          <w:sz w:val="26"/>
          <w:szCs w:val="26"/>
          <w:lang w:val="nl-NL"/>
        </w:rPr>
        <w:t>Tiền và tiền gửi</w:t>
      </w:r>
    </w:p>
    <w:p w14:paraId="0F604B19" w14:textId="77777777" w:rsidR="00505801" w:rsidRPr="001308AC" w:rsidRDefault="00505801">
      <w:pPr>
        <w:tabs>
          <w:tab w:val="left" w:pos="0"/>
          <w:tab w:val="left" w:pos="360"/>
          <w:tab w:val="left" w:pos="900"/>
        </w:tabs>
        <w:spacing w:before="120" w:after="120" w:line="240" w:lineRule="auto"/>
        <w:ind w:firstLine="720"/>
        <w:jc w:val="both"/>
        <w:rPr>
          <w:bCs/>
          <w:color w:val="auto"/>
          <w:sz w:val="26"/>
          <w:szCs w:val="26"/>
          <w:lang w:val="nl-NL"/>
        </w:rPr>
      </w:pPr>
      <w:r w:rsidRPr="001308AC">
        <w:rPr>
          <w:color w:val="auto"/>
          <w:sz w:val="26"/>
          <w:szCs w:val="26"/>
          <w:lang w:val="nl-NL"/>
        </w:rPr>
        <w:t>Vay, trả nợ nước ngoài</w:t>
      </w:r>
    </w:p>
    <w:p w14:paraId="7C2DAC76" w14:textId="77777777" w:rsidR="00505801" w:rsidRPr="001308AC" w:rsidRDefault="00505801">
      <w:pPr>
        <w:tabs>
          <w:tab w:val="left" w:pos="0"/>
          <w:tab w:val="left" w:pos="360"/>
          <w:tab w:val="left" w:pos="900"/>
        </w:tabs>
        <w:spacing w:before="120" w:after="120" w:line="240" w:lineRule="auto"/>
        <w:ind w:firstLine="720"/>
        <w:jc w:val="both"/>
        <w:rPr>
          <w:bCs/>
          <w:color w:val="auto"/>
          <w:sz w:val="26"/>
          <w:szCs w:val="26"/>
          <w:lang w:val="nl-NL"/>
        </w:rPr>
      </w:pPr>
      <w:r w:rsidRPr="001308AC">
        <w:rPr>
          <w:color w:val="auto"/>
          <w:sz w:val="26"/>
          <w:szCs w:val="26"/>
          <w:lang w:val="nl-NL"/>
        </w:rPr>
        <w:t>Ngắn hạn</w:t>
      </w:r>
    </w:p>
    <w:p w14:paraId="7F3E1569" w14:textId="77777777" w:rsidR="00505801" w:rsidRPr="001308AC" w:rsidRDefault="00505801">
      <w:pPr>
        <w:tabs>
          <w:tab w:val="left" w:pos="0"/>
          <w:tab w:val="left" w:pos="360"/>
          <w:tab w:val="left" w:pos="900"/>
        </w:tabs>
        <w:spacing w:before="120" w:after="120" w:line="240" w:lineRule="auto"/>
        <w:ind w:firstLine="720"/>
        <w:jc w:val="both"/>
        <w:rPr>
          <w:bCs/>
          <w:color w:val="auto"/>
          <w:sz w:val="26"/>
          <w:szCs w:val="26"/>
          <w:lang w:val="nl-NL"/>
        </w:rPr>
      </w:pPr>
      <w:r w:rsidRPr="001308AC">
        <w:rPr>
          <w:color w:val="auto"/>
          <w:sz w:val="26"/>
          <w:szCs w:val="26"/>
          <w:lang w:val="nl-NL"/>
        </w:rPr>
        <w:t>Dài hạn</w:t>
      </w:r>
    </w:p>
    <w:p w14:paraId="0BC868BD" w14:textId="77777777" w:rsidR="00505801" w:rsidRPr="001308AC" w:rsidRDefault="00505801">
      <w:pPr>
        <w:tabs>
          <w:tab w:val="left" w:pos="0"/>
          <w:tab w:val="left" w:pos="360"/>
          <w:tab w:val="left" w:pos="900"/>
        </w:tabs>
        <w:spacing w:before="120" w:after="120" w:line="240" w:lineRule="auto"/>
        <w:ind w:firstLine="720"/>
        <w:jc w:val="both"/>
        <w:rPr>
          <w:bCs/>
          <w:color w:val="auto"/>
          <w:sz w:val="26"/>
          <w:szCs w:val="26"/>
          <w:lang w:val="nl-NL"/>
        </w:rPr>
      </w:pPr>
      <w:r w:rsidRPr="001308AC">
        <w:rPr>
          <w:color w:val="auto"/>
          <w:sz w:val="26"/>
          <w:szCs w:val="26"/>
          <w:lang w:val="nl-NL"/>
        </w:rPr>
        <w:t xml:space="preserve">Tín dụng thương mại và ứng trước </w:t>
      </w:r>
    </w:p>
    <w:p w14:paraId="2266DD6C" w14:textId="77777777" w:rsidR="00505801" w:rsidRPr="001308AC" w:rsidRDefault="00505801">
      <w:pPr>
        <w:tabs>
          <w:tab w:val="left" w:pos="0"/>
          <w:tab w:val="left" w:pos="360"/>
          <w:tab w:val="left" w:pos="900"/>
        </w:tabs>
        <w:spacing w:before="120" w:after="120" w:line="240" w:lineRule="auto"/>
        <w:ind w:firstLine="720"/>
        <w:jc w:val="both"/>
        <w:rPr>
          <w:bCs/>
          <w:color w:val="auto"/>
          <w:sz w:val="26"/>
          <w:szCs w:val="26"/>
          <w:lang w:val="nl-NL"/>
        </w:rPr>
      </w:pPr>
      <w:r w:rsidRPr="001308AC">
        <w:rPr>
          <w:color w:val="auto"/>
          <w:sz w:val="26"/>
          <w:szCs w:val="26"/>
          <w:lang w:val="nl-NL"/>
        </w:rPr>
        <w:t>Các khoản phải thu/phải trả khác</w:t>
      </w:r>
    </w:p>
    <w:p w14:paraId="5F494C01" w14:textId="77777777" w:rsidR="00505801" w:rsidRPr="001308AC" w:rsidRDefault="00505801">
      <w:pPr>
        <w:tabs>
          <w:tab w:val="left" w:pos="0"/>
          <w:tab w:val="left" w:pos="360"/>
          <w:tab w:val="left" w:pos="900"/>
        </w:tabs>
        <w:spacing w:before="120" w:after="120" w:line="240" w:lineRule="auto"/>
        <w:ind w:firstLine="720"/>
        <w:jc w:val="both"/>
        <w:rPr>
          <w:bCs/>
          <w:color w:val="auto"/>
          <w:sz w:val="26"/>
          <w:szCs w:val="26"/>
          <w:lang w:val="nl-NL"/>
        </w:rPr>
      </w:pPr>
      <w:r w:rsidRPr="001308AC">
        <w:rPr>
          <w:color w:val="auto"/>
          <w:sz w:val="26"/>
          <w:szCs w:val="26"/>
          <w:lang w:val="nl-NL"/>
        </w:rPr>
        <w:t>Đầu tư khác (ròng)</w:t>
      </w:r>
    </w:p>
    <w:p w14:paraId="19F59F0D"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d) Lỗi và sai sót</w:t>
      </w:r>
    </w:p>
    <w:p w14:paraId="7EE383A5"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xml:space="preserve">đ) Cán cân tổng thể </w:t>
      </w:r>
    </w:p>
    <w:p w14:paraId="793E4D8B" w14:textId="77777777" w:rsidR="00505801" w:rsidRPr="001308AC" w:rsidRDefault="00505801">
      <w:pPr>
        <w:tabs>
          <w:tab w:val="left" w:pos="0"/>
          <w:tab w:val="left" w:pos="360"/>
          <w:tab w:val="left" w:pos="900"/>
        </w:tabs>
        <w:spacing w:before="120" w:after="120" w:line="240" w:lineRule="auto"/>
        <w:ind w:firstLine="720"/>
        <w:jc w:val="both"/>
        <w:rPr>
          <w:bCs/>
          <w:color w:val="auto"/>
          <w:sz w:val="26"/>
          <w:szCs w:val="26"/>
          <w:lang w:val="nl-NL"/>
        </w:rPr>
      </w:pPr>
      <w:r w:rsidRPr="001308AC">
        <w:rPr>
          <w:color w:val="auto"/>
          <w:sz w:val="26"/>
          <w:szCs w:val="26"/>
          <w:lang w:val="nl-NL"/>
        </w:rPr>
        <w:t>e) Dự trữ và các hạng mục liên quan</w:t>
      </w:r>
    </w:p>
    <w:p w14:paraId="6631D065" w14:textId="77777777" w:rsidR="00505801" w:rsidRPr="001308AC" w:rsidRDefault="00505801">
      <w:pPr>
        <w:tabs>
          <w:tab w:val="left" w:pos="0"/>
          <w:tab w:val="left" w:pos="360"/>
          <w:tab w:val="left" w:pos="900"/>
        </w:tabs>
        <w:spacing w:before="120" w:after="120" w:line="240" w:lineRule="auto"/>
        <w:ind w:firstLine="720"/>
        <w:jc w:val="both"/>
        <w:rPr>
          <w:bCs/>
          <w:color w:val="auto"/>
          <w:sz w:val="26"/>
          <w:szCs w:val="26"/>
          <w:lang w:val="nl-NL"/>
        </w:rPr>
      </w:pPr>
      <w:r w:rsidRPr="001308AC">
        <w:rPr>
          <w:color w:val="auto"/>
          <w:sz w:val="26"/>
          <w:szCs w:val="26"/>
          <w:lang w:val="nl-NL"/>
        </w:rPr>
        <w:t>Tài sản dự trữ</w:t>
      </w:r>
    </w:p>
    <w:p w14:paraId="2014991F" w14:textId="77777777" w:rsidR="00505801" w:rsidRPr="001308AC" w:rsidRDefault="00505801">
      <w:pPr>
        <w:tabs>
          <w:tab w:val="left" w:pos="0"/>
          <w:tab w:val="left" w:pos="360"/>
          <w:tab w:val="left" w:pos="900"/>
        </w:tabs>
        <w:spacing w:before="120" w:after="120" w:line="240" w:lineRule="auto"/>
        <w:ind w:firstLine="720"/>
        <w:jc w:val="both"/>
        <w:rPr>
          <w:bCs/>
          <w:color w:val="auto"/>
          <w:sz w:val="26"/>
          <w:szCs w:val="26"/>
          <w:lang w:val="nl-NL"/>
        </w:rPr>
      </w:pPr>
      <w:r w:rsidRPr="001308AC">
        <w:rPr>
          <w:color w:val="auto"/>
          <w:sz w:val="26"/>
          <w:szCs w:val="26"/>
          <w:lang w:val="nl-NL"/>
        </w:rPr>
        <w:t>Tín dụng và vay nợ từ Quỹ Tiền tệ quốc tế</w:t>
      </w:r>
    </w:p>
    <w:p w14:paraId="5142F95A"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Tài trợ đặc biệt</w:t>
      </w:r>
    </w:p>
    <w:p w14:paraId="1164C94A"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Phương pháp tính:</w:t>
      </w:r>
    </w:p>
    <w:p w14:paraId="628ADC52" w14:textId="77777777" w:rsidR="00505801" w:rsidRPr="001308AC" w:rsidRDefault="00505801">
      <w:pPr>
        <w:tabs>
          <w:tab w:val="left" w:pos="0"/>
          <w:tab w:val="left" w:pos="360"/>
          <w:tab w:val="left" w:pos="900"/>
        </w:tabs>
        <w:spacing w:before="120" w:after="120" w:line="240" w:lineRule="auto"/>
        <w:ind w:firstLine="720"/>
        <w:jc w:val="both"/>
        <w:rPr>
          <w:b/>
          <w:color w:val="auto"/>
          <w:sz w:val="26"/>
          <w:szCs w:val="26"/>
          <w:lang w:val="nl-NL"/>
        </w:rPr>
      </w:pPr>
      <w:r w:rsidRPr="001308AC">
        <w:rPr>
          <w:b/>
          <w:color w:val="auto"/>
          <w:sz w:val="26"/>
          <w:szCs w:val="26"/>
          <w:lang w:val="nl-NL"/>
        </w:rPr>
        <w:t>Nguyên tắc lập cán cân thanh toán quốc tế:</w:t>
      </w:r>
    </w:p>
    <w:p w14:paraId="043317B9"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Phù hợp với thông lệ quốc tế về thống kê cán cân thanh toán quốc tế và điều kiện thực tiễn của Việt Nam;</w:t>
      </w:r>
    </w:p>
    <w:p w14:paraId="3721D732"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Đơn vị tiền tệ lập cán cân thanh toán quốc tế là Đồng Đô la Mỹ (USD);</w:t>
      </w:r>
    </w:p>
    <w:p w14:paraId="28495B7A"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Tỷ giá quy đổi Đồng Việt Nam (VND) sang USD là tỷ giá trung tâm do Ngân hàng Nhà nước công bố tại thời điểm cuối kỳ báo cáo;</w:t>
      </w:r>
    </w:p>
    <w:p w14:paraId="214727A5"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Quy đổi các ngoại tệ không phải USD sang USD được thực hiện như sau:</w:t>
      </w:r>
    </w:p>
    <w:p w14:paraId="41C8B3FE"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xml:space="preserve">+ Quy đổi ngoại tệ sang VND theo tỷ giá tính chéo của VND so với loại ngoại tệ đó do </w:t>
      </w:r>
      <w:r w:rsidRPr="001308AC">
        <w:rPr>
          <w:color w:val="auto"/>
          <w:spacing w:val="4"/>
          <w:sz w:val="26"/>
          <w:szCs w:val="26"/>
          <w:lang w:val="nl-NL"/>
        </w:rPr>
        <w:t>Ngân hàng Nhà nước công bố để tính thuế xuất khẩu và thuế nhập khẩu áp dụng trong kỳ báo</w:t>
      </w:r>
      <w:r w:rsidRPr="001308AC">
        <w:rPr>
          <w:color w:val="auto"/>
          <w:sz w:val="26"/>
          <w:szCs w:val="26"/>
          <w:lang w:val="nl-NL"/>
        </w:rPr>
        <w:t xml:space="preserve"> cáo;</w:t>
      </w:r>
    </w:p>
    <w:p w14:paraId="4BADE2F3"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Sau khi quy đổi sang VND, việc quy đổi sang USD được thực hiện theo tỷ giá trung tâm do Ngân hàng Nhà nước công bố tại thời điểm cuối kỳ báo cáo.</w:t>
      </w:r>
    </w:p>
    <w:p w14:paraId="68E86FA6"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Thời điểm thống kê các giao dịch là thời điểm thay đổi quyền sở hữu giữa người cư trú và người không cư trú ở Việt Nam;</w:t>
      </w:r>
    </w:p>
    <w:p w14:paraId="3810184F"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xml:space="preserve">- Giá trị của giao dịch được xác định theo nguyên tắc thị trường tại thời điểm </w:t>
      </w:r>
      <w:r w:rsidRPr="001308AC">
        <w:rPr>
          <w:color w:val="auto"/>
          <w:sz w:val="26"/>
          <w:szCs w:val="26"/>
          <w:lang w:val="nl-NL"/>
        </w:rPr>
        <w:br/>
        <w:t xml:space="preserve">giao dịch. </w:t>
      </w:r>
    </w:p>
    <w:p w14:paraId="5C8162D8"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b/>
          <w:color w:val="auto"/>
          <w:sz w:val="26"/>
          <w:szCs w:val="26"/>
          <w:lang w:val="nl-NL"/>
        </w:rPr>
        <w:t>Các mối quan hệ hạch toán cơ bản trong cán cân thanh toán</w:t>
      </w:r>
      <w:r w:rsidRPr="001308AC">
        <w:rPr>
          <w:color w:val="auto"/>
          <w:sz w:val="26"/>
          <w:szCs w:val="26"/>
          <w:lang w:val="nl-NL"/>
        </w:rPr>
        <w:t>:</w:t>
      </w:r>
    </w:p>
    <w:p w14:paraId="6AB9D1A2"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rPr>
        <w:t>-</w:t>
      </w:r>
      <w:r w:rsidRPr="001308AC">
        <w:rPr>
          <w:color w:val="auto"/>
          <w:sz w:val="26"/>
          <w:szCs w:val="26"/>
          <w:lang w:val="nl-NL"/>
        </w:rPr>
        <w:t xml:space="preserve"> Cán cân vãng lai gồm toàn bộ các giao dịch giữa người cư trú và người không cư trú ở Việt Nam về hàng hóa, dịch vụ, thu nhập của người lao động, thu nhập từ đầu tư, chuyển giao vãng lai.</w:t>
      </w:r>
    </w:p>
    <w:p w14:paraId="75AC1388"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Công thức tính:</w:t>
      </w:r>
    </w:p>
    <w:tbl>
      <w:tblPr>
        <w:tblW w:w="8251" w:type="dxa"/>
        <w:jc w:val="center"/>
        <w:tblLayout w:type="fixed"/>
        <w:tblCellMar>
          <w:left w:w="28" w:type="dxa"/>
          <w:right w:w="28" w:type="dxa"/>
        </w:tblCellMar>
        <w:tblLook w:val="04A0" w:firstRow="1" w:lastRow="0" w:firstColumn="1" w:lastColumn="0" w:noHBand="0" w:noVBand="1"/>
      </w:tblPr>
      <w:tblGrid>
        <w:gridCol w:w="1133"/>
        <w:gridCol w:w="347"/>
        <w:gridCol w:w="1101"/>
        <w:gridCol w:w="283"/>
        <w:gridCol w:w="909"/>
        <w:gridCol w:w="284"/>
        <w:gridCol w:w="1559"/>
        <w:gridCol w:w="283"/>
        <w:gridCol w:w="2352"/>
      </w:tblGrid>
      <w:tr w:rsidR="00505801" w:rsidRPr="001308AC" w14:paraId="0E3D5A1F" w14:textId="77777777" w:rsidTr="00343814">
        <w:trPr>
          <w:jc w:val="center"/>
        </w:trPr>
        <w:tc>
          <w:tcPr>
            <w:tcW w:w="1133" w:type="dxa"/>
            <w:vAlign w:val="center"/>
          </w:tcPr>
          <w:p w14:paraId="657646E2" w14:textId="77777777" w:rsidR="00505801" w:rsidRPr="001308AC" w:rsidRDefault="00505801" w:rsidP="00343814">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Cán cân vãng lai (A)</w:t>
            </w:r>
          </w:p>
        </w:tc>
        <w:tc>
          <w:tcPr>
            <w:tcW w:w="347" w:type="dxa"/>
            <w:vAlign w:val="center"/>
          </w:tcPr>
          <w:p w14:paraId="058A3D52" w14:textId="77777777" w:rsidR="00505801" w:rsidRPr="001308AC" w:rsidRDefault="00505801" w:rsidP="00343814">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w:t>
            </w:r>
          </w:p>
        </w:tc>
        <w:tc>
          <w:tcPr>
            <w:tcW w:w="1101" w:type="dxa"/>
            <w:vAlign w:val="center"/>
          </w:tcPr>
          <w:p w14:paraId="235F37E0" w14:textId="77777777" w:rsidR="00505801" w:rsidRPr="001308AC" w:rsidRDefault="00505801" w:rsidP="00343814">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Hàng hóa (ròng)</w:t>
            </w:r>
          </w:p>
        </w:tc>
        <w:tc>
          <w:tcPr>
            <w:tcW w:w="283" w:type="dxa"/>
            <w:vAlign w:val="center"/>
          </w:tcPr>
          <w:p w14:paraId="16EF51FC" w14:textId="77777777" w:rsidR="00505801" w:rsidRPr="001308AC" w:rsidRDefault="00505801" w:rsidP="00343814">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w:t>
            </w:r>
          </w:p>
        </w:tc>
        <w:tc>
          <w:tcPr>
            <w:tcW w:w="909" w:type="dxa"/>
            <w:vAlign w:val="center"/>
          </w:tcPr>
          <w:p w14:paraId="76290091" w14:textId="77777777" w:rsidR="00505801" w:rsidRPr="001308AC" w:rsidRDefault="00505801" w:rsidP="00343814">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Dịch vụ (ròng)</w:t>
            </w:r>
          </w:p>
        </w:tc>
        <w:tc>
          <w:tcPr>
            <w:tcW w:w="284" w:type="dxa"/>
            <w:vAlign w:val="center"/>
          </w:tcPr>
          <w:p w14:paraId="1E07BA95" w14:textId="77777777" w:rsidR="00505801" w:rsidRPr="001308AC" w:rsidRDefault="00505801" w:rsidP="00343814">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w:t>
            </w:r>
          </w:p>
        </w:tc>
        <w:tc>
          <w:tcPr>
            <w:tcW w:w="1559" w:type="dxa"/>
            <w:vAlign w:val="center"/>
          </w:tcPr>
          <w:p w14:paraId="298D9C01" w14:textId="77777777" w:rsidR="00505801" w:rsidRPr="001308AC" w:rsidRDefault="00505801" w:rsidP="00343814">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Thu nhập (thu nhập sơ cấp) (ròng)</w:t>
            </w:r>
          </w:p>
        </w:tc>
        <w:tc>
          <w:tcPr>
            <w:tcW w:w="283" w:type="dxa"/>
            <w:vAlign w:val="center"/>
          </w:tcPr>
          <w:p w14:paraId="38A69CD8" w14:textId="77777777" w:rsidR="00505801" w:rsidRPr="001308AC" w:rsidRDefault="00505801" w:rsidP="00343814">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w:t>
            </w:r>
          </w:p>
        </w:tc>
        <w:tc>
          <w:tcPr>
            <w:tcW w:w="2352" w:type="dxa"/>
            <w:vAlign w:val="center"/>
          </w:tcPr>
          <w:p w14:paraId="6ADBD312" w14:textId="77777777" w:rsidR="00505801" w:rsidRPr="001308AC" w:rsidRDefault="00505801" w:rsidP="00343814">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Chuyển giao vãng lai (thu nhập thứ cấp) (ròng)</w:t>
            </w:r>
          </w:p>
        </w:tc>
      </w:tr>
    </w:tbl>
    <w:p w14:paraId="62B6FF0C" w14:textId="77777777" w:rsidR="00505801" w:rsidRPr="001308AC" w:rsidRDefault="00505801" w:rsidP="00505801">
      <w:pPr>
        <w:spacing w:before="120" w:after="120" w:line="240" w:lineRule="auto"/>
        <w:rPr>
          <w:color w:val="auto"/>
          <w:sz w:val="12"/>
          <w:szCs w:val="12"/>
        </w:rPr>
      </w:pPr>
    </w:p>
    <w:tbl>
      <w:tblPr>
        <w:tblW w:w="7008" w:type="dxa"/>
        <w:jc w:val="center"/>
        <w:tblLayout w:type="fixed"/>
        <w:tblCellMar>
          <w:left w:w="28" w:type="dxa"/>
          <w:right w:w="28" w:type="dxa"/>
        </w:tblCellMar>
        <w:tblLook w:val="04A0" w:firstRow="1" w:lastRow="0" w:firstColumn="1" w:lastColumn="0" w:noHBand="0" w:noVBand="1"/>
      </w:tblPr>
      <w:tblGrid>
        <w:gridCol w:w="1480"/>
        <w:gridCol w:w="425"/>
        <w:gridCol w:w="2410"/>
        <w:gridCol w:w="425"/>
        <w:gridCol w:w="2268"/>
      </w:tblGrid>
      <w:tr w:rsidR="00505801" w:rsidRPr="001308AC" w14:paraId="37FB6C7B" w14:textId="77777777" w:rsidTr="00014488">
        <w:trPr>
          <w:jc w:val="center"/>
        </w:trPr>
        <w:tc>
          <w:tcPr>
            <w:tcW w:w="1480" w:type="dxa"/>
            <w:vAlign w:val="center"/>
          </w:tcPr>
          <w:p w14:paraId="21635A82" w14:textId="77777777" w:rsidR="00505801" w:rsidRPr="001308AC" w:rsidRDefault="00505801" w:rsidP="00343814">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Hàng hóa (ròng)</w:t>
            </w:r>
          </w:p>
        </w:tc>
        <w:tc>
          <w:tcPr>
            <w:tcW w:w="425" w:type="dxa"/>
            <w:vAlign w:val="center"/>
          </w:tcPr>
          <w:p w14:paraId="7B93FD52" w14:textId="77777777" w:rsidR="00505801" w:rsidRPr="001308AC" w:rsidRDefault="00505801" w:rsidP="00343814">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w:t>
            </w:r>
          </w:p>
        </w:tc>
        <w:tc>
          <w:tcPr>
            <w:tcW w:w="2410" w:type="dxa"/>
            <w:vAlign w:val="center"/>
          </w:tcPr>
          <w:p w14:paraId="776A39A8" w14:textId="77777777" w:rsidR="00505801" w:rsidRPr="001308AC" w:rsidRDefault="00505801" w:rsidP="00343814">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Xuất khẩu hàng hóa (FOB)</w:t>
            </w:r>
          </w:p>
        </w:tc>
        <w:tc>
          <w:tcPr>
            <w:tcW w:w="425" w:type="dxa"/>
            <w:vAlign w:val="center"/>
          </w:tcPr>
          <w:p w14:paraId="4132E06F" w14:textId="77777777" w:rsidR="00505801" w:rsidRPr="001308AC" w:rsidRDefault="00505801" w:rsidP="00343814">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w:t>
            </w:r>
          </w:p>
        </w:tc>
        <w:tc>
          <w:tcPr>
            <w:tcW w:w="2268" w:type="dxa"/>
            <w:vAlign w:val="center"/>
          </w:tcPr>
          <w:p w14:paraId="57D8ECA5" w14:textId="77777777" w:rsidR="00505801" w:rsidRPr="001308AC" w:rsidRDefault="00505801" w:rsidP="00343814">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Nhập khẩu hàng hóa (FOB)</w:t>
            </w:r>
          </w:p>
        </w:tc>
      </w:tr>
    </w:tbl>
    <w:p w14:paraId="437D6BCC" w14:textId="77777777" w:rsidR="00505801" w:rsidRPr="001308AC" w:rsidRDefault="00505801" w:rsidP="00505801">
      <w:pPr>
        <w:tabs>
          <w:tab w:val="left" w:pos="0"/>
          <w:tab w:val="left" w:pos="360"/>
          <w:tab w:val="left" w:pos="900"/>
        </w:tabs>
        <w:spacing w:before="120" w:after="120" w:line="240" w:lineRule="auto"/>
        <w:ind w:firstLine="567"/>
        <w:jc w:val="both"/>
        <w:rPr>
          <w:color w:val="auto"/>
          <w:sz w:val="12"/>
          <w:szCs w:val="12"/>
          <w:lang w:val="nl-NL"/>
        </w:rPr>
      </w:pPr>
    </w:p>
    <w:tbl>
      <w:tblPr>
        <w:tblW w:w="68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905"/>
        <w:gridCol w:w="284"/>
        <w:gridCol w:w="2126"/>
        <w:gridCol w:w="425"/>
        <w:gridCol w:w="2126"/>
      </w:tblGrid>
      <w:tr w:rsidR="00505801" w:rsidRPr="001308AC" w14:paraId="37A3063B" w14:textId="77777777" w:rsidTr="00014488">
        <w:trPr>
          <w:jc w:val="center"/>
        </w:trPr>
        <w:tc>
          <w:tcPr>
            <w:tcW w:w="1905" w:type="dxa"/>
            <w:tcBorders>
              <w:top w:val="nil"/>
              <w:left w:val="nil"/>
              <w:bottom w:val="nil"/>
              <w:right w:val="nil"/>
            </w:tcBorders>
            <w:vAlign w:val="center"/>
          </w:tcPr>
          <w:p w14:paraId="3D9D4508" w14:textId="77777777" w:rsidR="00505801" w:rsidRPr="001308AC" w:rsidRDefault="00505801">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Dịch vụ (ròng)</w:t>
            </w:r>
          </w:p>
        </w:tc>
        <w:tc>
          <w:tcPr>
            <w:tcW w:w="284" w:type="dxa"/>
            <w:tcBorders>
              <w:top w:val="nil"/>
              <w:left w:val="nil"/>
              <w:bottom w:val="nil"/>
              <w:right w:val="nil"/>
            </w:tcBorders>
            <w:vAlign w:val="center"/>
          </w:tcPr>
          <w:p w14:paraId="556E082A" w14:textId="77777777" w:rsidR="00505801" w:rsidRPr="001308AC" w:rsidRDefault="00505801">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w:t>
            </w:r>
          </w:p>
        </w:tc>
        <w:tc>
          <w:tcPr>
            <w:tcW w:w="2126" w:type="dxa"/>
            <w:tcBorders>
              <w:top w:val="nil"/>
              <w:left w:val="nil"/>
              <w:bottom w:val="nil"/>
              <w:right w:val="nil"/>
            </w:tcBorders>
            <w:vAlign w:val="center"/>
          </w:tcPr>
          <w:p w14:paraId="793C1F4D" w14:textId="77777777" w:rsidR="00505801" w:rsidRPr="001308AC" w:rsidRDefault="00505801">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Xuất khẩu dịch vụ</w:t>
            </w:r>
          </w:p>
        </w:tc>
        <w:tc>
          <w:tcPr>
            <w:tcW w:w="425" w:type="dxa"/>
            <w:tcBorders>
              <w:top w:val="nil"/>
              <w:left w:val="nil"/>
              <w:bottom w:val="nil"/>
              <w:right w:val="nil"/>
            </w:tcBorders>
            <w:vAlign w:val="center"/>
          </w:tcPr>
          <w:p w14:paraId="1289CA55" w14:textId="77777777" w:rsidR="00505801" w:rsidRPr="001308AC" w:rsidRDefault="00505801">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w:t>
            </w:r>
          </w:p>
        </w:tc>
        <w:tc>
          <w:tcPr>
            <w:tcW w:w="2126" w:type="dxa"/>
            <w:tcBorders>
              <w:top w:val="nil"/>
              <w:left w:val="nil"/>
              <w:bottom w:val="nil"/>
              <w:right w:val="nil"/>
            </w:tcBorders>
            <w:vAlign w:val="center"/>
          </w:tcPr>
          <w:p w14:paraId="4B23CE02" w14:textId="77777777" w:rsidR="00505801" w:rsidRPr="001308AC" w:rsidRDefault="00505801">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Nhập khẩu dịch vụ</w:t>
            </w:r>
          </w:p>
        </w:tc>
      </w:tr>
    </w:tbl>
    <w:p w14:paraId="0432E7AB" w14:textId="77777777" w:rsidR="00505801" w:rsidRPr="001308AC" w:rsidRDefault="00505801" w:rsidP="00505801">
      <w:pPr>
        <w:spacing w:before="120" w:after="120" w:line="240" w:lineRule="auto"/>
        <w:rPr>
          <w:color w:val="auto"/>
          <w:sz w:val="12"/>
          <w:szCs w:val="12"/>
          <w:lang w:val="nl-NL"/>
        </w:rPr>
      </w:pPr>
    </w:p>
    <w:tbl>
      <w:tblPr>
        <w:tblW w:w="7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694"/>
        <w:gridCol w:w="284"/>
        <w:gridCol w:w="2187"/>
        <w:gridCol w:w="425"/>
        <w:gridCol w:w="1985"/>
      </w:tblGrid>
      <w:tr w:rsidR="00505801" w:rsidRPr="001308AC" w14:paraId="0AA5C762" w14:textId="77777777" w:rsidTr="00014488">
        <w:trPr>
          <w:jc w:val="center"/>
        </w:trPr>
        <w:tc>
          <w:tcPr>
            <w:tcW w:w="2694" w:type="dxa"/>
            <w:tcBorders>
              <w:top w:val="nil"/>
              <w:left w:val="nil"/>
              <w:bottom w:val="nil"/>
              <w:right w:val="nil"/>
            </w:tcBorders>
            <w:vAlign w:val="center"/>
          </w:tcPr>
          <w:p w14:paraId="2FEE439E" w14:textId="77777777" w:rsidR="00505801" w:rsidRPr="001308AC" w:rsidRDefault="00505801" w:rsidP="00343814">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 xml:space="preserve">Thu nhập </w:t>
            </w:r>
            <w:r w:rsidRPr="001308AC">
              <w:rPr>
                <w:color w:val="auto"/>
                <w:sz w:val="26"/>
                <w:szCs w:val="26"/>
              </w:rPr>
              <w:br/>
            </w:r>
            <w:r w:rsidRPr="001308AC">
              <w:rPr>
                <w:color w:val="auto"/>
                <w:sz w:val="26"/>
                <w:szCs w:val="26"/>
                <w:lang w:val="nl-NL"/>
              </w:rPr>
              <w:t>(thu nhập sơ cấp) (ròng)</w:t>
            </w:r>
          </w:p>
        </w:tc>
        <w:tc>
          <w:tcPr>
            <w:tcW w:w="284" w:type="dxa"/>
            <w:tcBorders>
              <w:top w:val="nil"/>
              <w:left w:val="nil"/>
              <w:bottom w:val="nil"/>
              <w:right w:val="nil"/>
            </w:tcBorders>
            <w:vAlign w:val="center"/>
          </w:tcPr>
          <w:p w14:paraId="62A4DC96" w14:textId="77777777" w:rsidR="00505801" w:rsidRPr="001308AC" w:rsidRDefault="00505801" w:rsidP="00343814">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w:t>
            </w:r>
          </w:p>
        </w:tc>
        <w:tc>
          <w:tcPr>
            <w:tcW w:w="2187" w:type="dxa"/>
            <w:tcBorders>
              <w:top w:val="nil"/>
              <w:left w:val="nil"/>
              <w:bottom w:val="nil"/>
              <w:right w:val="nil"/>
            </w:tcBorders>
            <w:vAlign w:val="center"/>
          </w:tcPr>
          <w:p w14:paraId="69AF5EAD" w14:textId="77777777" w:rsidR="00505801" w:rsidRPr="001308AC" w:rsidRDefault="00505801" w:rsidP="00343814">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 xml:space="preserve">Thu </w:t>
            </w:r>
            <w:r w:rsidRPr="001308AC">
              <w:rPr>
                <w:color w:val="auto"/>
                <w:sz w:val="26"/>
                <w:szCs w:val="26"/>
              </w:rPr>
              <w:br/>
            </w:r>
            <w:r w:rsidRPr="001308AC">
              <w:rPr>
                <w:color w:val="auto"/>
                <w:sz w:val="26"/>
                <w:szCs w:val="26"/>
                <w:lang w:val="nl-NL"/>
              </w:rPr>
              <w:t>(thu nhập sơ cấp)</w:t>
            </w:r>
          </w:p>
        </w:tc>
        <w:tc>
          <w:tcPr>
            <w:tcW w:w="425" w:type="dxa"/>
            <w:tcBorders>
              <w:top w:val="nil"/>
              <w:left w:val="nil"/>
              <w:bottom w:val="nil"/>
              <w:right w:val="nil"/>
            </w:tcBorders>
            <w:vAlign w:val="center"/>
          </w:tcPr>
          <w:p w14:paraId="07CFFA2D" w14:textId="77777777" w:rsidR="00505801" w:rsidRPr="001308AC" w:rsidRDefault="00505801" w:rsidP="00343814">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w:t>
            </w:r>
          </w:p>
        </w:tc>
        <w:tc>
          <w:tcPr>
            <w:tcW w:w="1985" w:type="dxa"/>
            <w:tcBorders>
              <w:top w:val="nil"/>
              <w:left w:val="nil"/>
              <w:bottom w:val="nil"/>
              <w:right w:val="nil"/>
            </w:tcBorders>
            <w:vAlign w:val="center"/>
          </w:tcPr>
          <w:p w14:paraId="50BD5654" w14:textId="77777777" w:rsidR="00505801" w:rsidRPr="001308AC" w:rsidRDefault="00505801" w:rsidP="00343814">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 xml:space="preserve">Chi </w:t>
            </w:r>
            <w:r w:rsidRPr="001308AC">
              <w:rPr>
                <w:color w:val="auto"/>
                <w:sz w:val="26"/>
                <w:szCs w:val="26"/>
              </w:rPr>
              <w:br/>
            </w:r>
            <w:r w:rsidRPr="001308AC">
              <w:rPr>
                <w:color w:val="auto"/>
                <w:sz w:val="26"/>
                <w:szCs w:val="26"/>
                <w:lang w:val="nl-NL"/>
              </w:rPr>
              <w:t>(thu nhập sơ cấp)</w:t>
            </w:r>
          </w:p>
        </w:tc>
      </w:tr>
    </w:tbl>
    <w:p w14:paraId="14DEBF8A" w14:textId="77777777" w:rsidR="00505801" w:rsidRPr="001308AC" w:rsidRDefault="00505801" w:rsidP="00505801">
      <w:pPr>
        <w:spacing w:before="120" w:after="120" w:line="240" w:lineRule="auto"/>
        <w:rPr>
          <w:color w:val="auto"/>
          <w:sz w:val="12"/>
          <w:szCs w:val="12"/>
        </w:rPr>
      </w:pP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694"/>
        <w:gridCol w:w="284"/>
        <w:gridCol w:w="2693"/>
        <w:gridCol w:w="425"/>
        <w:gridCol w:w="2409"/>
      </w:tblGrid>
      <w:tr w:rsidR="001308AC" w:rsidRPr="001308AC" w14:paraId="09492C44" w14:textId="77777777" w:rsidTr="00014488">
        <w:trPr>
          <w:jc w:val="center"/>
        </w:trPr>
        <w:tc>
          <w:tcPr>
            <w:tcW w:w="2694" w:type="dxa"/>
            <w:tcBorders>
              <w:top w:val="nil"/>
              <w:left w:val="nil"/>
              <w:bottom w:val="nil"/>
              <w:right w:val="nil"/>
            </w:tcBorders>
            <w:vAlign w:val="center"/>
          </w:tcPr>
          <w:p w14:paraId="4066C8CE" w14:textId="77777777" w:rsidR="00505801" w:rsidRPr="001308AC" w:rsidRDefault="00505801">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Chuyển giao vãng lai (thu nhập thứ cấp) (ròng)</w:t>
            </w:r>
          </w:p>
        </w:tc>
        <w:tc>
          <w:tcPr>
            <w:tcW w:w="284" w:type="dxa"/>
            <w:tcBorders>
              <w:top w:val="nil"/>
              <w:left w:val="nil"/>
              <w:bottom w:val="nil"/>
              <w:right w:val="nil"/>
            </w:tcBorders>
            <w:vAlign w:val="center"/>
          </w:tcPr>
          <w:p w14:paraId="42325F1A" w14:textId="77777777" w:rsidR="00505801" w:rsidRPr="001308AC" w:rsidRDefault="00505801">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w:t>
            </w:r>
          </w:p>
        </w:tc>
        <w:tc>
          <w:tcPr>
            <w:tcW w:w="2693" w:type="dxa"/>
            <w:tcBorders>
              <w:top w:val="nil"/>
              <w:left w:val="nil"/>
              <w:bottom w:val="nil"/>
              <w:right w:val="nil"/>
            </w:tcBorders>
            <w:vAlign w:val="center"/>
          </w:tcPr>
          <w:p w14:paraId="2177413D" w14:textId="77777777" w:rsidR="00505801" w:rsidRPr="001308AC" w:rsidRDefault="00505801">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Thu từ chuyển giao vãng lai (thu nhập thứ cấp)</w:t>
            </w:r>
          </w:p>
        </w:tc>
        <w:tc>
          <w:tcPr>
            <w:tcW w:w="425" w:type="dxa"/>
            <w:tcBorders>
              <w:top w:val="nil"/>
              <w:left w:val="nil"/>
              <w:bottom w:val="nil"/>
              <w:right w:val="nil"/>
            </w:tcBorders>
            <w:vAlign w:val="center"/>
          </w:tcPr>
          <w:p w14:paraId="770E7E00" w14:textId="77777777" w:rsidR="00505801" w:rsidRPr="001308AC" w:rsidRDefault="00505801">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w:t>
            </w:r>
          </w:p>
        </w:tc>
        <w:tc>
          <w:tcPr>
            <w:tcW w:w="2409" w:type="dxa"/>
            <w:tcBorders>
              <w:top w:val="nil"/>
              <w:left w:val="nil"/>
              <w:bottom w:val="nil"/>
              <w:right w:val="nil"/>
            </w:tcBorders>
            <w:vAlign w:val="center"/>
          </w:tcPr>
          <w:p w14:paraId="0204B2BA" w14:textId="77777777" w:rsidR="00505801" w:rsidRPr="001308AC" w:rsidRDefault="00505801">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Chi chuyển giao vãng lai (thu nhập thứ cấp)</w:t>
            </w:r>
          </w:p>
        </w:tc>
      </w:tr>
    </w:tbl>
    <w:p w14:paraId="5733E400" w14:textId="77777777" w:rsidR="00505801" w:rsidRPr="001308AC" w:rsidRDefault="00505801" w:rsidP="00343814">
      <w:pPr>
        <w:tabs>
          <w:tab w:val="left" w:pos="0"/>
          <w:tab w:val="left" w:pos="360"/>
          <w:tab w:val="left" w:pos="567"/>
          <w:tab w:val="left" w:pos="900"/>
        </w:tabs>
        <w:spacing w:before="120" w:after="120" w:line="240" w:lineRule="auto"/>
        <w:ind w:firstLine="720"/>
        <w:jc w:val="both"/>
        <w:rPr>
          <w:b/>
          <w:color w:val="auto"/>
          <w:sz w:val="26"/>
          <w:szCs w:val="26"/>
          <w:lang w:val="nl-NL"/>
        </w:rPr>
      </w:pPr>
      <w:r w:rsidRPr="001308AC">
        <w:rPr>
          <w:color w:val="auto"/>
          <w:sz w:val="26"/>
          <w:szCs w:val="26"/>
        </w:rPr>
        <w:t>-</w:t>
      </w:r>
      <w:r w:rsidRPr="001308AC">
        <w:rPr>
          <w:color w:val="auto"/>
          <w:sz w:val="26"/>
          <w:szCs w:val="26"/>
          <w:lang w:val="nl-NL"/>
        </w:rPr>
        <w:t xml:space="preserve"> Cán cân vốn gồm toàn bộ các giao dịch giữa người</w:t>
      </w:r>
      <w:r w:rsidRPr="001308AC">
        <w:rPr>
          <w:b/>
          <w:color w:val="auto"/>
          <w:sz w:val="26"/>
          <w:szCs w:val="26"/>
          <w:lang w:val="nl-NL"/>
        </w:rPr>
        <w:t xml:space="preserve"> </w:t>
      </w:r>
      <w:r w:rsidRPr="001308AC">
        <w:rPr>
          <w:color w:val="auto"/>
          <w:sz w:val="26"/>
          <w:szCs w:val="26"/>
          <w:lang w:val="nl-NL"/>
        </w:rPr>
        <w:t>cư trú và không cư trú về chuyển giao vốn và mua, bán các tài sản phi tài chính, phi sản xuất của khu vực Chính phủ và khu vực tư nhân.</w:t>
      </w:r>
    </w:p>
    <w:p w14:paraId="7CBEC6C7" w14:textId="77777777" w:rsidR="00505801" w:rsidRPr="001308AC" w:rsidRDefault="00505801" w:rsidP="00343814">
      <w:pPr>
        <w:tabs>
          <w:tab w:val="left" w:pos="0"/>
          <w:tab w:val="left" w:pos="360"/>
          <w:tab w:val="left" w:pos="567"/>
          <w:tab w:val="left" w:pos="900"/>
        </w:tabs>
        <w:spacing w:before="120" w:after="120" w:line="240" w:lineRule="auto"/>
        <w:ind w:firstLine="720"/>
        <w:jc w:val="both"/>
        <w:rPr>
          <w:color w:val="auto"/>
          <w:sz w:val="26"/>
          <w:szCs w:val="26"/>
          <w:lang w:val="nl-NL"/>
        </w:rPr>
      </w:pPr>
      <w:r w:rsidRPr="001308AC">
        <w:rPr>
          <w:color w:val="auto"/>
          <w:sz w:val="26"/>
          <w:szCs w:val="26"/>
          <w:lang w:val="nl-NL"/>
        </w:rPr>
        <w:t>Công thức tính:</w:t>
      </w:r>
    </w:p>
    <w:tbl>
      <w:tblPr>
        <w:tblW w:w="6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2047"/>
        <w:gridCol w:w="337"/>
        <w:gridCol w:w="2216"/>
        <w:gridCol w:w="340"/>
        <w:gridCol w:w="1890"/>
      </w:tblGrid>
      <w:tr w:rsidR="001308AC" w:rsidRPr="001308AC" w14:paraId="42798BF0" w14:textId="77777777" w:rsidTr="00014488">
        <w:trPr>
          <w:jc w:val="center"/>
        </w:trPr>
        <w:tc>
          <w:tcPr>
            <w:tcW w:w="2047" w:type="dxa"/>
            <w:tcBorders>
              <w:top w:val="nil"/>
              <w:left w:val="nil"/>
              <w:bottom w:val="nil"/>
              <w:right w:val="nil"/>
            </w:tcBorders>
            <w:vAlign w:val="center"/>
          </w:tcPr>
          <w:p w14:paraId="3DDCBBB3" w14:textId="77777777" w:rsidR="00505801" w:rsidRPr="001308AC" w:rsidRDefault="00505801">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Cán cân vốn (B)</w:t>
            </w:r>
          </w:p>
        </w:tc>
        <w:tc>
          <w:tcPr>
            <w:tcW w:w="337" w:type="dxa"/>
            <w:tcBorders>
              <w:top w:val="nil"/>
              <w:left w:val="nil"/>
              <w:bottom w:val="nil"/>
              <w:right w:val="nil"/>
            </w:tcBorders>
            <w:vAlign w:val="center"/>
          </w:tcPr>
          <w:p w14:paraId="5819A229" w14:textId="77777777" w:rsidR="00505801" w:rsidRPr="001308AC" w:rsidRDefault="00505801">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w:t>
            </w:r>
          </w:p>
        </w:tc>
        <w:tc>
          <w:tcPr>
            <w:tcW w:w="0" w:type="auto"/>
            <w:tcBorders>
              <w:top w:val="nil"/>
              <w:left w:val="nil"/>
              <w:bottom w:val="nil"/>
              <w:right w:val="nil"/>
            </w:tcBorders>
            <w:vAlign w:val="center"/>
          </w:tcPr>
          <w:p w14:paraId="6A6EDA74" w14:textId="77777777" w:rsidR="00505801" w:rsidRPr="001308AC" w:rsidRDefault="00505801">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Thu cán cân vốn</w:t>
            </w:r>
          </w:p>
        </w:tc>
        <w:tc>
          <w:tcPr>
            <w:tcW w:w="340" w:type="dxa"/>
            <w:tcBorders>
              <w:top w:val="nil"/>
              <w:left w:val="nil"/>
              <w:bottom w:val="nil"/>
              <w:right w:val="nil"/>
            </w:tcBorders>
            <w:vAlign w:val="center"/>
          </w:tcPr>
          <w:p w14:paraId="39BF92FF" w14:textId="77777777" w:rsidR="00505801" w:rsidRPr="001308AC" w:rsidRDefault="00505801">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w:t>
            </w:r>
          </w:p>
        </w:tc>
        <w:tc>
          <w:tcPr>
            <w:tcW w:w="1890" w:type="dxa"/>
            <w:tcBorders>
              <w:top w:val="nil"/>
              <w:left w:val="nil"/>
              <w:bottom w:val="nil"/>
              <w:right w:val="nil"/>
            </w:tcBorders>
            <w:vAlign w:val="center"/>
          </w:tcPr>
          <w:p w14:paraId="057707F9" w14:textId="77777777" w:rsidR="00505801" w:rsidRPr="001308AC" w:rsidRDefault="00505801">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Chi cán cân vốn</w:t>
            </w:r>
          </w:p>
        </w:tc>
      </w:tr>
    </w:tbl>
    <w:p w14:paraId="4BFA3DAB" w14:textId="77777777" w:rsidR="00505801" w:rsidRPr="001308AC" w:rsidRDefault="00505801" w:rsidP="00343814">
      <w:pPr>
        <w:tabs>
          <w:tab w:val="left" w:pos="0"/>
          <w:tab w:val="left" w:pos="360"/>
          <w:tab w:val="left" w:pos="567"/>
          <w:tab w:val="left" w:pos="900"/>
        </w:tabs>
        <w:spacing w:before="120" w:after="120" w:line="240" w:lineRule="auto"/>
        <w:ind w:firstLine="720"/>
        <w:jc w:val="both"/>
        <w:rPr>
          <w:color w:val="auto"/>
          <w:sz w:val="26"/>
          <w:szCs w:val="26"/>
          <w:lang w:val="nl-NL"/>
        </w:rPr>
      </w:pPr>
      <w:r w:rsidRPr="001308AC">
        <w:rPr>
          <w:color w:val="auto"/>
          <w:sz w:val="26"/>
          <w:szCs w:val="26"/>
        </w:rPr>
        <w:t>-</w:t>
      </w:r>
      <w:r w:rsidRPr="001308AC">
        <w:rPr>
          <w:color w:val="auto"/>
          <w:sz w:val="26"/>
          <w:szCs w:val="26"/>
          <w:lang w:val="nl-NL"/>
        </w:rPr>
        <w:t xml:space="preserve"> Cán cân tài chính</w:t>
      </w:r>
      <w:r w:rsidRPr="001308AC">
        <w:rPr>
          <w:b/>
          <w:color w:val="auto"/>
          <w:sz w:val="26"/>
          <w:szCs w:val="26"/>
          <w:lang w:val="nl-NL"/>
        </w:rPr>
        <w:t xml:space="preserve"> </w:t>
      </w:r>
      <w:r w:rsidRPr="001308AC">
        <w:rPr>
          <w:color w:val="auto"/>
          <w:sz w:val="26"/>
          <w:szCs w:val="26"/>
          <w:lang w:val="nl-NL"/>
        </w:rPr>
        <w:t xml:space="preserve">gồm toàn bộ các giao dịch giữa người cư trú và người không cư trú </w:t>
      </w:r>
      <w:r w:rsidRPr="001308AC">
        <w:rPr>
          <w:color w:val="auto"/>
          <w:spacing w:val="4"/>
          <w:sz w:val="26"/>
          <w:szCs w:val="26"/>
          <w:lang w:val="nl-NL"/>
        </w:rPr>
        <w:t>về đầu tư trực tiếp, đầu tư gián tiếp, giao dịch phái sinh tài chính, vay, trả nợ nước ngoài, tín</w:t>
      </w:r>
      <w:r w:rsidRPr="001308AC">
        <w:rPr>
          <w:color w:val="auto"/>
          <w:sz w:val="26"/>
          <w:szCs w:val="26"/>
          <w:lang w:val="nl-NL"/>
        </w:rPr>
        <w:t xml:space="preserve"> dụng thương mại, tiền và tiền gửi.</w:t>
      </w:r>
    </w:p>
    <w:p w14:paraId="5A1CADE6" w14:textId="77777777" w:rsidR="00505801" w:rsidRPr="001308AC" w:rsidRDefault="00505801" w:rsidP="00343814">
      <w:pPr>
        <w:tabs>
          <w:tab w:val="left" w:pos="0"/>
          <w:tab w:val="left" w:pos="360"/>
          <w:tab w:val="left" w:pos="567"/>
          <w:tab w:val="left" w:pos="900"/>
        </w:tabs>
        <w:spacing w:before="120" w:after="120" w:line="240" w:lineRule="auto"/>
        <w:ind w:firstLine="720"/>
        <w:jc w:val="both"/>
        <w:rPr>
          <w:color w:val="auto"/>
          <w:sz w:val="26"/>
          <w:szCs w:val="26"/>
          <w:lang w:val="nl-NL"/>
        </w:rPr>
      </w:pPr>
      <w:r w:rsidRPr="001308AC">
        <w:rPr>
          <w:color w:val="auto"/>
          <w:sz w:val="26"/>
          <w:szCs w:val="26"/>
          <w:lang w:val="nl-NL"/>
        </w:rPr>
        <w:t>Công thức tính:</w:t>
      </w:r>
    </w:p>
    <w:tbl>
      <w:tblPr>
        <w:tblW w:w="8568" w:type="dxa"/>
        <w:jc w:val="center"/>
        <w:tblLayout w:type="fixed"/>
        <w:tblCellMar>
          <w:left w:w="28" w:type="dxa"/>
          <w:right w:w="28" w:type="dxa"/>
        </w:tblCellMar>
        <w:tblLook w:val="04A0" w:firstRow="1" w:lastRow="0" w:firstColumn="1" w:lastColumn="0" w:noHBand="0" w:noVBand="1"/>
      </w:tblPr>
      <w:tblGrid>
        <w:gridCol w:w="1338"/>
        <w:gridCol w:w="425"/>
        <w:gridCol w:w="1133"/>
        <w:gridCol w:w="425"/>
        <w:gridCol w:w="1133"/>
        <w:gridCol w:w="425"/>
        <w:gridCol w:w="1986"/>
        <w:gridCol w:w="425"/>
        <w:gridCol w:w="1278"/>
      </w:tblGrid>
      <w:tr w:rsidR="00505801" w:rsidRPr="001308AC" w14:paraId="4B0CB9E9" w14:textId="77777777" w:rsidTr="00014488">
        <w:trPr>
          <w:jc w:val="center"/>
        </w:trPr>
        <w:tc>
          <w:tcPr>
            <w:tcW w:w="1338" w:type="dxa"/>
            <w:vAlign w:val="center"/>
          </w:tcPr>
          <w:p w14:paraId="19483629" w14:textId="77777777" w:rsidR="00505801" w:rsidRPr="001308AC" w:rsidRDefault="00505801" w:rsidP="00014488">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 xml:space="preserve">Cán cân </w:t>
            </w:r>
            <w:r w:rsidRPr="001308AC">
              <w:rPr>
                <w:color w:val="auto"/>
                <w:sz w:val="26"/>
                <w:szCs w:val="26"/>
                <w:lang w:val="nl-NL"/>
              </w:rPr>
              <w:br/>
              <w:t xml:space="preserve">tài chính </w:t>
            </w:r>
            <w:r w:rsidRPr="001308AC">
              <w:rPr>
                <w:color w:val="auto"/>
                <w:sz w:val="26"/>
                <w:szCs w:val="26"/>
                <w:lang w:val="nl-NL"/>
              </w:rPr>
              <w:br/>
              <w:t>(C)</w:t>
            </w:r>
          </w:p>
        </w:tc>
        <w:tc>
          <w:tcPr>
            <w:tcW w:w="425" w:type="dxa"/>
            <w:vAlign w:val="center"/>
          </w:tcPr>
          <w:p w14:paraId="02528210" w14:textId="77777777" w:rsidR="00505801" w:rsidRPr="001308AC" w:rsidRDefault="00505801" w:rsidP="00014488">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w:t>
            </w:r>
          </w:p>
        </w:tc>
        <w:tc>
          <w:tcPr>
            <w:tcW w:w="1133" w:type="dxa"/>
            <w:vAlign w:val="center"/>
          </w:tcPr>
          <w:p w14:paraId="32545803" w14:textId="77777777" w:rsidR="00505801" w:rsidRPr="001308AC" w:rsidRDefault="00505801" w:rsidP="00014488">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Đầu tư trực tiếp (ròng)</w:t>
            </w:r>
          </w:p>
        </w:tc>
        <w:tc>
          <w:tcPr>
            <w:tcW w:w="425" w:type="dxa"/>
            <w:vAlign w:val="center"/>
          </w:tcPr>
          <w:p w14:paraId="68C12768" w14:textId="77777777" w:rsidR="00505801" w:rsidRPr="001308AC" w:rsidRDefault="00505801" w:rsidP="00014488">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w:t>
            </w:r>
          </w:p>
        </w:tc>
        <w:tc>
          <w:tcPr>
            <w:tcW w:w="1133" w:type="dxa"/>
            <w:vAlign w:val="center"/>
          </w:tcPr>
          <w:p w14:paraId="5511BA17" w14:textId="77777777" w:rsidR="00505801" w:rsidRPr="001308AC" w:rsidRDefault="00505801" w:rsidP="00014488">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Đầu tư gián tiếp (ròng)</w:t>
            </w:r>
          </w:p>
        </w:tc>
        <w:tc>
          <w:tcPr>
            <w:tcW w:w="425" w:type="dxa"/>
            <w:vAlign w:val="center"/>
          </w:tcPr>
          <w:p w14:paraId="241CE11E" w14:textId="77777777" w:rsidR="00505801" w:rsidRPr="001308AC" w:rsidRDefault="00505801" w:rsidP="00014488">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w:t>
            </w:r>
          </w:p>
        </w:tc>
        <w:tc>
          <w:tcPr>
            <w:tcW w:w="1986" w:type="dxa"/>
            <w:vAlign w:val="center"/>
          </w:tcPr>
          <w:p w14:paraId="02F510CC" w14:textId="77777777" w:rsidR="00505801" w:rsidRPr="001308AC" w:rsidRDefault="00505801" w:rsidP="00014488">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Các công cụ tài chính phái sinh (không nằm trong dự trữ) (ròng)</w:t>
            </w:r>
          </w:p>
        </w:tc>
        <w:tc>
          <w:tcPr>
            <w:tcW w:w="425" w:type="dxa"/>
            <w:vAlign w:val="center"/>
          </w:tcPr>
          <w:p w14:paraId="0E920DDF" w14:textId="77777777" w:rsidR="00505801" w:rsidRPr="001308AC" w:rsidRDefault="00505801" w:rsidP="00014488">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w:t>
            </w:r>
          </w:p>
        </w:tc>
        <w:tc>
          <w:tcPr>
            <w:tcW w:w="1278" w:type="dxa"/>
            <w:vAlign w:val="center"/>
          </w:tcPr>
          <w:p w14:paraId="142ADA7D" w14:textId="77777777" w:rsidR="00505801" w:rsidRPr="001308AC" w:rsidRDefault="00505801" w:rsidP="00014488">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Đầu tư khác (ròng)</w:t>
            </w:r>
          </w:p>
        </w:tc>
      </w:tr>
    </w:tbl>
    <w:p w14:paraId="42450AF1" w14:textId="77777777" w:rsidR="00505801" w:rsidRPr="001308AC" w:rsidRDefault="00505801" w:rsidP="00505801">
      <w:pPr>
        <w:tabs>
          <w:tab w:val="left" w:pos="0"/>
          <w:tab w:val="left" w:pos="360"/>
          <w:tab w:val="left" w:pos="567"/>
          <w:tab w:val="left" w:pos="900"/>
        </w:tabs>
        <w:spacing w:before="120" w:after="120" w:line="240" w:lineRule="auto"/>
        <w:ind w:firstLine="567"/>
        <w:jc w:val="both"/>
        <w:rPr>
          <w:color w:val="auto"/>
          <w:sz w:val="26"/>
          <w:szCs w:val="26"/>
          <w:lang w:val="nl-NL"/>
        </w:rPr>
      </w:pPr>
    </w:p>
    <w:tbl>
      <w:tblPr>
        <w:tblW w:w="86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047"/>
        <w:gridCol w:w="283"/>
        <w:gridCol w:w="2977"/>
        <w:gridCol w:w="439"/>
        <w:gridCol w:w="2873"/>
      </w:tblGrid>
      <w:tr w:rsidR="00505801" w:rsidRPr="001308AC" w14:paraId="2931697E" w14:textId="77777777" w:rsidTr="00014488">
        <w:trPr>
          <w:jc w:val="center"/>
        </w:trPr>
        <w:tc>
          <w:tcPr>
            <w:tcW w:w="2047" w:type="dxa"/>
            <w:tcBorders>
              <w:top w:val="nil"/>
              <w:left w:val="nil"/>
              <w:bottom w:val="nil"/>
              <w:right w:val="nil"/>
            </w:tcBorders>
            <w:vAlign w:val="center"/>
          </w:tcPr>
          <w:p w14:paraId="6DC19D95" w14:textId="77777777" w:rsidR="00505801" w:rsidRPr="001308AC" w:rsidRDefault="00505801" w:rsidP="00014488">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Đầu tư trực tiếp (ròng)</w:t>
            </w:r>
          </w:p>
        </w:tc>
        <w:tc>
          <w:tcPr>
            <w:tcW w:w="283" w:type="dxa"/>
            <w:tcBorders>
              <w:top w:val="nil"/>
              <w:left w:val="nil"/>
              <w:bottom w:val="nil"/>
              <w:right w:val="nil"/>
            </w:tcBorders>
            <w:vAlign w:val="center"/>
          </w:tcPr>
          <w:p w14:paraId="37C75BC2" w14:textId="77777777" w:rsidR="00505801" w:rsidRPr="001308AC" w:rsidRDefault="00505801" w:rsidP="00014488">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w:t>
            </w:r>
          </w:p>
        </w:tc>
        <w:tc>
          <w:tcPr>
            <w:tcW w:w="2977" w:type="dxa"/>
            <w:tcBorders>
              <w:top w:val="nil"/>
              <w:left w:val="nil"/>
              <w:bottom w:val="nil"/>
              <w:right w:val="nil"/>
            </w:tcBorders>
            <w:vAlign w:val="center"/>
          </w:tcPr>
          <w:p w14:paraId="7617FA6A" w14:textId="77777777" w:rsidR="00505801" w:rsidRPr="001308AC" w:rsidRDefault="00505801" w:rsidP="00014488">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 xml:space="preserve">Đầu tư trực tiếp </w:t>
            </w:r>
            <w:r w:rsidRPr="001308AC">
              <w:rPr>
                <w:color w:val="auto"/>
                <w:sz w:val="26"/>
                <w:szCs w:val="26"/>
                <w:lang w:val="nl-NL"/>
              </w:rPr>
              <w:br/>
              <w:t>ra nước ngoài (tài sản có)</w:t>
            </w:r>
          </w:p>
        </w:tc>
        <w:tc>
          <w:tcPr>
            <w:tcW w:w="439" w:type="dxa"/>
            <w:tcBorders>
              <w:top w:val="nil"/>
              <w:left w:val="nil"/>
              <w:bottom w:val="nil"/>
              <w:right w:val="nil"/>
            </w:tcBorders>
            <w:vAlign w:val="center"/>
          </w:tcPr>
          <w:p w14:paraId="10EEA5A7" w14:textId="77777777" w:rsidR="00505801" w:rsidRPr="001308AC" w:rsidRDefault="00505801" w:rsidP="00014488">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w:t>
            </w:r>
          </w:p>
        </w:tc>
        <w:tc>
          <w:tcPr>
            <w:tcW w:w="2873" w:type="dxa"/>
            <w:tcBorders>
              <w:top w:val="nil"/>
              <w:left w:val="nil"/>
              <w:bottom w:val="nil"/>
              <w:right w:val="nil"/>
            </w:tcBorders>
            <w:vAlign w:val="center"/>
          </w:tcPr>
          <w:p w14:paraId="2E55B5EF" w14:textId="77777777" w:rsidR="00505801" w:rsidRPr="001308AC" w:rsidRDefault="00505801" w:rsidP="00014488">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 xml:space="preserve">Đầu tư trực tiếp </w:t>
            </w:r>
            <w:r w:rsidRPr="001308AC">
              <w:rPr>
                <w:color w:val="auto"/>
                <w:sz w:val="26"/>
                <w:szCs w:val="26"/>
                <w:lang w:val="nl-NL"/>
              </w:rPr>
              <w:br/>
              <w:t>vào Việt Nam (tài sản nợ)</w:t>
            </w:r>
          </w:p>
        </w:tc>
      </w:tr>
    </w:tbl>
    <w:p w14:paraId="67A8CE2E" w14:textId="77777777" w:rsidR="00505801" w:rsidRPr="001308AC" w:rsidRDefault="00505801" w:rsidP="00505801">
      <w:pPr>
        <w:tabs>
          <w:tab w:val="left" w:pos="0"/>
          <w:tab w:val="left" w:pos="360"/>
          <w:tab w:val="left" w:pos="567"/>
          <w:tab w:val="left" w:pos="900"/>
        </w:tabs>
        <w:spacing w:before="120" w:after="120" w:line="240" w:lineRule="auto"/>
        <w:ind w:firstLine="567"/>
        <w:jc w:val="both"/>
        <w:rPr>
          <w:color w:val="auto"/>
          <w:sz w:val="26"/>
          <w:szCs w:val="26"/>
          <w:lang w:val="nl-NL"/>
        </w:rPr>
      </w:pPr>
    </w:p>
    <w:tbl>
      <w:tblPr>
        <w:tblW w:w="84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198"/>
        <w:gridCol w:w="416"/>
        <w:gridCol w:w="2783"/>
        <w:gridCol w:w="439"/>
        <w:gridCol w:w="2638"/>
      </w:tblGrid>
      <w:tr w:rsidR="00505801" w:rsidRPr="001308AC" w14:paraId="0970E196" w14:textId="77777777" w:rsidTr="00014488">
        <w:trPr>
          <w:jc w:val="center"/>
        </w:trPr>
        <w:tc>
          <w:tcPr>
            <w:tcW w:w="2198" w:type="dxa"/>
            <w:tcBorders>
              <w:top w:val="nil"/>
              <w:left w:val="nil"/>
              <w:bottom w:val="nil"/>
              <w:right w:val="nil"/>
            </w:tcBorders>
            <w:vAlign w:val="center"/>
          </w:tcPr>
          <w:p w14:paraId="51FA9885" w14:textId="77777777" w:rsidR="00505801" w:rsidRPr="001308AC" w:rsidRDefault="00505801">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Đầu tư gián tiếp (ròng)</w:t>
            </w:r>
          </w:p>
        </w:tc>
        <w:tc>
          <w:tcPr>
            <w:tcW w:w="416" w:type="dxa"/>
            <w:tcBorders>
              <w:top w:val="nil"/>
              <w:left w:val="nil"/>
              <w:bottom w:val="nil"/>
              <w:right w:val="nil"/>
            </w:tcBorders>
            <w:vAlign w:val="center"/>
          </w:tcPr>
          <w:p w14:paraId="15BA100B" w14:textId="77777777" w:rsidR="00505801" w:rsidRPr="001308AC" w:rsidRDefault="00505801">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w:t>
            </w:r>
          </w:p>
        </w:tc>
        <w:tc>
          <w:tcPr>
            <w:tcW w:w="2783" w:type="dxa"/>
            <w:tcBorders>
              <w:top w:val="nil"/>
              <w:left w:val="nil"/>
              <w:bottom w:val="nil"/>
              <w:right w:val="nil"/>
            </w:tcBorders>
            <w:vAlign w:val="center"/>
          </w:tcPr>
          <w:p w14:paraId="1E0634CA" w14:textId="77777777" w:rsidR="00505801" w:rsidRPr="001308AC" w:rsidRDefault="00505801">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 xml:space="preserve">Đầu tư gián tiếp </w:t>
            </w:r>
            <w:r w:rsidRPr="001308AC">
              <w:rPr>
                <w:color w:val="auto"/>
                <w:sz w:val="26"/>
                <w:szCs w:val="26"/>
                <w:lang w:val="nl-NL"/>
              </w:rPr>
              <w:br/>
              <w:t>nước ngoài (tài sản có)</w:t>
            </w:r>
          </w:p>
        </w:tc>
        <w:tc>
          <w:tcPr>
            <w:tcW w:w="439" w:type="dxa"/>
            <w:tcBorders>
              <w:top w:val="nil"/>
              <w:left w:val="nil"/>
              <w:bottom w:val="nil"/>
              <w:right w:val="nil"/>
            </w:tcBorders>
            <w:vAlign w:val="center"/>
          </w:tcPr>
          <w:p w14:paraId="6F23E519" w14:textId="77777777" w:rsidR="00505801" w:rsidRPr="001308AC" w:rsidRDefault="00505801">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w:t>
            </w:r>
          </w:p>
        </w:tc>
        <w:tc>
          <w:tcPr>
            <w:tcW w:w="2638" w:type="dxa"/>
            <w:tcBorders>
              <w:top w:val="nil"/>
              <w:left w:val="nil"/>
              <w:bottom w:val="nil"/>
              <w:right w:val="nil"/>
            </w:tcBorders>
            <w:vAlign w:val="center"/>
          </w:tcPr>
          <w:p w14:paraId="4F18E75E" w14:textId="77777777" w:rsidR="00505801" w:rsidRPr="001308AC" w:rsidRDefault="00505801">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Đầu tư gián tiếp vào Việt Nam (tài sản nợ)</w:t>
            </w:r>
          </w:p>
        </w:tc>
      </w:tr>
    </w:tbl>
    <w:p w14:paraId="4A8AE233" w14:textId="77777777" w:rsidR="00505801" w:rsidRPr="001308AC" w:rsidRDefault="00505801" w:rsidP="00505801">
      <w:pPr>
        <w:tabs>
          <w:tab w:val="left" w:pos="0"/>
          <w:tab w:val="left" w:pos="360"/>
          <w:tab w:val="left" w:pos="567"/>
          <w:tab w:val="left" w:pos="900"/>
        </w:tabs>
        <w:spacing w:before="120" w:after="120" w:line="240" w:lineRule="auto"/>
        <w:ind w:firstLine="567"/>
        <w:jc w:val="both"/>
        <w:rPr>
          <w:color w:val="auto"/>
          <w:sz w:val="12"/>
          <w:szCs w:val="12"/>
          <w:lang w:val="nl-NL"/>
        </w:rPr>
      </w:pPr>
    </w:p>
    <w:tbl>
      <w:tblPr>
        <w:tblW w:w="864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198"/>
        <w:gridCol w:w="496"/>
        <w:gridCol w:w="2783"/>
        <w:gridCol w:w="241"/>
        <w:gridCol w:w="2929"/>
      </w:tblGrid>
      <w:tr w:rsidR="001308AC" w:rsidRPr="001308AC" w14:paraId="44A9A878" w14:textId="77777777" w:rsidTr="00014488">
        <w:trPr>
          <w:jc w:val="right"/>
        </w:trPr>
        <w:tc>
          <w:tcPr>
            <w:tcW w:w="2198" w:type="dxa"/>
            <w:tcBorders>
              <w:top w:val="nil"/>
              <w:left w:val="nil"/>
              <w:bottom w:val="nil"/>
              <w:right w:val="nil"/>
            </w:tcBorders>
            <w:vAlign w:val="center"/>
          </w:tcPr>
          <w:p w14:paraId="4D14ACE5" w14:textId="77777777" w:rsidR="00505801" w:rsidRPr="001308AC" w:rsidRDefault="00505801">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Các công cụ tài chính phái sinh (không nằm trong dự trữ) (ròng)</w:t>
            </w:r>
          </w:p>
        </w:tc>
        <w:tc>
          <w:tcPr>
            <w:tcW w:w="496" w:type="dxa"/>
            <w:tcBorders>
              <w:top w:val="nil"/>
              <w:left w:val="nil"/>
              <w:bottom w:val="nil"/>
              <w:right w:val="nil"/>
            </w:tcBorders>
            <w:vAlign w:val="center"/>
          </w:tcPr>
          <w:p w14:paraId="2D39BC63" w14:textId="77777777" w:rsidR="00505801" w:rsidRPr="001308AC" w:rsidRDefault="00505801">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w:t>
            </w:r>
          </w:p>
        </w:tc>
        <w:tc>
          <w:tcPr>
            <w:tcW w:w="2783" w:type="dxa"/>
            <w:tcBorders>
              <w:top w:val="nil"/>
              <w:left w:val="nil"/>
              <w:bottom w:val="nil"/>
              <w:right w:val="nil"/>
            </w:tcBorders>
            <w:vAlign w:val="center"/>
          </w:tcPr>
          <w:p w14:paraId="1AFCEAB9" w14:textId="77777777" w:rsidR="00505801" w:rsidRPr="001308AC" w:rsidRDefault="00505801">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Các công cụ tài chính phái sinh (không nằm trong dự trữ) (tài sản có)</w:t>
            </w:r>
          </w:p>
        </w:tc>
        <w:tc>
          <w:tcPr>
            <w:tcW w:w="241" w:type="dxa"/>
            <w:tcBorders>
              <w:top w:val="nil"/>
              <w:left w:val="nil"/>
              <w:bottom w:val="nil"/>
              <w:right w:val="nil"/>
            </w:tcBorders>
            <w:vAlign w:val="center"/>
          </w:tcPr>
          <w:p w14:paraId="73C57CFE" w14:textId="77777777" w:rsidR="00505801" w:rsidRPr="001308AC" w:rsidRDefault="00505801">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w:t>
            </w:r>
          </w:p>
        </w:tc>
        <w:tc>
          <w:tcPr>
            <w:tcW w:w="2929" w:type="dxa"/>
            <w:tcBorders>
              <w:top w:val="nil"/>
              <w:left w:val="nil"/>
              <w:bottom w:val="nil"/>
              <w:right w:val="nil"/>
            </w:tcBorders>
            <w:vAlign w:val="center"/>
          </w:tcPr>
          <w:p w14:paraId="7A59088B" w14:textId="77777777" w:rsidR="00505801" w:rsidRPr="001308AC" w:rsidRDefault="00505801">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Các công cụ tài chính phái sinh (không nằm trong dự trữ) (tài sản nợ)</w:t>
            </w:r>
          </w:p>
        </w:tc>
      </w:tr>
    </w:tbl>
    <w:p w14:paraId="3BB0D3B1" w14:textId="77777777" w:rsidR="00505801" w:rsidRPr="001308AC" w:rsidRDefault="00505801" w:rsidP="00343814">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Đầu tư khác gồm các giao dịch vay, trả nợ nước ngoài, tín dụng thương mại, tiền và tiền gửi giữa người cư trú và người không cư trú ở Việt Nam.</w:t>
      </w:r>
    </w:p>
    <w:p w14:paraId="09B60DD0" w14:textId="77777777" w:rsidR="00505801" w:rsidRPr="001308AC" w:rsidRDefault="00505801" w:rsidP="00343814">
      <w:pPr>
        <w:spacing w:before="120" w:after="120" w:line="240" w:lineRule="auto"/>
        <w:ind w:firstLine="720"/>
        <w:jc w:val="both"/>
        <w:rPr>
          <w:color w:val="auto"/>
          <w:sz w:val="26"/>
          <w:szCs w:val="26"/>
          <w:lang w:val="nl-NL"/>
        </w:rPr>
      </w:pPr>
      <w:r w:rsidRPr="001308AC">
        <w:rPr>
          <w:color w:val="auto"/>
          <w:sz w:val="26"/>
          <w:szCs w:val="26"/>
          <w:lang w:val="nl-NL"/>
        </w:rPr>
        <w:t>Công thức tính:</w:t>
      </w:r>
    </w:p>
    <w:tbl>
      <w:tblPr>
        <w:tblW w:w="57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621"/>
        <w:gridCol w:w="567"/>
        <w:gridCol w:w="1418"/>
        <w:gridCol w:w="336"/>
        <w:gridCol w:w="1790"/>
      </w:tblGrid>
      <w:tr w:rsidR="001308AC" w:rsidRPr="001308AC" w14:paraId="3451C895" w14:textId="77777777" w:rsidTr="00014488">
        <w:trPr>
          <w:jc w:val="center"/>
        </w:trPr>
        <w:tc>
          <w:tcPr>
            <w:tcW w:w="1621" w:type="dxa"/>
            <w:tcBorders>
              <w:top w:val="nil"/>
              <w:left w:val="nil"/>
              <w:bottom w:val="nil"/>
              <w:right w:val="nil"/>
            </w:tcBorders>
            <w:vAlign w:val="center"/>
          </w:tcPr>
          <w:p w14:paraId="283C963E" w14:textId="77777777" w:rsidR="00505801" w:rsidRPr="001308AC" w:rsidRDefault="00505801" w:rsidP="00343814">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 xml:space="preserve">Đầu tư khác </w:t>
            </w:r>
            <w:r w:rsidRPr="001308AC">
              <w:rPr>
                <w:color w:val="auto"/>
                <w:sz w:val="26"/>
                <w:szCs w:val="26"/>
                <w:lang w:val="nl-NL"/>
              </w:rPr>
              <w:br/>
              <w:t>(ròng)</w:t>
            </w:r>
          </w:p>
        </w:tc>
        <w:tc>
          <w:tcPr>
            <w:tcW w:w="567" w:type="dxa"/>
            <w:tcBorders>
              <w:top w:val="nil"/>
              <w:left w:val="nil"/>
              <w:bottom w:val="nil"/>
              <w:right w:val="nil"/>
            </w:tcBorders>
            <w:vAlign w:val="center"/>
          </w:tcPr>
          <w:p w14:paraId="375C8C69" w14:textId="77777777" w:rsidR="00505801" w:rsidRPr="001308AC" w:rsidRDefault="00505801" w:rsidP="00343814">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w:t>
            </w:r>
          </w:p>
        </w:tc>
        <w:tc>
          <w:tcPr>
            <w:tcW w:w="1418" w:type="dxa"/>
            <w:tcBorders>
              <w:top w:val="nil"/>
              <w:left w:val="nil"/>
              <w:bottom w:val="nil"/>
              <w:right w:val="nil"/>
            </w:tcBorders>
            <w:vAlign w:val="center"/>
          </w:tcPr>
          <w:p w14:paraId="74836159" w14:textId="77777777" w:rsidR="00505801" w:rsidRPr="001308AC" w:rsidRDefault="00505801" w:rsidP="00343814">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 xml:space="preserve">Đầu tư khác </w:t>
            </w:r>
            <w:r w:rsidRPr="001308AC">
              <w:rPr>
                <w:color w:val="auto"/>
                <w:sz w:val="26"/>
                <w:szCs w:val="26"/>
                <w:lang w:val="nl-NL"/>
              </w:rPr>
              <w:br/>
              <w:t>(tài sản có)</w:t>
            </w:r>
          </w:p>
        </w:tc>
        <w:tc>
          <w:tcPr>
            <w:tcW w:w="336" w:type="dxa"/>
            <w:tcBorders>
              <w:top w:val="nil"/>
              <w:left w:val="nil"/>
              <w:bottom w:val="nil"/>
              <w:right w:val="nil"/>
            </w:tcBorders>
            <w:vAlign w:val="center"/>
          </w:tcPr>
          <w:p w14:paraId="6F3A7EED" w14:textId="77777777" w:rsidR="00505801" w:rsidRPr="001308AC" w:rsidRDefault="00505801" w:rsidP="00343814">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w:t>
            </w:r>
          </w:p>
        </w:tc>
        <w:tc>
          <w:tcPr>
            <w:tcW w:w="1790" w:type="dxa"/>
            <w:tcBorders>
              <w:top w:val="nil"/>
              <w:left w:val="nil"/>
              <w:bottom w:val="nil"/>
              <w:right w:val="nil"/>
            </w:tcBorders>
            <w:vAlign w:val="center"/>
          </w:tcPr>
          <w:p w14:paraId="32244402" w14:textId="77777777" w:rsidR="00505801" w:rsidRPr="001308AC" w:rsidRDefault="00505801" w:rsidP="00343814">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 xml:space="preserve">Đầu tư khác </w:t>
            </w:r>
            <w:r w:rsidRPr="001308AC">
              <w:rPr>
                <w:color w:val="auto"/>
                <w:sz w:val="26"/>
                <w:szCs w:val="26"/>
                <w:lang w:val="nl-NL"/>
              </w:rPr>
              <w:br/>
              <w:t>(tài sản nợ)</w:t>
            </w:r>
          </w:p>
        </w:tc>
      </w:tr>
    </w:tbl>
    <w:p w14:paraId="4088DD63"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rPr>
        <w:t>-</w:t>
      </w:r>
      <w:r w:rsidRPr="001308AC">
        <w:rPr>
          <w:color w:val="auto"/>
          <w:sz w:val="26"/>
          <w:szCs w:val="26"/>
          <w:lang w:val="nl-NL"/>
        </w:rPr>
        <w:t xml:space="preserve"> Lỗi và sai sót là phần chênh lệch giữa tổng của cán cân vãng lai, cán cân vốn, cán cân tài chính với cán cân thanh toán tổng thể.</w:t>
      </w:r>
    </w:p>
    <w:p w14:paraId="5DA1EFF6"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Công thức tính:</w:t>
      </w:r>
    </w:p>
    <w:p w14:paraId="287F97C5"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Lỗi và sai sót (D)</w:t>
      </w:r>
      <w:r w:rsidRPr="001308AC">
        <w:rPr>
          <w:b/>
          <w:color w:val="auto"/>
          <w:sz w:val="26"/>
          <w:szCs w:val="26"/>
          <w:lang w:val="nl-NL"/>
        </w:rPr>
        <w:t xml:space="preserve"> </w:t>
      </w:r>
      <w:r w:rsidRPr="001308AC">
        <w:rPr>
          <w:color w:val="auto"/>
          <w:sz w:val="26"/>
          <w:szCs w:val="26"/>
          <w:lang w:val="nl-NL"/>
        </w:rPr>
        <w:t>= E - (A + B + C).</w:t>
      </w:r>
    </w:p>
    <w:p w14:paraId="41EE2D85" w14:textId="50B1A394"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rPr>
        <w:t>-</w:t>
      </w:r>
      <w:r w:rsidRPr="001308AC">
        <w:rPr>
          <w:color w:val="auto"/>
          <w:sz w:val="26"/>
          <w:szCs w:val="26"/>
          <w:lang w:val="nl-NL"/>
        </w:rPr>
        <w:t xml:space="preserve"> Cán cân tổng thể</w:t>
      </w:r>
      <w:r w:rsidR="00374DBA" w:rsidRPr="001308AC">
        <w:rPr>
          <w:color w:val="auto"/>
          <w:sz w:val="26"/>
          <w:szCs w:val="26"/>
          <w:lang w:val="nl-NL"/>
        </w:rPr>
        <w:t xml:space="preserve"> (E)</w:t>
      </w:r>
      <w:r w:rsidRPr="001308AC">
        <w:rPr>
          <w:color w:val="auto"/>
          <w:sz w:val="26"/>
          <w:szCs w:val="26"/>
          <w:lang w:val="nl-NL"/>
        </w:rPr>
        <w:t>: Được xác định bằng thay đổi dự trữ ngoại hối Nhà nước chính thức do giao dịch tạo ra trong kỳ báo cáo (E = -F)</w:t>
      </w:r>
      <w:r w:rsidR="001C767C" w:rsidRPr="001308AC">
        <w:rPr>
          <w:color w:val="auto"/>
          <w:sz w:val="26"/>
          <w:szCs w:val="26"/>
          <w:lang w:val="nl-NL"/>
        </w:rPr>
        <w:t>.</w:t>
      </w:r>
    </w:p>
    <w:p w14:paraId="69550FB2" w14:textId="105C8CB4"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b/>
          <w:color w:val="auto"/>
          <w:sz w:val="26"/>
          <w:szCs w:val="26"/>
        </w:rPr>
        <w:t>-</w:t>
      </w:r>
      <w:r w:rsidRPr="001308AC">
        <w:rPr>
          <w:color w:val="auto"/>
          <w:sz w:val="26"/>
          <w:szCs w:val="26"/>
          <w:lang w:val="nl-NL"/>
        </w:rPr>
        <w:t xml:space="preserve"> Dự trữ và các hạng mục liên quan</w:t>
      </w:r>
      <w:r w:rsidR="00374DBA" w:rsidRPr="001308AC">
        <w:rPr>
          <w:color w:val="auto"/>
          <w:sz w:val="26"/>
          <w:szCs w:val="26"/>
          <w:lang w:val="nl-NL"/>
        </w:rPr>
        <w:t xml:space="preserve"> (F)</w:t>
      </w:r>
      <w:r w:rsidRPr="001308AC">
        <w:rPr>
          <w:color w:val="auto"/>
          <w:sz w:val="26"/>
          <w:szCs w:val="26"/>
          <w:lang w:val="nl-NL"/>
        </w:rPr>
        <w:t>: Được xác định bằng thay đổi dự trữ ngoại hối Nhà nước chính thức do giao dịch tạo ra trong kỳ báo cáo.</w:t>
      </w:r>
    </w:p>
    <w:p w14:paraId="7F480B55" w14:textId="77777777" w:rsidR="00505801" w:rsidRPr="001308AC" w:rsidRDefault="00505801">
      <w:pPr>
        <w:tabs>
          <w:tab w:val="left" w:pos="0"/>
          <w:tab w:val="left" w:pos="360"/>
          <w:tab w:val="left" w:pos="900"/>
        </w:tabs>
        <w:spacing w:before="120" w:after="120" w:line="240" w:lineRule="auto"/>
        <w:ind w:firstLine="720"/>
        <w:jc w:val="both"/>
        <w:rPr>
          <w:color w:val="auto"/>
          <w:sz w:val="26"/>
          <w:szCs w:val="26"/>
          <w:lang w:val="nl-NL"/>
        </w:rPr>
      </w:pPr>
      <w:r w:rsidRPr="001308AC">
        <w:rPr>
          <w:b/>
          <w:color w:val="auto"/>
          <w:sz w:val="26"/>
          <w:szCs w:val="26"/>
          <w:lang w:val="nl-NL"/>
        </w:rPr>
        <w:t xml:space="preserve">2. Kỳ công bố: </w:t>
      </w:r>
      <w:r w:rsidRPr="001308AC">
        <w:rPr>
          <w:color w:val="auto"/>
          <w:sz w:val="26"/>
          <w:szCs w:val="26"/>
          <w:lang w:val="nl-NL"/>
        </w:rPr>
        <w:t>Quý, năm.</w:t>
      </w:r>
    </w:p>
    <w:p w14:paraId="09E7BCC2" w14:textId="77777777" w:rsidR="004B22CF" w:rsidRPr="001308AC" w:rsidRDefault="00505801">
      <w:pPr>
        <w:spacing w:before="120" w:after="120" w:line="240" w:lineRule="auto"/>
        <w:ind w:firstLine="720"/>
        <w:jc w:val="both"/>
        <w:rPr>
          <w:color w:val="auto"/>
          <w:sz w:val="26"/>
          <w:szCs w:val="26"/>
          <w:lang w:val="nl-NL"/>
        </w:rPr>
      </w:pPr>
      <w:r w:rsidRPr="001308AC">
        <w:rPr>
          <w:b/>
          <w:color w:val="auto"/>
          <w:sz w:val="26"/>
          <w:szCs w:val="26"/>
          <w:lang w:val="nl-NL"/>
        </w:rPr>
        <w:t>3. Nguồn số liệu</w:t>
      </w:r>
      <w:r w:rsidR="004B22CF" w:rsidRPr="001308AC">
        <w:rPr>
          <w:b/>
          <w:color w:val="auto"/>
          <w:sz w:val="26"/>
          <w:szCs w:val="26"/>
          <w:lang w:val="nl-NL"/>
        </w:rPr>
        <w:t xml:space="preserve">: </w:t>
      </w:r>
      <w:r w:rsidR="004B22CF" w:rsidRPr="001308AC">
        <w:rPr>
          <w:color w:val="auto"/>
          <w:sz w:val="26"/>
          <w:szCs w:val="26"/>
          <w:lang w:val="nl-NL"/>
        </w:rPr>
        <w:t>Chế độ báo cáo thống kê cấp quốc gia.</w:t>
      </w:r>
    </w:p>
    <w:p w14:paraId="1A412224" w14:textId="77777777" w:rsidR="00505801" w:rsidRPr="001308AC" w:rsidRDefault="00505801">
      <w:pPr>
        <w:tabs>
          <w:tab w:val="left" w:pos="0"/>
          <w:tab w:val="left" w:pos="360"/>
          <w:tab w:val="left" w:pos="900"/>
        </w:tabs>
        <w:spacing w:before="120" w:after="120" w:line="240" w:lineRule="auto"/>
        <w:ind w:firstLine="720"/>
        <w:jc w:val="both"/>
        <w:rPr>
          <w:b/>
          <w:color w:val="auto"/>
          <w:spacing w:val="-4"/>
          <w:sz w:val="26"/>
          <w:szCs w:val="26"/>
          <w:lang w:val="nl-NL"/>
        </w:rPr>
      </w:pPr>
      <w:r w:rsidRPr="001308AC">
        <w:rPr>
          <w:b/>
          <w:color w:val="auto"/>
          <w:spacing w:val="-4"/>
          <w:sz w:val="26"/>
          <w:szCs w:val="26"/>
          <w:lang w:val="nl-NL"/>
        </w:rPr>
        <w:t>4. Cơ quan chịu trách nhiệm thu thập, tổng hợ</w:t>
      </w:r>
      <w:r w:rsidRPr="001308AC">
        <w:rPr>
          <w:b/>
          <w:color w:val="auto"/>
          <w:spacing w:val="-4"/>
          <w:sz w:val="26"/>
          <w:szCs w:val="26"/>
        </w:rPr>
        <w:t>p</w:t>
      </w:r>
      <w:r w:rsidRPr="001308AC">
        <w:rPr>
          <w:b/>
          <w:color w:val="auto"/>
          <w:spacing w:val="-4"/>
          <w:sz w:val="26"/>
          <w:szCs w:val="26"/>
          <w:lang w:val="nl-NL"/>
        </w:rPr>
        <w:t xml:space="preserve"> </w:t>
      </w:r>
    </w:p>
    <w:p w14:paraId="4FC77361" w14:textId="77777777" w:rsidR="00505801" w:rsidRPr="001308AC" w:rsidRDefault="00505801">
      <w:pPr>
        <w:tabs>
          <w:tab w:val="left" w:pos="0"/>
          <w:tab w:val="left" w:pos="360"/>
          <w:tab w:val="left" w:pos="900"/>
        </w:tabs>
        <w:spacing w:before="120" w:after="120" w:line="240" w:lineRule="auto"/>
        <w:ind w:firstLine="720"/>
        <w:jc w:val="both"/>
        <w:rPr>
          <w:color w:val="auto"/>
          <w:spacing w:val="-4"/>
          <w:sz w:val="26"/>
          <w:szCs w:val="26"/>
          <w:lang w:val="nl-NL"/>
        </w:rPr>
      </w:pPr>
      <w:r w:rsidRPr="001308AC">
        <w:rPr>
          <w:color w:val="auto"/>
          <w:spacing w:val="-4"/>
          <w:sz w:val="26"/>
          <w:szCs w:val="26"/>
          <w:lang w:val="nl-NL"/>
        </w:rPr>
        <w:t>- Chủ trì:</w:t>
      </w:r>
      <w:r w:rsidRPr="001308AC">
        <w:rPr>
          <w:b/>
          <w:color w:val="auto"/>
          <w:spacing w:val="-4"/>
          <w:sz w:val="26"/>
          <w:szCs w:val="26"/>
          <w:lang w:val="nl-NL"/>
        </w:rPr>
        <w:t xml:space="preserve"> </w:t>
      </w:r>
      <w:r w:rsidRPr="001308AC">
        <w:rPr>
          <w:color w:val="auto"/>
          <w:spacing w:val="-4"/>
          <w:sz w:val="26"/>
          <w:szCs w:val="26"/>
          <w:lang w:val="nl-NL"/>
        </w:rPr>
        <w:t>Ngân hàng Nhà nước Việt Nam;</w:t>
      </w:r>
    </w:p>
    <w:p w14:paraId="31A221D6" w14:textId="77777777" w:rsidR="00505801" w:rsidRPr="001308AC" w:rsidRDefault="00505801">
      <w:pPr>
        <w:tabs>
          <w:tab w:val="left" w:pos="0"/>
          <w:tab w:val="left" w:pos="360"/>
          <w:tab w:val="left" w:pos="900"/>
        </w:tabs>
        <w:spacing w:before="120" w:after="120" w:line="240" w:lineRule="auto"/>
        <w:ind w:firstLine="720"/>
        <w:jc w:val="both"/>
        <w:rPr>
          <w:color w:val="auto"/>
          <w:spacing w:val="-4"/>
          <w:sz w:val="26"/>
          <w:szCs w:val="26"/>
          <w:lang w:val="nl-NL"/>
        </w:rPr>
      </w:pPr>
      <w:r w:rsidRPr="001308AC">
        <w:rPr>
          <w:color w:val="auto"/>
          <w:spacing w:val="-4"/>
          <w:sz w:val="26"/>
          <w:szCs w:val="26"/>
          <w:lang w:val="nl-NL"/>
        </w:rPr>
        <w:t xml:space="preserve">- Phối hợp: </w:t>
      </w:r>
      <w:r w:rsidR="009C186E" w:rsidRPr="001308AC">
        <w:rPr>
          <w:color w:val="auto"/>
          <w:sz w:val="26"/>
          <w:szCs w:val="26"/>
        </w:rPr>
        <w:t xml:space="preserve">Bộ Công </w:t>
      </w:r>
      <w:r w:rsidR="00130BAA" w:rsidRPr="001308AC">
        <w:rPr>
          <w:color w:val="auto"/>
          <w:sz w:val="26"/>
          <w:szCs w:val="26"/>
        </w:rPr>
        <w:t>T</w:t>
      </w:r>
      <w:r w:rsidR="009C186E" w:rsidRPr="001308AC">
        <w:rPr>
          <w:color w:val="auto"/>
          <w:sz w:val="26"/>
          <w:szCs w:val="26"/>
        </w:rPr>
        <w:t>hương, Bộ Kế hoạch và Đầu tư, Bộ Lao động</w:t>
      </w:r>
      <w:r w:rsidR="00130BAA" w:rsidRPr="001308AC">
        <w:rPr>
          <w:color w:val="auto"/>
          <w:sz w:val="26"/>
          <w:szCs w:val="26"/>
        </w:rPr>
        <w:t xml:space="preserve"> - </w:t>
      </w:r>
      <w:r w:rsidR="009C186E" w:rsidRPr="001308AC">
        <w:rPr>
          <w:color w:val="auto"/>
          <w:sz w:val="26"/>
          <w:szCs w:val="26"/>
        </w:rPr>
        <w:t>Thương binh và Xã hội, Bộ Tài chính.</w:t>
      </w:r>
    </w:p>
    <w:p w14:paraId="33F8E12A" w14:textId="77777777" w:rsidR="00C12F97" w:rsidRPr="001308AC" w:rsidRDefault="00C12F97">
      <w:pPr>
        <w:spacing w:before="120" w:after="120" w:line="240" w:lineRule="auto"/>
        <w:ind w:firstLine="720"/>
        <w:jc w:val="both"/>
        <w:rPr>
          <w:color w:val="auto"/>
          <w:sz w:val="26"/>
          <w:szCs w:val="26"/>
        </w:rPr>
      </w:pPr>
    </w:p>
    <w:p w14:paraId="6DE2DA9A" w14:textId="77777777" w:rsidR="00643A84" w:rsidRPr="001308AC" w:rsidRDefault="000905DF">
      <w:pPr>
        <w:spacing w:before="120" w:after="120" w:line="240" w:lineRule="auto"/>
        <w:ind w:firstLine="720"/>
        <w:jc w:val="both"/>
        <w:rPr>
          <w:b/>
          <w:color w:val="auto"/>
          <w:sz w:val="26"/>
          <w:szCs w:val="26"/>
        </w:rPr>
      </w:pPr>
      <w:r w:rsidRPr="001308AC">
        <w:rPr>
          <w:b/>
          <w:color w:val="auto"/>
          <w:sz w:val="26"/>
          <w:szCs w:val="26"/>
        </w:rPr>
        <w:t>0710</w:t>
      </w:r>
      <w:r w:rsidR="00643A84" w:rsidRPr="001308AC">
        <w:rPr>
          <w:b/>
          <w:color w:val="auto"/>
          <w:sz w:val="26"/>
          <w:szCs w:val="26"/>
        </w:rPr>
        <w:t>. Tỷ lệ cán cân vãng lai so với tổng sản phẩm trong nước</w:t>
      </w:r>
    </w:p>
    <w:p w14:paraId="32E937B0" w14:textId="77777777" w:rsidR="00B527A3" w:rsidRPr="001308AC" w:rsidRDefault="00B527A3">
      <w:pPr>
        <w:tabs>
          <w:tab w:val="left" w:pos="0"/>
          <w:tab w:val="left" w:pos="360"/>
          <w:tab w:val="left" w:pos="900"/>
          <w:tab w:val="left" w:pos="4750"/>
        </w:tabs>
        <w:spacing w:before="120" w:after="120" w:line="240" w:lineRule="auto"/>
        <w:ind w:firstLine="720"/>
        <w:jc w:val="both"/>
        <w:rPr>
          <w:b/>
          <w:color w:val="auto"/>
          <w:sz w:val="26"/>
          <w:szCs w:val="26"/>
          <w:lang w:val="nl-NL"/>
        </w:rPr>
      </w:pPr>
      <w:r w:rsidRPr="001308AC">
        <w:rPr>
          <w:b/>
          <w:color w:val="auto"/>
          <w:sz w:val="26"/>
          <w:szCs w:val="26"/>
          <w:lang w:val="nl-NL"/>
        </w:rPr>
        <w:t>1. Khái niệm, phương pháp tính</w:t>
      </w:r>
    </w:p>
    <w:p w14:paraId="380A2A96" w14:textId="77777777" w:rsidR="00B527A3" w:rsidRPr="001308AC" w:rsidRDefault="00B527A3">
      <w:pPr>
        <w:tabs>
          <w:tab w:val="left" w:pos="0"/>
          <w:tab w:val="left" w:pos="360"/>
          <w:tab w:val="left" w:pos="900"/>
          <w:tab w:val="left" w:pos="4750"/>
        </w:tabs>
        <w:spacing w:before="120" w:after="120" w:line="240" w:lineRule="auto"/>
        <w:ind w:firstLine="720"/>
        <w:jc w:val="both"/>
        <w:rPr>
          <w:b/>
          <w:color w:val="auto"/>
          <w:sz w:val="26"/>
          <w:szCs w:val="26"/>
          <w:lang w:val="nl-NL"/>
        </w:rPr>
      </w:pPr>
      <w:r w:rsidRPr="001308AC">
        <w:rPr>
          <w:color w:val="auto"/>
          <w:sz w:val="26"/>
          <w:szCs w:val="26"/>
          <w:lang w:val="pt-BR"/>
        </w:rPr>
        <w:t xml:space="preserve">Tỷ lệ cán cân vãng lai so với tổng sản phẩm trong nước là </w:t>
      </w:r>
      <w:r w:rsidR="0051347E" w:rsidRPr="001308AC">
        <w:rPr>
          <w:color w:val="auto"/>
          <w:sz w:val="26"/>
          <w:szCs w:val="26"/>
          <w:lang w:val="pt-BR"/>
        </w:rPr>
        <w:t xml:space="preserve">tỷ lệ </w:t>
      </w:r>
      <w:r w:rsidRPr="001308AC">
        <w:rPr>
          <w:color w:val="auto"/>
          <w:sz w:val="26"/>
          <w:szCs w:val="26"/>
          <w:lang w:val="pt-BR"/>
        </w:rPr>
        <w:t xml:space="preserve">phần trăm của </w:t>
      </w:r>
      <w:r w:rsidRPr="001308AC">
        <w:rPr>
          <w:color w:val="auto"/>
          <w:sz w:val="26"/>
          <w:szCs w:val="26"/>
        </w:rPr>
        <w:t>cán cân vãng lai so với tổng sản phẩm trong nước.</w:t>
      </w:r>
    </w:p>
    <w:p w14:paraId="7910998D" w14:textId="77777777" w:rsidR="00B527A3" w:rsidRPr="001308AC" w:rsidRDefault="00B527A3">
      <w:pPr>
        <w:tabs>
          <w:tab w:val="left" w:pos="0"/>
          <w:tab w:val="left" w:pos="360"/>
          <w:tab w:val="left" w:pos="900"/>
          <w:tab w:val="left" w:pos="4750"/>
        </w:tabs>
        <w:spacing w:before="120" w:after="120" w:line="240" w:lineRule="auto"/>
        <w:ind w:firstLine="720"/>
        <w:jc w:val="both"/>
        <w:rPr>
          <w:b/>
          <w:color w:val="auto"/>
          <w:sz w:val="26"/>
          <w:szCs w:val="26"/>
        </w:rPr>
      </w:pPr>
      <w:r w:rsidRPr="001308AC">
        <w:rPr>
          <w:color w:val="auto"/>
          <w:sz w:val="26"/>
          <w:szCs w:val="26"/>
          <w:lang w:val="nl-NL"/>
        </w:rPr>
        <w:t>Công thức tính:</w:t>
      </w:r>
      <w:r w:rsidRPr="001308AC">
        <w:rPr>
          <w:b/>
          <w:color w:val="auto"/>
          <w:sz w:val="26"/>
          <w:szCs w:val="26"/>
          <w:lang w:val="nl-NL"/>
        </w:rPr>
        <w:tab/>
      </w:r>
    </w:p>
    <w:tbl>
      <w:tblPr>
        <w:tblW w:w="0" w:type="auto"/>
        <w:jc w:val="center"/>
        <w:tblLayout w:type="fixed"/>
        <w:tblCellMar>
          <w:left w:w="28" w:type="dxa"/>
          <w:right w:w="28" w:type="dxa"/>
        </w:tblCellMar>
        <w:tblLook w:val="04A0" w:firstRow="1" w:lastRow="0" w:firstColumn="1" w:lastColumn="0" w:noHBand="0" w:noVBand="1"/>
      </w:tblPr>
      <w:tblGrid>
        <w:gridCol w:w="2556"/>
        <w:gridCol w:w="428"/>
        <w:gridCol w:w="3079"/>
        <w:gridCol w:w="395"/>
        <w:gridCol w:w="630"/>
      </w:tblGrid>
      <w:tr w:rsidR="001308AC" w:rsidRPr="001308AC" w14:paraId="01DCE490" w14:textId="77777777" w:rsidTr="00014488">
        <w:trPr>
          <w:jc w:val="center"/>
        </w:trPr>
        <w:tc>
          <w:tcPr>
            <w:tcW w:w="2556" w:type="dxa"/>
            <w:vMerge w:val="restart"/>
            <w:vAlign w:val="center"/>
          </w:tcPr>
          <w:p w14:paraId="0CDFA6FE" w14:textId="77777777" w:rsidR="00B527A3" w:rsidRPr="001308AC" w:rsidRDefault="00B527A3">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 xml:space="preserve">Tỷ lệ cán cân vãng lai </w:t>
            </w:r>
            <w:r w:rsidRPr="001308AC">
              <w:rPr>
                <w:color w:val="auto"/>
                <w:sz w:val="26"/>
                <w:szCs w:val="26"/>
                <w:lang w:val="nl-NL"/>
              </w:rPr>
              <w:br/>
              <w:t>so với tổng sản phẩm trong nước (%)</w:t>
            </w:r>
          </w:p>
        </w:tc>
        <w:tc>
          <w:tcPr>
            <w:tcW w:w="428" w:type="dxa"/>
            <w:vMerge w:val="restart"/>
            <w:vAlign w:val="center"/>
          </w:tcPr>
          <w:p w14:paraId="7B161FFB" w14:textId="77777777" w:rsidR="00B527A3" w:rsidRPr="001308AC" w:rsidRDefault="00B527A3">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w:t>
            </w:r>
          </w:p>
        </w:tc>
        <w:tc>
          <w:tcPr>
            <w:tcW w:w="3079" w:type="dxa"/>
            <w:tcBorders>
              <w:bottom w:val="single" w:sz="4" w:space="0" w:color="auto"/>
            </w:tcBorders>
            <w:vAlign w:val="center"/>
          </w:tcPr>
          <w:p w14:paraId="1AD5EBDA" w14:textId="77777777" w:rsidR="00B527A3" w:rsidRPr="001308AC" w:rsidRDefault="00B527A3">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Cân đối cán cân vãng lai</w:t>
            </w:r>
          </w:p>
        </w:tc>
        <w:tc>
          <w:tcPr>
            <w:tcW w:w="395" w:type="dxa"/>
            <w:vMerge w:val="restart"/>
            <w:vAlign w:val="center"/>
          </w:tcPr>
          <w:p w14:paraId="1BC5D3DA" w14:textId="77777777" w:rsidR="00B527A3" w:rsidRPr="001308AC" w:rsidRDefault="00B527A3">
            <w:pPr>
              <w:tabs>
                <w:tab w:val="left" w:pos="0"/>
                <w:tab w:val="left" w:pos="360"/>
                <w:tab w:val="left" w:pos="900"/>
              </w:tabs>
              <w:spacing w:before="120" w:after="120" w:line="240" w:lineRule="auto"/>
              <w:jc w:val="center"/>
              <w:rPr>
                <w:color w:val="auto"/>
                <w:sz w:val="26"/>
                <w:szCs w:val="26"/>
                <w:lang w:val="nl-NL"/>
              </w:rPr>
            </w:pPr>
            <w:r w:rsidRPr="001308AC">
              <w:rPr>
                <w:rFonts w:eastAsia="Calibri"/>
                <w:color w:val="auto"/>
                <w:sz w:val="26"/>
                <w:szCs w:val="26"/>
              </w:rPr>
              <w:t>×</w:t>
            </w:r>
          </w:p>
        </w:tc>
        <w:tc>
          <w:tcPr>
            <w:tcW w:w="630" w:type="dxa"/>
            <w:vMerge w:val="restart"/>
            <w:vAlign w:val="center"/>
          </w:tcPr>
          <w:p w14:paraId="0F5D1AE1" w14:textId="77777777" w:rsidR="00B527A3" w:rsidRPr="001308AC" w:rsidRDefault="00B527A3">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100</w:t>
            </w:r>
          </w:p>
        </w:tc>
      </w:tr>
      <w:tr w:rsidR="001308AC" w:rsidRPr="001308AC" w14:paraId="222A1014" w14:textId="77777777" w:rsidTr="00014488">
        <w:trPr>
          <w:jc w:val="center"/>
        </w:trPr>
        <w:tc>
          <w:tcPr>
            <w:tcW w:w="2556" w:type="dxa"/>
            <w:vMerge/>
            <w:vAlign w:val="center"/>
          </w:tcPr>
          <w:p w14:paraId="12390BFB" w14:textId="77777777" w:rsidR="00B527A3" w:rsidRPr="001308AC" w:rsidRDefault="00B527A3">
            <w:pPr>
              <w:tabs>
                <w:tab w:val="left" w:pos="0"/>
                <w:tab w:val="left" w:pos="360"/>
                <w:tab w:val="left" w:pos="900"/>
              </w:tabs>
              <w:spacing w:before="120" w:after="120" w:line="240" w:lineRule="auto"/>
              <w:jc w:val="center"/>
              <w:rPr>
                <w:b/>
                <w:color w:val="auto"/>
                <w:sz w:val="26"/>
                <w:szCs w:val="26"/>
                <w:lang w:val="nl-NL"/>
              </w:rPr>
            </w:pPr>
          </w:p>
        </w:tc>
        <w:tc>
          <w:tcPr>
            <w:tcW w:w="428" w:type="dxa"/>
            <w:vMerge/>
            <w:vAlign w:val="center"/>
          </w:tcPr>
          <w:p w14:paraId="318D6159" w14:textId="77777777" w:rsidR="00B527A3" w:rsidRPr="001308AC" w:rsidRDefault="00B527A3">
            <w:pPr>
              <w:tabs>
                <w:tab w:val="left" w:pos="0"/>
                <w:tab w:val="left" w:pos="360"/>
                <w:tab w:val="left" w:pos="900"/>
              </w:tabs>
              <w:spacing w:before="120" w:after="120" w:line="240" w:lineRule="auto"/>
              <w:jc w:val="center"/>
              <w:rPr>
                <w:b/>
                <w:color w:val="auto"/>
                <w:sz w:val="26"/>
                <w:szCs w:val="26"/>
                <w:lang w:val="nl-NL"/>
              </w:rPr>
            </w:pPr>
          </w:p>
        </w:tc>
        <w:tc>
          <w:tcPr>
            <w:tcW w:w="3079" w:type="dxa"/>
            <w:tcBorders>
              <w:top w:val="single" w:sz="4" w:space="0" w:color="auto"/>
            </w:tcBorders>
            <w:vAlign w:val="center"/>
          </w:tcPr>
          <w:p w14:paraId="17DC508D" w14:textId="77777777" w:rsidR="00B527A3" w:rsidRPr="001308AC" w:rsidRDefault="00B527A3">
            <w:pPr>
              <w:tabs>
                <w:tab w:val="left" w:pos="0"/>
                <w:tab w:val="left" w:pos="360"/>
                <w:tab w:val="left" w:pos="900"/>
              </w:tabs>
              <w:spacing w:before="120" w:after="120" w:line="240" w:lineRule="auto"/>
              <w:jc w:val="center"/>
              <w:rPr>
                <w:color w:val="auto"/>
                <w:sz w:val="26"/>
                <w:szCs w:val="26"/>
                <w:lang w:val="nl-NL"/>
              </w:rPr>
            </w:pPr>
            <w:r w:rsidRPr="001308AC">
              <w:rPr>
                <w:color w:val="auto"/>
                <w:sz w:val="26"/>
                <w:szCs w:val="26"/>
                <w:lang w:val="nl-NL"/>
              </w:rPr>
              <w:t>Tổng sản phẩm trong nước</w:t>
            </w:r>
          </w:p>
        </w:tc>
        <w:tc>
          <w:tcPr>
            <w:tcW w:w="395" w:type="dxa"/>
            <w:vMerge/>
            <w:vAlign w:val="center"/>
          </w:tcPr>
          <w:p w14:paraId="7A0AF40E" w14:textId="77777777" w:rsidR="00B527A3" w:rsidRPr="001308AC" w:rsidRDefault="00B527A3">
            <w:pPr>
              <w:tabs>
                <w:tab w:val="left" w:pos="0"/>
                <w:tab w:val="left" w:pos="360"/>
                <w:tab w:val="left" w:pos="900"/>
              </w:tabs>
              <w:spacing w:before="120" w:after="120" w:line="240" w:lineRule="auto"/>
              <w:jc w:val="center"/>
              <w:rPr>
                <w:b/>
                <w:color w:val="auto"/>
                <w:sz w:val="26"/>
                <w:szCs w:val="26"/>
                <w:lang w:val="nl-NL"/>
              </w:rPr>
            </w:pPr>
          </w:p>
        </w:tc>
        <w:tc>
          <w:tcPr>
            <w:tcW w:w="630" w:type="dxa"/>
            <w:vMerge/>
            <w:vAlign w:val="center"/>
          </w:tcPr>
          <w:p w14:paraId="1141BE31" w14:textId="77777777" w:rsidR="00B527A3" w:rsidRPr="001308AC" w:rsidRDefault="00B527A3">
            <w:pPr>
              <w:tabs>
                <w:tab w:val="left" w:pos="0"/>
                <w:tab w:val="left" w:pos="360"/>
                <w:tab w:val="left" w:pos="900"/>
              </w:tabs>
              <w:spacing w:before="120" w:after="120" w:line="240" w:lineRule="auto"/>
              <w:jc w:val="center"/>
              <w:rPr>
                <w:b/>
                <w:color w:val="auto"/>
                <w:sz w:val="26"/>
                <w:szCs w:val="26"/>
                <w:lang w:val="nl-NL"/>
              </w:rPr>
            </w:pPr>
          </w:p>
        </w:tc>
      </w:tr>
    </w:tbl>
    <w:p w14:paraId="42B7A489" w14:textId="77777777" w:rsidR="00B527A3" w:rsidRPr="001308AC" w:rsidRDefault="00B527A3">
      <w:pPr>
        <w:tabs>
          <w:tab w:val="left" w:pos="0"/>
          <w:tab w:val="left" w:pos="360"/>
          <w:tab w:val="left" w:pos="900"/>
        </w:tabs>
        <w:spacing w:before="120" w:after="120" w:line="240" w:lineRule="auto"/>
        <w:ind w:firstLine="720"/>
        <w:jc w:val="both"/>
        <w:rPr>
          <w:color w:val="auto"/>
          <w:sz w:val="26"/>
          <w:szCs w:val="26"/>
          <w:lang w:val="nl-NL"/>
        </w:rPr>
      </w:pPr>
      <w:r w:rsidRPr="001308AC">
        <w:rPr>
          <w:b/>
          <w:color w:val="auto"/>
          <w:sz w:val="26"/>
          <w:szCs w:val="26"/>
          <w:lang w:val="nl-NL"/>
        </w:rPr>
        <w:t xml:space="preserve">2. Kỳ công bố: </w:t>
      </w:r>
      <w:r w:rsidRPr="001308AC">
        <w:rPr>
          <w:color w:val="auto"/>
          <w:sz w:val="26"/>
          <w:szCs w:val="26"/>
          <w:lang w:val="nl-NL"/>
        </w:rPr>
        <w:t>Quý, năm.</w:t>
      </w:r>
    </w:p>
    <w:p w14:paraId="1A2FEA5F" w14:textId="77777777" w:rsidR="00B527A3" w:rsidRPr="001308AC" w:rsidRDefault="00B527A3">
      <w:pPr>
        <w:tabs>
          <w:tab w:val="left" w:pos="0"/>
          <w:tab w:val="left" w:pos="360"/>
          <w:tab w:val="left" w:pos="900"/>
        </w:tabs>
        <w:spacing w:before="120" w:after="120" w:line="240" w:lineRule="auto"/>
        <w:ind w:firstLine="720"/>
        <w:jc w:val="both"/>
        <w:rPr>
          <w:b/>
          <w:color w:val="auto"/>
          <w:sz w:val="26"/>
          <w:szCs w:val="26"/>
          <w:lang w:val="nl-NL"/>
        </w:rPr>
      </w:pPr>
      <w:r w:rsidRPr="001308AC">
        <w:rPr>
          <w:b/>
          <w:color w:val="auto"/>
          <w:sz w:val="26"/>
          <w:szCs w:val="26"/>
          <w:lang w:val="nl-NL"/>
        </w:rPr>
        <w:t>3. Nguồn số liệu</w:t>
      </w:r>
      <w:r w:rsidR="00866C9B" w:rsidRPr="001308AC">
        <w:rPr>
          <w:b/>
          <w:color w:val="auto"/>
          <w:sz w:val="26"/>
          <w:szCs w:val="26"/>
          <w:lang w:val="nl-NL"/>
        </w:rPr>
        <w:t xml:space="preserve">: </w:t>
      </w:r>
      <w:r w:rsidR="00866C9B" w:rsidRPr="001308AC">
        <w:rPr>
          <w:color w:val="auto"/>
          <w:sz w:val="26"/>
          <w:szCs w:val="26"/>
          <w:lang w:val="nl-NL"/>
        </w:rPr>
        <w:t>Chế độ báo cáo thống kê cấp quốc gia.</w:t>
      </w:r>
    </w:p>
    <w:p w14:paraId="3B3F06BE" w14:textId="77777777" w:rsidR="00B527A3" w:rsidRPr="001308AC" w:rsidRDefault="00B527A3">
      <w:pPr>
        <w:tabs>
          <w:tab w:val="left" w:pos="0"/>
          <w:tab w:val="left" w:pos="360"/>
          <w:tab w:val="left" w:pos="900"/>
        </w:tabs>
        <w:spacing w:before="120" w:after="120" w:line="240" w:lineRule="auto"/>
        <w:ind w:firstLine="720"/>
        <w:jc w:val="both"/>
        <w:rPr>
          <w:color w:val="auto"/>
          <w:sz w:val="26"/>
          <w:szCs w:val="26"/>
          <w:lang w:val="nl-NL"/>
        </w:rPr>
      </w:pPr>
      <w:r w:rsidRPr="001308AC">
        <w:rPr>
          <w:b/>
          <w:color w:val="auto"/>
          <w:sz w:val="26"/>
          <w:szCs w:val="26"/>
          <w:lang w:val="nl-NL"/>
        </w:rPr>
        <w:t xml:space="preserve">4. Cơ quan chịu trách nhiệm thu thập, tổng hợp: </w:t>
      </w:r>
      <w:r w:rsidR="00714F90" w:rsidRPr="001308AC">
        <w:rPr>
          <w:color w:val="auto"/>
          <w:sz w:val="26"/>
          <w:szCs w:val="26"/>
          <w:lang w:val="nl-NL"/>
        </w:rPr>
        <w:t>Bộ Kế hoạch và Đầu tư (Tổng cục Thống kê)</w:t>
      </w:r>
      <w:r w:rsidRPr="001308AC">
        <w:rPr>
          <w:color w:val="auto"/>
          <w:sz w:val="26"/>
          <w:szCs w:val="26"/>
          <w:lang w:val="nl-NL"/>
        </w:rPr>
        <w:t>.</w:t>
      </w:r>
    </w:p>
    <w:p w14:paraId="7BF284C1" w14:textId="77777777" w:rsidR="00643A84" w:rsidRPr="001308AC" w:rsidRDefault="00643A84">
      <w:pPr>
        <w:spacing w:before="120" w:after="120" w:line="240" w:lineRule="auto"/>
        <w:ind w:firstLine="720"/>
        <w:jc w:val="both"/>
        <w:rPr>
          <w:color w:val="auto"/>
          <w:sz w:val="26"/>
          <w:szCs w:val="26"/>
        </w:rPr>
      </w:pPr>
    </w:p>
    <w:p w14:paraId="21DBE93C" w14:textId="77777777" w:rsidR="00643A84" w:rsidRPr="001308AC" w:rsidRDefault="000905DF">
      <w:pPr>
        <w:spacing w:before="120" w:after="120" w:line="240" w:lineRule="auto"/>
        <w:ind w:firstLine="720"/>
        <w:jc w:val="both"/>
        <w:rPr>
          <w:b/>
          <w:color w:val="auto"/>
          <w:sz w:val="26"/>
          <w:szCs w:val="26"/>
        </w:rPr>
      </w:pPr>
      <w:r w:rsidRPr="001308AC">
        <w:rPr>
          <w:b/>
          <w:color w:val="auto"/>
          <w:sz w:val="26"/>
          <w:szCs w:val="26"/>
        </w:rPr>
        <w:t>0711</w:t>
      </w:r>
      <w:r w:rsidR="00643A84" w:rsidRPr="001308AC">
        <w:rPr>
          <w:b/>
          <w:color w:val="auto"/>
          <w:sz w:val="26"/>
          <w:szCs w:val="26"/>
        </w:rPr>
        <w:t xml:space="preserve">. </w:t>
      </w:r>
      <w:r w:rsidR="004A4961" w:rsidRPr="001308AC">
        <w:rPr>
          <w:b/>
          <w:color w:val="auto"/>
          <w:sz w:val="26"/>
          <w:szCs w:val="26"/>
        </w:rPr>
        <w:t>Tỷ giá của Đồng Việt Nam (VND) với Đô la Mỹ (USD)</w:t>
      </w:r>
    </w:p>
    <w:p w14:paraId="0C8F65DC" w14:textId="77777777" w:rsidR="00B527A3" w:rsidRPr="001308AC" w:rsidRDefault="00B527A3">
      <w:pPr>
        <w:spacing w:before="120" w:after="120" w:line="240" w:lineRule="auto"/>
        <w:ind w:firstLine="720"/>
        <w:jc w:val="both"/>
        <w:rPr>
          <w:b/>
          <w:color w:val="auto"/>
          <w:sz w:val="26"/>
          <w:szCs w:val="26"/>
          <w:lang w:val="nl-NL"/>
        </w:rPr>
      </w:pPr>
      <w:r w:rsidRPr="001308AC">
        <w:rPr>
          <w:b/>
          <w:color w:val="auto"/>
          <w:sz w:val="26"/>
          <w:szCs w:val="26"/>
          <w:lang w:val="nl-NL"/>
        </w:rPr>
        <w:t>1. Khái niệm, phương pháp tính</w:t>
      </w:r>
    </w:p>
    <w:p w14:paraId="74437233" w14:textId="77777777" w:rsidR="00B527A3" w:rsidRPr="001308AC" w:rsidRDefault="00B527A3">
      <w:pPr>
        <w:spacing w:before="120" w:after="120" w:line="240" w:lineRule="auto"/>
        <w:ind w:firstLine="720"/>
        <w:jc w:val="both"/>
        <w:rPr>
          <w:color w:val="auto"/>
          <w:sz w:val="26"/>
          <w:szCs w:val="26"/>
        </w:rPr>
      </w:pPr>
      <w:r w:rsidRPr="001308AC">
        <w:rPr>
          <w:color w:val="auto"/>
          <w:sz w:val="26"/>
          <w:szCs w:val="26"/>
        </w:rPr>
        <w:t xml:space="preserve">Tỷ giá của </w:t>
      </w:r>
      <w:r w:rsidR="00CD072E" w:rsidRPr="001308AC">
        <w:rPr>
          <w:color w:val="auto"/>
          <w:sz w:val="26"/>
          <w:szCs w:val="26"/>
        </w:rPr>
        <w:t>Đ</w:t>
      </w:r>
      <w:r w:rsidRPr="001308AC">
        <w:rPr>
          <w:color w:val="auto"/>
          <w:sz w:val="26"/>
          <w:szCs w:val="26"/>
        </w:rPr>
        <w:t xml:space="preserve">ồng Việt Nam (VND) với Đô la Mỹ (USD) là tỷ giá trung tâm do Ngân hàng Nhà nước Việt Nam thông báo hàng ngày. </w:t>
      </w:r>
      <w:r w:rsidRPr="001308AC">
        <w:rPr>
          <w:color w:val="auto"/>
          <w:spacing w:val="-4"/>
          <w:sz w:val="26"/>
          <w:szCs w:val="26"/>
          <w:lang w:val="vi-VN"/>
        </w:rPr>
        <w:t>Tỷ giá bình quân của VND với USD được tính trên cơ sở bình quân của các tỷ giá trung tâm</w:t>
      </w:r>
      <w:r w:rsidRPr="001308AC">
        <w:rPr>
          <w:color w:val="auto"/>
          <w:spacing w:val="-4"/>
          <w:sz w:val="26"/>
          <w:szCs w:val="26"/>
        </w:rPr>
        <w:t>.</w:t>
      </w:r>
    </w:p>
    <w:p w14:paraId="5A810117" w14:textId="77777777" w:rsidR="00B527A3" w:rsidRPr="001308AC" w:rsidRDefault="00B527A3">
      <w:pPr>
        <w:tabs>
          <w:tab w:val="center" w:pos="4819"/>
        </w:tabs>
        <w:spacing w:before="120" w:after="120" w:line="240" w:lineRule="auto"/>
        <w:ind w:firstLine="720"/>
        <w:jc w:val="both"/>
        <w:rPr>
          <w:color w:val="auto"/>
          <w:sz w:val="26"/>
          <w:szCs w:val="26"/>
          <w:lang w:val="nl-NL"/>
        </w:rPr>
      </w:pPr>
      <w:r w:rsidRPr="001308AC">
        <w:rPr>
          <w:b/>
          <w:color w:val="auto"/>
          <w:sz w:val="26"/>
          <w:szCs w:val="26"/>
          <w:lang w:val="nl-NL"/>
        </w:rPr>
        <w:t xml:space="preserve">2. Kỳ công bố: </w:t>
      </w:r>
      <w:r w:rsidRPr="001308AC">
        <w:rPr>
          <w:color w:val="auto"/>
          <w:sz w:val="26"/>
          <w:szCs w:val="26"/>
          <w:lang w:val="nl-NL"/>
        </w:rPr>
        <w:t>Tháng, quý, năm.</w:t>
      </w:r>
      <w:r w:rsidRPr="001308AC">
        <w:rPr>
          <w:color w:val="auto"/>
          <w:sz w:val="26"/>
          <w:szCs w:val="26"/>
          <w:lang w:val="nl-NL"/>
        </w:rPr>
        <w:tab/>
      </w:r>
    </w:p>
    <w:p w14:paraId="2213C538" w14:textId="77777777" w:rsidR="00B527A3" w:rsidRPr="001308AC" w:rsidRDefault="00B527A3">
      <w:pPr>
        <w:spacing w:before="120" w:after="120" w:line="240" w:lineRule="auto"/>
        <w:ind w:firstLine="720"/>
        <w:jc w:val="both"/>
        <w:rPr>
          <w:b/>
          <w:color w:val="auto"/>
          <w:sz w:val="26"/>
          <w:szCs w:val="26"/>
          <w:lang w:val="nl-NL"/>
        </w:rPr>
      </w:pPr>
      <w:r w:rsidRPr="001308AC">
        <w:rPr>
          <w:b/>
          <w:color w:val="auto"/>
          <w:sz w:val="26"/>
          <w:szCs w:val="26"/>
          <w:lang w:val="nl-NL"/>
        </w:rPr>
        <w:t>3. Nguồn số liệu</w:t>
      </w:r>
      <w:r w:rsidR="00BC339C" w:rsidRPr="001308AC">
        <w:rPr>
          <w:b/>
          <w:color w:val="auto"/>
          <w:sz w:val="26"/>
          <w:szCs w:val="26"/>
          <w:lang w:val="nl-NL"/>
        </w:rPr>
        <w:t xml:space="preserve">: </w:t>
      </w:r>
      <w:r w:rsidR="00BC339C" w:rsidRPr="001308AC">
        <w:rPr>
          <w:color w:val="auto"/>
          <w:sz w:val="26"/>
          <w:szCs w:val="26"/>
          <w:lang w:val="nl-NL"/>
        </w:rPr>
        <w:t>Chế độ báo cáo thống kê cấp quốc gia.</w:t>
      </w:r>
    </w:p>
    <w:p w14:paraId="6B81C477" w14:textId="7BF5F6D0" w:rsidR="004017AE" w:rsidRPr="001308AC" w:rsidRDefault="00B527A3">
      <w:pPr>
        <w:spacing w:before="120" w:after="120" w:line="240" w:lineRule="auto"/>
        <w:ind w:firstLine="720"/>
        <w:jc w:val="both"/>
        <w:rPr>
          <w:color w:val="auto"/>
          <w:spacing w:val="-4"/>
          <w:sz w:val="26"/>
          <w:szCs w:val="26"/>
          <w:lang w:val="nl-NL"/>
        </w:rPr>
      </w:pPr>
      <w:r w:rsidRPr="001308AC">
        <w:rPr>
          <w:b/>
          <w:color w:val="auto"/>
          <w:spacing w:val="-4"/>
          <w:sz w:val="26"/>
          <w:szCs w:val="26"/>
          <w:lang w:val="nl-NL"/>
        </w:rPr>
        <w:t xml:space="preserve">4. Cơ quan chịu trách nhiệm thu thập, tổng hợp: </w:t>
      </w:r>
      <w:r w:rsidRPr="001308AC">
        <w:rPr>
          <w:color w:val="auto"/>
          <w:spacing w:val="-4"/>
          <w:sz w:val="26"/>
          <w:szCs w:val="26"/>
          <w:lang w:val="nl-NL"/>
        </w:rPr>
        <w:t>Ngân hàng Nhà nước Việ</w:t>
      </w:r>
      <w:r w:rsidR="004017AE" w:rsidRPr="001308AC">
        <w:rPr>
          <w:color w:val="auto"/>
          <w:spacing w:val="-4"/>
          <w:sz w:val="26"/>
          <w:szCs w:val="26"/>
          <w:lang w:val="nl-NL"/>
        </w:rPr>
        <w:t>t Nam.</w:t>
      </w:r>
    </w:p>
    <w:p w14:paraId="6C5B023D" w14:textId="77777777" w:rsidR="004017AE" w:rsidRPr="001308AC" w:rsidRDefault="004017AE">
      <w:pPr>
        <w:spacing w:before="120" w:after="120" w:line="240" w:lineRule="auto"/>
        <w:ind w:firstLine="720"/>
        <w:jc w:val="both"/>
        <w:rPr>
          <w:color w:val="auto"/>
          <w:spacing w:val="-2"/>
          <w:sz w:val="26"/>
          <w:szCs w:val="26"/>
          <w:lang w:val="nl-NL"/>
        </w:rPr>
      </w:pPr>
    </w:p>
    <w:p w14:paraId="7A71C57C" w14:textId="77777777" w:rsidR="009F141D" w:rsidRPr="001308AC" w:rsidRDefault="000905DF">
      <w:pPr>
        <w:spacing w:before="120" w:after="120" w:line="240" w:lineRule="auto"/>
        <w:ind w:firstLine="720"/>
        <w:jc w:val="both"/>
        <w:rPr>
          <w:color w:val="auto"/>
          <w:spacing w:val="-2"/>
          <w:sz w:val="26"/>
          <w:szCs w:val="26"/>
          <w:lang w:val="nl-NL"/>
        </w:rPr>
      </w:pPr>
      <w:r w:rsidRPr="001308AC">
        <w:rPr>
          <w:b/>
          <w:color w:val="auto"/>
          <w:sz w:val="26"/>
          <w:szCs w:val="26"/>
        </w:rPr>
        <w:t>0712</w:t>
      </w:r>
      <w:r w:rsidR="009F141D" w:rsidRPr="001308AC">
        <w:rPr>
          <w:b/>
          <w:color w:val="auto"/>
          <w:sz w:val="26"/>
          <w:szCs w:val="26"/>
        </w:rPr>
        <w:t>. Tổng thu phí, chi trả bảo hiểm</w:t>
      </w:r>
    </w:p>
    <w:p w14:paraId="79B21277" w14:textId="77777777" w:rsidR="009F7ECC" w:rsidRPr="001308AC" w:rsidRDefault="009F7ECC">
      <w:pPr>
        <w:spacing w:before="120" w:after="120" w:line="240" w:lineRule="auto"/>
        <w:ind w:firstLine="720"/>
        <w:jc w:val="both"/>
        <w:rPr>
          <w:rFonts w:eastAsia="Calibri"/>
          <w:color w:val="auto"/>
          <w:sz w:val="26"/>
          <w:szCs w:val="26"/>
        </w:rPr>
      </w:pPr>
      <w:r w:rsidRPr="001308AC">
        <w:rPr>
          <w:rFonts w:eastAsia="Calibri"/>
          <w:color w:val="auto"/>
          <w:sz w:val="26"/>
          <w:szCs w:val="26"/>
        </w:rPr>
        <w:t xml:space="preserve">Tổng thu phí bảo hiểm là tổng doanh thu phí bảo hiểm của các doanh nghiệp bảo hiểm nhân thọ, phi nhân thọ và các doanh nghiệp bảo hiểm sức khỏe. Chi trả bảo hiểm là trả tiền bảo hiểm (bao gồm chi bồi thường bảo hiểm phi nhân thọ, chi bồi thường và trả tiền bảo hiểm nhân thọ, chi bồi thường và trả tiền bảo hiểm sức khỏe). </w:t>
      </w:r>
    </w:p>
    <w:p w14:paraId="3F7B5924" w14:textId="77777777" w:rsidR="009F7ECC" w:rsidRPr="001308AC" w:rsidRDefault="009F7ECC">
      <w:pPr>
        <w:tabs>
          <w:tab w:val="left" w:pos="7967"/>
        </w:tabs>
        <w:spacing w:before="120" w:after="120" w:line="240" w:lineRule="auto"/>
        <w:ind w:firstLine="720"/>
        <w:jc w:val="both"/>
        <w:rPr>
          <w:rFonts w:eastAsia="Calibri"/>
          <w:b/>
          <w:color w:val="auto"/>
          <w:sz w:val="26"/>
          <w:szCs w:val="26"/>
          <w:lang w:val="sv-SE"/>
        </w:rPr>
      </w:pPr>
      <w:r w:rsidRPr="001308AC">
        <w:rPr>
          <w:rFonts w:eastAsia="Calibri"/>
          <w:b/>
          <w:color w:val="auto"/>
          <w:sz w:val="26"/>
          <w:szCs w:val="26"/>
          <w:lang w:val="sv-SE"/>
        </w:rPr>
        <w:t>I. Tổng thu phí bảo hiểm</w:t>
      </w:r>
      <w:r w:rsidRPr="001308AC">
        <w:rPr>
          <w:rFonts w:eastAsia="Calibri"/>
          <w:b/>
          <w:color w:val="auto"/>
          <w:sz w:val="26"/>
          <w:szCs w:val="26"/>
          <w:lang w:val="sv-SE"/>
        </w:rPr>
        <w:tab/>
      </w:r>
    </w:p>
    <w:p w14:paraId="7A1781EE" w14:textId="77777777" w:rsidR="009F7ECC" w:rsidRPr="001308AC" w:rsidRDefault="009F7ECC">
      <w:pPr>
        <w:spacing w:before="120" w:after="120" w:line="240" w:lineRule="auto"/>
        <w:ind w:firstLine="720"/>
        <w:jc w:val="both"/>
        <w:rPr>
          <w:rFonts w:eastAsia="Calibri"/>
          <w:b/>
          <w:color w:val="auto"/>
          <w:sz w:val="26"/>
          <w:szCs w:val="26"/>
          <w:lang w:val="pt-BR"/>
        </w:rPr>
      </w:pPr>
      <w:r w:rsidRPr="001308AC">
        <w:rPr>
          <w:rFonts w:eastAsia="Calibri"/>
          <w:b/>
          <w:color w:val="auto"/>
          <w:sz w:val="26"/>
          <w:szCs w:val="26"/>
          <w:lang w:val="pt-BR"/>
        </w:rPr>
        <w:t xml:space="preserve">1. Khái niệm, phương pháp tính </w:t>
      </w:r>
    </w:p>
    <w:p w14:paraId="72E08F14" w14:textId="77777777" w:rsidR="009F7ECC" w:rsidRPr="001308AC" w:rsidRDefault="009F7ECC">
      <w:pPr>
        <w:spacing w:before="120" w:after="120" w:line="240" w:lineRule="auto"/>
        <w:ind w:firstLine="720"/>
        <w:jc w:val="both"/>
        <w:rPr>
          <w:rFonts w:eastAsia="Calibri"/>
          <w:color w:val="auto"/>
          <w:sz w:val="26"/>
          <w:szCs w:val="26"/>
          <w:lang w:val="nl-NL"/>
        </w:rPr>
      </w:pPr>
      <w:r w:rsidRPr="001308AC">
        <w:rPr>
          <w:rFonts w:eastAsia="Calibri"/>
          <w:color w:val="auto"/>
          <w:sz w:val="26"/>
          <w:szCs w:val="26"/>
          <w:lang w:val="nl-NL"/>
        </w:rPr>
        <w:t>Công thức tính:</w:t>
      </w:r>
    </w:p>
    <w:tbl>
      <w:tblPr>
        <w:tblW w:w="8079" w:type="dxa"/>
        <w:jc w:val="center"/>
        <w:tblLayout w:type="fixed"/>
        <w:tblLook w:val="04A0" w:firstRow="1" w:lastRow="0" w:firstColumn="1" w:lastColumn="0" w:noHBand="0" w:noVBand="1"/>
      </w:tblPr>
      <w:tblGrid>
        <w:gridCol w:w="1593"/>
        <w:gridCol w:w="374"/>
        <w:gridCol w:w="1694"/>
        <w:gridCol w:w="374"/>
        <w:gridCol w:w="1694"/>
        <w:gridCol w:w="400"/>
        <w:gridCol w:w="1950"/>
      </w:tblGrid>
      <w:tr w:rsidR="001308AC" w:rsidRPr="001308AC" w14:paraId="46C100D8" w14:textId="77777777" w:rsidTr="004017AE">
        <w:trPr>
          <w:trHeight w:val="845"/>
          <w:jc w:val="center"/>
        </w:trPr>
        <w:tc>
          <w:tcPr>
            <w:tcW w:w="1593" w:type="dxa"/>
            <w:vAlign w:val="center"/>
          </w:tcPr>
          <w:p w14:paraId="2BDDE9C7" w14:textId="77777777" w:rsidR="009F7ECC" w:rsidRPr="001308AC" w:rsidRDefault="009F7ECC">
            <w:pPr>
              <w:spacing w:before="120" w:after="120" w:line="240" w:lineRule="auto"/>
              <w:jc w:val="center"/>
              <w:rPr>
                <w:rFonts w:eastAsia="MS Mincho"/>
                <w:bCs/>
                <w:color w:val="auto"/>
                <w:sz w:val="26"/>
                <w:szCs w:val="26"/>
                <w:lang w:val="nl-NL"/>
              </w:rPr>
            </w:pPr>
            <w:r w:rsidRPr="001308AC">
              <w:rPr>
                <w:rFonts w:eastAsia="MS Mincho"/>
                <w:bCs/>
                <w:color w:val="auto"/>
                <w:sz w:val="26"/>
                <w:szCs w:val="26"/>
                <w:lang w:val="nl-NL"/>
              </w:rPr>
              <w:t>Doanh thu phí</w:t>
            </w:r>
            <w:r w:rsidR="004017AE" w:rsidRPr="001308AC">
              <w:rPr>
                <w:rFonts w:eastAsia="MS Mincho"/>
                <w:bCs/>
                <w:color w:val="auto"/>
                <w:sz w:val="26"/>
                <w:szCs w:val="26"/>
                <w:lang w:val="nl-NL"/>
              </w:rPr>
              <w:t xml:space="preserve"> </w:t>
            </w:r>
            <w:r w:rsidRPr="001308AC">
              <w:rPr>
                <w:rFonts w:eastAsia="MS Mincho"/>
                <w:bCs/>
                <w:color w:val="auto"/>
                <w:sz w:val="26"/>
                <w:szCs w:val="26"/>
                <w:lang w:val="nl-NL"/>
              </w:rPr>
              <w:t>bảo hiểm</w:t>
            </w:r>
          </w:p>
        </w:tc>
        <w:tc>
          <w:tcPr>
            <w:tcW w:w="374" w:type="dxa"/>
            <w:vAlign w:val="center"/>
          </w:tcPr>
          <w:p w14:paraId="7B5E4657" w14:textId="77777777" w:rsidR="009F7ECC" w:rsidRPr="001308AC" w:rsidRDefault="009F7ECC">
            <w:pPr>
              <w:spacing w:before="120" w:after="120" w:line="240" w:lineRule="auto"/>
              <w:jc w:val="center"/>
              <w:rPr>
                <w:rFonts w:eastAsia="MS Mincho"/>
                <w:bCs/>
                <w:color w:val="auto"/>
                <w:sz w:val="26"/>
                <w:szCs w:val="26"/>
                <w:lang w:val="nl-NL"/>
              </w:rPr>
            </w:pPr>
            <w:r w:rsidRPr="001308AC">
              <w:rPr>
                <w:rFonts w:eastAsia="MS Mincho"/>
                <w:bCs/>
                <w:color w:val="auto"/>
                <w:sz w:val="26"/>
                <w:szCs w:val="26"/>
                <w:lang w:val="nl-NL"/>
              </w:rPr>
              <w:t>=</w:t>
            </w:r>
          </w:p>
        </w:tc>
        <w:tc>
          <w:tcPr>
            <w:tcW w:w="1694" w:type="dxa"/>
            <w:vAlign w:val="center"/>
          </w:tcPr>
          <w:p w14:paraId="6ABD69A5" w14:textId="77777777" w:rsidR="009F7ECC" w:rsidRPr="001308AC" w:rsidRDefault="009F7ECC">
            <w:pPr>
              <w:spacing w:before="120" w:after="120" w:line="240" w:lineRule="auto"/>
              <w:jc w:val="center"/>
              <w:rPr>
                <w:rFonts w:eastAsia="MS Mincho"/>
                <w:bCs/>
                <w:color w:val="auto"/>
                <w:sz w:val="26"/>
                <w:szCs w:val="26"/>
                <w:lang w:val="nl-NL"/>
              </w:rPr>
            </w:pPr>
            <w:r w:rsidRPr="001308AC">
              <w:rPr>
                <w:rFonts w:eastAsia="MS Mincho"/>
                <w:bCs/>
                <w:color w:val="auto"/>
                <w:sz w:val="26"/>
                <w:szCs w:val="26"/>
                <w:lang w:val="nl-NL"/>
              </w:rPr>
              <w:t>Phí bảo hiểm</w:t>
            </w:r>
            <w:r w:rsidR="004017AE" w:rsidRPr="001308AC">
              <w:rPr>
                <w:rFonts w:eastAsia="MS Mincho"/>
                <w:bCs/>
                <w:color w:val="auto"/>
                <w:sz w:val="26"/>
                <w:szCs w:val="26"/>
                <w:lang w:val="nl-NL"/>
              </w:rPr>
              <w:t xml:space="preserve"> </w:t>
            </w:r>
            <w:r w:rsidRPr="001308AC">
              <w:rPr>
                <w:rFonts w:eastAsia="MS Mincho"/>
                <w:bCs/>
                <w:color w:val="auto"/>
                <w:sz w:val="26"/>
                <w:szCs w:val="26"/>
                <w:lang w:val="nl-NL"/>
              </w:rPr>
              <w:t>phi nhân thọ</w:t>
            </w:r>
          </w:p>
        </w:tc>
        <w:tc>
          <w:tcPr>
            <w:tcW w:w="374" w:type="dxa"/>
            <w:vAlign w:val="center"/>
          </w:tcPr>
          <w:p w14:paraId="7F8ACA76" w14:textId="77777777" w:rsidR="009F7ECC" w:rsidRPr="001308AC" w:rsidRDefault="009F7ECC">
            <w:pPr>
              <w:spacing w:before="120" w:after="120" w:line="240" w:lineRule="auto"/>
              <w:jc w:val="center"/>
              <w:rPr>
                <w:rFonts w:eastAsia="MS Mincho"/>
                <w:bCs/>
                <w:color w:val="auto"/>
                <w:sz w:val="26"/>
                <w:szCs w:val="26"/>
                <w:lang w:val="nl-NL"/>
              </w:rPr>
            </w:pPr>
            <w:r w:rsidRPr="001308AC">
              <w:rPr>
                <w:rFonts w:eastAsia="MS Mincho"/>
                <w:bCs/>
                <w:color w:val="auto"/>
                <w:sz w:val="26"/>
                <w:szCs w:val="26"/>
                <w:lang w:val="nl-NL"/>
              </w:rPr>
              <w:t>+</w:t>
            </w:r>
          </w:p>
        </w:tc>
        <w:tc>
          <w:tcPr>
            <w:tcW w:w="1694" w:type="dxa"/>
            <w:vAlign w:val="center"/>
          </w:tcPr>
          <w:p w14:paraId="0A8603D0" w14:textId="77777777" w:rsidR="009F7ECC" w:rsidRPr="001308AC" w:rsidRDefault="009F7ECC">
            <w:pPr>
              <w:spacing w:before="120" w:after="120" w:line="240" w:lineRule="auto"/>
              <w:jc w:val="center"/>
              <w:rPr>
                <w:rFonts w:eastAsia="MS Mincho"/>
                <w:bCs/>
                <w:color w:val="auto"/>
                <w:sz w:val="26"/>
                <w:szCs w:val="26"/>
                <w:lang w:val="nl-NL"/>
              </w:rPr>
            </w:pPr>
            <w:r w:rsidRPr="001308AC">
              <w:rPr>
                <w:rFonts w:eastAsia="MS Mincho"/>
                <w:bCs/>
                <w:color w:val="auto"/>
                <w:sz w:val="26"/>
                <w:szCs w:val="26"/>
                <w:lang w:val="nl-NL"/>
              </w:rPr>
              <w:t>Phí bảo hiểm</w:t>
            </w:r>
            <w:r w:rsidR="004017AE" w:rsidRPr="001308AC">
              <w:rPr>
                <w:rFonts w:eastAsia="MS Mincho"/>
                <w:bCs/>
                <w:color w:val="auto"/>
                <w:sz w:val="26"/>
                <w:szCs w:val="26"/>
                <w:lang w:val="nl-NL"/>
              </w:rPr>
              <w:t xml:space="preserve"> </w:t>
            </w:r>
            <w:r w:rsidRPr="001308AC">
              <w:rPr>
                <w:rFonts w:eastAsia="MS Mincho"/>
                <w:bCs/>
                <w:color w:val="auto"/>
                <w:sz w:val="26"/>
                <w:szCs w:val="26"/>
                <w:lang w:val="nl-NL"/>
              </w:rPr>
              <w:t>nhân thọ</w:t>
            </w:r>
          </w:p>
        </w:tc>
        <w:tc>
          <w:tcPr>
            <w:tcW w:w="400" w:type="dxa"/>
            <w:vAlign w:val="center"/>
          </w:tcPr>
          <w:p w14:paraId="524CE840" w14:textId="77777777" w:rsidR="009F7ECC" w:rsidRPr="001308AC" w:rsidRDefault="009F7ECC">
            <w:pPr>
              <w:spacing w:before="120" w:after="120" w:line="240" w:lineRule="auto"/>
              <w:jc w:val="center"/>
              <w:rPr>
                <w:rFonts w:eastAsia="MS Mincho"/>
                <w:bCs/>
                <w:color w:val="auto"/>
                <w:sz w:val="26"/>
                <w:szCs w:val="26"/>
                <w:lang w:val="nl-NL"/>
              </w:rPr>
            </w:pPr>
            <w:r w:rsidRPr="001308AC">
              <w:rPr>
                <w:rFonts w:eastAsia="MS Mincho"/>
                <w:bCs/>
                <w:color w:val="auto"/>
                <w:sz w:val="26"/>
                <w:szCs w:val="26"/>
                <w:lang w:val="nl-NL"/>
              </w:rPr>
              <w:t>+</w:t>
            </w:r>
          </w:p>
        </w:tc>
        <w:tc>
          <w:tcPr>
            <w:tcW w:w="1950" w:type="dxa"/>
            <w:vAlign w:val="center"/>
          </w:tcPr>
          <w:p w14:paraId="6B76C719" w14:textId="77777777" w:rsidR="009F7ECC" w:rsidRPr="001308AC" w:rsidRDefault="009F7ECC">
            <w:pPr>
              <w:spacing w:before="120" w:after="120" w:line="240" w:lineRule="auto"/>
              <w:jc w:val="center"/>
              <w:rPr>
                <w:rFonts w:eastAsia="MS Mincho"/>
                <w:bCs/>
                <w:color w:val="auto"/>
                <w:sz w:val="26"/>
                <w:szCs w:val="26"/>
                <w:lang w:val="nl-NL"/>
              </w:rPr>
            </w:pPr>
            <w:r w:rsidRPr="001308AC">
              <w:rPr>
                <w:rFonts w:eastAsia="MS Mincho"/>
                <w:bCs/>
                <w:color w:val="auto"/>
                <w:sz w:val="26"/>
                <w:szCs w:val="26"/>
                <w:lang w:val="nl-NL"/>
              </w:rPr>
              <w:t xml:space="preserve">Phí bảo hiểm </w:t>
            </w:r>
            <w:r w:rsidR="004017AE" w:rsidRPr="001308AC">
              <w:rPr>
                <w:rFonts w:eastAsia="MS Mincho"/>
                <w:bCs/>
                <w:color w:val="auto"/>
                <w:sz w:val="26"/>
                <w:szCs w:val="26"/>
                <w:lang w:val="nl-NL"/>
              </w:rPr>
              <w:t xml:space="preserve"> s</w:t>
            </w:r>
            <w:r w:rsidRPr="001308AC">
              <w:rPr>
                <w:rFonts w:eastAsia="MS Mincho"/>
                <w:bCs/>
                <w:color w:val="auto"/>
                <w:sz w:val="26"/>
                <w:szCs w:val="26"/>
                <w:lang w:val="nl-NL"/>
              </w:rPr>
              <w:t>ức khỏe</w:t>
            </w:r>
          </w:p>
        </w:tc>
      </w:tr>
    </w:tbl>
    <w:p w14:paraId="754A348F" w14:textId="77777777" w:rsidR="004017AE" w:rsidRPr="001308AC" w:rsidRDefault="004017AE" w:rsidP="00343814">
      <w:pPr>
        <w:spacing w:before="120" w:after="120" w:line="264" w:lineRule="auto"/>
        <w:ind w:firstLine="720"/>
        <w:jc w:val="both"/>
        <w:rPr>
          <w:rFonts w:eastAsia="MS Mincho"/>
          <w:bCs/>
          <w:color w:val="auto"/>
          <w:sz w:val="26"/>
          <w:szCs w:val="26"/>
          <w:lang w:val="nl-NL"/>
        </w:rPr>
      </w:pPr>
      <w:r w:rsidRPr="001308AC">
        <w:rPr>
          <w:rFonts w:eastAsia="MS Mincho"/>
          <w:bCs/>
          <w:color w:val="auto"/>
          <w:sz w:val="26"/>
          <w:szCs w:val="26"/>
          <w:lang w:val="nl-NL"/>
        </w:rPr>
        <w:t>Trong đó:</w:t>
      </w:r>
    </w:p>
    <w:p w14:paraId="3ACF46D7" w14:textId="77777777" w:rsidR="009F7ECC" w:rsidRPr="001308AC" w:rsidRDefault="004017AE" w:rsidP="00343814">
      <w:pPr>
        <w:spacing w:before="120" w:after="120" w:line="264" w:lineRule="auto"/>
        <w:ind w:firstLine="720"/>
        <w:jc w:val="both"/>
        <w:rPr>
          <w:rFonts w:eastAsia="MS Mincho"/>
          <w:bCs/>
          <w:color w:val="auto"/>
          <w:sz w:val="26"/>
          <w:szCs w:val="26"/>
          <w:lang w:val="nl-NL"/>
        </w:rPr>
      </w:pPr>
      <w:r w:rsidRPr="001308AC">
        <w:rPr>
          <w:rFonts w:eastAsia="MS Mincho"/>
          <w:bCs/>
          <w:color w:val="auto"/>
          <w:sz w:val="26"/>
          <w:szCs w:val="26"/>
          <w:lang w:val="nl-NL"/>
        </w:rPr>
        <w:t>a)</w:t>
      </w:r>
      <w:r w:rsidR="009F7ECC" w:rsidRPr="001308AC">
        <w:rPr>
          <w:rFonts w:eastAsia="MS Mincho"/>
          <w:bCs/>
          <w:color w:val="auto"/>
          <w:sz w:val="26"/>
          <w:szCs w:val="26"/>
          <w:lang w:val="nl-NL"/>
        </w:rPr>
        <w:t xml:space="preserve"> Phí bảo hiểm phi nhân thọ</w:t>
      </w:r>
      <w:r w:rsidRPr="001308AC">
        <w:rPr>
          <w:rFonts w:eastAsia="MS Mincho"/>
          <w:bCs/>
          <w:color w:val="auto"/>
          <w:sz w:val="26"/>
          <w:szCs w:val="26"/>
          <w:lang w:val="nl-NL"/>
        </w:rPr>
        <w:t xml:space="preserve"> </w:t>
      </w:r>
      <w:r w:rsidR="009F7ECC" w:rsidRPr="001308AC">
        <w:rPr>
          <w:rFonts w:eastAsia="MS Mincho"/>
          <w:bCs/>
          <w:color w:val="auto"/>
          <w:sz w:val="26"/>
          <w:szCs w:val="26"/>
          <w:lang w:val="nl-NL"/>
        </w:rPr>
        <w:t>phản ánh tổng số doanh thu phí bảo hiểm gốc sau khi trừ (-) các khoản giảm phí bảo hiểm gốc, hoàn phí bảo hiểm gốc phát sinh trong kỳ báo cáo của doanh nghiệp bảo hiểm phi nhân thọ.</w:t>
      </w:r>
    </w:p>
    <w:p w14:paraId="3CDD675E" w14:textId="77777777" w:rsidR="009F7ECC" w:rsidRPr="001308AC" w:rsidRDefault="009F7ECC" w:rsidP="00343814">
      <w:pPr>
        <w:spacing w:before="120" w:after="120" w:line="264" w:lineRule="auto"/>
        <w:ind w:firstLine="720"/>
        <w:jc w:val="both"/>
        <w:rPr>
          <w:rFonts w:eastAsia="MS Mincho"/>
          <w:bCs/>
          <w:color w:val="auto"/>
          <w:sz w:val="26"/>
          <w:szCs w:val="26"/>
          <w:lang w:val="nl-NL"/>
        </w:rPr>
      </w:pPr>
      <w:r w:rsidRPr="001308AC">
        <w:rPr>
          <w:rFonts w:eastAsia="MS Mincho"/>
          <w:bCs/>
          <w:color w:val="auto"/>
          <w:sz w:val="26"/>
          <w:szCs w:val="26"/>
          <w:lang w:val="nl-NL"/>
        </w:rPr>
        <w:t>b) Phí bảo hiểm nhân thọ</w:t>
      </w:r>
      <w:r w:rsidR="004017AE" w:rsidRPr="001308AC">
        <w:rPr>
          <w:rFonts w:eastAsia="MS Mincho"/>
          <w:bCs/>
          <w:color w:val="auto"/>
          <w:sz w:val="26"/>
          <w:szCs w:val="26"/>
          <w:lang w:val="nl-NL"/>
        </w:rPr>
        <w:t xml:space="preserve"> </w:t>
      </w:r>
      <w:r w:rsidRPr="001308AC">
        <w:rPr>
          <w:rFonts w:eastAsia="MS Mincho"/>
          <w:bCs/>
          <w:color w:val="auto"/>
          <w:sz w:val="26"/>
          <w:szCs w:val="26"/>
          <w:lang w:val="nl-NL"/>
        </w:rPr>
        <w:t>phản ánh tổng số doanh thu phí bảo hiểm gốc sau khi trừ (-) các khoản giảm phí bảo hiểm gốc, hoàn phí bảo hiểm gốc phát sinh trong kỳ báo cáo của doanh nghiệp bảo hiểm nhân thọ.</w:t>
      </w:r>
    </w:p>
    <w:p w14:paraId="14D36302" w14:textId="77777777" w:rsidR="009F7ECC" w:rsidRPr="001308AC" w:rsidRDefault="009F7ECC" w:rsidP="00343814">
      <w:pPr>
        <w:spacing w:before="120" w:after="120" w:line="264" w:lineRule="auto"/>
        <w:ind w:firstLine="720"/>
        <w:jc w:val="both"/>
        <w:rPr>
          <w:rFonts w:eastAsia="MS Mincho"/>
          <w:bCs/>
          <w:color w:val="auto"/>
          <w:sz w:val="26"/>
          <w:szCs w:val="26"/>
          <w:lang w:val="nl-NL"/>
        </w:rPr>
      </w:pPr>
      <w:r w:rsidRPr="001308AC">
        <w:rPr>
          <w:rFonts w:eastAsia="MS Mincho"/>
          <w:bCs/>
          <w:color w:val="auto"/>
          <w:sz w:val="26"/>
          <w:szCs w:val="26"/>
          <w:lang w:val="nl-NL"/>
        </w:rPr>
        <w:t>c) Phí bảo hiểm sức khỏ</w:t>
      </w:r>
      <w:r w:rsidR="004017AE" w:rsidRPr="001308AC">
        <w:rPr>
          <w:rFonts w:eastAsia="MS Mincho"/>
          <w:bCs/>
          <w:color w:val="auto"/>
          <w:sz w:val="26"/>
          <w:szCs w:val="26"/>
          <w:lang w:val="nl-NL"/>
        </w:rPr>
        <w:t xml:space="preserve">e </w:t>
      </w:r>
      <w:r w:rsidRPr="001308AC">
        <w:rPr>
          <w:rFonts w:eastAsia="MS Mincho"/>
          <w:bCs/>
          <w:color w:val="auto"/>
          <w:sz w:val="26"/>
          <w:szCs w:val="26"/>
          <w:lang w:val="nl-NL"/>
        </w:rPr>
        <w:t>phản ánh tổng số doanh thu phí bảo hiểm gốc sau khi trừ (-) các khoản giảm phí bảo hiểm gốc, hoàn phí bảo hiểm gốc phát sinh trong kỳ báo cáo của doanh nghiệp bảo hiểm sức khỏe.</w:t>
      </w:r>
    </w:p>
    <w:p w14:paraId="0C89FFBF" w14:textId="77777777" w:rsidR="009F7ECC" w:rsidRPr="001308AC" w:rsidRDefault="009F7ECC" w:rsidP="00343814">
      <w:pPr>
        <w:widowControl w:val="0"/>
        <w:spacing w:before="120" w:after="120" w:line="264" w:lineRule="auto"/>
        <w:ind w:firstLine="720"/>
        <w:jc w:val="both"/>
        <w:rPr>
          <w:rFonts w:eastAsia="Courier New"/>
          <w:b/>
          <w:color w:val="auto"/>
          <w:sz w:val="26"/>
          <w:szCs w:val="26"/>
          <w:lang w:val="nl-NL" w:eastAsia="vi-VN"/>
        </w:rPr>
      </w:pPr>
      <w:r w:rsidRPr="001308AC">
        <w:rPr>
          <w:rFonts w:eastAsia="Courier New"/>
          <w:b/>
          <w:color w:val="auto"/>
          <w:sz w:val="26"/>
          <w:szCs w:val="26"/>
          <w:lang w:val="nl-NL" w:eastAsia="vi-VN"/>
        </w:rPr>
        <w:t xml:space="preserve">2. Phân tổ chủ yếu: </w:t>
      </w:r>
      <w:r w:rsidRPr="001308AC">
        <w:rPr>
          <w:rFonts w:eastAsia="Courier New"/>
          <w:color w:val="auto"/>
          <w:sz w:val="26"/>
          <w:szCs w:val="26"/>
          <w:lang w:val="nl-NL" w:eastAsia="vi-VN"/>
        </w:rPr>
        <w:t>Loại hình doanh nghiệp.</w:t>
      </w:r>
    </w:p>
    <w:p w14:paraId="252508D2" w14:textId="77777777" w:rsidR="009F7ECC" w:rsidRPr="001308AC" w:rsidRDefault="009F7ECC" w:rsidP="00343814">
      <w:pPr>
        <w:widowControl w:val="0"/>
        <w:spacing w:before="120" w:after="120" w:line="264" w:lineRule="auto"/>
        <w:ind w:firstLine="720"/>
        <w:jc w:val="both"/>
        <w:rPr>
          <w:rFonts w:eastAsia="Courier New"/>
          <w:color w:val="auto"/>
          <w:sz w:val="26"/>
          <w:szCs w:val="26"/>
          <w:lang w:val="nl-NL" w:eastAsia="vi-VN"/>
        </w:rPr>
      </w:pPr>
      <w:r w:rsidRPr="001308AC">
        <w:rPr>
          <w:rFonts w:eastAsia="Courier New"/>
          <w:b/>
          <w:color w:val="auto"/>
          <w:sz w:val="26"/>
          <w:szCs w:val="26"/>
          <w:lang w:val="nl-NL" w:eastAsia="vi-VN"/>
        </w:rPr>
        <w:t>3. Kỳ công bố:</w:t>
      </w:r>
      <w:r w:rsidRPr="001308AC">
        <w:rPr>
          <w:rFonts w:eastAsia="Courier New"/>
          <w:color w:val="auto"/>
          <w:sz w:val="26"/>
          <w:szCs w:val="26"/>
          <w:lang w:val="nl-NL" w:eastAsia="vi-VN"/>
        </w:rPr>
        <w:t xml:space="preserve"> Năm.</w:t>
      </w:r>
    </w:p>
    <w:p w14:paraId="18D0303E" w14:textId="77777777" w:rsidR="009F7ECC" w:rsidRPr="001308AC" w:rsidRDefault="009F7ECC" w:rsidP="00343814">
      <w:pPr>
        <w:widowControl w:val="0"/>
        <w:spacing w:before="120" w:after="120" w:line="264" w:lineRule="auto"/>
        <w:ind w:firstLine="720"/>
        <w:jc w:val="both"/>
        <w:rPr>
          <w:rFonts w:eastAsia="Courier New"/>
          <w:color w:val="auto"/>
          <w:sz w:val="26"/>
          <w:szCs w:val="26"/>
          <w:lang w:val="nl-NL" w:eastAsia="vi-VN"/>
        </w:rPr>
      </w:pPr>
      <w:r w:rsidRPr="001308AC">
        <w:rPr>
          <w:rFonts w:eastAsia="Courier New"/>
          <w:b/>
          <w:color w:val="auto"/>
          <w:sz w:val="26"/>
          <w:szCs w:val="26"/>
          <w:lang w:val="nl-NL" w:eastAsia="vi-VN"/>
        </w:rPr>
        <w:t>4. Nguồn số liệ</w:t>
      </w:r>
      <w:r w:rsidR="004017AE" w:rsidRPr="001308AC">
        <w:rPr>
          <w:rFonts w:eastAsia="Courier New"/>
          <w:b/>
          <w:color w:val="auto"/>
          <w:sz w:val="26"/>
          <w:szCs w:val="26"/>
          <w:lang w:val="nl-NL" w:eastAsia="vi-VN"/>
        </w:rPr>
        <w:t>u:</w:t>
      </w:r>
      <w:r w:rsidR="004017AE" w:rsidRPr="001308AC">
        <w:rPr>
          <w:rFonts w:eastAsia="Courier New"/>
          <w:color w:val="auto"/>
          <w:sz w:val="26"/>
          <w:szCs w:val="26"/>
          <w:lang w:val="nl-NL" w:eastAsia="vi-VN"/>
        </w:rPr>
        <w:t xml:space="preserve"> </w:t>
      </w:r>
      <w:r w:rsidRPr="001308AC">
        <w:rPr>
          <w:rFonts w:eastAsia="Courier New"/>
          <w:color w:val="auto"/>
          <w:sz w:val="26"/>
          <w:szCs w:val="26"/>
          <w:lang w:val="nl-NL" w:eastAsia="vi-VN"/>
        </w:rPr>
        <w:t>Chế độ báo cáo thống kê quốc gia.</w:t>
      </w:r>
    </w:p>
    <w:p w14:paraId="05D766BC" w14:textId="77777777" w:rsidR="009F7ECC" w:rsidRPr="001308AC" w:rsidRDefault="009F7ECC" w:rsidP="00343814">
      <w:pPr>
        <w:widowControl w:val="0"/>
        <w:spacing w:before="120" w:after="120" w:line="240" w:lineRule="auto"/>
        <w:ind w:firstLine="720"/>
        <w:jc w:val="both"/>
        <w:rPr>
          <w:rFonts w:eastAsia="Courier New"/>
          <w:b/>
          <w:color w:val="auto"/>
          <w:sz w:val="26"/>
          <w:szCs w:val="26"/>
          <w:lang w:val="nl-NL" w:eastAsia="vi-VN"/>
        </w:rPr>
      </w:pPr>
      <w:r w:rsidRPr="001308AC">
        <w:rPr>
          <w:rFonts w:eastAsia="Courier New"/>
          <w:b/>
          <w:color w:val="auto"/>
          <w:sz w:val="26"/>
          <w:szCs w:val="26"/>
          <w:lang w:val="nl-NL" w:eastAsia="vi-VN"/>
        </w:rPr>
        <w:t>5. Cơ quan chịu trách nhiệm thu thập, tổng hợp</w:t>
      </w:r>
    </w:p>
    <w:p w14:paraId="338CF438" w14:textId="77777777" w:rsidR="009F7ECC" w:rsidRPr="001308AC" w:rsidRDefault="009F7ECC" w:rsidP="00343814">
      <w:pPr>
        <w:widowControl w:val="0"/>
        <w:spacing w:before="120" w:after="120" w:line="240" w:lineRule="auto"/>
        <w:ind w:firstLine="720"/>
        <w:jc w:val="both"/>
        <w:rPr>
          <w:rFonts w:eastAsia="Courier New"/>
          <w:color w:val="auto"/>
          <w:sz w:val="26"/>
          <w:szCs w:val="26"/>
          <w:lang w:val="nl-NL" w:eastAsia="vi-VN"/>
        </w:rPr>
      </w:pPr>
      <w:r w:rsidRPr="001308AC">
        <w:rPr>
          <w:rFonts w:eastAsia="Courier New"/>
          <w:color w:val="auto"/>
          <w:sz w:val="26"/>
          <w:szCs w:val="26"/>
          <w:lang w:val="nl-NL" w:eastAsia="vi-VN"/>
        </w:rPr>
        <w:t>- Chủ trì: Bộ Tài chính</w:t>
      </w:r>
      <w:r w:rsidR="004017AE" w:rsidRPr="001308AC">
        <w:rPr>
          <w:rFonts w:eastAsia="Courier New"/>
          <w:color w:val="auto"/>
          <w:sz w:val="26"/>
          <w:szCs w:val="26"/>
          <w:lang w:val="nl-NL" w:eastAsia="vi-VN"/>
        </w:rPr>
        <w:t>;</w:t>
      </w:r>
    </w:p>
    <w:p w14:paraId="4181CB7B" w14:textId="74A8DE38" w:rsidR="009F7ECC" w:rsidRPr="001308AC" w:rsidRDefault="009F7ECC" w:rsidP="00343814">
      <w:pPr>
        <w:widowControl w:val="0"/>
        <w:spacing w:before="120" w:after="120" w:line="240" w:lineRule="auto"/>
        <w:ind w:firstLine="720"/>
        <w:jc w:val="both"/>
        <w:rPr>
          <w:rFonts w:eastAsia="Courier New"/>
          <w:color w:val="auto"/>
          <w:sz w:val="26"/>
          <w:szCs w:val="26"/>
          <w:lang w:val="nl-NL" w:eastAsia="vi-VN"/>
        </w:rPr>
      </w:pPr>
      <w:r w:rsidRPr="001308AC">
        <w:rPr>
          <w:rFonts w:eastAsia="Courier New"/>
          <w:color w:val="auto"/>
          <w:sz w:val="26"/>
          <w:szCs w:val="26"/>
          <w:lang w:val="nl-NL" w:eastAsia="vi-VN"/>
        </w:rPr>
        <w:t xml:space="preserve">- Phối hợp: </w:t>
      </w:r>
      <w:r w:rsidR="00714F90" w:rsidRPr="001308AC">
        <w:rPr>
          <w:rFonts w:eastAsia="Courier New"/>
          <w:color w:val="auto"/>
          <w:sz w:val="26"/>
          <w:szCs w:val="26"/>
          <w:lang w:val="nl-NL" w:eastAsia="vi-VN"/>
        </w:rPr>
        <w:t>Bộ Kế hoạch và Đầu tư (Tổng cục Thống kê)</w:t>
      </w:r>
      <w:r w:rsidR="004526EA" w:rsidRPr="001308AC">
        <w:rPr>
          <w:rFonts w:eastAsia="Courier New"/>
          <w:color w:val="auto"/>
          <w:sz w:val="26"/>
          <w:szCs w:val="26"/>
          <w:lang w:val="nl-NL" w:eastAsia="vi-VN"/>
        </w:rPr>
        <w:t>.</w:t>
      </w:r>
    </w:p>
    <w:p w14:paraId="2B67FDEF" w14:textId="77777777" w:rsidR="009F7ECC" w:rsidRPr="001308AC" w:rsidRDefault="009F7ECC" w:rsidP="00343814">
      <w:pPr>
        <w:widowControl w:val="0"/>
        <w:spacing w:before="120" w:after="120" w:line="240" w:lineRule="auto"/>
        <w:ind w:firstLine="720"/>
        <w:jc w:val="both"/>
        <w:rPr>
          <w:rFonts w:eastAsia="Courier New"/>
          <w:b/>
          <w:color w:val="auto"/>
          <w:sz w:val="26"/>
          <w:szCs w:val="26"/>
          <w:lang w:val="nl-NL" w:eastAsia="vi-VN"/>
        </w:rPr>
      </w:pPr>
      <w:r w:rsidRPr="001308AC">
        <w:rPr>
          <w:rFonts w:eastAsia="Courier New"/>
          <w:b/>
          <w:color w:val="auto"/>
          <w:sz w:val="26"/>
          <w:szCs w:val="26"/>
          <w:lang w:val="nl-NL" w:eastAsia="vi-VN"/>
        </w:rPr>
        <w:t xml:space="preserve">II. Trả tiền bảo hiểm </w:t>
      </w:r>
    </w:p>
    <w:p w14:paraId="4F8581E8" w14:textId="77777777" w:rsidR="009F7ECC" w:rsidRPr="001308AC" w:rsidRDefault="009F7ECC" w:rsidP="00343814">
      <w:pPr>
        <w:widowControl w:val="0"/>
        <w:spacing w:before="120" w:after="120" w:line="240" w:lineRule="auto"/>
        <w:ind w:firstLine="720"/>
        <w:jc w:val="both"/>
        <w:rPr>
          <w:rFonts w:eastAsia="Courier New"/>
          <w:b/>
          <w:color w:val="auto"/>
          <w:sz w:val="26"/>
          <w:szCs w:val="26"/>
          <w:lang w:val="nl-NL" w:eastAsia="vi-VN"/>
        </w:rPr>
      </w:pPr>
      <w:r w:rsidRPr="001308AC">
        <w:rPr>
          <w:rFonts w:eastAsia="Courier New"/>
          <w:b/>
          <w:color w:val="auto"/>
          <w:sz w:val="26"/>
          <w:szCs w:val="26"/>
          <w:lang w:val="nl-NL" w:eastAsia="vi-VN"/>
        </w:rPr>
        <w:t>1. Khái niệm, phương pháp tính</w:t>
      </w:r>
    </w:p>
    <w:p w14:paraId="4FD57114" w14:textId="77777777" w:rsidR="009F7ECC" w:rsidRPr="001308AC" w:rsidRDefault="009F7ECC" w:rsidP="00343814">
      <w:pPr>
        <w:widowControl w:val="0"/>
        <w:spacing w:before="120" w:after="120" w:line="240" w:lineRule="auto"/>
        <w:ind w:firstLine="720"/>
        <w:jc w:val="both"/>
        <w:rPr>
          <w:rFonts w:eastAsia="Courier New"/>
          <w:color w:val="auto"/>
          <w:sz w:val="26"/>
          <w:szCs w:val="26"/>
          <w:lang w:eastAsia="vi-VN"/>
        </w:rPr>
      </w:pPr>
      <w:r w:rsidRPr="001308AC">
        <w:rPr>
          <w:rFonts w:eastAsia="Courier New"/>
          <w:color w:val="auto"/>
          <w:sz w:val="26"/>
          <w:szCs w:val="26"/>
          <w:lang w:eastAsia="vi-VN"/>
        </w:rPr>
        <w:t>Công thức tính:</w:t>
      </w:r>
    </w:p>
    <w:tbl>
      <w:tblPr>
        <w:tblW w:w="8750" w:type="dxa"/>
        <w:jc w:val="center"/>
        <w:tblLayout w:type="fixed"/>
        <w:tblLook w:val="04A0" w:firstRow="1" w:lastRow="0" w:firstColumn="1" w:lastColumn="0" w:noHBand="0" w:noVBand="1"/>
      </w:tblPr>
      <w:tblGrid>
        <w:gridCol w:w="1574"/>
        <w:gridCol w:w="264"/>
        <w:gridCol w:w="1843"/>
        <w:gridCol w:w="283"/>
        <w:gridCol w:w="2127"/>
        <w:gridCol w:w="283"/>
        <w:gridCol w:w="2376"/>
      </w:tblGrid>
      <w:tr w:rsidR="001308AC" w:rsidRPr="001308AC" w14:paraId="11561204" w14:textId="77777777" w:rsidTr="004017AE">
        <w:trPr>
          <w:trHeight w:val="845"/>
          <w:jc w:val="center"/>
        </w:trPr>
        <w:tc>
          <w:tcPr>
            <w:tcW w:w="1574" w:type="dxa"/>
            <w:vAlign w:val="center"/>
          </w:tcPr>
          <w:p w14:paraId="4A5FF743" w14:textId="77777777" w:rsidR="009F7ECC" w:rsidRPr="001308AC" w:rsidRDefault="009F7ECC">
            <w:pPr>
              <w:spacing w:before="120" w:after="120" w:line="240" w:lineRule="auto"/>
              <w:jc w:val="center"/>
              <w:rPr>
                <w:rFonts w:eastAsia="MS Mincho"/>
                <w:bCs/>
                <w:color w:val="auto"/>
                <w:sz w:val="26"/>
                <w:szCs w:val="26"/>
                <w:lang w:val="nl-NL"/>
              </w:rPr>
            </w:pPr>
            <w:r w:rsidRPr="001308AC">
              <w:rPr>
                <w:rFonts w:eastAsia="MS Mincho"/>
                <w:bCs/>
                <w:color w:val="auto"/>
                <w:sz w:val="26"/>
                <w:szCs w:val="26"/>
                <w:lang w:val="nl-NL"/>
              </w:rPr>
              <w:t xml:space="preserve">Trả tiền </w:t>
            </w:r>
            <w:r w:rsidR="004017AE" w:rsidRPr="001308AC">
              <w:rPr>
                <w:rFonts w:eastAsia="MS Mincho"/>
                <w:bCs/>
                <w:color w:val="auto"/>
                <w:sz w:val="26"/>
                <w:szCs w:val="26"/>
                <w:lang w:val="nl-NL"/>
              </w:rPr>
              <w:br/>
            </w:r>
            <w:r w:rsidRPr="001308AC">
              <w:rPr>
                <w:rFonts w:eastAsia="MS Mincho"/>
                <w:bCs/>
                <w:color w:val="auto"/>
                <w:sz w:val="26"/>
                <w:szCs w:val="26"/>
                <w:lang w:val="nl-NL"/>
              </w:rPr>
              <w:t>bảo hiểm</w:t>
            </w:r>
          </w:p>
        </w:tc>
        <w:tc>
          <w:tcPr>
            <w:tcW w:w="264" w:type="dxa"/>
            <w:vAlign w:val="center"/>
          </w:tcPr>
          <w:p w14:paraId="5E9DADDD" w14:textId="77777777" w:rsidR="009F7ECC" w:rsidRPr="001308AC" w:rsidRDefault="009F7ECC">
            <w:pPr>
              <w:spacing w:before="120" w:after="120" w:line="240" w:lineRule="auto"/>
              <w:jc w:val="center"/>
              <w:rPr>
                <w:rFonts w:eastAsia="MS Mincho"/>
                <w:bCs/>
                <w:color w:val="auto"/>
                <w:sz w:val="26"/>
                <w:szCs w:val="26"/>
                <w:lang w:val="nl-NL"/>
              </w:rPr>
            </w:pPr>
            <w:r w:rsidRPr="001308AC">
              <w:rPr>
                <w:rFonts w:eastAsia="MS Mincho"/>
                <w:bCs/>
                <w:color w:val="auto"/>
                <w:sz w:val="26"/>
                <w:szCs w:val="26"/>
                <w:lang w:val="nl-NL"/>
              </w:rPr>
              <w:t>=</w:t>
            </w:r>
          </w:p>
        </w:tc>
        <w:tc>
          <w:tcPr>
            <w:tcW w:w="1843" w:type="dxa"/>
            <w:vAlign w:val="center"/>
          </w:tcPr>
          <w:p w14:paraId="6223E008" w14:textId="77777777" w:rsidR="009F7ECC" w:rsidRPr="001308AC" w:rsidRDefault="009F7ECC">
            <w:pPr>
              <w:spacing w:before="120" w:after="120" w:line="240" w:lineRule="auto"/>
              <w:jc w:val="center"/>
              <w:rPr>
                <w:rFonts w:eastAsia="MS Mincho"/>
                <w:bCs/>
                <w:color w:val="auto"/>
                <w:sz w:val="26"/>
                <w:szCs w:val="26"/>
                <w:lang w:val="nl-NL"/>
              </w:rPr>
            </w:pPr>
            <w:r w:rsidRPr="001308AC">
              <w:rPr>
                <w:rFonts w:eastAsia="MS Mincho"/>
                <w:bCs/>
                <w:color w:val="auto"/>
                <w:sz w:val="26"/>
                <w:szCs w:val="26"/>
                <w:lang w:val="nl-NL"/>
              </w:rPr>
              <w:t>Chi bồi thường bảo hiểm</w:t>
            </w:r>
            <w:r w:rsidR="004017AE" w:rsidRPr="001308AC">
              <w:rPr>
                <w:rFonts w:eastAsia="MS Mincho"/>
                <w:bCs/>
                <w:color w:val="auto"/>
                <w:sz w:val="26"/>
                <w:szCs w:val="26"/>
                <w:lang w:val="nl-NL"/>
              </w:rPr>
              <w:t xml:space="preserve"> </w:t>
            </w:r>
            <w:r w:rsidRPr="001308AC">
              <w:rPr>
                <w:rFonts w:eastAsia="MS Mincho"/>
                <w:bCs/>
                <w:color w:val="auto"/>
                <w:sz w:val="26"/>
                <w:szCs w:val="26"/>
                <w:lang w:val="nl-NL"/>
              </w:rPr>
              <w:t>phi nhân thọ</w:t>
            </w:r>
          </w:p>
        </w:tc>
        <w:tc>
          <w:tcPr>
            <w:tcW w:w="283" w:type="dxa"/>
            <w:vAlign w:val="center"/>
          </w:tcPr>
          <w:p w14:paraId="15569090" w14:textId="77777777" w:rsidR="009F7ECC" w:rsidRPr="001308AC" w:rsidRDefault="009F7ECC">
            <w:pPr>
              <w:spacing w:before="120" w:after="120" w:line="240" w:lineRule="auto"/>
              <w:jc w:val="center"/>
              <w:rPr>
                <w:rFonts w:eastAsia="MS Mincho"/>
                <w:bCs/>
                <w:color w:val="auto"/>
                <w:sz w:val="26"/>
                <w:szCs w:val="26"/>
                <w:lang w:val="nl-NL"/>
              </w:rPr>
            </w:pPr>
            <w:r w:rsidRPr="001308AC">
              <w:rPr>
                <w:rFonts w:eastAsia="MS Mincho"/>
                <w:bCs/>
                <w:color w:val="auto"/>
                <w:sz w:val="26"/>
                <w:szCs w:val="26"/>
                <w:lang w:val="nl-NL"/>
              </w:rPr>
              <w:t>+</w:t>
            </w:r>
          </w:p>
        </w:tc>
        <w:tc>
          <w:tcPr>
            <w:tcW w:w="2127" w:type="dxa"/>
            <w:vAlign w:val="center"/>
          </w:tcPr>
          <w:p w14:paraId="34F4AF3E" w14:textId="77777777" w:rsidR="009F7ECC" w:rsidRPr="001308AC" w:rsidRDefault="009F7ECC">
            <w:pPr>
              <w:spacing w:before="120" w:after="120" w:line="240" w:lineRule="auto"/>
              <w:jc w:val="center"/>
              <w:rPr>
                <w:rFonts w:eastAsia="MS Mincho"/>
                <w:bCs/>
                <w:color w:val="auto"/>
                <w:sz w:val="26"/>
                <w:szCs w:val="26"/>
                <w:lang w:val="nl-NL"/>
              </w:rPr>
            </w:pPr>
            <w:r w:rsidRPr="001308AC">
              <w:rPr>
                <w:rFonts w:eastAsia="MS Mincho"/>
                <w:bCs/>
                <w:color w:val="auto"/>
                <w:sz w:val="26"/>
                <w:szCs w:val="26"/>
                <w:lang w:val="nl-NL"/>
              </w:rPr>
              <w:t>Chi bồi thường và trả tiền bảo hiểm nhân thọ</w:t>
            </w:r>
          </w:p>
        </w:tc>
        <w:tc>
          <w:tcPr>
            <w:tcW w:w="283" w:type="dxa"/>
            <w:vAlign w:val="center"/>
          </w:tcPr>
          <w:p w14:paraId="29F3A994" w14:textId="77777777" w:rsidR="009F7ECC" w:rsidRPr="001308AC" w:rsidRDefault="009F7ECC">
            <w:pPr>
              <w:spacing w:before="120" w:after="120" w:line="240" w:lineRule="auto"/>
              <w:jc w:val="center"/>
              <w:rPr>
                <w:rFonts w:eastAsia="MS Mincho"/>
                <w:bCs/>
                <w:color w:val="auto"/>
                <w:sz w:val="26"/>
                <w:szCs w:val="26"/>
                <w:lang w:val="nl-NL"/>
              </w:rPr>
            </w:pPr>
            <w:r w:rsidRPr="001308AC">
              <w:rPr>
                <w:rFonts w:eastAsia="MS Mincho"/>
                <w:bCs/>
                <w:color w:val="auto"/>
                <w:sz w:val="26"/>
                <w:szCs w:val="26"/>
                <w:lang w:val="nl-NL"/>
              </w:rPr>
              <w:t>+</w:t>
            </w:r>
          </w:p>
        </w:tc>
        <w:tc>
          <w:tcPr>
            <w:tcW w:w="2376" w:type="dxa"/>
            <w:vAlign w:val="center"/>
          </w:tcPr>
          <w:p w14:paraId="03BD5442" w14:textId="77777777" w:rsidR="009F7ECC" w:rsidRPr="001308AC" w:rsidRDefault="009F7ECC">
            <w:pPr>
              <w:spacing w:before="120" w:after="120" w:line="240" w:lineRule="auto"/>
              <w:jc w:val="center"/>
              <w:rPr>
                <w:rFonts w:eastAsia="MS Mincho"/>
                <w:bCs/>
                <w:color w:val="auto"/>
                <w:sz w:val="26"/>
                <w:szCs w:val="26"/>
                <w:lang w:val="nl-NL"/>
              </w:rPr>
            </w:pPr>
            <w:r w:rsidRPr="001308AC">
              <w:rPr>
                <w:rFonts w:eastAsia="MS Mincho"/>
                <w:bCs/>
                <w:color w:val="auto"/>
                <w:sz w:val="26"/>
                <w:szCs w:val="26"/>
                <w:lang w:val="nl-NL"/>
              </w:rPr>
              <w:t xml:space="preserve">Chi bồi thường và trả tiền bảo hiểm </w:t>
            </w:r>
            <w:r w:rsidR="004017AE" w:rsidRPr="001308AC">
              <w:rPr>
                <w:rFonts w:eastAsia="MS Mincho"/>
                <w:bCs/>
                <w:color w:val="auto"/>
                <w:sz w:val="26"/>
                <w:szCs w:val="26"/>
                <w:lang w:val="nl-NL"/>
              </w:rPr>
              <w:t xml:space="preserve"> s</w:t>
            </w:r>
            <w:r w:rsidRPr="001308AC">
              <w:rPr>
                <w:rFonts w:eastAsia="MS Mincho"/>
                <w:bCs/>
                <w:color w:val="auto"/>
                <w:sz w:val="26"/>
                <w:szCs w:val="26"/>
                <w:lang w:val="nl-NL"/>
              </w:rPr>
              <w:t>ức khỏe</w:t>
            </w:r>
          </w:p>
        </w:tc>
      </w:tr>
    </w:tbl>
    <w:p w14:paraId="2DFDD31C" w14:textId="77777777" w:rsidR="004017AE" w:rsidRPr="001308AC" w:rsidRDefault="004017AE" w:rsidP="00343814">
      <w:pPr>
        <w:spacing w:before="120" w:after="120" w:line="240" w:lineRule="auto"/>
        <w:ind w:firstLine="720"/>
        <w:jc w:val="both"/>
        <w:rPr>
          <w:rFonts w:eastAsia="MS Mincho"/>
          <w:bCs/>
          <w:color w:val="auto"/>
          <w:sz w:val="26"/>
          <w:szCs w:val="26"/>
          <w:lang w:val="nl-NL"/>
        </w:rPr>
      </w:pPr>
      <w:r w:rsidRPr="001308AC">
        <w:rPr>
          <w:rFonts w:eastAsia="MS Mincho"/>
          <w:bCs/>
          <w:color w:val="auto"/>
          <w:sz w:val="26"/>
          <w:szCs w:val="26"/>
          <w:lang w:val="nl-NL"/>
        </w:rPr>
        <w:t>Trong đó:</w:t>
      </w:r>
    </w:p>
    <w:p w14:paraId="7D98A0BA" w14:textId="77777777" w:rsidR="009F7ECC" w:rsidRPr="001308AC" w:rsidRDefault="009F7ECC" w:rsidP="00343814">
      <w:pPr>
        <w:spacing w:before="120" w:after="120" w:line="240" w:lineRule="auto"/>
        <w:ind w:firstLine="720"/>
        <w:jc w:val="both"/>
        <w:rPr>
          <w:rFonts w:eastAsia="MS Mincho"/>
          <w:bCs/>
          <w:color w:val="auto"/>
          <w:sz w:val="26"/>
          <w:szCs w:val="26"/>
          <w:lang w:val="nl-NL"/>
        </w:rPr>
      </w:pPr>
      <w:r w:rsidRPr="001308AC">
        <w:rPr>
          <w:rFonts w:eastAsia="MS Mincho"/>
          <w:bCs/>
          <w:color w:val="auto"/>
          <w:sz w:val="26"/>
          <w:szCs w:val="26"/>
          <w:lang w:val="nl-NL"/>
        </w:rPr>
        <w:t>a) Chi bồi thường bảo hiểm phi nhân thọ</w:t>
      </w:r>
      <w:r w:rsidR="004017AE" w:rsidRPr="001308AC">
        <w:rPr>
          <w:rFonts w:eastAsia="MS Mincho"/>
          <w:bCs/>
          <w:color w:val="auto"/>
          <w:sz w:val="26"/>
          <w:szCs w:val="26"/>
          <w:lang w:val="nl-NL"/>
        </w:rPr>
        <w:t xml:space="preserve"> </w:t>
      </w:r>
      <w:r w:rsidRPr="001308AC">
        <w:rPr>
          <w:rFonts w:eastAsia="MS Mincho"/>
          <w:bCs/>
          <w:color w:val="auto"/>
          <w:sz w:val="26"/>
          <w:szCs w:val="26"/>
          <w:lang w:val="nl-NL"/>
        </w:rPr>
        <w:t xml:space="preserve">phản ánh tổng số chi bồi thường bảo hiểm gốc của </w:t>
      </w:r>
      <w:r w:rsidR="00CD072E" w:rsidRPr="001308AC">
        <w:rPr>
          <w:rFonts w:eastAsia="MS Mincho"/>
          <w:bCs/>
          <w:color w:val="auto"/>
          <w:sz w:val="26"/>
          <w:szCs w:val="26"/>
          <w:lang w:val="nl-NL"/>
        </w:rPr>
        <w:t xml:space="preserve">doanh nghiệp bảo hiểm </w:t>
      </w:r>
      <w:r w:rsidRPr="001308AC">
        <w:rPr>
          <w:rFonts w:eastAsia="MS Mincho"/>
          <w:bCs/>
          <w:color w:val="auto"/>
          <w:sz w:val="26"/>
          <w:szCs w:val="26"/>
          <w:lang w:val="nl-NL"/>
        </w:rPr>
        <w:t>phi nhân thọ phát sinh trong kỳ báo cáo.</w:t>
      </w:r>
    </w:p>
    <w:p w14:paraId="635AEB51" w14:textId="77777777" w:rsidR="009F7ECC" w:rsidRPr="001308AC" w:rsidRDefault="009F7ECC" w:rsidP="00343814">
      <w:pPr>
        <w:spacing w:before="120" w:after="120" w:line="240" w:lineRule="auto"/>
        <w:ind w:firstLine="720"/>
        <w:jc w:val="both"/>
        <w:rPr>
          <w:rFonts w:eastAsia="MS Mincho"/>
          <w:bCs/>
          <w:color w:val="auto"/>
          <w:sz w:val="26"/>
          <w:szCs w:val="26"/>
          <w:lang w:val="nl-NL"/>
        </w:rPr>
      </w:pPr>
      <w:r w:rsidRPr="001308AC">
        <w:rPr>
          <w:rFonts w:eastAsia="MS Mincho"/>
          <w:bCs/>
          <w:color w:val="auto"/>
          <w:sz w:val="26"/>
          <w:szCs w:val="26"/>
          <w:lang w:val="nl-NL"/>
        </w:rPr>
        <w:t>b) Chi bồi thường và trả tiền bảo hiểm nhân thọ</w:t>
      </w:r>
      <w:r w:rsidR="004017AE" w:rsidRPr="001308AC">
        <w:rPr>
          <w:rFonts w:eastAsia="MS Mincho"/>
          <w:bCs/>
          <w:color w:val="auto"/>
          <w:sz w:val="26"/>
          <w:szCs w:val="26"/>
          <w:lang w:val="nl-NL"/>
        </w:rPr>
        <w:t xml:space="preserve"> </w:t>
      </w:r>
      <w:r w:rsidRPr="001308AC">
        <w:rPr>
          <w:rFonts w:eastAsia="MS Mincho"/>
          <w:bCs/>
          <w:color w:val="auto"/>
          <w:sz w:val="26"/>
          <w:szCs w:val="26"/>
          <w:lang w:val="nl-NL"/>
        </w:rPr>
        <w:t>phản ánh tổng số chi bồi thường và trả tiền bảo hiểm của doanh nghiệp bảo hiểm nhân thọ phát sinh trong kỳ báo cáo.</w:t>
      </w:r>
    </w:p>
    <w:p w14:paraId="3202640F" w14:textId="77777777" w:rsidR="009F7ECC" w:rsidRPr="001308AC" w:rsidRDefault="009F7ECC" w:rsidP="00343814">
      <w:pPr>
        <w:spacing w:before="120" w:after="120" w:line="240" w:lineRule="auto"/>
        <w:ind w:firstLine="720"/>
        <w:jc w:val="both"/>
        <w:rPr>
          <w:rFonts w:eastAsia="MS Mincho"/>
          <w:bCs/>
          <w:color w:val="auto"/>
          <w:sz w:val="26"/>
          <w:szCs w:val="26"/>
          <w:lang w:val="nl-NL"/>
        </w:rPr>
      </w:pPr>
      <w:r w:rsidRPr="001308AC">
        <w:rPr>
          <w:rFonts w:eastAsia="MS Mincho"/>
          <w:bCs/>
          <w:color w:val="auto"/>
          <w:sz w:val="26"/>
          <w:szCs w:val="26"/>
          <w:lang w:val="nl-NL"/>
        </w:rPr>
        <w:t>c) Chi bồi thường và trả tiền bảo hiểm sức khỏ</w:t>
      </w:r>
      <w:r w:rsidR="004017AE" w:rsidRPr="001308AC">
        <w:rPr>
          <w:rFonts w:eastAsia="MS Mincho"/>
          <w:bCs/>
          <w:color w:val="auto"/>
          <w:sz w:val="26"/>
          <w:szCs w:val="26"/>
          <w:lang w:val="nl-NL"/>
        </w:rPr>
        <w:t xml:space="preserve">e </w:t>
      </w:r>
      <w:r w:rsidRPr="001308AC">
        <w:rPr>
          <w:rFonts w:eastAsia="MS Mincho"/>
          <w:bCs/>
          <w:color w:val="auto"/>
          <w:sz w:val="26"/>
          <w:szCs w:val="26"/>
          <w:lang w:val="nl-NL"/>
        </w:rPr>
        <w:t>phản ánh tổng số chi bồi thường và trả tiền bảo hiểm của doanh nghiệp bảo hiểm sức khỏe phát sinh trong kỳ báo cáo.</w:t>
      </w:r>
    </w:p>
    <w:p w14:paraId="20C560ED" w14:textId="77777777" w:rsidR="009F7ECC" w:rsidRPr="001308AC" w:rsidRDefault="009F7ECC" w:rsidP="00343814">
      <w:pPr>
        <w:widowControl w:val="0"/>
        <w:spacing w:before="120" w:after="120" w:line="240" w:lineRule="auto"/>
        <w:ind w:firstLine="720"/>
        <w:jc w:val="both"/>
        <w:rPr>
          <w:rFonts w:eastAsia="Courier New"/>
          <w:b/>
          <w:color w:val="auto"/>
          <w:sz w:val="26"/>
          <w:szCs w:val="26"/>
          <w:lang w:val="nl-NL" w:eastAsia="vi-VN"/>
        </w:rPr>
      </w:pPr>
      <w:r w:rsidRPr="001308AC">
        <w:rPr>
          <w:rFonts w:eastAsia="Courier New"/>
          <w:b/>
          <w:color w:val="auto"/>
          <w:sz w:val="26"/>
          <w:szCs w:val="26"/>
          <w:lang w:val="nl-NL" w:eastAsia="vi-VN"/>
        </w:rPr>
        <w:t xml:space="preserve">2. Phân tổ chủ yếu: </w:t>
      </w:r>
      <w:r w:rsidRPr="001308AC">
        <w:rPr>
          <w:rFonts w:eastAsia="Courier New"/>
          <w:color w:val="auto"/>
          <w:sz w:val="26"/>
          <w:szCs w:val="26"/>
          <w:lang w:val="nl-NL" w:eastAsia="vi-VN"/>
        </w:rPr>
        <w:t>Loại hình doanh nghiệp.</w:t>
      </w:r>
    </w:p>
    <w:p w14:paraId="4F2436E5" w14:textId="77777777" w:rsidR="009F7ECC" w:rsidRPr="001308AC" w:rsidRDefault="009F7ECC" w:rsidP="00343814">
      <w:pPr>
        <w:widowControl w:val="0"/>
        <w:spacing w:before="120" w:after="120" w:line="240" w:lineRule="auto"/>
        <w:ind w:firstLine="720"/>
        <w:jc w:val="both"/>
        <w:rPr>
          <w:rFonts w:eastAsia="Courier New"/>
          <w:color w:val="auto"/>
          <w:sz w:val="26"/>
          <w:szCs w:val="26"/>
          <w:lang w:val="nl-NL" w:eastAsia="vi-VN"/>
        </w:rPr>
      </w:pPr>
      <w:r w:rsidRPr="001308AC">
        <w:rPr>
          <w:rFonts w:eastAsia="Courier New"/>
          <w:b/>
          <w:color w:val="auto"/>
          <w:sz w:val="26"/>
          <w:szCs w:val="26"/>
          <w:lang w:val="nl-NL" w:eastAsia="vi-VN"/>
        </w:rPr>
        <w:t xml:space="preserve">3. Kỳ công bố: </w:t>
      </w:r>
      <w:r w:rsidRPr="001308AC">
        <w:rPr>
          <w:rFonts w:eastAsia="Courier New"/>
          <w:color w:val="auto"/>
          <w:sz w:val="26"/>
          <w:szCs w:val="26"/>
          <w:lang w:val="nl-NL" w:eastAsia="vi-VN"/>
        </w:rPr>
        <w:t>Năm.</w:t>
      </w:r>
    </w:p>
    <w:p w14:paraId="3B5ABE04" w14:textId="77777777" w:rsidR="009F7ECC" w:rsidRPr="001308AC" w:rsidRDefault="009F7ECC" w:rsidP="00343814">
      <w:pPr>
        <w:widowControl w:val="0"/>
        <w:spacing w:before="120" w:after="120" w:line="240" w:lineRule="auto"/>
        <w:ind w:firstLine="720"/>
        <w:jc w:val="both"/>
        <w:rPr>
          <w:rFonts w:eastAsia="Courier New"/>
          <w:color w:val="auto"/>
          <w:sz w:val="26"/>
          <w:szCs w:val="26"/>
          <w:lang w:val="nl-NL" w:eastAsia="vi-VN"/>
        </w:rPr>
      </w:pPr>
      <w:r w:rsidRPr="001308AC">
        <w:rPr>
          <w:rFonts w:eastAsia="Courier New"/>
          <w:b/>
          <w:color w:val="auto"/>
          <w:sz w:val="26"/>
          <w:szCs w:val="26"/>
          <w:lang w:val="nl-NL" w:eastAsia="vi-VN"/>
        </w:rPr>
        <w:t xml:space="preserve">4. Nguồn số liệu: </w:t>
      </w:r>
      <w:r w:rsidRPr="001308AC">
        <w:rPr>
          <w:rFonts w:eastAsia="Courier New"/>
          <w:color w:val="auto"/>
          <w:sz w:val="26"/>
          <w:szCs w:val="26"/>
          <w:lang w:val="nl-NL" w:eastAsia="vi-VN"/>
        </w:rPr>
        <w:t xml:space="preserve">Chế độ báo cáo thống kê </w:t>
      </w:r>
      <w:r w:rsidR="00CD072E" w:rsidRPr="001308AC">
        <w:rPr>
          <w:rFonts w:eastAsia="Courier New"/>
          <w:color w:val="auto"/>
          <w:sz w:val="26"/>
          <w:szCs w:val="26"/>
          <w:lang w:val="nl-NL" w:eastAsia="vi-VN"/>
        </w:rPr>
        <w:t xml:space="preserve">cấp </w:t>
      </w:r>
      <w:r w:rsidRPr="001308AC">
        <w:rPr>
          <w:rFonts w:eastAsia="Courier New"/>
          <w:color w:val="auto"/>
          <w:sz w:val="26"/>
          <w:szCs w:val="26"/>
          <w:lang w:val="nl-NL" w:eastAsia="vi-VN"/>
        </w:rPr>
        <w:t>quốc gia.</w:t>
      </w:r>
    </w:p>
    <w:p w14:paraId="23387C97" w14:textId="77777777" w:rsidR="009F7ECC" w:rsidRPr="001308AC" w:rsidRDefault="009F7ECC" w:rsidP="00343814">
      <w:pPr>
        <w:widowControl w:val="0"/>
        <w:spacing w:before="120" w:after="120" w:line="240" w:lineRule="auto"/>
        <w:ind w:firstLine="720"/>
        <w:jc w:val="both"/>
        <w:rPr>
          <w:rFonts w:eastAsia="Courier New"/>
          <w:b/>
          <w:color w:val="auto"/>
          <w:sz w:val="26"/>
          <w:szCs w:val="26"/>
          <w:lang w:val="nl-NL" w:eastAsia="vi-VN"/>
        </w:rPr>
      </w:pPr>
      <w:r w:rsidRPr="001308AC">
        <w:rPr>
          <w:rFonts w:eastAsia="Courier New"/>
          <w:b/>
          <w:color w:val="auto"/>
          <w:sz w:val="26"/>
          <w:szCs w:val="26"/>
          <w:lang w:val="nl-NL" w:eastAsia="vi-VN"/>
        </w:rPr>
        <w:t>5. Cơ quan chịu trách nhiệm thu thập, tổng hợp</w:t>
      </w:r>
    </w:p>
    <w:p w14:paraId="49107E3A" w14:textId="77777777" w:rsidR="009F7ECC" w:rsidRPr="001308AC" w:rsidRDefault="009F7ECC" w:rsidP="00343814">
      <w:pPr>
        <w:widowControl w:val="0"/>
        <w:spacing w:before="120" w:after="120" w:line="240" w:lineRule="auto"/>
        <w:ind w:firstLine="720"/>
        <w:jc w:val="both"/>
        <w:rPr>
          <w:rFonts w:eastAsia="Courier New"/>
          <w:color w:val="auto"/>
          <w:sz w:val="26"/>
          <w:szCs w:val="26"/>
          <w:lang w:val="nl-NL" w:eastAsia="vi-VN"/>
        </w:rPr>
      </w:pPr>
      <w:r w:rsidRPr="001308AC">
        <w:rPr>
          <w:rFonts w:eastAsia="Courier New"/>
          <w:color w:val="auto"/>
          <w:sz w:val="26"/>
          <w:szCs w:val="26"/>
          <w:lang w:val="nl-NL" w:eastAsia="vi-VN"/>
        </w:rPr>
        <w:t>- Chủ trì: Bộ Tài chính</w:t>
      </w:r>
      <w:r w:rsidR="004017AE" w:rsidRPr="001308AC">
        <w:rPr>
          <w:rFonts w:eastAsia="Courier New"/>
          <w:color w:val="auto"/>
          <w:sz w:val="26"/>
          <w:szCs w:val="26"/>
          <w:lang w:val="nl-NL" w:eastAsia="vi-VN"/>
        </w:rPr>
        <w:t>;</w:t>
      </w:r>
    </w:p>
    <w:p w14:paraId="18C75AF4" w14:textId="77777777" w:rsidR="009F7ECC" w:rsidRPr="001308AC" w:rsidRDefault="009F7ECC" w:rsidP="00343814">
      <w:pPr>
        <w:tabs>
          <w:tab w:val="left" w:pos="851"/>
        </w:tabs>
        <w:spacing w:before="120" w:after="120" w:line="240" w:lineRule="auto"/>
        <w:ind w:firstLine="567"/>
        <w:jc w:val="both"/>
        <w:rPr>
          <w:rFonts w:eastAsia="Courier New"/>
          <w:color w:val="auto"/>
          <w:sz w:val="26"/>
          <w:szCs w:val="26"/>
          <w:lang w:val="nl-NL" w:eastAsia="vi-VN"/>
        </w:rPr>
      </w:pPr>
      <w:r w:rsidRPr="001308AC">
        <w:rPr>
          <w:rFonts w:eastAsia="Courier New"/>
          <w:color w:val="auto"/>
          <w:sz w:val="26"/>
          <w:szCs w:val="26"/>
          <w:lang w:val="nl-NL" w:eastAsia="vi-VN"/>
        </w:rPr>
        <w:t xml:space="preserve">  - Phối hợp: </w:t>
      </w:r>
      <w:r w:rsidR="00714F90" w:rsidRPr="001308AC">
        <w:rPr>
          <w:rFonts w:eastAsia="Courier New"/>
          <w:color w:val="auto"/>
          <w:sz w:val="26"/>
          <w:szCs w:val="26"/>
          <w:lang w:val="nl-NL" w:eastAsia="vi-VN"/>
        </w:rPr>
        <w:t>Bộ Kế hoạch và Đầu tư (Tổng cục Thống kê)</w:t>
      </w:r>
      <w:r w:rsidRPr="001308AC">
        <w:rPr>
          <w:rFonts w:eastAsia="Courier New"/>
          <w:color w:val="auto"/>
          <w:sz w:val="26"/>
          <w:szCs w:val="26"/>
          <w:lang w:val="nl-NL" w:eastAsia="vi-VN"/>
        </w:rPr>
        <w:t>.</w:t>
      </w:r>
    </w:p>
    <w:p w14:paraId="32F8FAFD" w14:textId="77777777" w:rsidR="00BB6D14" w:rsidRPr="001308AC" w:rsidRDefault="00BB6D14" w:rsidP="00537FA1">
      <w:pPr>
        <w:spacing w:before="120" w:after="120" w:line="240" w:lineRule="auto"/>
        <w:ind w:firstLine="567"/>
        <w:jc w:val="both"/>
        <w:rPr>
          <w:b/>
          <w:color w:val="auto"/>
          <w:sz w:val="26"/>
          <w:szCs w:val="26"/>
        </w:rPr>
      </w:pPr>
    </w:p>
    <w:p w14:paraId="14C1862B" w14:textId="77777777" w:rsidR="009F141D" w:rsidRPr="001308AC" w:rsidRDefault="00A77DC8" w:rsidP="00343814">
      <w:pPr>
        <w:tabs>
          <w:tab w:val="left" w:pos="0"/>
          <w:tab w:val="left" w:pos="360"/>
          <w:tab w:val="left" w:pos="900"/>
        </w:tabs>
        <w:spacing w:before="120" w:after="120" w:line="252" w:lineRule="auto"/>
        <w:ind w:firstLine="720"/>
        <w:jc w:val="both"/>
        <w:rPr>
          <w:b/>
          <w:color w:val="auto"/>
          <w:sz w:val="26"/>
          <w:szCs w:val="26"/>
        </w:rPr>
      </w:pPr>
      <w:r w:rsidRPr="001308AC">
        <w:rPr>
          <w:b/>
          <w:color w:val="auto"/>
          <w:sz w:val="26"/>
          <w:szCs w:val="26"/>
        </w:rPr>
        <w:t>0713. Tỷ lệ người tham gia bảo hiểm xã hội</w:t>
      </w:r>
    </w:p>
    <w:p w14:paraId="5F44D352" w14:textId="77777777" w:rsidR="00B527A3" w:rsidRPr="001308AC" w:rsidRDefault="00B527A3" w:rsidP="00343814">
      <w:pPr>
        <w:tabs>
          <w:tab w:val="left" w:pos="0"/>
          <w:tab w:val="left" w:pos="360"/>
          <w:tab w:val="left" w:pos="900"/>
        </w:tabs>
        <w:spacing w:before="120" w:after="120" w:line="252" w:lineRule="auto"/>
        <w:ind w:firstLine="720"/>
        <w:jc w:val="both"/>
        <w:rPr>
          <w:color w:val="auto"/>
          <w:spacing w:val="4"/>
          <w:sz w:val="26"/>
          <w:szCs w:val="26"/>
          <w:lang w:val="nl-NL"/>
        </w:rPr>
      </w:pPr>
      <w:r w:rsidRPr="001308AC">
        <w:rPr>
          <w:b/>
          <w:color w:val="auto"/>
          <w:sz w:val="26"/>
          <w:szCs w:val="26"/>
          <w:lang w:val="nl-NL"/>
        </w:rPr>
        <w:t>1. Khái niệm, phương pháp tính</w:t>
      </w:r>
      <w:r w:rsidRPr="001308AC">
        <w:rPr>
          <w:color w:val="auto"/>
          <w:spacing w:val="4"/>
          <w:sz w:val="26"/>
          <w:szCs w:val="26"/>
          <w:lang w:val="nl-NL"/>
        </w:rPr>
        <w:t xml:space="preserve"> </w:t>
      </w:r>
    </w:p>
    <w:p w14:paraId="6E6BD75D" w14:textId="77777777" w:rsidR="00B527A3" w:rsidRPr="001308AC" w:rsidRDefault="00B527A3" w:rsidP="00343814">
      <w:pPr>
        <w:tabs>
          <w:tab w:val="left" w:pos="0"/>
          <w:tab w:val="left" w:pos="360"/>
          <w:tab w:val="left" w:pos="900"/>
        </w:tabs>
        <w:spacing w:before="120" w:after="120" w:line="252" w:lineRule="auto"/>
        <w:ind w:firstLine="720"/>
        <w:jc w:val="both"/>
        <w:rPr>
          <w:color w:val="auto"/>
          <w:sz w:val="26"/>
          <w:szCs w:val="26"/>
          <w:lang w:val="nl-NL"/>
        </w:rPr>
      </w:pPr>
      <w:r w:rsidRPr="001308AC">
        <w:rPr>
          <w:color w:val="auto"/>
          <w:sz w:val="26"/>
          <w:szCs w:val="26"/>
          <w:lang w:val="nl-NL"/>
        </w:rPr>
        <w:t>a) Số người tham gia bảo hiểm xã hội</w:t>
      </w:r>
    </w:p>
    <w:p w14:paraId="3A31FE2D" w14:textId="77777777" w:rsidR="00533247" w:rsidRPr="001308AC" w:rsidRDefault="00533247" w:rsidP="00343814">
      <w:pPr>
        <w:tabs>
          <w:tab w:val="left" w:pos="0"/>
          <w:tab w:val="left" w:pos="360"/>
          <w:tab w:val="left" w:pos="900"/>
        </w:tabs>
        <w:spacing w:before="120" w:after="120" w:line="252" w:lineRule="auto"/>
        <w:ind w:firstLine="720"/>
        <w:jc w:val="both"/>
        <w:rPr>
          <w:color w:val="auto"/>
          <w:sz w:val="26"/>
          <w:szCs w:val="26"/>
          <w:lang w:val="nl-NL"/>
        </w:rPr>
      </w:pPr>
      <w:r w:rsidRPr="001308AC">
        <w:rPr>
          <w:color w:val="auto"/>
          <w:sz w:val="26"/>
          <w:szCs w:val="26"/>
          <w:lang w:val="nl-NL"/>
        </w:rPr>
        <w:t>Bảo hiểm xã hội là sự bảo đảm thay thế hoặc bù đắp một phần thu nhập của người lao động khi họ bị giảm hoặc mất thu nhập do ốm đau, thai sản, tai nạn lao động, bệnh nghề nghiệp, hết tuổi lao động hoặc chết, trên cơ sở đóng vào quỹ bảo hiểm xã hội.</w:t>
      </w:r>
    </w:p>
    <w:p w14:paraId="2AF0D3B3" w14:textId="77777777" w:rsidR="00533247" w:rsidRPr="001308AC" w:rsidRDefault="00533247" w:rsidP="00343814">
      <w:pPr>
        <w:tabs>
          <w:tab w:val="left" w:pos="0"/>
          <w:tab w:val="left" w:pos="360"/>
          <w:tab w:val="left" w:pos="900"/>
        </w:tabs>
        <w:spacing w:before="120" w:after="120" w:line="252" w:lineRule="auto"/>
        <w:ind w:firstLine="720"/>
        <w:jc w:val="both"/>
        <w:rPr>
          <w:color w:val="auto"/>
          <w:sz w:val="26"/>
          <w:szCs w:val="26"/>
          <w:lang w:val="nl-NL"/>
        </w:rPr>
      </w:pPr>
      <w:r w:rsidRPr="001308AC">
        <w:rPr>
          <w:color w:val="auto"/>
          <w:sz w:val="26"/>
          <w:szCs w:val="26"/>
          <w:lang w:val="nl-NL"/>
        </w:rPr>
        <w:t>Số người tham gia bảo hiểm xã hội gồm số người tham gia bảo hiểm xã hội bắt buộc và số người tham gia bảo hiểm xã hội tự nguyện.</w:t>
      </w:r>
    </w:p>
    <w:p w14:paraId="73F63B36" w14:textId="77777777" w:rsidR="00533247" w:rsidRPr="001308AC" w:rsidRDefault="00533247" w:rsidP="00343814">
      <w:pPr>
        <w:tabs>
          <w:tab w:val="left" w:pos="0"/>
          <w:tab w:val="left" w:pos="360"/>
          <w:tab w:val="left" w:pos="900"/>
        </w:tabs>
        <w:spacing w:before="120" w:after="120" w:line="252" w:lineRule="auto"/>
        <w:ind w:firstLine="720"/>
        <w:jc w:val="both"/>
        <w:rPr>
          <w:color w:val="auto"/>
          <w:sz w:val="26"/>
          <w:szCs w:val="26"/>
          <w:lang w:val="nl-NL"/>
        </w:rPr>
      </w:pPr>
      <w:r w:rsidRPr="001308AC">
        <w:rPr>
          <w:color w:val="auto"/>
          <w:sz w:val="26"/>
          <w:szCs w:val="26"/>
          <w:lang w:val="nl-NL"/>
        </w:rPr>
        <w:t>Bảo hiểm xã hội bắt buộc là loại hình bảo hiểm xã hội do Nhà nước tổ chức mà người lao động và người sử dụng lao động phải tham gia.</w:t>
      </w:r>
    </w:p>
    <w:p w14:paraId="484A87DE" w14:textId="77777777" w:rsidR="00533247" w:rsidRPr="001308AC" w:rsidRDefault="00533247" w:rsidP="00343814">
      <w:pPr>
        <w:spacing w:before="120" w:after="120" w:line="252" w:lineRule="auto"/>
        <w:ind w:firstLine="720"/>
        <w:jc w:val="both"/>
        <w:rPr>
          <w:color w:val="auto"/>
          <w:sz w:val="26"/>
          <w:szCs w:val="26"/>
        </w:rPr>
      </w:pPr>
      <w:r w:rsidRPr="001308AC">
        <w:rPr>
          <w:color w:val="auto"/>
          <w:sz w:val="26"/>
          <w:szCs w:val="26"/>
          <w:lang w:val="nl-NL"/>
        </w:rPr>
        <w:t xml:space="preserve">Bảo hiểm xã hội tự nguyện </w:t>
      </w:r>
      <w:r w:rsidRPr="001308AC">
        <w:rPr>
          <w:color w:val="auto"/>
          <w:sz w:val="26"/>
          <w:szCs w:val="26"/>
        </w:rPr>
        <w:t>là loại hình bảo hiểm xã hội do Nhà nước tổ chức mà người tham gia được lựa chọn mức đóng, phương thức đóng phù hợp với thu nhập của mình và Nhà nước có chính sách hỗ trợ tiền đóng bảo hiểm xã hội để người tham gia hưởng chế độ hưu trí và tử tuất.</w:t>
      </w:r>
    </w:p>
    <w:p w14:paraId="6E4B3639" w14:textId="77777777" w:rsidR="00533247" w:rsidRPr="001308AC" w:rsidRDefault="00533247" w:rsidP="00343814">
      <w:pPr>
        <w:tabs>
          <w:tab w:val="left" w:pos="0"/>
          <w:tab w:val="left" w:pos="360"/>
          <w:tab w:val="left" w:pos="900"/>
        </w:tabs>
        <w:spacing w:before="120" w:after="120" w:line="252" w:lineRule="auto"/>
        <w:ind w:firstLine="720"/>
        <w:jc w:val="both"/>
        <w:rPr>
          <w:color w:val="auto"/>
          <w:sz w:val="26"/>
          <w:szCs w:val="26"/>
        </w:rPr>
      </w:pPr>
      <w:r w:rsidRPr="001308AC">
        <w:rPr>
          <w:color w:val="auto"/>
          <w:sz w:val="26"/>
          <w:szCs w:val="26"/>
        </w:rPr>
        <w:t>Số người tham gia bảo hiểm xã hội bắt buộc thuộc các đối tượng sau:</w:t>
      </w:r>
    </w:p>
    <w:p w14:paraId="566C1C18" w14:textId="77777777" w:rsidR="00533247" w:rsidRPr="001308AC" w:rsidRDefault="00533247" w:rsidP="00343814">
      <w:pPr>
        <w:tabs>
          <w:tab w:val="left" w:pos="0"/>
          <w:tab w:val="left" w:pos="360"/>
          <w:tab w:val="left" w:pos="900"/>
        </w:tabs>
        <w:spacing w:before="120" w:after="120" w:line="252" w:lineRule="auto"/>
        <w:ind w:firstLine="720"/>
        <w:jc w:val="both"/>
        <w:rPr>
          <w:color w:val="auto"/>
          <w:sz w:val="26"/>
          <w:szCs w:val="26"/>
        </w:rPr>
      </w:pPr>
      <w:r w:rsidRPr="001308AC">
        <w:rPr>
          <w:color w:val="auto"/>
          <w:sz w:val="26"/>
          <w:szCs w:val="26"/>
        </w:rPr>
        <w:t>- Người lao động là công dân Việt Nam thuộc đối tượng tham gia bảo hiểm xã hội bắt buộc, gồm:</w:t>
      </w:r>
    </w:p>
    <w:p w14:paraId="0C7EBA6F" w14:textId="77777777" w:rsidR="00533247" w:rsidRPr="001308AC" w:rsidRDefault="00533247" w:rsidP="00343814">
      <w:pPr>
        <w:tabs>
          <w:tab w:val="left" w:pos="0"/>
          <w:tab w:val="left" w:pos="360"/>
          <w:tab w:val="left" w:pos="900"/>
        </w:tabs>
        <w:spacing w:before="120" w:after="120" w:line="252" w:lineRule="auto"/>
        <w:ind w:firstLine="720"/>
        <w:jc w:val="both"/>
        <w:rPr>
          <w:color w:val="auto"/>
          <w:sz w:val="26"/>
          <w:szCs w:val="26"/>
        </w:rPr>
      </w:pPr>
      <w:r w:rsidRPr="001308AC">
        <w:rPr>
          <w:color w:val="auto"/>
          <w:sz w:val="26"/>
          <w:szCs w:val="26"/>
        </w:rPr>
        <w:t>+ Người làm việc theo hợp đồng lao động không xác định thời hạn, hợp đồng lao động xác định thời hạn, hợp đồng lao động theo mùa vụ hoặc theo một công việc nhất định có thời hạn từ đủ 03 tháng đến dưới 12 tháng, kể cả hợp đồng lao động được ký kết giữa người sử dụng lao động với người đại diện theo pháp luật của người dưới 15 tuổi theo quy định của pháp luật về lao động;</w:t>
      </w:r>
    </w:p>
    <w:p w14:paraId="74C2F582" w14:textId="77777777" w:rsidR="00533247" w:rsidRPr="001308AC" w:rsidRDefault="00533247" w:rsidP="00343814">
      <w:pPr>
        <w:tabs>
          <w:tab w:val="left" w:pos="0"/>
          <w:tab w:val="left" w:pos="360"/>
          <w:tab w:val="left" w:pos="900"/>
        </w:tabs>
        <w:spacing w:before="120" w:after="120" w:line="252" w:lineRule="auto"/>
        <w:ind w:firstLine="720"/>
        <w:jc w:val="both"/>
        <w:rPr>
          <w:color w:val="auto"/>
          <w:sz w:val="26"/>
          <w:szCs w:val="26"/>
        </w:rPr>
      </w:pPr>
      <w:r w:rsidRPr="001308AC">
        <w:rPr>
          <w:color w:val="auto"/>
          <w:sz w:val="26"/>
          <w:szCs w:val="26"/>
        </w:rPr>
        <w:t xml:space="preserve">+ Người làm việc theo hợp đồng lao động có thời hạn từ đủ 01 tháng đến dưới </w:t>
      </w:r>
      <w:r w:rsidRPr="001308AC">
        <w:rPr>
          <w:color w:val="auto"/>
          <w:sz w:val="26"/>
          <w:szCs w:val="26"/>
        </w:rPr>
        <w:br/>
        <w:t>03 tháng;</w:t>
      </w:r>
    </w:p>
    <w:p w14:paraId="76517D7A" w14:textId="77777777" w:rsidR="00533247" w:rsidRPr="001308AC" w:rsidRDefault="00533247" w:rsidP="00343814">
      <w:pPr>
        <w:tabs>
          <w:tab w:val="left" w:pos="0"/>
          <w:tab w:val="left" w:pos="360"/>
          <w:tab w:val="left" w:pos="900"/>
        </w:tabs>
        <w:spacing w:before="120" w:after="120" w:line="252" w:lineRule="auto"/>
        <w:ind w:firstLine="720"/>
        <w:jc w:val="both"/>
        <w:rPr>
          <w:color w:val="auto"/>
          <w:sz w:val="26"/>
          <w:szCs w:val="26"/>
        </w:rPr>
      </w:pPr>
      <w:r w:rsidRPr="001308AC">
        <w:rPr>
          <w:color w:val="auto"/>
          <w:sz w:val="26"/>
          <w:szCs w:val="26"/>
        </w:rPr>
        <w:t>+ Cán bộ, công chức, viên chức;</w:t>
      </w:r>
    </w:p>
    <w:p w14:paraId="2F4797E6" w14:textId="77777777" w:rsidR="00533247" w:rsidRPr="001308AC" w:rsidRDefault="00533247" w:rsidP="00343814">
      <w:pPr>
        <w:tabs>
          <w:tab w:val="left" w:pos="0"/>
          <w:tab w:val="left" w:pos="360"/>
          <w:tab w:val="left" w:pos="900"/>
        </w:tabs>
        <w:spacing w:before="120" w:after="120" w:line="252" w:lineRule="auto"/>
        <w:ind w:firstLine="720"/>
        <w:jc w:val="both"/>
        <w:rPr>
          <w:color w:val="auto"/>
          <w:sz w:val="26"/>
          <w:szCs w:val="26"/>
        </w:rPr>
      </w:pPr>
      <w:r w:rsidRPr="001308AC">
        <w:rPr>
          <w:color w:val="auto"/>
          <w:sz w:val="26"/>
          <w:szCs w:val="26"/>
        </w:rPr>
        <w:t>+ Công nhân quốc phòng, công nhân công an, người làm công tác khác trong tổ chức cơ yếu;</w:t>
      </w:r>
    </w:p>
    <w:p w14:paraId="689B1FA7" w14:textId="77777777" w:rsidR="00533247" w:rsidRPr="001308AC" w:rsidRDefault="00533247" w:rsidP="00343814">
      <w:pPr>
        <w:tabs>
          <w:tab w:val="left" w:pos="0"/>
          <w:tab w:val="left" w:pos="360"/>
          <w:tab w:val="left" w:pos="900"/>
        </w:tabs>
        <w:spacing w:before="120" w:after="120" w:line="252" w:lineRule="auto"/>
        <w:ind w:firstLine="720"/>
        <w:jc w:val="both"/>
        <w:rPr>
          <w:color w:val="auto"/>
          <w:sz w:val="26"/>
          <w:szCs w:val="26"/>
        </w:rPr>
      </w:pPr>
      <w:r w:rsidRPr="001308AC">
        <w:rPr>
          <w:color w:val="auto"/>
          <w:sz w:val="26"/>
          <w:szCs w:val="26"/>
        </w:rPr>
        <w:t>+ Sĩ quan, quân nhân chuyên nghiệp quân đội nhân dân; sĩ quan, hạ sĩ quan nghiệp vụ, sĩ quan, hạ sĩ quan chuyên môn kỹ thuật công an nhân dân; người làm công tác cơ yếu hưởng lương như đối với quân nhân;</w:t>
      </w:r>
    </w:p>
    <w:p w14:paraId="221A465A" w14:textId="77777777" w:rsidR="00533247" w:rsidRPr="001308AC" w:rsidRDefault="00533247" w:rsidP="00343814">
      <w:pPr>
        <w:tabs>
          <w:tab w:val="left" w:pos="0"/>
          <w:tab w:val="left" w:pos="360"/>
          <w:tab w:val="left" w:pos="900"/>
        </w:tabs>
        <w:spacing w:before="120" w:after="120" w:line="252" w:lineRule="auto"/>
        <w:ind w:firstLine="720"/>
        <w:jc w:val="both"/>
        <w:rPr>
          <w:color w:val="auto"/>
          <w:sz w:val="26"/>
          <w:szCs w:val="26"/>
        </w:rPr>
      </w:pPr>
      <w:r w:rsidRPr="001308AC">
        <w:rPr>
          <w:color w:val="auto"/>
          <w:sz w:val="26"/>
          <w:szCs w:val="26"/>
        </w:rPr>
        <w:t>+ Hạ sĩ quan, chiến sĩ quân đội nhân dân; hạ sĩ quan, chiến sĩ công an nhân dân phục vụ có thời hạn; học viên quân đội, công an, cơ yếu đang theo học được hưởng sinh hoạt phí;</w:t>
      </w:r>
    </w:p>
    <w:p w14:paraId="6509A7C3" w14:textId="77777777" w:rsidR="00533247" w:rsidRPr="001308AC" w:rsidRDefault="00533247" w:rsidP="00343814">
      <w:pPr>
        <w:tabs>
          <w:tab w:val="left" w:pos="0"/>
          <w:tab w:val="left" w:pos="360"/>
          <w:tab w:val="left" w:pos="900"/>
        </w:tabs>
        <w:spacing w:before="120" w:after="120" w:line="252" w:lineRule="auto"/>
        <w:ind w:firstLine="720"/>
        <w:jc w:val="both"/>
        <w:rPr>
          <w:color w:val="auto"/>
          <w:sz w:val="26"/>
          <w:szCs w:val="26"/>
        </w:rPr>
      </w:pPr>
      <w:r w:rsidRPr="001308AC">
        <w:rPr>
          <w:color w:val="auto"/>
          <w:sz w:val="26"/>
          <w:szCs w:val="26"/>
        </w:rPr>
        <w:t xml:space="preserve">+ Người đi làm việc ở nước ngoài theo hợp đồng quy định tại Luật </w:t>
      </w:r>
      <w:r w:rsidR="00EE0BEE" w:rsidRPr="001308AC">
        <w:rPr>
          <w:color w:val="auto"/>
          <w:sz w:val="26"/>
          <w:szCs w:val="26"/>
        </w:rPr>
        <w:t>N</w:t>
      </w:r>
      <w:r w:rsidRPr="001308AC">
        <w:rPr>
          <w:color w:val="auto"/>
          <w:sz w:val="26"/>
          <w:szCs w:val="26"/>
        </w:rPr>
        <w:t>gười lao động Việt Nam đi làm việc ở nước ngoài theo hợp đồng;</w:t>
      </w:r>
    </w:p>
    <w:p w14:paraId="3E75BF1A" w14:textId="77777777" w:rsidR="00533247" w:rsidRPr="001308AC" w:rsidRDefault="00533247" w:rsidP="00343814">
      <w:pPr>
        <w:tabs>
          <w:tab w:val="left" w:pos="0"/>
          <w:tab w:val="left" w:pos="360"/>
          <w:tab w:val="left" w:pos="900"/>
        </w:tabs>
        <w:spacing w:before="120" w:after="120" w:line="252" w:lineRule="auto"/>
        <w:ind w:firstLine="720"/>
        <w:jc w:val="both"/>
        <w:rPr>
          <w:color w:val="auto"/>
          <w:sz w:val="26"/>
          <w:szCs w:val="26"/>
        </w:rPr>
      </w:pPr>
      <w:r w:rsidRPr="001308AC">
        <w:rPr>
          <w:color w:val="auto"/>
          <w:sz w:val="26"/>
          <w:szCs w:val="26"/>
        </w:rPr>
        <w:t xml:space="preserve">+ Người quản lý doanh nghiệp, người quản lý điều hành hợp tác xã có hưởng </w:t>
      </w:r>
      <w:r w:rsidRPr="001308AC">
        <w:rPr>
          <w:color w:val="auto"/>
          <w:sz w:val="26"/>
          <w:szCs w:val="26"/>
        </w:rPr>
        <w:br/>
        <w:t>tiền lương;</w:t>
      </w:r>
    </w:p>
    <w:p w14:paraId="46312B6D" w14:textId="77777777" w:rsidR="00533247" w:rsidRPr="001308AC" w:rsidRDefault="00533247" w:rsidP="00343814">
      <w:pPr>
        <w:tabs>
          <w:tab w:val="left" w:pos="0"/>
          <w:tab w:val="left" w:pos="360"/>
          <w:tab w:val="left" w:pos="900"/>
        </w:tabs>
        <w:spacing w:before="120" w:after="120" w:line="252" w:lineRule="auto"/>
        <w:ind w:firstLine="720"/>
        <w:jc w:val="both"/>
        <w:rPr>
          <w:color w:val="auto"/>
          <w:sz w:val="26"/>
          <w:szCs w:val="26"/>
        </w:rPr>
      </w:pPr>
      <w:r w:rsidRPr="001308AC">
        <w:rPr>
          <w:color w:val="auto"/>
          <w:sz w:val="26"/>
          <w:szCs w:val="26"/>
        </w:rPr>
        <w:t>+ Người hoạt động không chuyên trách ở xã, phường, thị trấn.</w:t>
      </w:r>
    </w:p>
    <w:p w14:paraId="675BCC69" w14:textId="77777777" w:rsidR="00533247" w:rsidRPr="001308AC" w:rsidRDefault="00533247" w:rsidP="00343814">
      <w:pPr>
        <w:tabs>
          <w:tab w:val="left" w:pos="0"/>
          <w:tab w:val="left" w:pos="360"/>
          <w:tab w:val="left" w:pos="900"/>
        </w:tabs>
        <w:spacing w:before="120" w:after="120" w:line="252" w:lineRule="auto"/>
        <w:ind w:firstLine="720"/>
        <w:jc w:val="both"/>
        <w:rPr>
          <w:color w:val="auto"/>
          <w:sz w:val="26"/>
          <w:szCs w:val="26"/>
        </w:rPr>
      </w:pPr>
      <w:r w:rsidRPr="001308AC">
        <w:rPr>
          <w:color w:val="auto"/>
          <w:spacing w:val="-1"/>
          <w:sz w:val="26"/>
          <w:szCs w:val="26"/>
        </w:rPr>
        <w:t>- Người lao động là công dân nước ngoài vào làm việc tại Việt Nam có giấy phép lao động hoặc chứng chỉ hành nghề hoặc giấy phép hành nghề do cơ quan có thẩm quyền của Việt Nam cấp được tham gia bảo hiểm xã hội bắt buộc theo quy định của Chính phủ.</w:t>
      </w:r>
    </w:p>
    <w:p w14:paraId="47BDD3DA" w14:textId="77777777" w:rsidR="00533247" w:rsidRPr="001308AC" w:rsidRDefault="00533247" w:rsidP="00343814">
      <w:pPr>
        <w:spacing w:before="120" w:after="120" w:line="252" w:lineRule="auto"/>
        <w:ind w:firstLine="720"/>
        <w:jc w:val="both"/>
        <w:rPr>
          <w:color w:val="auto"/>
          <w:spacing w:val="-1"/>
          <w:sz w:val="26"/>
          <w:szCs w:val="26"/>
        </w:rPr>
      </w:pPr>
      <w:r w:rsidRPr="001308AC">
        <w:rPr>
          <w:color w:val="auto"/>
          <w:spacing w:val="-1"/>
          <w:sz w:val="26"/>
          <w:szCs w:val="26"/>
        </w:rPr>
        <w:t>- Người sử dụng lao động tham gia bảo hiểm xã hội bắt buộc bao gồm cơ quan nhà nước, đơn vị sự nghiệp, đơn vị vũ trang nhân dân; tổ chức chính trị, tổ chức chính trị - xã hội, tổ chức chính trị xã hội - nghề nghiệp, tổ chức xã hội - nghề nghiệp, tổ chức xã hội khác; cơ quan, tổ chức nước ngoài, tổ chức quốc tế hoạt động trên lãnh thổ Việt Nam; doanh nghiệp, hợp tác xã, hộ kinh doanh cá thể, tổ hợp tác, tổ chức khác và cá nhân có thuê mướn, sử dụng lao động theo hợp đồng lao động.</w:t>
      </w:r>
    </w:p>
    <w:p w14:paraId="587527C3" w14:textId="26F0523C" w:rsidR="00533247" w:rsidRPr="001308AC" w:rsidRDefault="00533247" w:rsidP="00343814">
      <w:pPr>
        <w:spacing w:before="120" w:after="120" w:line="252" w:lineRule="auto"/>
        <w:ind w:firstLine="720"/>
        <w:jc w:val="both"/>
        <w:rPr>
          <w:color w:val="auto"/>
          <w:sz w:val="26"/>
          <w:szCs w:val="26"/>
          <w:lang w:val="nl-NL"/>
        </w:rPr>
      </w:pPr>
      <w:r w:rsidRPr="001308AC">
        <w:rPr>
          <w:color w:val="auto"/>
          <w:sz w:val="26"/>
          <w:szCs w:val="26"/>
          <w:lang w:val="nl-NL"/>
        </w:rPr>
        <w:t xml:space="preserve">Người tham gia bảo hiểm xã hội tự nguyện là công dân Việt Nam từ đủ 15 tuổi trở lên và không thuộc đối tượng </w:t>
      </w:r>
      <w:r w:rsidR="00344FA7" w:rsidRPr="001308AC">
        <w:rPr>
          <w:color w:val="auto"/>
          <w:sz w:val="26"/>
          <w:szCs w:val="26"/>
          <w:lang w:val="nl-NL"/>
        </w:rPr>
        <w:t>tham gia</w:t>
      </w:r>
      <w:r w:rsidRPr="001308AC">
        <w:rPr>
          <w:color w:val="auto"/>
          <w:sz w:val="26"/>
          <w:szCs w:val="26"/>
          <w:lang w:val="nl-NL"/>
        </w:rPr>
        <w:t xml:space="preserve"> bảo hiểm xã hội bắt buộc.</w:t>
      </w:r>
    </w:p>
    <w:p w14:paraId="21834E51" w14:textId="77777777" w:rsidR="00B527A3" w:rsidRPr="001308AC" w:rsidRDefault="00B527A3" w:rsidP="00343814">
      <w:pPr>
        <w:tabs>
          <w:tab w:val="left" w:pos="0"/>
          <w:tab w:val="left" w:pos="360"/>
          <w:tab w:val="left" w:pos="900"/>
        </w:tabs>
        <w:spacing w:before="120" w:after="120" w:line="252" w:lineRule="auto"/>
        <w:ind w:firstLine="720"/>
        <w:jc w:val="both"/>
        <w:rPr>
          <w:color w:val="auto"/>
          <w:spacing w:val="4"/>
          <w:sz w:val="26"/>
          <w:szCs w:val="26"/>
          <w:lang w:val="nl-NL"/>
        </w:rPr>
      </w:pPr>
      <w:r w:rsidRPr="001308AC">
        <w:rPr>
          <w:color w:val="auto"/>
          <w:spacing w:val="4"/>
          <w:sz w:val="26"/>
          <w:szCs w:val="26"/>
          <w:lang w:val="nl-NL"/>
        </w:rPr>
        <w:t>b) Tỷ lệ người tham gia bảo hiểm xã hội</w:t>
      </w:r>
    </w:p>
    <w:p w14:paraId="4560312C" w14:textId="77777777" w:rsidR="00B527A3" w:rsidRPr="001308AC" w:rsidRDefault="00B527A3" w:rsidP="00343814">
      <w:pPr>
        <w:tabs>
          <w:tab w:val="left" w:pos="0"/>
          <w:tab w:val="left" w:pos="360"/>
          <w:tab w:val="left" w:pos="900"/>
        </w:tabs>
        <w:spacing w:before="120" w:after="120" w:line="252" w:lineRule="auto"/>
        <w:ind w:firstLine="720"/>
        <w:jc w:val="both"/>
        <w:rPr>
          <w:color w:val="auto"/>
          <w:sz w:val="26"/>
          <w:szCs w:val="26"/>
          <w:lang w:val="nl-NL"/>
        </w:rPr>
      </w:pPr>
      <w:r w:rsidRPr="001308AC">
        <w:rPr>
          <w:color w:val="auto"/>
          <w:spacing w:val="4"/>
          <w:sz w:val="26"/>
          <w:szCs w:val="26"/>
          <w:lang w:val="nl-NL"/>
        </w:rPr>
        <w:t xml:space="preserve">Tỷ lệ người tham gia bảo hiểm xã hội là tỷ lệ phần trăm </w:t>
      </w:r>
      <w:r w:rsidR="004D21C7" w:rsidRPr="001308AC">
        <w:rPr>
          <w:color w:val="auto"/>
          <w:spacing w:val="4"/>
          <w:sz w:val="26"/>
          <w:szCs w:val="26"/>
          <w:lang w:val="nl-NL"/>
        </w:rPr>
        <w:t xml:space="preserve">giữa </w:t>
      </w:r>
      <w:r w:rsidRPr="001308AC">
        <w:rPr>
          <w:color w:val="auto"/>
          <w:spacing w:val="4"/>
          <w:sz w:val="26"/>
          <w:szCs w:val="26"/>
          <w:lang w:val="nl-NL"/>
        </w:rPr>
        <w:t>số người tham gia bảo hiểm xã hội so với lực lượng lao động trong độ tuổi</w:t>
      </w:r>
      <w:r w:rsidR="00BF661D" w:rsidRPr="001308AC">
        <w:rPr>
          <w:color w:val="auto"/>
          <w:spacing w:val="4"/>
          <w:sz w:val="26"/>
          <w:szCs w:val="26"/>
          <w:lang w:val="nl-NL"/>
        </w:rPr>
        <w:t xml:space="preserve"> lao động</w:t>
      </w:r>
      <w:r w:rsidRPr="001308AC">
        <w:rPr>
          <w:color w:val="auto"/>
          <w:spacing w:val="4"/>
          <w:sz w:val="26"/>
          <w:szCs w:val="26"/>
          <w:lang w:val="nl-NL"/>
        </w:rPr>
        <w:t xml:space="preserve"> </w:t>
      </w:r>
      <w:r w:rsidR="00191E27" w:rsidRPr="001308AC">
        <w:rPr>
          <w:color w:val="auto"/>
          <w:spacing w:val="4"/>
          <w:sz w:val="26"/>
          <w:szCs w:val="26"/>
          <w:lang w:val="nl-NL"/>
        </w:rPr>
        <w:t>năm</w:t>
      </w:r>
      <w:r w:rsidRPr="001308AC">
        <w:rPr>
          <w:color w:val="auto"/>
          <w:spacing w:val="4"/>
          <w:sz w:val="26"/>
          <w:szCs w:val="26"/>
          <w:lang w:val="nl-NL"/>
        </w:rPr>
        <w:t xml:space="preserve"> báo cáo.</w:t>
      </w:r>
    </w:p>
    <w:p w14:paraId="164B4439" w14:textId="77777777" w:rsidR="00B527A3" w:rsidRPr="001308AC" w:rsidRDefault="00B527A3" w:rsidP="00343814">
      <w:pPr>
        <w:tabs>
          <w:tab w:val="left" w:pos="0"/>
          <w:tab w:val="left" w:pos="360"/>
          <w:tab w:val="left" w:pos="900"/>
        </w:tabs>
        <w:spacing w:before="120" w:after="120" w:line="252" w:lineRule="auto"/>
        <w:ind w:firstLine="720"/>
        <w:jc w:val="both"/>
        <w:rPr>
          <w:color w:val="auto"/>
          <w:sz w:val="26"/>
          <w:szCs w:val="26"/>
          <w:lang w:val="nl-NL"/>
        </w:rPr>
      </w:pPr>
      <w:r w:rsidRPr="001308AC">
        <w:rPr>
          <w:color w:val="auto"/>
          <w:sz w:val="26"/>
          <w:szCs w:val="26"/>
          <w:lang w:val="nl-NL"/>
        </w:rPr>
        <w:t>Công thức tính:</w:t>
      </w:r>
    </w:p>
    <w:tbl>
      <w:tblPr>
        <w:tblW w:w="0" w:type="auto"/>
        <w:jc w:val="center"/>
        <w:tblBorders>
          <w:insideH w:val="single" w:sz="4" w:space="0" w:color="auto"/>
        </w:tblBorders>
        <w:tblCellMar>
          <w:left w:w="28" w:type="dxa"/>
          <w:right w:w="28" w:type="dxa"/>
        </w:tblCellMar>
        <w:tblLook w:val="04A0" w:firstRow="1" w:lastRow="0" w:firstColumn="1" w:lastColumn="0" w:noHBand="0" w:noVBand="1"/>
      </w:tblPr>
      <w:tblGrid>
        <w:gridCol w:w="2300"/>
        <w:gridCol w:w="641"/>
        <w:gridCol w:w="3858"/>
        <w:gridCol w:w="757"/>
      </w:tblGrid>
      <w:tr w:rsidR="001308AC" w:rsidRPr="001308AC" w14:paraId="6654E39B" w14:textId="77777777" w:rsidTr="00014488">
        <w:trPr>
          <w:jc w:val="center"/>
        </w:trPr>
        <w:tc>
          <w:tcPr>
            <w:tcW w:w="2300" w:type="dxa"/>
            <w:vMerge w:val="restart"/>
            <w:vAlign w:val="center"/>
          </w:tcPr>
          <w:p w14:paraId="6084ED03" w14:textId="77777777" w:rsidR="00B527A3" w:rsidRPr="001308AC" w:rsidRDefault="00B527A3">
            <w:pPr>
              <w:spacing w:before="120" w:after="120" w:line="240" w:lineRule="auto"/>
              <w:jc w:val="center"/>
              <w:rPr>
                <w:color w:val="auto"/>
                <w:sz w:val="26"/>
                <w:szCs w:val="26"/>
              </w:rPr>
            </w:pPr>
            <w:r w:rsidRPr="001308AC">
              <w:rPr>
                <w:color w:val="auto"/>
                <w:sz w:val="26"/>
                <w:szCs w:val="26"/>
              </w:rPr>
              <w:t xml:space="preserve">Tỷ lệ người tham gia bảo hiểm </w:t>
            </w:r>
            <w:r w:rsidRPr="001308AC">
              <w:rPr>
                <w:color w:val="auto"/>
                <w:spacing w:val="4"/>
                <w:sz w:val="26"/>
                <w:szCs w:val="26"/>
                <w:lang w:val="nl-NL"/>
              </w:rPr>
              <w:t xml:space="preserve">xã hội </w:t>
            </w:r>
            <w:r w:rsidRPr="001308AC">
              <w:rPr>
                <w:color w:val="auto"/>
                <w:sz w:val="26"/>
                <w:szCs w:val="26"/>
              </w:rPr>
              <w:t>(%)</w:t>
            </w:r>
          </w:p>
        </w:tc>
        <w:tc>
          <w:tcPr>
            <w:tcW w:w="641" w:type="dxa"/>
            <w:vMerge w:val="restart"/>
            <w:vAlign w:val="center"/>
          </w:tcPr>
          <w:p w14:paraId="66856FAB" w14:textId="77777777" w:rsidR="00B527A3" w:rsidRPr="001308AC" w:rsidRDefault="00B527A3" w:rsidP="00343814">
            <w:pPr>
              <w:spacing w:before="120" w:after="120" w:line="240" w:lineRule="auto"/>
              <w:jc w:val="center"/>
              <w:rPr>
                <w:color w:val="auto"/>
                <w:sz w:val="26"/>
                <w:szCs w:val="26"/>
              </w:rPr>
            </w:pPr>
            <w:r w:rsidRPr="001308AC">
              <w:rPr>
                <w:color w:val="auto"/>
                <w:sz w:val="26"/>
                <w:szCs w:val="26"/>
              </w:rPr>
              <w:t>=</w:t>
            </w:r>
          </w:p>
        </w:tc>
        <w:tc>
          <w:tcPr>
            <w:tcW w:w="3858" w:type="dxa"/>
            <w:vAlign w:val="center"/>
          </w:tcPr>
          <w:p w14:paraId="2819DC52" w14:textId="77777777" w:rsidR="00B527A3" w:rsidRPr="001308AC" w:rsidRDefault="00B527A3">
            <w:pPr>
              <w:spacing w:before="120" w:after="120" w:line="240" w:lineRule="auto"/>
              <w:jc w:val="center"/>
              <w:rPr>
                <w:color w:val="auto"/>
                <w:sz w:val="26"/>
                <w:szCs w:val="26"/>
              </w:rPr>
            </w:pPr>
            <w:r w:rsidRPr="001308AC">
              <w:rPr>
                <w:color w:val="auto"/>
                <w:sz w:val="26"/>
                <w:szCs w:val="26"/>
              </w:rPr>
              <w:t xml:space="preserve">Số người tham gia bảo hiểm </w:t>
            </w:r>
            <w:r w:rsidRPr="001308AC">
              <w:rPr>
                <w:color w:val="auto"/>
                <w:spacing w:val="4"/>
                <w:sz w:val="26"/>
                <w:szCs w:val="26"/>
                <w:lang w:val="nl-NL"/>
              </w:rPr>
              <w:t>xã hội</w:t>
            </w:r>
            <w:r w:rsidR="00191E27" w:rsidRPr="001308AC">
              <w:rPr>
                <w:color w:val="auto"/>
                <w:spacing w:val="4"/>
                <w:sz w:val="26"/>
                <w:szCs w:val="26"/>
                <w:lang w:val="nl-NL"/>
              </w:rPr>
              <w:t xml:space="preserve"> </w:t>
            </w:r>
            <w:r w:rsidR="00191E27" w:rsidRPr="001308AC">
              <w:rPr>
                <w:color w:val="auto"/>
                <w:sz w:val="26"/>
                <w:szCs w:val="26"/>
              </w:rPr>
              <w:t>năm báo cáo</w:t>
            </w:r>
            <w:r w:rsidR="00191E27" w:rsidRPr="001308AC">
              <w:rPr>
                <w:color w:val="auto"/>
                <w:spacing w:val="4"/>
                <w:sz w:val="26"/>
                <w:szCs w:val="26"/>
                <w:lang w:val="nl-NL"/>
              </w:rPr>
              <w:t xml:space="preserve"> </w:t>
            </w:r>
          </w:p>
        </w:tc>
        <w:tc>
          <w:tcPr>
            <w:tcW w:w="757" w:type="dxa"/>
            <w:vMerge w:val="restart"/>
            <w:vAlign w:val="center"/>
          </w:tcPr>
          <w:p w14:paraId="03261088" w14:textId="77777777" w:rsidR="00B527A3" w:rsidRPr="001308AC" w:rsidRDefault="00B527A3" w:rsidP="00343814">
            <w:pPr>
              <w:spacing w:before="120" w:after="120" w:line="240" w:lineRule="auto"/>
              <w:jc w:val="center"/>
              <w:rPr>
                <w:color w:val="auto"/>
                <w:sz w:val="26"/>
                <w:szCs w:val="26"/>
              </w:rPr>
            </w:pPr>
            <w:r w:rsidRPr="001308AC">
              <w:rPr>
                <w:color w:val="auto"/>
                <w:sz w:val="26"/>
                <w:szCs w:val="26"/>
              </w:rPr>
              <w:t>× 100</w:t>
            </w:r>
          </w:p>
        </w:tc>
      </w:tr>
      <w:tr w:rsidR="001308AC" w:rsidRPr="001308AC" w14:paraId="0B5F8F13" w14:textId="77777777" w:rsidTr="00014488">
        <w:trPr>
          <w:jc w:val="center"/>
        </w:trPr>
        <w:tc>
          <w:tcPr>
            <w:tcW w:w="2300" w:type="dxa"/>
            <w:vMerge/>
            <w:vAlign w:val="center"/>
          </w:tcPr>
          <w:p w14:paraId="61ACA5F9" w14:textId="77777777" w:rsidR="00B527A3" w:rsidRPr="001308AC" w:rsidRDefault="00B527A3">
            <w:pPr>
              <w:spacing w:before="120" w:after="120" w:line="240" w:lineRule="auto"/>
              <w:jc w:val="center"/>
              <w:rPr>
                <w:color w:val="auto"/>
                <w:sz w:val="26"/>
                <w:szCs w:val="26"/>
              </w:rPr>
            </w:pPr>
          </w:p>
        </w:tc>
        <w:tc>
          <w:tcPr>
            <w:tcW w:w="641" w:type="dxa"/>
            <w:vMerge/>
            <w:vAlign w:val="center"/>
          </w:tcPr>
          <w:p w14:paraId="37682B2F" w14:textId="77777777" w:rsidR="00B527A3" w:rsidRPr="001308AC" w:rsidRDefault="00B527A3">
            <w:pPr>
              <w:spacing w:before="120" w:after="120" w:line="240" w:lineRule="auto"/>
              <w:jc w:val="center"/>
              <w:rPr>
                <w:color w:val="auto"/>
                <w:sz w:val="26"/>
                <w:szCs w:val="26"/>
              </w:rPr>
            </w:pPr>
          </w:p>
        </w:tc>
        <w:tc>
          <w:tcPr>
            <w:tcW w:w="3858" w:type="dxa"/>
            <w:vAlign w:val="center"/>
          </w:tcPr>
          <w:p w14:paraId="324D68DE" w14:textId="77777777" w:rsidR="00B527A3" w:rsidRPr="001308AC" w:rsidRDefault="00B527A3">
            <w:pPr>
              <w:spacing w:before="120" w:after="120" w:line="240" w:lineRule="auto"/>
              <w:jc w:val="center"/>
              <w:rPr>
                <w:color w:val="auto"/>
                <w:sz w:val="26"/>
                <w:szCs w:val="26"/>
              </w:rPr>
            </w:pPr>
            <w:r w:rsidRPr="001308AC">
              <w:rPr>
                <w:color w:val="auto"/>
                <w:sz w:val="26"/>
                <w:szCs w:val="26"/>
              </w:rPr>
              <w:t>Lực lượng lao động trong độ tuổi lao động</w:t>
            </w:r>
            <w:r w:rsidR="00191E27" w:rsidRPr="001308AC">
              <w:rPr>
                <w:color w:val="auto"/>
                <w:sz w:val="26"/>
                <w:szCs w:val="26"/>
              </w:rPr>
              <w:t xml:space="preserve"> năm báo cáo</w:t>
            </w:r>
          </w:p>
        </w:tc>
        <w:tc>
          <w:tcPr>
            <w:tcW w:w="757" w:type="dxa"/>
            <w:vMerge/>
            <w:vAlign w:val="center"/>
          </w:tcPr>
          <w:p w14:paraId="5EBCC85D" w14:textId="77777777" w:rsidR="00B527A3" w:rsidRPr="001308AC" w:rsidRDefault="00B527A3">
            <w:pPr>
              <w:spacing w:before="120" w:after="120" w:line="240" w:lineRule="auto"/>
              <w:jc w:val="center"/>
              <w:rPr>
                <w:color w:val="auto"/>
                <w:sz w:val="26"/>
                <w:szCs w:val="26"/>
              </w:rPr>
            </w:pPr>
          </w:p>
        </w:tc>
      </w:tr>
    </w:tbl>
    <w:p w14:paraId="6C0085F8" w14:textId="77777777" w:rsidR="00B527A3" w:rsidRPr="001308AC" w:rsidRDefault="00B527A3" w:rsidP="001B479A">
      <w:pPr>
        <w:tabs>
          <w:tab w:val="left" w:pos="0"/>
          <w:tab w:val="left" w:pos="360"/>
          <w:tab w:val="left" w:pos="900"/>
        </w:tabs>
        <w:spacing w:before="120" w:after="120" w:line="264" w:lineRule="auto"/>
        <w:ind w:firstLine="720"/>
        <w:jc w:val="both"/>
        <w:rPr>
          <w:b/>
          <w:color w:val="auto"/>
          <w:sz w:val="26"/>
          <w:szCs w:val="26"/>
          <w:lang w:val="nl-NL"/>
        </w:rPr>
      </w:pPr>
      <w:r w:rsidRPr="001308AC">
        <w:rPr>
          <w:b/>
          <w:color w:val="auto"/>
          <w:sz w:val="26"/>
          <w:szCs w:val="26"/>
          <w:lang w:val="nl-NL"/>
        </w:rPr>
        <w:t>2. Phân tổ chủ yếu</w:t>
      </w:r>
    </w:p>
    <w:p w14:paraId="6B207287" w14:textId="77777777" w:rsidR="00B527A3" w:rsidRPr="001308AC" w:rsidRDefault="00B527A3" w:rsidP="001B479A">
      <w:pPr>
        <w:tabs>
          <w:tab w:val="left" w:pos="0"/>
          <w:tab w:val="left" w:pos="360"/>
          <w:tab w:val="left" w:pos="900"/>
        </w:tabs>
        <w:spacing w:before="120" w:after="120" w:line="264" w:lineRule="auto"/>
        <w:ind w:firstLine="720"/>
        <w:jc w:val="both"/>
        <w:rPr>
          <w:color w:val="auto"/>
          <w:sz w:val="26"/>
          <w:szCs w:val="26"/>
          <w:lang w:val="nl-NL"/>
        </w:rPr>
      </w:pPr>
      <w:r w:rsidRPr="001308AC">
        <w:rPr>
          <w:color w:val="auto"/>
          <w:sz w:val="26"/>
          <w:szCs w:val="26"/>
          <w:lang w:val="nl-NL"/>
        </w:rPr>
        <w:t xml:space="preserve">- Hình thức tham gia bảo hiểm; </w:t>
      </w:r>
    </w:p>
    <w:p w14:paraId="56D69390" w14:textId="77777777" w:rsidR="005076CA" w:rsidRPr="001308AC" w:rsidRDefault="005076CA" w:rsidP="001B479A">
      <w:pPr>
        <w:tabs>
          <w:tab w:val="left" w:pos="0"/>
          <w:tab w:val="left" w:pos="360"/>
          <w:tab w:val="left" w:pos="900"/>
        </w:tabs>
        <w:spacing w:before="120" w:after="120" w:line="264" w:lineRule="auto"/>
        <w:ind w:firstLine="720"/>
        <w:jc w:val="both"/>
        <w:rPr>
          <w:color w:val="auto"/>
          <w:sz w:val="26"/>
          <w:szCs w:val="26"/>
        </w:rPr>
      </w:pPr>
      <w:r w:rsidRPr="001308AC">
        <w:rPr>
          <w:color w:val="auto"/>
          <w:sz w:val="26"/>
          <w:szCs w:val="26"/>
        </w:rPr>
        <w:t>- Tỉnh, thành phố trực thuộc Trung ương;</w:t>
      </w:r>
    </w:p>
    <w:p w14:paraId="00E7D229" w14:textId="77777777" w:rsidR="005076CA" w:rsidRPr="001308AC" w:rsidRDefault="005076CA" w:rsidP="001B479A">
      <w:pPr>
        <w:spacing w:before="120" w:after="120" w:line="264" w:lineRule="auto"/>
        <w:ind w:firstLine="720"/>
        <w:jc w:val="both"/>
        <w:rPr>
          <w:color w:val="auto"/>
          <w:sz w:val="26"/>
          <w:szCs w:val="26"/>
        </w:rPr>
      </w:pPr>
      <w:r w:rsidRPr="001308AC">
        <w:rPr>
          <w:color w:val="auto"/>
          <w:sz w:val="26"/>
          <w:szCs w:val="26"/>
        </w:rPr>
        <w:t>- Vùng kinh tế - xã hội.</w:t>
      </w:r>
    </w:p>
    <w:p w14:paraId="58761003" w14:textId="77777777" w:rsidR="00B527A3" w:rsidRPr="001308AC" w:rsidRDefault="00B527A3" w:rsidP="001B479A">
      <w:pPr>
        <w:spacing w:before="120" w:after="120" w:line="264" w:lineRule="auto"/>
        <w:ind w:firstLine="720"/>
        <w:jc w:val="both"/>
        <w:rPr>
          <w:color w:val="auto"/>
          <w:sz w:val="26"/>
          <w:szCs w:val="26"/>
          <w:lang w:val="nl-NL"/>
        </w:rPr>
      </w:pPr>
      <w:r w:rsidRPr="001308AC">
        <w:rPr>
          <w:b/>
          <w:color w:val="auto"/>
          <w:sz w:val="26"/>
          <w:szCs w:val="26"/>
          <w:lang w:val="nl-NL"/>
        </w:rPr>
        <w:t xml:space="preserve">3. Kỳ công bố: </w:t>
      </w:r>
      <w:r w:rsidRPr="001308AC">
        <w:rPr>
          <w:color w:val="auto"/>
          <w:sz w:val="26"/>
          <w:szCs w:val="26"/>
          <w:lang w:val="nl-NL"/>
        </w:rPr>
        <w:t>Năm.</w:t>
      </w:r>
    </w:p>
    <w:p w14:paraId="445127DF" w14:textId="77777777" w:rsidR="00B527A3" w:rsidRPr="001308AC" w:rsidRDefault="00B527A3">
      <w:pPr>
        <w:tabs>
          <w:tab w:val="left" w:pos="0"/>
          <w:tab w:val="left" w:pos="360"/>
          <w:tab w:val="left" w:pos="900"/>
        </w:tabs>
        <w:spacing w:before="120" w:after="120" w:line="240" w:lineRule="auto"/>
        <w:ind w:firstLine="720"/>
        <w:jc w:val="both"/>
        <w:rPr>
          <w:b/>
          <w:color w:val="auto"/>
          <w:sz w:val="26"/>
          <w:szCs w:val="26"/>
          <w:lang w:val="nl-NL"/>
        </w:rPr>
      </w:pPr>
      <w:r w:rsidRPr="001308AC">
        <w:rPr>
          <w:b/>
          <w:color w:val="auto"/>
          <w:sz w:val="26"/>
          <w:szCs w:val="26"/>
          <w:lang w:val="nl-NL"/>
        </w:rPr>
        <w:t>4. Nguồn số liệu</w:t>
      </w:r>
    </w:p>
    <w:p w14:paraId="787360B6" w14:textId="77777777" w:rsidR="00453365" w:rsidRPr="001308AC" w:rsidRDefault="00BC339C">
      <w:pPr>
        <w:spacing w:before="120" w:after="120" w:line="240" w:lineRule="auto"/>
        <w:ind w:firstLine="720"/>
        <w:jc w:val="both"/>
        <w:rPr>
          <w:color w:val="auto"/>
          <w:spacing w:val="4"/>
          <w:sz w:val="26"/>
          <w:szCs w:val="26"/>
          <w:lang w:val="nl-NL"/>
        </w:rPr>
      </w:pPr>
      <w:r w:rsidRPr="001308AC">
        <w:rPr>
          <w:b/>
          <w:color w:val="auto"/>
          <w:sz w:val="26"/>
          <w:szCs w:val="26"/>
          <w:lang w:val="nl-NL"/>
        </w:rPr>
        <w:t xml:space="preserve">- </w:t>
      </w:r>
      <w:r w:rsidR="00453365" w:rsidRPr="001308AC">
        <w:rPr>
          <w:color w:val="auto"/>
          <w:sz w:val="26"/>
          <w:szCs w:val="26"/>
        </w:rPr>
        <w:t xml:space="preserve">Số người tham gia bảo hiểm </w:t>
      </w:r>
      <w:r w:rsidR="00453365" w:rsidRPr="001308AC">
        <w:rPr>
          <w:color w:val="auto"/>
          <w:spacing w:val="4"/>
          <w:sz w:val="26"/>
          <w:szCs w:val="26"/>
          <w:lang w:val="nl-NL"/>
        </w:rPr>
        <w:t xml:space="preserve">xã hội: Chế độ báo cáo thống kê </w:t>
      </w:r>
      <w:r w:rsidR="00CD072E" w:rsidRPr="001308AC">
        <w:rPr>
          <w:color w:val="auto"/>
          <w:spacing w:val="4"/>
          <w:sz w:val="26"/>
          <w:szCs w:val="26"/>
          <w:lang w:val="nl-NL"/>
        </w:rPr>
        <w:t xml:space="preserve">cấp </w:t>
      </w:r>
      <w:r w:rsidR="00453365" w:rsidRPr="001308AC">
        <w:rPr>
          <w:color w:val="auto"/>
          <w:spacing w:val="4"/>
          <w:sz w:val="26"/>
          <w:szCs w:val="26"/>
          <w:lang w:val="nl-NL"/>
        </w:rPr>
        <w:t>quốc gia;</w:t>
      </w:r>
    </w:p>
    <w:p w14:paraId="7D5229FD" w14:textId="77777777" w:rsidR="00453365" w:rsidRPr="001308AC" w:rsidRDefault="00453365">
      <w:pPr>
        <w:spacing w:before="120" w:after="120" w:line="240" w:lineRule="auto"/>
        <w:ind w:firstLine="720"/>
        <w:jc w:val="both"/>
        <w:rPr>
          <w:b/>
          <w:color w:val="auto"/>
          <w:sz w:val="26"/>
          <w:szCs w:val="26"/>
          <w:lang w:val="nl-NL"/>
        </w:rPr>
      </w:pPr>
      <w:r w:rsidRPr="001308AC">
        <w:rPr>
          <w:color w:val="auto"/>
          <w:spacing w:val="4"/>
          <w:sz w:val="26"/>
          <w:szCs w:val="26"/>
          <w:lang w:val="nl-NL"/>
        </w:rPr>
        <w:t xml:space="preserve">- </w:t>
      </w:r>
      <w:r w:rsidRPr="001308AC">
        <w:rPr>
          <w:color w:val="auto"/>
          <w:sz w:val="26"/>
          <w:szCs w:val="26"/>
        </w:rPr>
        <w:t xml:space="preserve">Lực lượng lao động trong độ tuổi lao động: Như nguồn số liệu của chỉ tiêu </w:t>
      </w:r>
      <w:r w:rsidR="00104A46" w:rsidRPr="001308AC">
        <w:rPr>
          <w:color w:val="auto"/>
          <w:sz w:val="26"/>
          <w:szCs w:val="26"/>
        </w:rPr>
        <w:t>“</w:t>
      </w:r>
      <w:r w:rsidRPr="001308AC">
        <w:rPr>
          <w:color w:val="auto"/>
          <w:sz w:val="26"/>
          <w:szCs w:val="26"/>
        </w:rPr>
        <w:t>0201.</w:t>
      </w:r>
      <w:r w:rsidR="00104A46" w:rsidRPr="001308AC">
        <w:rPr>
          <w:color w:val="auto"/>
          <w:sz w:val="26"/>
          <w:szCs w:val="26"/>
        </w:rPr>
        <w:t xml:space="preserve"> Lực lượng lao động”.</w:t>
      </w:r>
    </w:p>
    <w:p w14:paraId="5421C31F" w14:textId="77777777" w:rsidR="00B527A3" w:rsidRPr="001308AC" w:rsidRDefault="00B527A3">
      <w:pPr>
        <w:tabs>
          <w:tab w:val="left" w:pos="0"/>
          <w:tab w:val="left" w:pos="360"/>
          <w:tab w:val="left" w:pos="900"/>
        </w:tabs>
        <w:spacing w:before="120" w:after="120" w:line="240" w:lineRule="auto"/>
        <w:ind w:firstLine="720"/>
        <w:jc w:val="both"/>
        <w:rPr>
          <w:b/>
          <w:color w:val="auto"/>
          <w:sz w:val="26"/>
          <w:szCs w:val="26"/>
          <w:lang w:val="nl-NL"/>
        </w:rPr>
      </w:pPr>
      <w:r w:rsidRPr="001308AC">
        <w:rPr>
          <w:b/>
          <w:color w:val="auto"/>
          <w:sz w:val="26"/>
          <w:szCs w:val="26"/>
          <w:lang w:val="nl-NL"/>
        </w:rPr>
        <w:t xml:space="preserve">5. Cơ quan chịu trách nhiệm thu thập, tổng hợp </w:t>
      </w:r>
    </w:p>
    <w:p w14:paraId="2E4771FA" w14:textId="77777777" w:rsidR="00B527A3" w:rsidRPr="001308AC" w:rsidRDefault="00B527A3">
      <w:pPr>
        <w:spacing w:before="120" w:after="120" w:line="240" w:lineRule="auto"/>
        <w:ind w:firstLine="720"/>
        <w:jc w:val="both"/>
        <w:rPr>
          <w:color w:val="auto"/>
          <w:sz w:val="26"/>
          <w:szCs w:val="26"/>
          <w:lang w:val="nl-NL"/>
        </w:rPr>
      </w:pPr>
      <w:r w:rsidRPr="001308AC">
        <w:rPr>
          <w:color w:val="auto"/>
          <w:sz w:val="26"/>
          <w:szCs w:val="26"/>
          <w:lang w:val="nl-NL"/>
        </w:rPr>
        <w:t xml:space="preserve">- Chủ trì: </w:t>
      </w:r>
      <w:r w:rsidR="00714F90" w:rsidRPr="001308AC">
        <w:rPr>
          <w:color w:val="auto"/>
          <w:sz w:val="26"/>
          <w:szCs w:val="26"/>
          <w:lang w:val="nl-NL"/>
        </w:rPr>
        <w:t>Bộ Kế hoạch và Đầu tư (Tổng cục Thống kê)</w:t>
      </w:r>
      <w:r w:rsidR="001C767C" w:rsidRPr="001308AC">
        <w:rPr>
          <w:color w:val="auto"/>
          <w:sz w:val="26"/>
          <w:szCs w:val="26"/>
          <w:lang w:val="nl-NL"/>
        </w:rPr>
        <w:t>;</w:t>
      </w:r>
    </w:p>
    <w:p w14:paraId="05EC4503" w14:textId="77777777" w:rsidR="00B527A3" w:rsidRPr="001308AC" w:rsidRDefault="00B527A3">
      <w:pPr>
        <w:tabs>
          <w:tab w:val="left" w:pos="0"/>
          <w:tab w:val="left" w:pos="360"/>
          <w:tab w:val="left" w:pos="900"/>
        </w:tabs>
        <w:spacing w:before="120" w:after="120" w:line="240" w:lineRule="auto"/>
        <w:ind w:firstLine="720"/>
        <w:jc w:val="both"/>
        <w:rPr>
          <w:b/>
          <w:color w:val="auto"/>
          <w:sz w:val="26"/>
          <w:szCs w:val="26"/>
          <w:lang w:val="nl-NL"/>
        </w:rPr>
      </w:pPr>
      <w:r w:rsidRPr="001308AC">
        <w:rPr>
          <w:color w:val="auto"/>
          <w:sz w:val="26"/>
          <w:szCs w:val="26"/>
          <w:lang w:val="nl-NL"/>
        </w:rPr>
        <w:t>- Phối hợp: Bảo hiể</w:t>
      </w:r>
      <w:r w:rsidR="00A7113F" w:rsidRPr="001308AC">
        <w:rPr>
          <w:color w:val="auto"/>
          <w:sz w:val="26"/>
          <w:szCs w:val="26"/>
          <w:lang w:val="nl-NL"/>
        </w:rPr>
        <w:t>m x</w:t>
      </w:r>
      <w:r w:rsidRPr="001308AC">
        <w:rPr>
          <w:color w:val="auto"/>
          <w:sz w:val="26"/>
          <w:szCs w:val="26"/>
          <w:lang w:val="nl-NL"/>
        </w:rPr>
        <w:t>ã hội Việt Nam (</w:t>
      </w:r>
      <w:r w:rsidR="00BF661D" w:rsidRPr="001308AC">
        <w:rPr>
          <w:color w:val="auto"/>
          <w:sz w:val="26"/>
          <w:szCs w:val="26"/>
          <w:lang w:val="nl-NL"/>
        </w:rPr>
        <w:t>cung cấp</w:t>
      </w:r>
      <w:r w:rsidRPr="001308AC">
        <w:rPr>
          <w:color w:val="auto"/>
          <w:sz w:val="26"/>
          <w:szCs w:val="26"/>
          <w:lang w:val="nl-NL"/>
        </w:rPr>
        <w:t xml:space="preserve"> số liệu </w:t>
      </w:r>
      <w:r w:rsidR="004B4EE5" w:rsidRPr="001308AC">
        <w:rPr>
          <w:color w:val="auto"/>
          <w:sz w:val="26"/>
          <w:szCs w:val="26"/>
          <w:lang w:val="nl-NL"/>
        </w:rPr>
        <w:t xml:space="preserve">về </w:t>
      </w:r>
      <w:r w:rsidRPr="001308AC">
        <w:rPr>
          <w:color w:val="auto"/>
          <w:sz w:val="26"/>
          <w:szCs w:val="26"/>
          <w:lang w:val="nl-NL"/>
        </w:rPr>
        <w:t>số người tham gia bảo hiểm xã hội)</w:t>
      </w:r>
      <w:r w:rsidR="004B4EE5" w:rsidRPr="001308AC">
        <w:rPr>
          <w:color w:val="auto"/>
          <w:sz w:val="26"/>
          <w:szCs w:val="26"/>
          <w:lang w:val="nl-NL"/>
        </w:rPr>
        <w:t>.</w:t>
      </w:r>
    </w:p>
    <w:p w14:paraId="5420389D" w14:textId="77777777" w:rsidR="001C767C" w:rsidRPr="001308AC" w:rsidRDefault="001C767C" w:rsidP="007D29FD">
      <w:pPr>
        <w:tabs>
          <w:tab w:val="left" w:pos="0"/>
          <w:tab w:val="left" w:pos="360"/>
          <w:tab w:val="left" w:pos="900"/>
        </w:tabs>
        <w:spacing w:before="120" w:after="120" w:line="240" w:lineRule="auto"/>
        <w:ind w:firstLine="720"/>
        <w:jc w:val="both"/>
        <w:rPr>
          <w:b/>
          <w:color w:val="auto"/>
          <w:sz w:val="26"/>
          <w:szCs w:val="26"/>
          <w:lang w:val="nl-NL"/>
        </w:rPr>
      </w:pPr>
    </w:p>
    <w:p w14:paraId="7328C589" w14:textId="77777777" w:rsidR="00D61D35" w:rsidRPr="001308AC" w:rsidRDefault="000905DF" w:rsidP="00343814">
      <w:pPr>
        <w:tabs>
          <w:tab w:val="left" w:pos="0"/>
          <w:tab w:val="left" w:pos="360"/>
          <w:tab w:val="left" w:pos="900"/>
        </w:tabs>
        <w:spacing w:before="120" w:after="120" w:line="240" w:lineRule="auto"/>
        <w:ind w:firstLine="720"/>
        <w:jc w:val="both"/>
        <w:rPr>
          <w:b/>
          <w:color w:val="auto"/>
          <w:sz w:val="26"/>
          <w:szCs w:val="26"/>
          <w:lang w:val="nl-NL"/>
        </w:rPr>
      </w:pPr>
      <w:r w:rsidRPr="001308AC">
        <w:rPr>
          <w:b/>
          <w:color w:val="auto"/>
          <w:sz w:val="26"/>
          <w:szCs w:val="26"/>
          <w:lang w:val="nl-NL"/>
        </w:rPr>
        <w:t>0714</w:t>
      </w:r>
      <w:r w:rsidR="00D61D35" w:rsidRPr="001308AC">
        <w:rPr>
          <w:b/>
          <w:color w:val="auto"/>
          <w:sz w:val="26"/>
          <w:szCs w:val="26"/>
          <w:lang w:val="nl-NL"/>
        </w:rPr>
        <w:t>. Tỷ lệ người tham gia bảo hiểm y tế</w:t>
      </w:r>
    </w:p>
    <w:p w14:paraId="7E2F0530" w14:textId="77777777" w:rsidR="00B527A3" w:rsidRPr="001308AC" w:rsidRDefault="00B527A3" w:rsidP="00343814">
      <w:pPr>
        <w:tabs>
          <w:tab w:val="left" w:pos="0"/>
          <w:tab w:val="left" w:pos="360"/>
          <w:tab w:val="left" w:pos="900"/>
        </w:tabs>
        <w:spacing w:before="120" w:after="120" w:line="240" w:lineRule="auto"/>
        <w:ind w:firstLine="720"/>
        <w:jc w:val="both"/>
        <w:rPr>
          <w:color w:val="auto"/>
          <w:spacing w:val="4"/>
          <w:sz w:val="26"/>
          <w:szCs w:val="26"/>
          <w:lang w:val="nl-NL"/>
        </w:rPr>
      </w:pPr>
      <w:r w:rsidRPr="001308AC">
        <w:rPr>
          <w:b/>
          <w:color w:val="auto"/>
          <w:sz w:val="26"/>
          <w:szCs w:val="26"/>
          <w:lang w:val="nl-NL"/>
        </w:rPr>
        <w:t>1. Khái niệm, phương pháp tính</w:t>
      </w:r>
      <w:r w:rsidRPr="001308AC">
        <w:rPr>
          <w:color w:val="auto"/>
          <w:spacing w:val="4"/>
          <w:sz w:val="26"/>
          <w:szCs w:val="26"/>
          <w:lang w:val="nl-NL"/>
        </w:rPr>
        <w:t xml:space="preserve"> </w:t>
      </w:r>
    </w:p>
    <w:p w14:paraId="6CE6FC58" w14:textId="77777777" w:rsidR="00B527A3" w:rsidRPr="001308AC" w:rsidRDefault="00B527A3" w:rsidP="00343814">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pacing w:val="4"/>
          <w:sz w:val="26"/>
          <w:szCs w:val="26"/>
          <w:lang w:val="nl-NL"/>
        </w:rPr>
        <w:t xml:space="preserve">a) </w:t>
      </w:r>
      <w:r w:rsidRPr="001308AC">
        <w:rPr>
          <w:color w:val="auto"/>
          <w:sz w:val="26"/>
          <w:szCs w:val="26"/>
          <w:lang w:val="nl-NL"/>
        </w:rPr>
        <w:t>Số người tham gia bảo hiểm y tế</w:t>
      </w:r>
    </w:p>
    <w:p w14:paraId="746BAA2F" w14:textId="77777777" w:rsidR="001F3A31" w:rsidRPr="001308AC" w:rsidRDefault="001F3A31" w:rsidP="00343814">
      <w:pPr>
        <w:tabs>
          <w:tab w:val="left" w:pos="0"/>
          <w:tab w:val="left" w:pos="360"/>
          <w:tab w:val="left" w:pos="900"/>
        </w:tabs>
        <w:spacing w:before="120" w:after="120" w:line="240" w:lineRule="auto"/>
        <w:ind w:firstLine="720"/>
        <w:jc w:val="both"/>
        <w:rPr>
          <w:color w:val="auto"/>
          <w:spacing w:val="4"/>
          <w:sz w:val="26"/>
          <w:szCs w:val="26"/>
          <w:lang w:val="nl-NL"/>
        </w:rPr>
      </w:pPr>
      <w:r w:rsidRPr="001308AC">
        <w:rPr>
          <w:color w:val="auto"/>
          <w:spacing w:val="4"/>
          <w:sz w:val="26"/>
          <w:szCs w:val="26"/>
          <w:lang w:val="nl-NL"/>
        </w:rPr>
        <w:t>Bảo hiểm y tế là hình thức bảo hiểm bắt buộc được áp dụng đối với các đối tượng theo quy định của Luật Bảo hiểm y tế để chăm sóc sức khỏe, không vì mục đích lợi nhuận do Nhà nước tổ chức thực hiện</w:t>
      </w:r>
      <w:r w:rsidR="002B0481" w:rsidRPr="001308AC">
        <w:rPr>
          <w:color w:val="auto"/>
          <w:spacing w:val="4"/>
          <w:sz w:val="26"/>
          <w:szCs w:val="26"/>
          <w:lang w:val="nl-NL"/>
        </w:rPr>
        <w:t>.</w:t>
      </w:r>
    </w:p>
    <w:p w14:paraId="616CD4C5" w14:textId="77777777" w:rsidR="001F3A31" w:rsidRPr="001308AC" w:rsidRDefault="001F3A31" w:rsidP="00343814">
      <w:pPr>
        <w:tabs>
          <w:tab w:val="left" w:pos="0"/>
          <w:tab w:val="left" w:pos="360"/>
          <w:tab w:val="left" w:pos="900"/>
        </w:tabs>
        <w:spacing w:before="120" w:after="120" w:line="240" w:lineRule="auto"/>
        <w:ind w:firstLine="720"/>
        <w:jc w:val="both"/>
        <w:rPr>
          <w:color w:val="auto"/>
          <w:spacing w:val="4"/>
          <w:sz w:val="26"/>
          <w:szCs w:val="26"/>
          <w:lang w:val="nl-NL"/>
        </w:rPr>
      </w:pPr>
      <w:r w:rsidRPr="001308AC">
        <w:rPr>
          <w:color w:val="auto"/>
          <w:spacing w:val="4"/>
          <w:sz w:val="26"/>
          <w:szCs w:val="26"/>
          <w:lang w:val="nl-NL"/>
        </w:rPr>
        <w:t xml:space="preserve">Số người tham gia bảo hiểm y tế được xác định theo </w:t>
      </w:r>
      <w:r w:rsidRPr="001308AC">
        <w:rPr>
          <w:color w:val="auto"/>
          <w:sz w:val="26"/>
          <w:szCs w:val="26"/>
          <w:lang w:val="nl-NL"/>
        </w:rPr>
        <w:t>6 nhóm đối tượng cụ thể như sau:</w:t>
      </w:r>
    </w:p>
    <w:p w14:paraId="272B619C" w14:textId="77777777" w:rsidR="001F3A31" w:rsidRPr="001308AC" w:rsidRDefault="001F3A31" w:rsidP="00343814">
      <w:pPr>
        <w:tabs>
          <w:tab w:val="left" w:pos="0"/>
          <w:tab w:val="left" w:pos="360"/>
          <w:tab w:val="left" w:pos="900"/>
        </w:tabs>
        <w:spacing w:before="120" w:after="120" w:line="240" w:lineRule="auto"/>
        <w:ind w:firstLine="720"/>
        <w:jc w:val="both"/>
        <w:rPr>
          <w:bCs/>
          <w:color w:val="auto"/>
          <w:sz w:val="26"/>
          <w:szCs w:val="26"/>
        </w:rPr>
      </w:pPr>
      <w:r w:rsidRPr="001308AC">
        <w:rPr>
          <w:color w:val="auto"/>
          <w:spacing w:val="4"/>
          <w:sz w:val="26"/>
          <w:szCs w:val="26"/>
          <w:lang w:val="nl-NL"/>
        </w:rPr>
        <w:t xml:space="preserve">- </w:t>
      </w:r>
      <w:r w:rsidRPr="001308AC">
        <w:rPr>
          <w:color w:val="auto"/>
          <w:sz w:val="26"/>
          <w:szCs w:val="26"/>
          <w:lang w:val="vi-VN"/>
        </w:rPr>
        <w:t>Nhóm do người lao động và người sử dụng lao động đóng</w:t>
      </w:r>
      <w:r w:rsidRPr="001308AC">
        <w:rPr>
          <w:color w:val="auto"/>
          <w:sz w:val="26"/>
          <w:szCs w:val="26"/>
        </w:rPr>
        <w:t>;</w:t>
      </w:r>
    </w:p>
    <w:p w14:paraId="464C618F" w14:textId="77777777" w:rsidR="001F3A31" w:rsidRPr="001308AC" w:rsidRDefault="001F3A31" w:rsidP="00343814">
      <w:pPr>
        <w:tabs>
          <w:tab w:val="left" w:pos="0"/>
          <w:tab w:val="left" w:pos="360"/>
          <w:tab w:val="left" w:pos="900"/>
        </w:tabs>
        <w:spacing w:before="120" w:after="120" w:line="240" w:lineRule="auto"/>
        <w:ind w:firstLine="720"/>
        <w:jc w:val="both"/>
        <w:rPr>
          <w:bCs/>
          <w:color w:val="auto"/>
          <w:sz w:val="26"/>
          <w:szCs w:val="26"/>
        </w:rPr>
      </w:pPr>
      <w:r w:rsidRPr="001308AC">
        <w:rPr>
          <w:color w:val="auto"/>
          <w:sz w:val="26"/>
          <w:szCs w:val="26"/>
        </w:rPr>
        <w:t xml:space="preserve">- </w:t>
      </w:r>
      <w:r w:rsidRPr="001308AC">
        <w:rPr>
          <w:color w:val="auto"/>
          <w:sz w:val="26"/>
          <w:szCs w:val="26"/>
          <w:lang w:val="vi-VN"/>
        </w:rPr>
        <w:t>Nhóm do cơ quan bảo hiểm xã hội đóng</w:t>
      </w:r>
      <w:r w:rsidRPr="001308AC">
        <w:rPr>
          <w:color w:val="auto"/>
          <w:sz w:val="26"/>
          <w:szCs w:val="26"/>
        </w:rPr>
        <w:t>;</w:t>
      </w:r>
    </w:p>
    <w:p w14:paraId="7B477427" w14:textId="77777777" w:rsidR="001F3A31" w:rsidRPr="001308AC" w:rsidRDefault="001F3A31" w:rsidP="00343814">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 </w:t>
      </w:r>
      <w:r w:rsidRPr="001308AC">
        <w:rPr>
          <w:color w:val="auto"/>
          <w:sz w:val="26"/>
          <w:szCs w:val="26"/>
          <w:lang w:val="vi-VN"/>
        </w:rPr>
        <w:t>Nhóm do ngân sách nhà nước đóng</w:t>
      </w:r>
      <w:r w:rsidRPr="001308AC">
        <w:rPr>
          <w:color w:val="auto"/>
          <w:sz w:val="26"/>
          <w:szCs w:val="26"/>
        </w:rPr>
        <w:t>;</w:t>
      </w:r>
    </w:p>
    <w:p w14:paraId="7F3FE7C3" w14:textId="77777777" w:rsidR="001F3A31" w:rsidRPr="001308AC" w:rsidRDefault="001F3A31" w:rsidP="00343814">
      <w:pPr>
        <w:tabs>
          <w:tab w:val="left" w:pos="0"/>
          <w:tab w:val="left" w:pos="360"/>
          <w:tab w:val="left" w:pos="900"/>
        </w:tabs>
        <w:spacing w:before="120" w:after="120" w:line="240" w:lineRule="auto"/>
        <w:ind w:firstLine="720"/>
        <w:jc w:val="both"/>
        <w:rPr>
          <w:bCs/>
          <w:color w:val="auto"/>
          <w:sz w:val="26"/>
          <w:szCs w:val="26"/>
        </w:rPr>
      </w:pPr>
      <w:r w:rsidRPr="001308AC">
        <w:rPr>
          <w:color w:val="auto"/>
          <w:sz w:val="26"/>
          <w:szCs w:val="26"/>
        </w:rPr>
        <w:t xml:space="preserve">- </w:t>
      </w:r>
      <w:r w:rsidRPr="001308AC">
        <w:rPr>
          <w:color w:val="auto"/>
          <w:sz w:val="26"/>
          <w:szCs w:val="26"/>
          <w:lang w:val="vi-VN"/>
        </w:rPr>
        <w:t>Nhóm được ngân sách nhà nước hỗ trợ mức đóng</w:t>
      </w:r>
      <w:r w:rsidRPr="001308AC">
        <w:rPr>
          <w:color w:val="auto"/>
          <w:sz w:val="26"/>
          <w:szCs w:val="26"/>
        </w:rPr>
        <w:t xml:space="preserve">; </w:t>
      </w:r>
    </w:p>
    <w:p w14:paraId="51AB1DBF" w14:textId="77777777" w:rsidR="001F3A31" w:rsidRPr="001308AC" w:rsidRDefault="001F3A31" w:rsidP="00343814">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 </w:t>
      </w:r>
      <w:r w:rsidRPr="001308AC">
        <w:rPr>
          <w:color w:val="auto"/>
          <w:sz w:val="26"/>
          <w:szCs w:val="26"/>
          <w:lang w:val="vi-VN"/>
        </w:rPr>
        <w:t>Nhóm tham gia bảo hiểm y tế theo hộ gia đình</w:t>
      </w:r>
      <w:r w:rsidRPr="001308AC">
        <w:rPr>
          <w:color w:val="auto"/>
          <w:sz w:val="26"/>
          <w:szCs w:val="26"/>
        </w:rPr>
        <w:t>;</w:t>
      </w:r>
    </w:p>
    <w:p w14:paraId="2CA1169C" w14:textId="77777777" w:rsidR="001F3A31" w:rsidRPr="001308AC" w:rsidRDefault="001F3A31" w:rsidP="00343814">
      <w:pPr>
        <w:tabs>
          <w:tab w:val="left" w:pos="0"/>
          <w:tab w:val="left" w:pos="360"/>
          <w:tab w:val="left" w:pos="900"/>
        </w:tabs>
        <w:spacing w:before="120" w:after="120" w:line="240" w:lineRule="auto"/>
        <w:ind w:firstLine="720"/>
        <w:jc w:val="both"/>
        <w:rPr>
          <w:bCs/>
          <w:color w:val="auto"/>
          <w:sz w:val="26"/>
          <w:szCs w:val="26"/>
        </w:rPr>
      </w:pPr>
      <w:r w:rsidRPr="001308AC">
        <w:rPr>
          <w:color w:val="auto"/>
          <w:sz w:val="26"/>
          <w:szCs w:val="26"/>
        </w:rPr>
        <w:t xml:space="preserve">- </w:t>
      </w:r>
      <w:r w:rsidRPr="001308AC">
        <w:rPr>
          <w:color w:val="auto"/>
          <w:sz w:val="26"/>
          <w:szCs w:val="26"/>
          <w:lang w:val="vi-VN"/>
        </w:rPr>
        <w:t>Nhóm do người sử dụng lao động đóng</w:t>
      </w:r>
      <w:r w:rsidRPr="001308AC">
        <w:rPr>
          <w:color w:val="auto"/>
          <w:sz w:val="26"/>
          <w:szCs w:val="26"/>
        </w:rPr>
        <w:t>.</w:t>
      </w:r>
    </w:p>
    <w:p w14:paraId="3AED1991" w14:textId="77777777" w:rsidR="001F3A31" w:rsidRPr="001308AC" w:rsidRDefault="001F3A31" w:rsidP="00343814">
      <w:pPr>
        <w:tabs>
          <w:tab w:val="left" w:pos="0"/>
          <w:tab w:val="left" w:pos="360"/>
          <w:tab w:val="left" w:pos="900"/>
        </w:tabs>
        <w:spacing w:before="120" w:after="120" w:line="240" w:lineRule="auto"/>
        <w:ind w:firstLine="720"/>
        <w:jc w:val="both"/>
        <w:rPr>
          <w:bCs/>
          <w:color w:val="auto"/>
          <w:sz w:val="26"/>
          <w:szCs w:val="26"/>
        </w:rPr>
      </w:pPr>
      <w:r w:rsidRPr="001308AC">
        <w:rPr>
          <w:color w:val="auto"/>
          <w:sz w:val="26"/>
          <w:szCs w:val="26"/>
        </w:rPr>
        <w:t>Chi tiết về người tham gia bảo hiểm y tế thuộc 06 nhóm tham gia bảo hiểm y tế quy định tại Điều 1, Điều 2, Điều 3, Điều 4, Điều 5, Điều 6 Chương I Nghị định số 146/2018/NĐ-CP ngày 17/10/2018 của Chính phủ quy định chi tiết và hướng dẫn thi hành một số đ</w:t>
      </w:r>
      <w:r w:rsidR="00CD072E" w:rsidRPr="001308AC">
        <w:rPr>
          <w:color w:val="auto"/>
          <w:sz w:val="26"/>
          <w:szCs w:val="26"/>
        </w:rPr>
        <w:t>iều</w:t>
      </w:r>
      <w:r w:rsidRPr="001308AC">
        <w:rPr>
          <w:color w:val="auto"/>
          <w:sz w:val="26"/>
          <w:szCs w:val="26"/>
        </w:rPr>
        <w:t xml:space="preserve"> của Luật Bảo hiểm y tế.</w:t>
      </w:r>
    </w:p>
    <w:p w14:paraId="34FAA0AD" w14:textId="77777777" w:rsidR="00B527A3" w:rsidRPr="001308AC" w:rsidRDefault="00B527A3" w:rsidP="00343814">
      <w:pPr>
        <w:tabs>
          <w:tab w:val="left" w:pos="0"/>
          <w:tab w:val="left" w:pos="360"/>
          <w:tab w:val="left" w:pos="900"/>
        </w:tabs>
        <w:spacing w:before="120" w:after="120" w:line="240" w:lineRule="auto"/>
        <w:ind w:firstLine="720"/>
        <w:jc w:val="both"/>
        <w:rPr>
          <w:color w:val="auto"/>
          <w:spacing w:val="4"/>
          <w:sz w:val="26"/>
          <w:szCs w:val="26"/>
          <w:lang w:val="nl-NL"/>
        </w:rPr>
      </w:pPr>
      <w:r w:rsidRPr="001308AC">
        <w:rPr>
          <w:color w:val="auto"/>
          <w:spacing w:val="4"/>
          <w:sz w:val="26"/>
          <w:szCs w:val="26"/>
          <w:lang w:val="nl-NL"/>
        </w:rPr>
        <w:t>b) Tỷ lệ người tham gia bảo hiểm y tế</w:t>
      </w:r>
    </w:p>
    <w:p w14:paraId="0DF2CDE4" w14:textId="77777777" w:rsidR="00B527A3" w:rsidRPr="001308AC" w:rsidRDefault="00B527A3" w:rsidP="00343814">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pacing w:val="4"/>
          <w:sz w:val="26"/>
          <w:szCs w:val="26"/>
          <w:lang w:val="nl-NL"/>
        </w:rPr>
        <w:t xml:space="preserve">Tỷ lệ người tham gia bảo hiểm y tế là </w:t>
      </w:r>
      <w:r w:rsidR="00CD072E" w:rsidRPr="001308AC">
        <w:rPr>
          <w:color w:val="auto"/>
          <w:spacing w:val="4"/>
          <w:sz w:val="26"/>
          <w:szCs w:val="26"/>
          <w:lang w:val="nl-NL"/>
        </w:rPr>
        <w:t xml:space="preserve">tỷ lệ </w:t>
      </w:r>
      <w:r w:rsidRPr="001308AC">
        <w:rPr>
          <w:color w:val="auto"/>
          <w:spacing w:val="4"/>
          <w:sz w:val="26"/>
          <w:szCs w:val="26"/>
          <w:lang w:val="nl-NL"/>
        </w:rPr>
        <w:t xml:space="preserve">phần trăm </w:t>
      </w:r>
      <w:r w:rsidR="004D21C7" w:rsidRPr="001308AC">
        <w:rPr>
          <w:color w:val="auto"/>
          <w:spacing w:val="4"/>
          <w:sz w:val="26"/>
          <w:szCs w:val="26"/>
          <w:lang w:val="nl-NL"/>
        </w:rPr>
        <w:t xml:space="preserve">giữa </w:t>
      </w:r>
      <w:r w:rsidRPr="001308AC">
        <w:rPr>
          <w:color w:val="auto"/>
          <w:spacing w:val="4"/>
          <w:sz w:val="26"/>
          <w:szCs w:val="26"/>
          <w:lang w:val="nl-NL"/>
        </w:rPr>
        <w:t xml:space="preserve">số người tham gia bảo hiểm y tế </w:t>
      </w:r>
      <w:r w:rsidR="002B0481" w:rsidRPr="001308AC">
        <w:rPr>
          <w:color w:val="auto"/>
          <w:spacing w:val="4"/>
          <w:sz w:val="26"/>
          <w:szCs w:val="26"/>
          <w:lang w:val="nl-NL"/>
        </w:rPr>
        <w:t>so với dân số trung bình năm báo cáo</w:t>
      </w:r>
      <w:r w:rsidRPr="001308AC">
        <w:rPr>
          <w:color w:val="auto"/>
          <w:spacing w:val="4"/>
          <w:sz w:val="26"/>
          <w:szCs w:val="26"/>
          <w:lang w:val="nl-NL"/>
        </w:rPr>
        <w:t>.</w:t>
      </w:r>
    </w:p>
    <w:p w14:paraId="36D14A6B" w14:textId="77777777" w:rsidR="00B527A3" w:rsidRPr="001308AC" w:rsidRDefault="00B527A3" w:rsidP="00343814">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Công thức tính:</w:t>
      </w:r>
    </w:p>
    <w:tbl>
      <w:tblPr>
        <w:tblW w:w="0" w:type="auto"/>
        <w:jc w:val="center"/>
        <w:tblBorders>
          <w:insideH w:val="single" w:sz="4" w:space="0" w:color="auto"/>
        </w:tblBorders>
        <w:tblCellMar>
          <w:left w:w="28" w:type="dxa"/>
          <w:right w:w="28" w:type="dxa"/>
        </w:tblCellMar>
        <w:tblLook w:val="04A0" w:firstRow="1" w:lastRow="0" w:firstColumn="1" w:lastColumn="0" w:noHBand="0" w:noVBand="1"/>
      </w:tblPr>
      <w:tblGrid>
        <w:gridCol w:w="2300"/>
        <w:gridCol w:w="641"/>
        <w:gridCol w:w="3717"/>
        <w:gridCol w:w="757"/>
      </w:tblGrid>
      <w:tr w:rsidR="001308AC" w:rsidRPr="001308AC" w14:paraId="59961C4E" w14:textId="77777777" w:rsidTr="00014488">
        <w:trPr>
          <w:jc w:val="center"/>
        </w:trPr>
        <w:tc>
          <w:tcPr>
            <w:tcW w:w="2300" w:type="dxa"/>
            <w:vMerge w:val="restart"/>
            <w:vAlign w:val="center"/>
          </w:tcPr>
          <w:p w14:paraId="1620B341" w14:textId="77777777" w:rsidR="00B527A3" w:rsidRPr="001308AC" w:rsidRDefault="00B527A3">
            <w:pPr>
              <w:spacing w:before="120" w:after="120" w:line="240" w:lineRule="auto"/>
              <w:jc w:val="center"/>
              <w:rPr>
                <w:color w:val="auto"/>
                <w:sz w:val="26"/>
                <w:szCs w:val="26"/>
              </w:rPr>
            </w:pPr>
            <w:r w:rsidRPr="001308AC">
              <w:rPr>
                <w:color w:val="auto"/>
                <w:sz w:val="26"/>
                <w:szCs w:val="26"/>
              </w:rPr>
              <w:t>Tỷ lệ người tham gia bảo hiểm y tế (%)</w:t>
            </w:r>
          </w:p>
        </w:tc>
        <w:tc>
          <w:tcPr>
            <w:tcW w:w="641" w:type="dxa"/>
            <w:vMerge w:val="restart"/>
            <w:vAlign w:val="center"/>
          </w:tcPr>
          <w:p w14:paraId="7F8989EB" w14:textId="77777777" w:rsidR="00B527A3" w:rsidRPr="001308AC" w:rsidRDefault="00B527A3">
            <w:pPr>
              <w:spacing w:before="120" w:after="120" w:line="240" w:lineRule="auto"/>
              <w:jc w:val="center"/>
              <w:rPr>
                <w:color w:val="auto"/>
                <w:sz w:val="26"/>
                <w:szCs w:val="26"/>
              </w:rPr>
            </w:pPr>
            <w:r w:rsidRPr="001308AC">
              <w:rPr>
                <w:color w:val="auto"/>
                <w:sz w:val="26"/>
                <w:szCs w:val="26"/>
              </w:rPr>
              <w:t>=</w:t>
            </w:r>
          </w:p>
        </w:tc>
        <w:tc>
          <w:tcPr>
            <w:tcW w:w="3717" w:type="dxa"/>
            <w:vAlign w:val="center"/>
          </w:tcPr>
          <w:p w14:paraId="5A7CFD3F" w14:textId="77777777" w:rsidR="00B527A3" w:rsidRPr="001308AC" w:rsidRDefault="00B527A3">
            <w:pPr>
              <w:spacing w:before="120" w:after="120" w:line="240" w:lineRule="auto"/>
              <w:jc w:val="center"/>
              <w:rPr>
                <w:color w:val="auto"/>
                <w:sz w:val="26"/>
                <w:szCs w:val="26"/>
              </w:rPr>
            </w:pPr>
            <w:r w:rsidRPr="001308AC">
              <w:rPr>
                <w:color w:val="auto"/>
                <w:sz w:val="26"/>
                <w:szCs w:val="26"/>
              </w:rPr>
              <w:t>Số người tham gia bảo hiểm y tế</w:t>
            </w:r>
            <w:r w:rsidR="001F3A31" w:rsidRPr="001308AC">
              <w:rPr>
                <w:color w:val="auto"/>
                <w:sz w:val="26"/>
                <w:szCs w:val="26"/>
              </w:rPr>
              <w:t xml:space="preserve"> </w:t>
            </w:r>
            <w:r w:rsidR="00191E27" w:rsidRPr="001308AC">
              <w:rPr>
                <w:color w:val="auto"/>
                <w:sz w:val="26"/>
                <w:szCs w:val="26"/>
              </w:rPr>
              <w:t>năm</w:t>
            </w:r>
            <w:r w:rsidR="001F3A31" w:rsidRPr="001308AC">
              <w:rPr>
                <w:color w:val="auto"/>
                <w:sz w:val="26"/>
                <w:szCs w:val="26"/>
              </w:rPr>
              <w:t xml:space="preserve"> báo cáo</w:t>
            </w:r>
          </w:p>
        </w:tc>
        <w:tc>
          <w:tcPr>
            <w:tcW w:w="757" w:type="dxa"/>
            <w:vMerge w:val="restart"/>
            <w:vAlign w:val="center"/>
          </w:tcPr>
          <w:p w14:paraId="080C43EA" w14:textId="77777777" w:rsidR="00B527A3" w:rsidRPr="001308AC" w:rsidRDefault="00B527A3">
            <w:pPr>
              <w:spacing w:before="120" w:after="120" w:line="240" w:lineRule="auto"/>
              <w:jc w:val="center"/>
              <w:rPr>
                <w:color w:val="auto"/>
                <w:sz w:val="26"/>
                <w:szCs w:val="26"/>
              </w:rPr>
            </w:pPr>
            <w:r w:rsidRPr="001308AC">
              <w:rPr>
                <w:color w:val="auto"/>
                <w:sz w:val="26"/>
                <w:szCs w:val="26"/>
              </w:rPr>
              <w:t>× 100</w:t>
            </w:r>
          </w:p>
        </w:tc>
      </w:tr>
      <w:tr w:rsidR="001308AC" w:rsidRPr="001308AC" w14:paraId="502F56EC" w14:textId="77777777" w:rsidTr="00014488">
        <w:trPr>
          <w:jc w:val="center"/>
        </w:trPr>
        <w:tc>
          <w:tcPr>
            <w:tcW w:w="2300" w:type="dxa"/>
            <w:vMerge/>
            <w:vAlign w:val="center"/>
          </w:tcPr>
          <w:p w14:paraId="6EC8D44B" w14:textId="77777777" w:rsidR="00B527A3" w:rsidRPr="001308AC" w:rsidRDefault="00B527A3">
            <w:pPr>
              <w:spacing w:before="120" w:after="120" w:line="240" w:lineRule="auto"/>
              <w:jc w:val="center"/>
              <w:rPr>
                <w:color w:val="auto"/>
                <w:sz w:val="26"/>
                <w:szCs w:val="26"/>
              </w:rPr>
            </w:pPr>
          </w:p>
        </w:tc>
        <w:tc>
          <w:tcPr>
            <w:tcW w:w="641" w:type="dxa"/>
            <w:vMerge/>
            <w:vAlign w:val="center"/>
          </w:tcPr>
          <w:p w14:paraId="29853A08" w14:textId="77777777" w:rsidR="00B527A3" w:rsidRPr="001308AC" w:rsidRDefault="00B527A3">
            <w:pPr>
              <w:spacing w:before="120" w:after="120" w:line="240" w:lineRule="auto"/>
              <w:jc w:val="center"/>
              <w:rPr>
                <w:color w:val="auto"/>
                <w:sz w:val="26"/>
                <w:szCs w:val="26"/>
              </w:rPr>
            </w:pPr>
          </w:p>
        </w:tc>
        <w:tc>
          <w:tcPr>
            <w:tcW w:w="3717" w:type="dxa"/>
            <w:vAlign w:val="center"/>
          </w:tcPr>
          <w:p w14:paraId="77101740" w14:textId="77777777" w:rsidR="00B527A3" w:rsidRPr="001308AC" w:rsidRDefault="001F3A31">
            <w:pPr>
              <w:spacing w:before="120" w:after="120" w:line="240" w:lineRule="auto"/>
              <w:jc w:val="center"/>
              <w:rPr>
                <w:color w:val="auto"/>
                <w:sz w:val="26"/>
                <w:szCs w:val="26"/>
              </w:rPr>
            </w:pPr>
            <w:r w:rsidRPr="001308AC">
              <w:rPr>
                <w:color w:val="auto"/>
                <w:sz w:val="26"/>
                <w:szCs w:val="26"/>
              </w:rPr>
              <w:t>Dân số trung bình nă</w:t>
            </w:r>
            <w:r w:rsidR="00191E27" w:rsidRPr="001308AC">
              <w:rPr>
                <w:color w:val="auto"/>
                <w:sz w:val="26"/>
                <w:szCs w:val="26"/>
              </w:rPr>
              <w:t>m</w:t>
            </w:r>
            <w:r w:rsidRPr="001308AC">
              <w:rPr>
                <w:color w:val="auto"/>
                <w:sz w:val="26"/>
                <w:szCs w:val="26"/>
              </w:rPr>
              <w:t xml:space="preserve"> báo cáo</w:t>
            </w:r>
          </w:p>
        </w:tc>
        <w:tc>
          <w:tcPr>
            <w:tcW w:w="757" w:type="dxa"/>
            <w:vMerge/>
            <w:vAlign w:val="center"/>
          </w:tcPr>
          <w:p w14:paraId="3F58E3FE" w14:textId="77777777" w:rsidR="00B527A3" w:rsidRPr="001308AC" w:rsidRDefault="00B527A3">
            <w:pPr>
              <w:spacing w:before="120" w:after="120" w:line="240" w:lineRule="auto"/>
              <w:jc w:val="center"/>
              <w:rPr>
                <w:color w:val="auto"/>
                <w:sz w:val="26"/>
                <w:szCs w:val="26"/>
              </w:rPr>
            </w:pPr>
          </w:p>
        </w:tc>
      </w:tr>
    </w:tbl>
    <w:p w14:paraId="432678CC" w14:textId="77777777" w:rsidR="00B527A3" w:rsidRPr="001308AC" w:rsidRDefault="00B527A3">
      <w:pPr>
        <w:tabs>
          <w:tab w:val="left" w:pos="0"/>
          <w:tab w:val="left" w:pos="360"/>
          <w:tab w:val="left" w:pos="900"/>
        </w:tabs>
        <w:spacing w:before="120" w:after="120" w:line="240" w:lineRule="auto"/>
        <w:ind w:firstLine="720"/>
        <w:jc w:val="both"/>
        <w:rPr>
          <w:b/>
          <w:color w:val="auto"/>
          <w:sz w:val="26"/>
          <w:szCs w:val="26"/>
          <w:lang w:val="nl-NL"/>
        </w:rPr>
      </w:pPr>
      <w:r w:rsidRPr="001308AC">
        <w:rPr>
          <w:b/>
          <w:color w:val="auto"/>
          <w:sz w:val="26"/>
          <w:szCs w:val="26"/>
          <w:lang w:val="nl-NL"/>
        </w:rPr>
        <w:t>2. Phân tổ chủ yếu</w:t>
      </w:r>
    </w:p>
    <w:p w14:paraId="35F4F484" w14:textId="77777777" w:rsidR="00B527A3" w:rsidRPr="001308AC" w:rsidRDefault="00B527A3">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xml:space="preserve">- Nhóm tham gia bảo hiểm y tế; </w:t>
      </w:r>
    </w:p>
    <w:p w14:paraId="11552D98" w14:textId="77777777" w:rsidR="005076CA" w:rsidRPr="001308AC" w:rsidRDefault="005076CA">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0BC2D832" w14:textId="77777777" w:rsidR="005076CA" w:rsidRPr="001308AC" w:rsidRDefault="005076CA">
      <w:pPr>
        <w:spacing w:before="120" w:after="120" w:line="240" w:lineRule="auto"/>
        <w:ind w:firstLine="720"/>
        <w:jc w:val="both"/>
        <w:rPr>
          <w:color w:val="auto"/>
          <w:sz w:val="26"/>
          <w:szCs w:val="26"/>
        </w:rPr>
      </w:pPr>
      <w:r w:rsidRPr="001308AC">
        <w:rPr>
          <w:color w:val="auto"/>
          <w:sz w:val="26"/>
          <w:szCs w:val="26"/>
        </w:rPr>
        <w:t>- Vùng kinh tế - xã hội.</w:t>
      </w:r>
    </w:p>
    <w:p w14:paraId="4CEC9D93" w14:textId="77777777" w:rsidR="00B527A3" w:rsidRPr="001308AC" w:rsidRDefault="00B527A3">
      <w:pPr>
        <w:spacing w:before="120" w:after="120" w:line="240" w:lineRule="auto"/>
        <w:ind w:firstLine="720"/>
        <w:jc w:val="both"/>
        <w:rPr>
          <w:color w:val="auto"/>
          <w:sz w:val="26"/>
          <w:szCs w:val="26"/>
          <w:lang w:val="nl-NL"/>
        </w:rPr>
      </w:pPr>
      <w:r w:rsidRPr="001308AC">
        <w:rPr>
          <w:b/>
          <w:color w:val="auto"/>
          <w:sz w:val="26"/>
          <w:szCs w:val="26"/>
          <w:lang w:val="nl-NL"/>
        </w:rPr>
        <w:t xml:space="preserve">3. Kỳ công bố: </w:t>
      </w:r>
      <w:r w:rsidRPr="001308AC">
        <w:rPr>
          <w:color w:val="auto"/>
          <w:sz w:val="26"/>
          <w:szCs w:val="26"/>
          <w:lang w:val="nl-NL"/>
        </w:rPr>
        <w:t>Năm.</w:t>
      </w:r>
    </w:p>
    <w:p w14:paraId="2C65FF13" w14:textId="77777777" w:rsidR="00B527A3" w:rsidRPr="001308AC" w:rsidRDefault="00B527A3">
      <w:pPr>
        <w:tabs>
          <w:tab w:val="left" w:pos="0"/>
          <w:tab w:val="left" w:pos="360"/>
          <w:tab w:val="left" w:pos="900"/>
        </w:tabs>
        <w:spacing w:before="120" w:after="120" w:line="240" w:lineRule="auto"/>
        <w:ind w:firstLine="720"/>
        <w:jc w:val="both"/>
        <w:rPr>
          <w:b/>
          <w:color w:val="auto"/>
          <w:sz w:val="26"/>
          <w:szCs w:val="26"/>
          <w:lang w:val="nl-NL"/>
        </w:rPr>
      </w:pPr>
      <w:r w:rsidRPr="001308AC">
        <w:rPr>
          <w:b/>
          <w:color w:val="auto"/>
          <w:sz w:val="26"/>
          <w:szCs w:val="26"/>
          <w:lang w:val="nl-NL"/>
        </w:rPr>
        <w:t>4. Nguồn số liệu</w:t>
      </w:r>
    </w:p>
    <w:p w14:paraId="5FF73A3E" w14:textId="77777777" w:rsidR="00453365" w:rsidRPr="001308AC" w:rsidRDefault="00BC339C">
      <w:pPr>
        <w:spacing w:before="120" w:after="120" w:line="240" w:lineRule="auto"/>
        <w:ind w:firstLine="720"/>
        <w:jc w:val="both"/>
        <w:rPr>
          <w:color w:val="auto"/>
          <w:sz w:val="26"/>
          <w:szCs w:val="26"/>
          <w:lang w:val="nl-NL"/>
        </w:rPr>
      </w:pPr>
      <w:r w:rsidRPr="001308AC">
        <w:rPr>
          <w:color w:val="auto"/>
          <w:sz w:val="26"/>
          <w:szCs w:val="26"/>
        </w:rPr>
        <w:t xml:space="preserve">- </w:t>
      </w:r>
      <w:r w:rsidR="00453365" w:rsidRPr="001308AC">
        <w:rPr>
          <w:color w:val="auto"/>
          <w:sz w:val="26"/>
          <w:szCs w:val="26"/>
        </w:rPr>
        <w:t xml:space="preserve">Số người tham gia bảo hiểm y tế: </w:t>
      </w:r>
      <w:r w:rsidR="00453365" w:rsidRPr="001308AC">
        <w:rPr>
          <w:color w:val="auto"/>
          <w:sz w:val="26"/>
          <w:szCs w:val="26"/>
          <w:lang w:val="nl-NL"/>
        </w:rPr>
        <w:t>Chế độ báo cáo thống kê cấp quốc gia</w:t>
      </w:r>
      <w:r w:rsidR="001C767C" w:rsidRPr="001308AC">
        <w:rPr>
          <w:color w:val="auto"/>
          <w:sz w:val="26"/>
          <w:szCs w:val="26"/>
          <w:lang w:val="nl-NL"/>
        </w:rPr>
        <w:t>;</w:t>
      </w:r>
    </w:p>
    <w:p w14:paraId="2A823B29" w14:textId="77777777" w:rsidR="00453365" w:rsidRPr="001308AC" w:rsidRDefault="00453365">
      <w:pPr>
        <w:spacing w:before="120" w:after="120" w:line="240" w:lineRule="auto"/>
        <w:ind w:firstLine="720"/>
        <w:jc w:val="both"/>
        <w:rPr>
          <w:color w:val="auto"/>
          <w:spacing w:val="-4"/>
          <w:sz w:val="26"/>
          <w:szCs w:val="26"/>
        </w:rPr>
      </w:pPr>
      <w:r w:rsidRPr="001308AC">
        <w:rPr>
          <w:color w:val="auto"/>
          <w:spacing w:val="-4"/>
          <w:sz w:val="26"/>
          <w:szCs w:val="26"/>
          <w:lang w:val="nl-NL"/>
        </w:rPr>
        <w:t xml:space="preserve">- </w:t>
      </w:r>
      <w:r w:rsidRPr="001308AC">
        <w:rPr>
          <w:color w:val="auto"/>
          <w:spacing w:val="-4"/>
          <w:sz w:val="26"/>
          <w:szCs w:val="26"/>
        </w:rPr>
        <w:t xml:space="preserve">Dân số trung bình: Như nguồn số liệu của chỉ tiêu </w:t>
      </w:r>
      <w:r w:rsidR="00104A46" w:rsidRPr="001308AC">
        <w:rPr>
          <w:color w:val="auto"/>
          <w:spacing w:val="-4"/>
          <w:sz w:val="26"/>
          <w:szCs w:val="26"/>
        </w:rPr>
        <w:t>“</w:t>
      </w:r>
      <w:r w:rsidRPr="001308AC">
        <w:rPr>
          <w:color w:val="auto"/>
          <w:spacing w:val="-4"/>
          <w:sz w:val="26"/>
          <w:szCs w:val="26"/>
        </w:rPr>
        <w:t>0102.</w:t>
      </w:r>
      <w:r w:rsidR="00104A46" w:rsidRPr="001308AC">
        <w:rPr>
          <w:color w:val="auto"/>
          <w:spacing w:val="-4"/>
          <w:sz w:val="26"/>
          <w:szCs w:val="26"/>
        </w:rPr>
        <w:t xml:space="preserve"> Dân số, mật độ dân số”.</w:t>
      </w:r>
    </w:p>
    <w:p w14:paraId="6124572E" w14:textId="77777777" w:rsidR="00B527A3" w:rsidRPr="001308AC" w:rsidRDefault="00B527A3">
      <w:pPr>
        <w:tabs>
          <w:tab w:val="left" w:pos="0"/>
          <w:tab w:val="left" w:pos="360"/>
          <w:tab w:val="left" w:pos="900"/>
        </w:tabs>
        <w:spacing w:before="120" w:after="120" w:line="240" w:lineRule="auto"/>
        <w:ind w:firstLine="720"/>
        <w:jc w:val="both"/>
        <w:rPr>
          <w:b/>
          <w:color w:val="auto"/>
          <w:sz w:val="26"/>
          <w:szCs w:val="26"/>
          <w:lang w:val="nl-NL"/>
        </w:rPr>
      </w:pPr>
      <w:r w:rsidRPr="001308AC">
        <w:rPr>
          <w:b/>
          <w:color w:val="auto"/>
          <w:sz w:val="26"/>
          <w:szCs w:val="26"/>
          <w:lang w:val="nl-NL"/>
        </w:rPr>
        <w:t xml:space="preserve">5. Cơ quan chịu trách nhiệm thu thập, tổng hợp </w:t>
      </w:r>
    </w:p>
    <w:p w14:paraId="4A315DE5" w14:textId="77777777" w:rsidR="00B527A3" w:rsidRPr="001308AC" w:rsidRDefault="00B527A3">
      <w:pPr>
        <w:spacing w:before="120" w:after="120" w:line="240" w:lineRule="auto"/>
        <w:ind w:firstLine="720"/>
        <w:jc w:val="both"/>
        <w:rPr>
          <w:color w:val="auto"/>
          <w:sz w:val="26"/>
          <w:szCs w:val="26"/>
          <w:lang w:val="nl-NL"/>
        </w:rPr>
      </w:pPr>
      <w:r w:rsidRPr="001308AC">
        <w:rPr>
          <w:color w:val="auto"/>
          <w:sz w:val="26"/>
          <w:szCs w:val="26"/>
          <w:lang w:val="nl-NL"/>
        </w:rPr>
        <w:t xml:space="preserve">- Chủ trì: </w:t>
      </w:r>
      <w:r w:rsidR="00714F90" w:rsidRPr="001308AC">
        <w:rPr>
          <w:color w:val="auto"/>
          <w:sz w:val="26"/>
          <w:szCs w:val="26"/>
          <w:lang w:val="nl-NL"/>
        </w:rPr>
        <w:t>Bộ Kế hoạch và Đầu tư (Tổng cục Thống kê)</w:t>
      </w:r>
      <w:r w:rsidR="001C767C" w:rsidRPr="001308AC">
        <w:rPr>
          <w:color w:val="auto"/>
          <w:sz w:val="26"/>
          <w:szCs w:val="26"/>
          <w:lang w:val="nl-NL"/>
        </w:rPr>
        <w:t>;</w:t>
      </w:r>
    </w:p>
    <w:p w14:paraId="62EC0064" w14:textId="77777777" w:rsidR="00B527A3" w:rsidRPr="001308AC" w:rsidRDefault="00B527A3">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Phối hợp: Bảo hiể</w:t>
      </w:r>
      <w:r w:rsidR="00A7113F" w:rsidRPr="001308AC">
        <w:rPr>
          <w:color w:val="auto"/>
          <w:sz w:val="26"/>
          <w:szCs w:val="26"/>
          <w:lang w:val="nl-NL"/>
        </w:rPr>
        <w:t>m x</w:t>
      </w:r>
      <w:r w:rsidRPr="001308AC">
        <w:rPr>
          <w:color w:val="auto"/>
          <w:sz w:val="26"/>
          <w:szCs w:val="26"/>
          <w:lang w:val="nl-NL"/>
        </w:rPr>
        <w:t>ã hội Việt Nam (</w:t>
      </w:r>
      <w:r w:rsidR="00EE1A0C" w:rsidRPr="001308AC">
        <w:rPr>
          <w:color w:val="auto"/>
          <w:sz w:val="26"/>
          <w:szCs w:val="26"/>
          <w:lang w:val="nl-NL"/>
        </w:rPr>
        <w:t>thu thập</w:t>
      </w:r>
      <w:r w:rsidRPr="001308AC">
        <w:rPr>
          <w:color w:val="auto"/>
          <w:sz w:val="26"/>
          <w:szCs w:val="26"/>
          <w:lang w:val="nl-NL"/>
        </w:rPr>
        <w:t xml:space="preserve"> số liệu số người tham gia bảo hiểm y tế).</w:t>
      </w:r>
    </w:p>
    <w:p w14:paraId="12D7F33E" w14:textId="77777777" w:rsidR="00CD072E" w:rsidRPr="001308AC" w:rsidRDefault="00CD072E" w:rsidP="00736DB8">
      <w:pPr>
        <w:spacing w:before="80" w:after="100" w:line="240" w:lineRule="auto"/>
        <w:ind w:firstLine="720"/>
        <w:jc w:val="both"/>
        <w:rPr>
          <w:b/>
          <w:color w:val="auto"/>
          <w:spacing w:val="-6"/>
          <w:sz w:val="26"/>
          <w:szCs w:val="26"/>
        </w:rPr>
      </w:pPr>
    </w:p>
    <w:p w14:paraId="019B4F1E" w14:textId="77777777" w:rsidR="002E4F7D" w:rsidRPr="001308AC" w:rsidRDefault="002E4F7D" w:rsidP="00343814">
      <w:pPr>
        <w:spacing w:before="120" w:after="120" w:line="240" w:lineRule="auto"/>
        <w:ind w:firstLine="720"/>
        <w:jc w:val="both"/>
        <w:rPr>
          <w:b/>
          <w:color w:val="auto"/>
          <w:sz w:val="26"/>
          <w:szCs w:val="26"/>
        </w:rPr>
      </w:pPr>
      <w:r w:rsidRPr="001308AC">
        <w:rPr>
          <w:b/>
          <w:color w:val="auto"/>
          <w:spacing w:val="-6"/>
          <w:sz w:val="26"/>
          <w:szCs w:val="26"/>
        </w:rPr>
        <w:t xml:space="preserve">0715. </w:t>
      </w:r>
      <w:r w:rsidR="00497EA1" w:rsidRPr="001308AC">
        <w:rPr>
          <w:b/>
          <w:color w:val="auto"/>
          <w:sz w:val="26"/>
          <w:szCs w:val="26"/>
        </w:rPr>
        <w:t>Tỷ lệ người tham gia bảo hiểm thất nghiệp</w:t>
      </w:r>
    </w:p>
    <w:p w14:paraId="3E36F137" w14:textId="77777777" w:rsidR="00892E4F" w:rsidRPr="001308AC" w:rsidRDefault="00892E4F" w:rsidP="00343814">
      <w:pPr>
        <w:tabs>
          <w:tab w:val="left" w:pos="0"/>
          <w:tab w:val="left" w:pos="360"/>
          <w:tab w:val="left" w:pos="900"/>
        </w:tabs>
        <w:spacing w:before="120" w:after="120" w:line="240" w:lineRule="auto"/>
        <w:ind w:firstLine="720"/>
        <w:jc w:val="both"/>
        <w:rPr>
          <w:color w:val="auto"/>
          <w:spacing w:val="4"/>
          <w:sz w:val="26"/>
          <w:szCs w:val="26"/>
          <w:lang w:val="nl-NL"/>
        </w:rPr>
      </w:pPr>
      <w:r w:rsidRPr="001308AC">
        <w:rPr>
          <w:b/>
          <w:color w:val="auto"/>
          <w:sz w:val="26"/>
          <w:szCs w:val="26"/>
          <w:lang w:val="nl-NL"/>
        </w:rPr>
        <w:t>1. Khái niệm, phương pháp tính</w:t>
      </w:r>
      <w:r w:rsidRPr="001308AC">
        <w:rPr>
          <w:color w:val="auto"/>
          <w:spacing w:val="4"/>
          <w:sz w:val="26"/>
          <w:szCs w:val="26"/>
          <w:lang w:val="nl-NL"/>
        </w:rPr>
        <w:t xml:space="preserve"> </w:t>
      </w:r>
    </w:p>
    <w:p w14:paraId="5CD0911D" w14:textId="77777777" w:rsidR="00B527A3" w:rsidRPr="001308AC" w:rsidRDefault="00B527A3" w:rsidP="00343814">
      <w:pPr>
        <w:spacing w:before="120" w:after="120" w:line="240" w:lineRule="auto"/>
        <w:ind w:firstLine="720"/>
        <w:jc w:val="both"/>
        <w:rPr>
          <w:color w:val="auto"/>
          <w:sz w:val="26"/>
          <w:szCs w:val="26"/>
        </w:rPr>
      </w:pPr>
      <w:r w:rsidRPr="001308AC">
        <w:rPr>
          <w:color w:val="auto"/>
          <w:sz w:val="26"/>
          <w:szCs w:val="26"/>
        </w:rPr>
        <w:t>a) Số ng</w:t>
      </w:r>
      <w:r w:rsidRPr="001308AC">
        <w:rPr>
          <w:rFonts w:hint="eastAsia"/>
          <w:color w:val="auto"/>
          <w:sz w:val="26"/>
          <w:szCs w:val="26"/>
        </w:rPr>
        <w:t>ư</w:t>
      </w:r>
      <w:r w:rsidRPr="001308AC">
        <w:rPr>
          <w:color w:val="auto"/>
          <w:sz w:val="26"/>
          <w:szCs w:val="26"/>
        </w:rPr>
        <w:t>ời tham gia bảo hiểm thất nghiệp</w:t>
      </w:r>
    </w:p>
    <w:p w14:paraId="485BEB70" w14:textId="04F316F5" w:rsidR="00B527A3" w:rsidRPr="001308AC" w:rsidRDefault="00B527A3" w:rsidP="00343814">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xml:space="preserve">Bảo hiểm thất nghiệp là chế độ nhằm bù đắp một phần thu nhập của người lao động khi bị mất việc làm, hỗ trợ người lao động học nghề, duy trì việc làm, tìm việc làm trên cơ sở đóng vào Quỹ bảo hiểm </w:t>
      </w:r>
      <w:r w:rsidR="00452DD6" w:rsidRPr="001308AC">
        <w:rPr>
          <w:color w:val="auto"/>
          <w:sz w:val="26"/>
          <w:szCs w:val="26"/>
          <w:lang w:val="nl-NL"/>
        </w:rPr>
        <w:t>thất nghiệp</w:t>
      </w:r>
      <w:r w:rsidRPr="001308AC">
        <w:rPr>
          <w:color w:val="auto"/>
          <w:sz w:val="26"/>
          <w:szCs w:val="26"/>
          <w:lang w:val="nl-NL"/>
        </w:rPr>
        <w:t>.</w:t>
      </w:r>
    </w:p>
    <w:p w14:paraId="096402BB" w14:textId="77777777" w:rsidR="008C098C" w:rsidRPr="001308AC" w:rsidRDefault="008C098C" w:rsidP="00343814">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Số người tham gia bảo hiểm thất nghiệp được xác định như sau:</w:t>
      </w:r>
    </w:p>
    <w:p w14:paraId="5CC967A5" w14:textId="77777777" w:rsidR="00B527A3" w:rsidRPr="001308AC" w:rsidRDefault="00B527A3" w:rsidP="00343814">
      <w:pPr>
        <w:pStyle w:val="NormalWeb"/>
        <w:shd w:val="clear" w:color="auto" w:fill="FFFFFF"/>
        <w:spacing w:before="120" w:beforeAutospacing="0" w:after="120" w:afterAutospacing="0"/>
        <w:ind w:firstLine="720"/>
        <w:jc w:val="both"/>
        <w:rPr>
          <w:sz w:val="26"/>
          <w:szCs w:val="26"/>
          <w:lang w:val="nl-NL"/>
        </w:rPr>
      </w:pPr>
      <w:r w:rsidRPr="001308AC">
        <w:rPr>
          <w:sz w:val="26"/>
          <w:szCs w:val="26"/>
          <w:lang w:val="nl-NL"/>
        </w:rPr>
        <w:t>- Người lao động phải tham gia bảo hiểm thất nghiệp khi làm việc theo hợp đồng lao động hoặc hợp đồng làm việc như sau:</w:t>
      </w:r>
    </w:p>
    <w:p w14:paraId="359A091F" w14:textId="77777777" w:rsidR="00B527A3" w:rsidRPr="001308AC" w:rsidRDefault="00B527A3" w:rsidP="00343814">
      <w:pPr>
        <w:pStyle w:val="NormalWeb"/>
        <w:shd w:val="clear" w:color="auto" w:fill="FFFFFF"/>
        <w:spacing w:before="120" w:beforeAutospacing="0" w:after="120" w:afterAutospacing="0"/>
        <w:ind w:firstLine="720"/>
        <w:jc w:val="both"/>
        <w:rPr>
          <w:sz w:val="26"/>
          <w:szCs w:val="26"/>
          <w:lang w:val="nl-NL"/>
        </w:rPr>
      </w:pPr>
      <w:r w:rsidRPr="001308AC">
        <w:rPr>
          <w:sz w:val="26"/>
          <w:szCs w:val="26"/>
          <w:lang w:val="nl-NL"/>
        </w:rPr>
        <w:t>+ Hợp đồng lao động hoặc hợp đồng làm việc không xác định thời hạn;</w:t>
      </w:r>
    </w:p>
    <w:p w14:paraId="715CBE7A" w14:textId="77777777" w:rsidR="00B527A3" w:rsidRPr="001308AC" w:rsidRDefault="00B527A3" w:rsidP="00343814">
      <w:pPr>
        <w:pStyle w:val="NormalWeb"/>
        <w:shd w:val="clear" w:color="auto" w:fill="FFFFFF"/>
        <w:spacing w:before="120" w:beforeAutospacing="0" w:after="120" w:afterAutospacing="0"/>
        <w:ind w:firstLine="720"/>
        <w:jc w:val="both"/>
        <w:rPr>
          <w:sz w:val="26"/>
          <w:szCs w:val="26"/>
          <w:lang w:val="nl-NL"/>
        </w:rPr>
      </w:pPr>
      <w:r w:rsidRPr="001308AC">
        <w:rPr>
          <w:sz w:val="26"/>
          <w:szCs w:val="26"/>
          <w:lang w:val="nl-NL"/>
        </w:rPr>
        <w:t>+ Hợp đồng lao động hoặc hợp đồng làm việc xác định thời hạn;</w:t>
      </w:r>
    </w:p>
    <w:p w14:paraId="0E0454D2" w14:textId="77777777" w:rsidR="00B527A3" w:rsidRPr="001308AC" w:rsidRDefault="00B527A3" w:rsidP="00343814">
      <w:pPr>
        <w:pStyle w:val="NormalWeb"/>
        <w:shd w:val="clear" w:color="auto" w:fill="FFFFFF"/>
        <w:spacing w:before="120" w:beforeAutospacing="0" w:after="120" w:afterAutospacing="0"/>
        <w:ind w:firstLine="720"/>
        <w:jc w:val="both"/>
        <w:rPr>
          <w:sz w:val="26"/>
          <w:szCs w:val="26"/>
          <w:lang w:val="nl-NL"/>
        </w:rPr>
      </w:pPr>
      <w:r w:rsidRPr="001308AC">
        <w:rPr>
          <w:sz w:val="26"/>
          <w:szCs w:val="26"/>
          <w:lang w:val="nl-NL"/>
        </w:rPr>
        <w:t>Trong trường hợp người lao động giao kết và đang thực hiện nhiều hợp đồng lao động thì người lao động và người sử dụng lao động của hợp đồng lao động giao kết đầu tiên có trách nhiệm tham gia bảo hiểm thất nghiệp.</w:t>
      </w:r>
    </w:p>
    <w:p w14:paraId="5736B190" w14:textId="77777777" w:rsidR="00B527A3" w:rsidRPr="001308AC" w:rsidRDefault="00B527A3" w:rsidP="00343814">
      <w:pPr>
        <w:pStyle w:val="NormalWeb"/>
        <w:shd w:val="clear" w:color="auto" w:fill="FFFFFF"/>
        <w:spacing w:before="120" w:beforeAutospacing="0" w:after="120" w:afterAutospacing="0"/>
        <w:ind w:firstLine="720"/>
        <w:jc w:val="both"/>
        <w:rPr>
          <w:sz w:val="26"/>
          <w:szCs w:val="26"/>
          <w:lang w:val="nl-NL"/>
        </w:rPr>
      </w:pPr>
      <w:r w:rsidRPr="001308AC">
        <w:rPr>
          <w:sz w:val="26"/>
          <w:szCs w:val="26"/>
          <w:lang w:val="nl-NL"/>
        </w:rPr>
        <w:t xml:space="preserve">- Người lao động theo quy định tại khoản 1 Điều 43 Luật </w:t>
      </w:r>
      <w:r w:rsidR="00190CE0" w:rsidRPr="001308AC">
        <w:rPr>
          <w:sz w:val="26"/>
          <w:szCs w:val="26"/>
          <w:lang w:val="nl-NL"/>
        </w:rPr>
        <w:t xml:space="preserve">Việc </w:t>
      </w:r>
      <w:r w:rsidRPr="001308AC">
        <w:rPr>
          <w:sz w:val="26"/>
          <w:szCs w:val="26"/>
          <w:lang w:val="nl-NL"/>
        </w:rPr>
        <w:t>làm đang hưởng lương hưu, giúp việc gia đình thì không phải tham gia bảo hiểm thất nghiệp.</w:t>
      </w:r>
    </w:p>
    <w:p w14:paraId="6846C0C5" w14:textId="77777777" w:rsidR="00B527A3" w:rsidRPr="001308AC" w:rsidRDefault="00B527A3" w:rsidP="00343814">
      <w:pPr>
        <w:pStyle w:val="NormalWeb"/>
        <w:shd w:val="clear" w:color="auto" w:fill="FFFFFF"/>
        <w:spacing w:before="120" w:beforeAutospacing="0" w:after="120" w:afterAutospacing="0"/>
        <w:ind w:firstLine="720"/>
        <w:jc w:val="both"/>
        <w:rPr>
          <w:sz w:val="26"/>
          <w:szCs w:val="26"/>
          <w:lang w:val="nl-NL"/>
        </w:rPr>
      </w:pPr>
      <w:r w:rsidRPr="001308AC">
        <w:rPr>
          <w:sz w:val="26"/>
          <w:szCs w:val="26"/>
          <w:lang w:val="nl-NL"/>
        </w:rPr>
        <w:t xml:space="preserve">- Người sử dụng lao động tham gia bảo hiểm thất nghiệp gồm cơ quan nhà nước, đơn vị sự nghiệp công lập, đơn vị vũ trang nhân dân; tổ chức chính trị, tổ chức chính trị - xã hội, tổ chức chính trị xã hội - nghề nghiệp, tổ chức xã hội, tổ chức xã hội - nghề nghiệp; cơ quan, tổ chức nước ngoài, tổ chức quốc tế hoạt động trên lãnh thổ Việt Nam; doanh nghiệp, hợp tác xã, hộ dân cư, hộ kinh doanh, tổ hợp tác, tổ chức khác và cá nhân có thuê mướn, sử dụng lao động theo hợp đồng làm việc hoặc hợp đồng lao động. </w:t>
      </w:r>
    </w:p>
    <w:p w14:paraId="7D5E2F23" w14:textId="77777777" w:rsidR="00B527A3" w:rsidRPr="001308AC" w:rsidRDefault="00B527A3" w:rsidP="00343814">
      <w:pPr>
        <w:spacing w:before="120" w:after="120" w:line="240" w:lineRule="auto"/>
        <w:ind w:firstLine="720"/>
        <w:jc w:val="both"/>
        <w:rPr>
          <w:color w:val="auto"/>
          <w:spacing w:val="-6"/>
          <w:sz w:val="26"/>
          <w:szCs w:val="26"/>
        </w:rPr>
      </w:pPr>
      <w:r w:rsidRPr="001308AC">
        <w:rPr>
          <w:color w:val="auto"/>
          <w:spacing w:val="-6"/>
          <w:sz w:val="26"/>
          <w:szCs w:val="26"/>
        </w:rPr>
        <w:t>b) Tỷ lệ ng</w:t>
      </w:r>
      <w:r w:rsidRPr="001308AC">
        <w:rPr>
          <w:rFonts w:hint="eastAsia"/>
          <w:color w:val="auto"/>
          <w:spacing w:val="-6"/>
          <w:sz w:val="26"/>
          <w:szCs w:val="26"/>
        </w:rPr>
        <w:t>ư</w:t>
      </w:r>
      <w:r w:rsidRPr="001308AC">
        <w:rPr>
          <w:color w:val="auto"/>
          <w:spacing w:val="-6"/>
          <w:sz w:val="26"/>
          <w:szCs w:val="26"/>
        </w:rPr>
        <w:t>ời tham gia bảo hiểm thất nghiệp</w:t>
      </w:r>
    </w:p>
    <w:p w14:paraId="21434F4C" w14:textId="77777777" w:rsidR="00B527A3" w:rsidRPr="001308AC" w:rsidRDefault="00B527A3" w:rsidP="00343814">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pacing w:val="4"/>
          <w:sz w:val="26"/>
          <w:szCs w:val="26"/>
          <w:lang w:val="nl-NL"/>
        </w:rPr>
        <w:t xml:space="preserve">Tỷ lệ người tham gia bảo hiểm thất nghiệp là </w:t>
      </w:r>
      <w:r w:rsidR="00CD072E" w:rsidRPr="001308AC">
        <w:rPr>
          <w:color w:val="auto"/>
          <w:spacing w:val="4"/>
          <w:sz w:val="26"/>
          <w:szCs w:val="26"/>
          <w:lang w:val="nl-NL"/>
        </w:rPr>
        <w:t xml:space="preserve">tỷ lệ </w:t>
      </w:r>
      <w:r w:rsidRPr="001308AC">
        <w:rPr>
          <w:color w:val="auto"/>
          <w:spacing w:val="4"/>
          <w:sz w:val="26"/>
          <w:szCs w:val="26"/>
          <w:lang w:val="nl-NL"/>
        </w:rPr>
        <w:t>phần trăm</w:t>
      </w:r>
      <w:r w:rsidR="004D21C7" w:rsidRPr="001308AC">
        <w:rPr>
          <w:color w:val="auto"/>
          <w:spacing w:val="4"/>
          <w:sz w:val="26"/>
          <w:szCs w:val="26"/>
          <w:lang w:val="nl-NL"/>
        </w:rPr>
        <w:t xml:space="preserve"> giữa</w:t>
      </w:r>
      <w:r w:rsidRPr="001308AC">
        <w:rPr>
          <w:color w:val="auto"/>
          <w:spacing w:val="4"/>
          <w:sz w:val="26"/>
          <w:szCs w:val="26"/>
          <w:lang w:val="nl-NL"/>
        </w:rPr>
        <w:t xml:space="preserve"> số người tham gia bảo hiểm thất nghiệp so với lực lượng lao động trong độ tuổi </w:t>
      </w:r>
      <w:r w:rsidR="00191E27" w:rsidRPr="001308AC">
        <w:rPr>
          <w:color w:val="auto"/>
          <w:sz w:val="26"/>
          <w:szCs w:val="26"/>
        </w:rPr>
        <w:t>lao động năm báo cáo</w:t>
      </w:r>
      <w:r w:rsidRPr="001308AC">
        <w:rPr>
          <w:color w:val="auto"/>
          <w:spacing w:val="4"/>
          <w:sz w:val="26"/>
          <w:szCs w:val="26"/>
          <w:lang w:val="nl-NL"/>
        </w:rPr>
        <w:t>.</w:t>
      </w:r>
    </w:p>
    <w:p w14:paraId="2E45DA92" w14:textId="77777777" w:rsidR="00B527A3" w:rsidRPr="001308AC" w:rsidRDefault="00B527A3" w:rsidP="00343814">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Công thức tính:</w:t>
      </w:r>
    </w:p>
    <w:tbl>
      <w:tblPr>
        <w:tblW w:w="0" w:type="auto"/>
        <w:jc w:val="center"/>
        <w:tblBorders>
          <w:insideH w:val="single" w:sz="4" w:space="0" w:color="auto"/>
        </w:tblBorders>
        <w:tblCellMar>
          <w:left w:w="28" w:type="dxa"/>
          <w:right w:w="28" w:type="dxa"/>
        </w:tblCellMar>
        <w:tblLook w:val="04A0" w:firstRow="1" w:lastRow="0" w:firstColumn="1" w:lastColumn="0" w:noHBand="0" w:noVBand="1"/>
      </w:tblPr>
      <w:tblGrid>
        <w:gridCol w:w="2300"/>
        <w:gridCol w:w="641"/>
        <w:gridCol w:w="3717"/>
        <w:gridCol w:w="757"/>
      </w:tblGrid>
      <w:tr w:rsidR="001308AC" w:rsidRPr="001308AC" w14:paraId="1D35B2CB" w14:textId="77777777" w:rsidTr="00014488">
        <w:trPr>
          <w:jc w:val="center"/>
        </w:trPr>
        <w:tc>
          <w:tcPr>
            <w:tcW w:w="2300" w:type="dxa"/>
            <w:vMerge w:val="restart"/>
            <w:vAlign w:val="center"/>
          </w:tcPr>
          <w:p w14:paraId="48DEE336" w14:textId="77777777" w:rsidR="00B527A3" w:rsidRPr="001308AC" w:rsidRDefault="00B527A3">
            <w:pPr>
              <w:spacing w:before="120" w:after="120" w:line="240" w:lineRule="auto"/>
              <w:jc w:val="center"/>
              <w:rPr>
                <w:color w:val="auto"/>
                <w:sz w:val="26"/>
                <w:szCs w:val="26"/>
              </w:rPr>
            </w:pPr>
            <w:r w:rsidRPr="001308AC">
              <w:rPr>
                <w:color w:val="auto"/>
                <w:sz w:val="26"/>
                <w:szCs w:val="26"/>
              </w:rPr>
              <w:t>Tỷ lệ người tham gia bảo hiểm thất nghiệp (%)</w:t>
            </w:r>
          </w:p>
        </w:tc>
        <w:tc>
          <w:tcPr>
            <w:tcW w:w="641" w:type="dxa"/>
            <w:vMerge w:val="restart"/>
            <w:vAlign w:val="center"/>
          </w:tcPr>
          <w:p w14:paraId="29BF7618" w14:textId="77777777" w:rsidR="00B527A3" w:rsidRPr="001308AC" w:rsidRDefault="00B527A3">
            <w:pPr>
              <w:spacing w:before="120" w:after="120" w:line="240" w:lineRule="auto"/>
              <w:jc w:val="center"/>
              <w:rPr>
                <w:color w:val="auto"/>
                <w:sz w:val="26"/>
                <w:szCs w:val="26"/>
              </w:rPr>
            </w:pPr>
            <w:r w:rsidRPr="001308AC">
              <w:rPr>
                <w:color w:val="auto"/>
                <w:sz w:val="26"/>
                <w:szCs w:val="26"/>
              </w:rPr>
              <w:t>=</w:t>
            </w:r>
          </w:p>
        </w:tc>
        <w:tc>
          <w:tcPr>
            <w:tcW w:w="3717" w:type="dxa"/>
            <w:vAlign w:val="center"/>
          </w:tcPr>
          <w:p w14:paraId="31224AA4" w14:textId="77777777" w:rsidR="00B527A3" w:rsidRPr="001308AC" w:rsidRDefault="00B527A3">
            <w:pPr>
              <w:spacing w:before="120" w:after="120" w:line="240" w:lineRule="auto"/>
              <w:jc w:val="center"/>
              <w:rPr>
                <w:color w:val="auto"/>
                <w:sz w:val="26"/>
                <w:szCs w:val="26"/>
              </w:rPr>
            </w:pPr>
            <w:r w:rsidRPr="001308AC">
              <w:rPr>
                <w:color w:val="auto"/>
                <w:sz w:val="26"/>
                <w:szCs w:val="26"/>
              </w:rPr>
              <w:t>Số người tham gia bảo hiểm thất nghiệp</w:t>
            </w:r>
            <w:r w:rsidR="008C098C" w:rsidRPr="001308AC">
              <w:rPr>
                <w:color w:val="auto"/>
                <w:sz w:val="26"/>
                <w:szCs w:val="26"/>
              </w:rPr>
              <w:t xml:space="preserve"> </w:t>
            </w:r>
            <w:r w:rsidR="00191E27" w:rsidRPr="001308AC">
              <w:rPr>
                <w:color w:val="auto"/>
                <w:sz w:val="26"/>
                <w:szCs w:val="26"/>
              </w:rPr>
              <w:t>năm</w:t>
            </w:r>
            <w:r w:rsidR="008C098C" w:rsidRPr="001308AC">
              <w:rPr>
                <w:color w:val="auto"/>
                <w:sz w:val="26"/>
                <w:szCs w:val="26"/>
              </w:rPr>
              <w:t xml:space="preserve"> báo cáo</w:t>
            </w:r>
          </w:p>
        </w:tc>
        <w:tc>
          <w:tcPr>
            <w:tcW w:w="757" w:type="dxa"/>
            <w:vMerge w:val="restart"/>
            <w:vAlign w:val="center"/>
          </w:tcPr>
          <w:p w14:paraId="0B9639D7" w14:textId="77777777" w:rsidR="00B527A3" w:rsidRPr="001308AC" w:rsidRDefault="00B527A3">
            <w:pPr>
              <w:spacing w:before="120" w:after="120" w:line="240" w:lineRule="auto"/>
              <w:jc w:val="center"/>
              <w:rPr>
                <w:color w:val="auto"/>
                <w:sz w:val="26"/>
                <w:szCs w:val="26"/>
              </w:rPr>
            </w:pPr>
            <w:r w:rsidRPr="001308AC">
              <w:rPr>
                <w:color w:val="auto"/>
                <w:sz w:val="26"/>
                <w:szCs w:val="26"/>
              </w:rPr>
              <w:t>× 100</w:t>
            </w:r>
          </w:p>
        </w:tc>
      </w:tr>
      <w:tr w:rsidR="001308AC" w:rsidRPr="001308AC" w14:paraId="7D468D35" w14:textId="77777777" w:rsidTr="00014488">
        <w:trPr>
          <w:jc w:val="center"/>
        </w:trPr>
        <w:tc>
          <w:tcPr>
            <w:tcW w:w="2300" w:type="dxa"/>
            <w:vMerge/>
            <w:vAlign w:val="center"/>
          </w:tcPr>
          <w:p w14:paraId="3018C660" w14:textId="77777777" w:rsidR="00B527A3" w:rsidRPr="001308AC" w:rsidRDefault="00B527A3">
            <w:pPr>
              <w:spacing w:before="120" w:after="120" w:line="240" w:lineRule="auto"/>
              <w:jc w:val="center"/>
              <w:rPr>
                <w:color w:val="auto"/>
                <w:sz w:val="26"/>
                <w:szCs w:val="26"/>
              </w:rPr>
            </w:pPr>
          </w:p>
        </w:tc>
        <w:tc>
          <w:tcPr>
            <w:tcW w:w="641" w:type="dxa"/>
            <w:vMerge/>
            <w:vAlign w:val="center"/>
          </w:tcPr>
          <w:p w14:paraId="417F264B" w14:textId="77777777" w:rsidR="00B527A3" w:rsidRPr="001308AC" w:rsidRDefault="00B527A3">
            <w:pPr>
              <w:spacing w:before="120" w:after="120" w:line="240" w:lineRule="auto"/>
              <w:jc w:val="center"/>
              <w:rPr>
                <w:color w:val="auto"/>
                <w:sz w:val="26"/>
                <w:szCs w:val="26"/>
              </w:rPr>
            </w:pPr>
          </w:p>
        </w:tc>
        <w:tc>
          <w:tcPr>
            <w:tcW w:w="3717" w:type="dxa"/>
            <w:vAlign w:val="center"/>
          </w:tcPr>
          <w:p w14:paraId="45ECE7C8" w14:textId="77777777" w:rsidR="00B527A3" w:rsidRPr="001308AC" w:rsidRDefault="00B527A3">
            <w:pPr>
              <w:spacing w:before="120" w:after="120" w:line="240" w:lineRule="auto"/>
              <w:jc w:val="center"/>
              <w:rPr>
                <w:color w:val="auto"/>
                <w:sz w:val="26"/>
                <w:szCs w:val="26"/>
              </w:rPr>
            </w:pPr>
            <w:r w:rsidRPr="001308AC">
              <w:rPr>
                <w:color w:val="auto"/>
                <w:sz w:val="26"/>
                <w:szCs w:val="26"/>
              </w:rPr>
              <w:t>Lực lượng lao động trong độ tuổi lao động</w:t>
            </w:r>
            <w:r w:rsidR="008C098C" w:rsidRPr="001308AC">
              <w:rPr>
                <w:color w:val="auto"/>
                <w:sz w:val="26"/>
                <w:szCs w:val="26"/>
              </w:rPr>
              <w:t xml:space="preserve"> </w:t>
            </w:r>
            <w:r w:rsidR="00191E27" w:rsidRPr="001308AC">
              <w:rPr>
                <w:color w:val="auto"/>
                <w:sz w:val="26"/>
                <w:szCs w:val="26"/>
              </w:rPr>
              <w:t>năm</w:t>
            </w:r>
            <w:r w:rsidR="008C098C" w:rsidRPr="001308AC">
              <w:rPr>
                <w:color w:val="auto"/>
                <w:sz w:val="26"/>
                <w:szCs w:val="26"/>
              </w:rPr>
              <w:t xml:space="preserve"> báo cáo</w:t>
            </w:r>
          </w:p>
        </w:tc>
        <w:tc>
          <w:tcPr>
            <w:tcW w:w="757" w:type="dxa"/>
            <w:vMerge/>
            <w:vAlign w:val="center"/>
          </w:tcPr>
          <w:p w14:paraId="2C84CA03" w14:textId="77777777" w:rsidR="00B527A3" w:rsidRPr="001308AC" w:rsidRDefault="00B527A3">
            <w:pPr>
              <w:spacing w:before="120" w:after="120" w:line="240" w:lineRule="auto"/>
              <w:jc w:val="center"/>
              <w:rPr>
                <w:color w:val="auto"/>
                <w:sz w:val="26"/>
                <w:szCs w:val="26"/>
              </w:rPr>
            </w:pPr>
          </w:p>
        </w:tc>
      </w:tr>
    </w:tbl>
    <w:p w14:paraId="16A42C55" w14:textId="77777777" w:rsidR="00B527A3" w:rsidRPr="001308AC" w:rsidRDefault="00B527A3" w:rsidP="00343814">
      <w:pPr>
        <w:tabs>
          <w:tab w:val="left" w:pos="0"/>
          <w:tab w:val="left" w:pos="360"/>
          <w:tab w:val="left" w:pos="900"/>
        </w:tabs>
        <w:spacing w:before="120" w:after="120" w:line="240" w:lineRule="auto"/>
        <w:ind w:firstLine="720"/>
        <w:jc w:val="both"/>
        <w:rPr>
          <w:b/>
          <w:color w:val="auto"/>
          <w:sz w:val="26"/>
          <w:szCs w:val="26"/>
          <w:lang w:val="nl-NL"/>
        </w:rPr>
      </w:pPr>
      <w:r w:rsidRPr="001308AC">
        <w:rPr>
          <w:b/>
          <w:color w:val="auto"/>
          <w:sz w:val="26"/>
          <w:szCs w:val="26"/>
          <w:lang w:val="nl-NL"/>
        </w:rPr>
        <w:t>2. Phân tổ chủ yếu</w:t>
      </w:r>
    </w:p>
    <w:p w14:paraId="334578F2" w14:textId="77777777" w:rsidR="005076CA" w:rsidRPr="001308AC" w:rsidRDefault="005076CA" w:rsidP="00343814">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0B3D9B02" w14:textId="77777777" w:rsidR="005076CA" w:rsidRPr="001308AC" w:rsidRDefault="005076CA" w:rsidP="00343814">
      <w:pPr>
        <w:spacing w:before="120" w:after="120" w:line="240" w:lineRule="auto"/>
        <w:ind w:firstLine="720"/>
        <w:jc w:val="both"/>
        <w:rPr>
          <w:color w:val="auto"/>
          <w:sz w:val="26"/>
          <w:szCs w:val="26"/>
        </w:rPr>
      </w:pPr>
      <w:r w:rsidRPr="001308AC">
        <w:rPr>
          <w:color w:val="auto"/>
          <w:sz w:val="26"/>
          <w:szCs w:val="26"/>
        </w:rPr>
        <w:t>- Vùng kinh tế - xã hội.</w:t>
      </w:r>
    </w:p>
    <w:p w14:paraId="55704CF4" w14:textId="77777777" w:rsidR="00B527A3" w:rsidRPr="001308AC" w:rsidRDefault="00B527A3" w:rsidP="00343814">
      <w:pPr>
        <w:spacing w:before="120" w:after="120" w:line="240" w:lineRule="auto"/>
        <w:ind w:firstLine="720"/>
        <w:jc w:val="both"/>
        <w:rPr>
          <w:color w:val="auto"/>
          <w:sz w:val="26"/>
          <w:szCs w:val="26"/>
          <w:lang w:val="nl-NL"/>
        </w:rPr>
      </w:pPr>
      <w:r w:rsidRPr="001308AC">
        <w:rPr>
          <w:b/>
          <w:color w:val="auto"/>
          <w:sz w:val="26"/>
          <w:szCs w:val="26"/>
          <w:lang w:val="nl-NL"/>
        </w:rPr>
        <w:t xml:space="preserve">3. Kỳ công bố: </w:t>
      </w:r>
      <w:r w:rsidRPr="001308AC">
        <w:rPr>
          <w:color w:val="auto"/>
          <w:sz w:val="26"/>
          <w:szCs w:val="26"/>
          <w:lang w:val="nl-NL"/>
        </w:rPr>
        <w:t>Năm.</w:t>
      </w:r>
    </w:p>
    <w:p w14:paraId="50451371" w14:textId="77777777" w:rsidR="00B527A3" w:rsidRPr="001308AC" w:rsidRDefault="00B527A3" w:rsidP="00343814">
      <w:pPr>
        <w:tabs>
          <w:tab w:val="left" w:pos="0"/>
          <w:tab w:val="left" w:pos="360"/>
          <w:tab w:val="left" w:pos="900"/>
        </w:tabs>
        <w:spacing w:before="120" w:after="120" w:line="240" w:lineRule="auto"/>
        <w:ind w:firstLine="720"/>
        <w:jc w:val="both"/>
        <w:rPr>
          <w:b/>
          <w:color w:val="auto"/>
          <w:sz w:val="26"/>
          <w:szCs w:val="26"/>
          <w:lang w:val="nl-NL"/>
        </w:rPr>
      </w:pPr>
      <w:r w:rsidRPr="001308AC">
        <w:rPr>
          <w:b/>
          <w:color w:val="auto"/>
          <w:sz w:val="26"/>
          <w:szCs w:val="26"/>
          <w:lang w:val="nl-NL"/>
        </w:rPr>
        <w:t>4. Nguồn số liệu</w:t>
      </w:r>
    </w:p>
    <w:p w14:paraId="0507B7FC" w14:textId="77777777" w:rsidR="00453365" w:rsidRPr="001308AC" w:rsidRDefault="00BC339C" w:rsidP="00343814">
      <w:pPr>
        <w:tabs>
          <w:tab w:val="left" w:pos="0"/>
          <w:tab w:val="left" w:pos="360"/>
          <w:tab w:val="left" w:pos="900"/>
        </w:tabs>
        <w:spacing w:before="120" w:after="120" w:line="240" w:lineRule="auto"/>
        <w:ind w:firstLine="720"/>
        <w:jc w:val="both"/>
        <w:rPr>
          <w:color w:val="auto"/>
          <w:sz w:val="26"/>
          <w:szCs w:val="26"/>
        </w:rPr>
      </w:pPr>
      <w:r w:rsidRPr="001308AC">
        <w:rPr>
          <w:b/>
          <w:color w:val="auto"/>
          <w:sz w:val="26"/>
          <w:szCs w:val="26"/>
          <w:lang w:val="nl-NL"/>
        </w:rPr>
        <w:t xml:space="preserve">- </w:t>
      </w:r>
      <w:r w:rsidR="00453365" w:rsidRPr="001308AC">
        <w:rPr>
          <w:color w:val="auto"/>
          <w:sz w:val="26"/>
          <w:szCs w:val="26"/>
        </w:rPr>
        <w:t xml:space="preserve">Số người tham gia bảo hiểm thất nghiệp: Chế độ báo cáo thống kê </w:t>
      </w:r>
      <w:r w:rsidR="00CD072E" w:rsidRPr="001308AC">
        <w:rPr>
          <w:color w:val="auto"/>
          <w:sz w:val="26"/>
          <w:szCs w:val="26"/>
        </w:rPr>
        <w:t xml:space="preserve">cấp </w:t>
      </w:r>
      <w:r w:rsidR="00453365" w:rsidRPr="001308AC">
        <w:rPr>
          <w:color w:val="auto"/>
          <w:sz w:val="26"/>
          <w:szCs w:val="26"/>
        </w:rPr>
        <w:t>quốc gia;</w:t>
      </w:r>
    </w:p>
    <w:p w14:paraId="142A0189" w14:textId="77777777" w:rsidR="00453365" w:rsidRPr="001308AC" w:rsidRDefault="00453365" w:rsidP="00343814">
      <w:pPr>
        <w:tabs>
          <w:tab w:val="left" w:pos="0"/>
          <w:tab w:val="left" w:pos="360"/>
          <w:tab w:val="left" w:pos="900"/>
        </w:tabs>
        <w:spacing w:before="120" w:after="120" w:line="240" w:lineRule="auto"/>
        <w:ind w:firstLine="720"/>
        <w:jc w:val="both"/>
        <w:rPr>
          <w:b/>
          <w:color w:val="auto"/>
          <w:sz w:val="26"/>
          <w:szCs w:val="26"/>
          <w:lang w:val="nl-NL"/>
        </w:rPr>
      </w:pPr>
      <w:r w:rsidRPr="001308AC">
        <w:rPr>
          <w:color w:val="auto"/>
          <w:sz w:val="26"/>
          <w:szCs w:val="26"/>
        </w:rPr>
        <w:t xml:space="preserve">- Lực lượng lao động trong độ tuổi lao động: Như nguồn số liệu của chỉ tiêu </w:t>
      </w:r>
      <w:r w:rsidR="00104A46" w:rsidRPr="001308AC">
        <w:rPr>
          <w:color w:val="auto"/>
          <w:sz w:val="26"/>
          <w:szCs w:val="26"/>
        </w:rPr>
        <w:t>“</w:t>
      </w:r>
      <w:r w:rsidRPr="001308AC">
        <w:rPr>
          <w:color w:val="auto"/>
          <w:sz w:val="26"/>
          <w:szCs w:val="26"/>
        </w:rPr>
        <w:t>0201.</w:t>
      </w:r>
      <w:r w:rsidR="00104A46" w:rsidRPr="001308AC">
        <w:rPr>
          <w:color w:val="auto"/>
          <w:sz w:val="26"/>
          <w:szCs w:val="26"/>
        </w:rPr>
        <w:t xml:space="preserve"> Lực lượng lao động”.</w:t>
      </w:r>
    </w:p>
    <w:p w14:paraId="2A89A715" w14:textId="77777777" w:rsidR="00B527A3" w:rsidRPr="001308AC" w:rsidRDefault="00B527A3" w:rsidP="00343814">
      <w:pPr>
        <w:tabs>
          <w:tab w:val="left" w:pos="0"/>
          <w:tab w:val="left" w:pos="360"/>
          <w:tab w:val="left" w:pos="900"/>
        </w:tabs>
        <w:spacing w:before="120" w:after="120" w:line="240" w:lineRule="auto"/>
        <w:ind w:firstLine="720"/>
        <w:jc w:val="both"/>
        <w:rPr>
          <w:b/>
          <w:color w:val="auto"/>
          <w:sz w:val="26"/>
          <w:szCs w:val="26"/>
          <w:lang w:val="nl-NL"/>
        </w:rPr>
      </w:pPr>
      <w:r w:rsidRPr="001308AC">
        <w:rPr>
          <w:b/>
          <w:color w:val="auto"/>
          <w:sz w:val="26"/>
          <w:szCs w:val="26"/>
          <w:lang w:val="nl-NL"/>
        </w:rPr>
        <w:t xml:space="preserve">5. Cơ quan chịu trách nhiệm thu thập, tổng hợp </w:t>
      </w:r>
    </w:p>
    <w:p w14:paraId="7DDBA0F3" w14:textId="77777777" w:rsidR="00B527A3" w:rsidRPr="001308AC" w:rsidRDefault="00B527A3" w:rsidP="00343814">
      <w:pPr>
        <w:spacing w:before="120" w:after="120" w:line="240" w:lineRule="auto"/>
        <w:ind w:firstLine="720"/>
        <w:jc w:val="both"/>
        <w:rPr>
          <w:color w:val="auto"/>
          <w:sz w:val="26"/>
          <w:szCs w:val="26"/>
          <w:lang w:val="nl-NL"/>
        </w:rPr>
      </w:pPr>
      <w:r w:rsidRPr="001308AC">
        <w:rPr>
          <w:color w:val="auto"/>
          <w:sz w:val="26"/>
          <w:szCs w:val="26"/>
          <w:lang w:val="nl-NL"/>
        </w:rPr>
        <w:t xml:space="preserve">- Chủ trì: </w:t>
      </w:r>
      <w:r w:rsidR="00714F90" w:rsidRPr="001308AC">
        <w:rPr>
          <w:color w:val="auto"/>
          <w:sz w:val="26"/>
          <w:szCs w:val="26"/>
          <w:lang w:val="nl-NL"/>
        </w:rPr>
        <w:t>Bộ Kế hoạch và Đầu tư (Tổng cục Thống kê)</w:t>
      </w:r>
      <w:r w:rsidR="00191E27" w:rsidRPr="001308AC">
        <w:rPr>
          <w:color w:val="auto"/>
          <w:sz w:val="26"/>
          <w:szCs w:val="26"/>
          <w:lang w:val="nl-NL"/>
        </w:rPr>
        <w:t>.</w:t>
      </w:r>
    </w:p>
    <w:p w14:paraId="6DBA7FB0" w14:textId="77777777" w:rsidR="00B527A3" w:rsidRPr="001308AC" w:rsidRDefault="00B527A3" w:rsidP="00343814">
      <w:pPr>
        <w:tabs>
          <w:tab w:val="left" w:pos="0"/>
          <w:tab w:val="left" w:pos="360"/>
          <w:tab w:val="left" w:pos="900"/>
        </w:tabs>
        <w:spacing w:before="120" w:after="120" w:line="240" w:lineRule="auto"/>
        <w:ind w:firstLine="720"/>
        <w:jc w:val="both"/>
        <w:rPr>
          <w:b/>
          <w:color w:val="auto"/>
          <w:sz w:val="26"/>
          <w:szCs w:val="26"/>
          <w:lang w:val="nl-NL"/>
        </w:rPr>
      </w:pPr>
      <w:r w:rsidRPr="001308AC">
        <w:rPr>
          <w:color w:val="auto"/>
          <w:sz w:val="26"/>
          <w:szCs w:val="26"/>
          <w:lang w:val="nl-NL"/>
        </w:rPr>
        <w:t>- Phối hợp: Bộ Lao động - Thương binh và Xã hội; Bảo hiể</w:t>
      </w:r>
      <w:r w:rsidR="00A7113F" w:rsidRPr="001308AC">
        <w:rPr>
          <w:color w:val="auto"/>
          <w:sz w:val="26"/>
          <w:szCs w:val="26"/>
          <w:lang w:val="nl-NL"/>
        </w:rPr>
        <w:t>m x</w:t>
      </w:r>
      <w:r w:rsidRPr="001308AC">
        <w:rPr>
          <w:color w:val="auto"/>
          <w:sz w:val="26"/>
          <w:szCs w:val="26"/>
          <w:lang w:val="nl-NL"/>
        </w:rPr>
        <w:t>ã hội Việt Nam (</w:t>
      </w:r>
      <w:r w:rsidR="00892E4F" w:rsidRPr="001308AC">
        <w:rPr>
          <w:color w:val="auto"/>
          <w:sz w:val="26"/>
          <w:szCs w:val="26"/>
          <w:lang w:val="nl-NL"/>
        </w:rPr>
        <w:t>cung cấp</w:t>
      </w:r>
      <w:r w:rsidRPr="001308AC">
        <w:rPr>
          <w:color w:val="auto"/>
          <w:sz w:val="26"/>
          <w:szCs w:val="26"/>
          <w:lang w:val="nl-NL"/>
        </w:rPr>
        <w:t xml:space="preserve"> số liệu </w:t>
      </w:r>
      <w:r w:rsidR="00BD6E65" w:rsidRPr="001308AC">
        <w:rPr>
          <w:color w:val="auto"/>
          <w:sz w:val="26"/>
          <w:szCs w:val="26"/>
          <w:lang w:val="nl-NL"/>
        </w:rPr>
        <w:t xml:space="preserve">về </w:t>
      </w:r>
      <w:r w:rsidRPr="001308AC">
        <w:rPr>
          <w:color w:val="auto"/>
          <w:sz w:val="26"/>
          <w:szCs w:val="26"/>
          <w:lang w:val="nl-NL"/>
        </w:rPr>
        <w:t>số người tham gia bảo hiểm thất nghiệp).</w:t>
      </w:r>
    </w:p>
    <w:p w14:paraId="26C1750E" w14:textId="77777777" w:rsidR="005226B0" w:rsidRPr="001308AC" w:rsidRDefault="005226B0" w:rsidP="007D29FD">
      <w:pPr>
        <w:spacing w:before="120" w:after="120" w:line="240" w:lineRule="auto"/>
        <w:ind w:firstLine="720"/>
        <w:jc w:val="both"/>
        <w:rPr>
          <w:b/>
          <w:color w:val="auto"/>
          <w:spacing w:val="-6"/>
          <w:sz w:val="26"/>
          <w:szCs w:val="26"/>
        </w:rPr>
      </w:pPr>
    </w:p>
    <w:p w14:paraId="66B46623" w14:textId="77777777" w:rsidR="009F141D" w:rsidRPr="001308AC" w:rsidRDefault="000905DF">
      <w:pPr>
        <w:spacing w:before="120" w:after="120" w:line="240" w:lineRule="auto"/>
        <w:ind w:firstLine="720"/>
        <w:jc w:val="both"/>
        <w:rPr>
          <w:b/>
          <w:color w:val="auto"/>
          <w:spacing w:val="-6"/>
          <w:sz w:val="26"/>
          <w:szCs w:val="26"/>
        </w:rPr>
      </w:pPr>
      <w:r w:rsidRPr="001308AC">
        <w:rPr>
          <w:b/>
          <w:color w:val="auto"/>
          <w:spacing w:val="-6"/>
          <w:sz w:val="26"/>
          <w:szCs w:val="26"/>
        </w:rPr>
        <w:t>071</w:t>
      </w:r>
      <w:r w:rsidR="00C34387" w:rsidRPr="001308AC">
        <w:rPr>
          <w:b/>
          <w:color w:val="auto"/>
          <w:spacing w:val="-6"/>
          <w:sz w:val="26"/>
          <w:szCs w:val="26"/>
        </w:rPr>
        <w:t>6</w:t>
      </w:r>
      <w:r w:rsidR="009F141D" w:rsidRPr="001308AC">
        <w:rPr>
          <w:b/>
          <w:color w:val="auto"/>
          <w:spacing w:val="-6"/>
          <w:sz w:val="26"/>
          <w:szCs w:val="26"/>
        </w:rPr>
        <w:t>. Số ng</w:t>
      </w:r>
      <w:r w:rsidR="009F141D" w:rsidRPr="001308AC">
        <w:rPr>
          <w:rFonts w:hint="eastAsia"/>
          <w:b/>
          <w:color w:val="auto"/>
          <w:spacing w:val="-6"/>
          <w:sz w:val="26"/>
          <w:szCs w:val="26"/>
        </w:rPr>
        <w:t>ư</w:t>
      </w:r>
      <w:r w:rsidR="009F141D" w:rsidRPr="001308AC">
        <w:rPr>
          <w:b/>
          <w:color w:val="auto"/>
          <w:spacing w:val="-6"/>
          <w:sz w:val="26"/>
          <w:szCs w:val="26"/>
        </w:rPr>
        <w:t xml:space="preserve">ời </w:t>
      </w:r>
      <w:r w:rsidR="009F141D" w:rsidRPr="001308AC">
        <w:rPr>
          <w:rFonts w:hint="eastAsia"/>
          <w:b/>
          <w:color w:val="auto"/>
          <w:spacing w:val="-6"/>
          <w:sz w:val="26"/>
          <w:szCs w:val="26"/>
        </w:rPr>
        <w:t>đư</w:t>
      </w:r>
      <w:r w:rsidR="009F141D" w:rsidRPr="001308AC">
        <w:rPr>
          <w:b/>
          <w:color w:val="auto"/>
          <w:spacing w:val="-6"/>
          <w:sz w:val="26"/>
          <w:szCs w:val="26"/>
        </w:rPr>
        <w:t>ợc h</w:t>
      </w:r>
      <w:r w:rsidR="009F141D" w:rsidRPr="001308AC">
        <w:rPr>
          <w:rFonts w:hint="eastAsia"/>
          <w:b/>
          <w:color w:val="auto"/>
          <w:spacing w:val="-6"/>
          <w:sz w:val="26"/>
          <w:szCs w:val="26"/>
        </w:rPr>
        <w:t>ư</w:t>
      </w:r>
      <w:r w:rsidR="009F141D" w:rsidRPr="001308AC">
        <w:rPr>
          <w:b/>
          <w:color w:val="auto"/>
          <w:spacing w:val="-6"/>
          <w:sz w:val="26"/>
          <w:szCs w:val="26"/>
        </w:rPr>
        <w:t>ởng bảo hiểm x</w:t>
      </w:r>
      <w:r w:rsidR="009F141D" w:rsidRPr="001308AC">
        <w:rPr>
          <w:rFonts w:hint="eastAsia"/>
          <w:b/>
          <w:color w:val="auto"/>
          <w:spacing w:val="-6"/>
          <w:sz w:val="26"/>
          <w:szCs w:val="26"/>
        </w:rPr>
        <w:t>ã</w:t>
      </w:r>
      <w:r w:rsidR="009F141D" w:rsidRPr="001308AC">
        <w:rPr>
          <w:b/>
          <w:color w:val="auto"/>
          <w:spacing w:val="-6"/>
          <w:sz w:val="26"/>
          <w:szCs w:val="26"/>
        </w:rPr>
        <w:t xml:space="preserve"> hội, bảo hiểm y tế, bảo hiểm thất nghiệp</w:t>
      </w:r>
    </w:p>
    <w:p w14:paraId="31BF3491" w14:textId="77777777" w:rsidR="00F05610" w:rsidRPr="001308AC" w:rsidRDefault="00F05610">
      <w:pPr>
        <w:tabs>
          <w:tab w:val="left" w:pos="0"/>
          <w:tab w:val="left" w:pos="360"/>
          <w:tab w:val="left" w:pos="900"/>
        </w:tabs>
        <w:spacing w:before="120" w:after="120" w:line="240" w:lineRule="auto"/>
        <w:ind w:firstLine="720"/>
        <w:jc w:val="both"/>
        <w:rPr>
          <w:b/>
          <w:color w:val="auto"/>
          <w:sz w:val="26"/>
          <w:szCs w:val="26"/>
          <w:lang w:val="nl-NL"/>
        </w:rPr>
      </w:pPr>
      <w:r w:rsidRPr="001308AC">
        <w:rPr>
          <w:b/>
          <w:color w:val="auto"/>
          <w:sz w:val="26"/>
          <w:szCs w:val="26"/>
          <w:lang w:val="nl-NL"/>
        </w:rPr>
        <w:t xml:space="preserve">1. Khái niệm, phương pháp tính, </w:t>
      </w:r>
      <w:r w:rsidRPr="001308AC">
        <w:rPr>
          <w:b/>
          <w:color w:val="auto"/>
          <w:sz w:val="26"/>
          <w:szCs w:val="26"/>
        </w:rPr>
        <w:t>p</w:t>
      </w:r>
      <w:r w:rsidRPr="001308AC">
        <w:rPr>
          <w:b/>
          <w:color w:val="auto"/>
          <w:sz w:val="26"/>
          <w:szCs w:val="26"/>
          <w:lang w:val="nl-NL"/>
        </w:rPr>
        <w:t>hân tổ chủ yếu</w:t>
      </w:r>
    </w:p>
    <w:p w14:paraId="0F506F14" w14:textId="77777777" w:rsidR="00F05610" w:rsidRPr="001308AC" w:rsidDel="00AD18A2" w:rsidRDefault="00F05610">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a) Số người được hưởng bảo hiểm xã hội</w:t>
      </w:r>
    </w:p>
    <w:p w14:paraId="1BC201EC" w14:textId="77777777" w:rsidR="00F05610" w:rsidRPr="001308AC" w:rsidRDefault="00F05610">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xml:space="preserve">Số người được hưởng bảo hiểm xã hội là số người đã tham gia bảo hiểm xã hội được nhận tiền bảo hiểm xã hội (tính theo số người, bất kể một người nhận được nhiều loại bảo hiểm xã hội khác nhau). </w:t>
      </w:r>
    </w:p>
    <w:p w14:paraId="7CD0824A" w14:textId="77777777" w:rsidR="00F05610" w:rsidRPr="001308AC" w:rsidRDefault="00F05610">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Số người được hưởng bảo hiểm xã hội được chi trả theo các chế độ: Ốm đau, thai sản; tai nạn lao động, bệnh nghề nghiệp; hưu trí; tử tuất.</w:t>
      </w:r>
    </w:p>
    <w:p w14:paraId="66233CA1" w14:textId="77777777" w:rsidR="00D078E4" w:rsidRPr="001308AC" w:rsidRDefault="00F05610">
      <w:pPr>
        <w:tabs>
          <w:tab w:val="left" w:pos="0"/>
          <w:tab w:val="left" w:pos="360"/>
          <w:tab w:val="left" w:pos="900"/>
        </w:tabs>
        <w:spacing w:before="120" w:after="120" w:line="240" w:lineRule="auto"/>
        <w:ind w:firstLine="720"/>
        <w:jc w:val="both"/>
        <w:rPr>
          <w:b/>
          <w:color w:val="auto"/>
          <w:sz w:val="26"/>
          <w:szCs w:val="26"/>
          <w:lang w:val="nl-NL"/>
        </w:rPr>
      </w:pPr>
      <w:r w:rsidRPr="001308AC">
        <w:rPr>
          <w:b/>
          <w:color w:val="auto"/>
          <w:sz w:val="26"/>
          <w:szCs w:val="26"/>
          <w:lang w:val="nl-NL"/>
        </w:rPr>
        <w:t>Phân tổ chủ yếu</w:t>
      </w:r>
    </w:p>
    <w:p w14:paraId="70D9CE1E" w14:textId="77777777" w:rsidR="00D078E4" w:rsidRPr="001308AC" w:rsidRDefault="00D078E4">
      <w:pPr>
        <w:tabs>
          <w:tab w:val="left" w:pos="0"/>
          <w:tab w:val="left" w:pos="360"/>
          <w:tab w:val="left" w:pos="900"/>
        </w:tabs>
        <w:spacing w:before="120" w:after="120" w:line="240" w:lineRule="auto"/>
        <w:ind w:firstLine="720"/>
        <w:jc w:val="both"/>
        <w:rPr>
          <w:color w:val="auto"/>
          <w:sz w:val="26"/>
          <w:szCs w:val="26"/>
          <w:lang w:val="nl-NL"/>
        </w:rPr>
      </w:pPr>
      <w:r w:rsidRPr="001308AC">
        <w:rPr>
          <w:b/>
          <w:color w:val="auto"/>
          <w:sz w:val="26"/>
          <w:szCs w:val="26"/>
          <w:lang w:val="nl-NL"/>
        </w:rPr>
        <w:t xml:space="preserve">- </w:t>
      </w:r>
      <w:r w:rsidR="00F05610" w:rsidRPr="001308AC">
        <w:rPr>
          <w:color w:val="auto"/>
          <w:sz w:val="26"/>
          <w:szCs w:val="26"/>
          <w:lang w:val="nl-NL"/>
        </w:rPr>
        <w:t xml:space="preserve">Chế độ trợ cấp; </w:t>
      </w:r>
    </w:p>
    <w:p w14:paraId="6EC548BC" w14:textId="77777777" w:rsidR="00D078E4" w:rsidRPr="001308AC" w:rsidRDefault="00D078E4">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T</w:t>
      </w:r>
      <w:r w:rsidR="00F05610" w:rsidRPr="001308AC">
        <w:rPr>
          <w:color w:val="auto"/>
          <w:sz w:val="26"/>
          <w:szCs w:val="26"/>
          <w:lang w:val="nl-NL"/>
        </w:rPr>
        <w:t xml:space="preserve">hời gian hưởng (hưởng 1 lần/hàng tháng); </w:t>
      </w:r>
    </w:p>
    <w:p w14:paraId="21844D9C" w14:textId="77777777" w:rsidR="005076CA" w:rsidRPr="001308AC" w:rsidRDefault="005076CA">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6BA21024" w14:textId="77777777" w:rsidR="005076CA" w:rsidRPr="001308AC" w:rsidRDefault="005076CA">
      <w:pPr>
        <w:spacing w:before="120" w:after="120" w:line="240" w:lineRule="auto"/>
        <w:ind w:firstLine="720"/>
        <w:jc w:val="both"/>
        <w:rPr>
          <w:color w:val="auto"/>
          <w:sz w:val="26"/>
          <w:szCs w:val="26"/>
        </w:rPr>
      </w:pPr>
      <w:r w:rsidRPr="001308AC">
        <w:rPr>
          <w:color w:val="auto"/>
          <w:sz w:val="26"/>
          <w:szCs w:val="26"/>
        </w:rPr>
        <w:t>- Vùng kinh tế - xã hội.</w:t>
      </w:r>
    </w:p>
    <w:p w14:paraId="4352374E" w14:textId="77777777" w:rsidR="00F05610" w:rsidRPr="001308AC" w:rsidRDefault="00F05610">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b) Số người được hưởng bảo hiểm y tế</w:t>
      </w:r>
    </w:p>
    <w:p w14:paraId="4420797C" w14:textId="77777777" w:rsidR="00F05610" w:rsidRPr="001308AC" w:rsidRDefault="00F05610">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Số người được hưởng bảo hiểm y tế là số người đã tham gia bảo hiểm y tế khi đi khám chữa bệnh được hưởng các dịch vụ khám chữa bệnh (tính theo số lượt người khám chữa bệnh bảo hiểm y tế).</w:t>
      </w:r>
    </w:p>
    <w:p w14:paraId="2CE17532" w14:textId="77777777" w:rsidR="00D078E4" w:rsidRPr="001308AC" w:rsidRDefault="00F05610">
      <w:pPr>
        <w:tabs>
          <w:tab w:val="left" w:pos="0"/>
          <w:tab w:val="left" w:pos="360"/>
          <w:tab w:val="left" w:pos="900"/>
        </w:tabs>
        <w:spacing w:before="120" w:after="120" w:line="240" w:lineRule="auto"/>
        <w:ind w:firstLine="720"/>
        <w:jc w:val="both"/>
        <w:rPr>
          <w:color w:val="auto"/>
          <w:sz w:val="26"/>
          <w:szCs w:val="26"/>
          <w:lang w:val="nl-NL"/>
        </w:rPr>
      </w:pPr>
      <w:r w:rsidRPr="001308AC">
        <w:rPr>
          <w:b/>
          <w:color w:val="auto"/>
          <w:sz w:val="26"/>
          <w:szCs w:val="26"/>
          <w:lang w:val="nl-NL"/>
        </w:rPr>
        <w:t>Phân tổ chủ yếu</w:t>
      </w:r>
    </w:p>
    <w:p w14:paraId="70711DD8" w14:textId="77777777" w:rsidR="00D078E4" w:rsidRPr="001308AC" w:rsidRDefault="00D078E4">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H</w:t>
      </w:r>
      <w:r w:rsidR="00F05610" w:rsidRPr="001308AC">
        <w:rPr>
          <w:color w:val="auto"/>
          <w:sz w:val="26"/>
          <w:szCs w:val="26"/>
          <w:lang w:val="nl-NL"/>
        </w:rPr>
        <w:t xml:space="preserve">ình thức điều trị (nội trú/ngoại trú); </w:t>
      </w:r>
    </w:p>
    <w:p w14:paraId="3E92E5E0" w14:textId="77777777" w:rsidR="005076CA" w:rsidRPr="001308AC" w:rsidRDefault="005076CA">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24898656" w14:textId="77777777" w:rsidR="005076CA" w:rsidRPr="001308AC" w:rsidRDefault="005076CA">
      <w:pPr>
        <w:spacing w:before="120" w:after="120" w:line="240" w:lineRule="auto"/>
        <w:ind w:firstLine="720"/>
        <w:jc w:val="both"/>
        <w:rPr>
          <w:color w:val="auto"/>
          <w:sz w:val="26"/>
          <w:szCs w:val="26"/>
        </w:rPr>
      </w:pPr>
      <w:r w:rsidRPr="001308AC">
        <w:rPr>
          <w:color w:val="auto"/>
          <w:sz w:val="26"/>
          <w:szCs w:val="26"/>
        </w:rPr>
        <w:t>- Vùng kinh tế - xã hội.</w:t>
      </w:r>
    </w:p>
    <w:p w14:paraId="4AF3616A" w14:textId="77777777" w:rsidR="00F05610" w:rsidRPr="001308AC" w:rsidRDefault="00F05610">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c) Số người được hưởng bảo hiểm thất nghiệp</w:t>
      </w:r>
    </w:p>
    <w:p w14:paraId="75ED06FB" w14:textId="77777777" w:rsidR="00F05610" w:rsidRPr="001308AC" w:rsidRDefault="00F05610">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xml:space="preserve"> Số người được hưởng bảo hiểm thất nghiệp là số người đã tham gia đóng bảo hiểm thất nghiệp khi mất việc làm (thất nghiệp) được hưởng chế độ bảo hiểm thất nghiệp (tính theo số người hưởng bảo hiểm thất nghiệp).</w:t>
      </w:r>
    </w:p>
    <w:p w14:paraId="2131C578" w14:textId="77777777" w:rsidR="00D078E4" w:rsidRPr="001308AC" w:rsidRDefault="00F05610">
      <w:pPr>
        <w:tabs>
          <w:tab w:val="left" w:pos="0"/>
          <w:tab w:val="left" w:pos="360"/>
          <w:tab w:val="left" w:pos="900"/>
        </w:tabs>
        <w:spacing w:before="120" w:after="120" w:line="240" w:lineRule="auto"/>
        <w:ind w:firstLine="720"/>
        <w:jc w:val="both"/>
        <w:rPr>
          <w:color w:val="auto"/>
          <w:sz w:val="26"/>
          <w:szCs w:val="26"/>
          <w:lang w:val="nl-NL"/>
        </w:rPr>
      </w:pPr>
      <w:r w:rsidRPr="001308AC">
        <w:rPr>
          <w:b/>
          <w:color w:val="auto"/>
          <w:sz w:val="26"/>
          <w:szCs w:val="26"/>
          <w:lang w:val="nl-NL"/>
        </w:rPr>
        <w:t>Phân tổ chủ yếu</w:t>
      </w:r>
    </w:p>
    <w:p w14:paraId="0D7150DB" w14:textId="77777777" w:rsidR="00D078E4" w:rsidRPr="001308AC" w:rsidRDefault="00D078E4">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xml:space="preserve">- </w:t>
      </w:r>
      <w:r w:rsidR="00F05610" w:rsidRPr="001308AC">
        <w:rPr>
          <w:color w:val="auto"/>
          <w:sz w:val="26"/>
          <w:szCs w:val="26"/>
          <w:lang w:val="nl-NL"/>
        </w:rPr>
        <w:t xml:space="preserve">Chế độ trợ cấp (trợ cấp thất nghiệp/hỗ trợ học nghề/hỗ trợ đào tạo nâng cao kỹ năng nghề); </w:t>
      </w:r>
    </w:p>
    <w:p w14:paraId="4F37A73E" w14:textId="77777777" w:rsidR="005076CA" w:rsidRPr="001308AC" w:rsidRDefault="005076CA">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2517CC84" w14:textId="77777777" w:rsidR="005076CA" w:rsidRPr="001308AC" w:rsidRDefault="005076CA">
      <w:pPr>
        <w:spacing w:before="120" w:after="120" w:line="240" w:lineRule="auto"/>
        <w:ind w:firstLine="720"/>
        <w:jc w:val="both"/>
        <w:rPr>
          <w:color w:val="auto"/>
          <w:sz w:val="26"/>
          <w:szCs w:val="26"/>
        </w:rPr>
      </w:pPr>
      <w:r w:rsidRPr="001308AC">
        <w:rPr>
          <w:color w:val="auto"/>
          <w:sz w:val="26"/>
          <w:szCs w:val="26"/>
        </w:rPr>
        <w:t>- Vùng kinh tế - xã hội.</w:t>
      </w:r>
    </w:p>
    <w:p w14:paraId="1D0DB960" w14:textId="77777777" w:rsidR="00F05610" w:rsidRPr="001308AC" w:rsidRDefault="00F05610">
      <w:pPr>
        <w:tabs>
          <w:tab w:val="left" w:pos="0"/>
          <w:tab w:val="left" w:pos="360"/>
          <w:tab w:val="left" w:pos="900"/>
        </w:tabs>
        <w:spacing w:before="120" w:after="120" w:line="240" w:lineRule="auto"/>
        <w:ind w:firstLine="720"/>
        <w:jc w:val="both"/>
        <w:rPr>
          <w:color w:val="auto"/>
          <w:sz w:val="26"/>
          <w:szCs w:val="26"/>
          <w:lang w:val="nl-NL"/>
        </w:rPr>
      </w:pPr>
      <w:r w:rsidRPr="001308AC">
        <w:rPr>
          <w:b/>
          <w:color w:val="auto"/>
          <w:sz w:val="26"/>
          <w:szCs w:val="26"/>
          <w:lang w:val="nl-NL"/>
        </w:rPr>
        <w:t xml:space="preserve">2. Kỳ công bố: </w:t>
      </w:r>
      <w:r w:rsidRPr="001308AC">
        <w:rPr>
          <w:color w:val="auto"/>
          <w:sz w:val="26"/>
          <w:szCs w:val="26"/>
          <w:lang w:val="nl-NL"/>
        </w:rPr>
        <w:t>Năm.</w:t>
      </w:r>
    </w:p>
    <w:p w14:paraId="328D4E0D" w14:textId="77777777" w:rsidR="00F05610" w:rsidRPr="001308AC" w:rsidRDefault="00F05610">
      <w:pPr>
        <w:tabs>
          <w:tab w:val="left" w:pos="0"/>
          <w:tab w:val="left" w:pos="360"/>
          <w:tab w:val="left" w:pos="900"/>
        </w:tabs>
        <w:spacing w:before="120" w:after="120" w:line="240" w:lineRule="auto"/>
        <w:ind w:firstLine="720"/>
        <w:jc w:val="both"/>
        <w:rPr>
          <w:b/>
          <w:color w:val="auto"/>
          <w:sz w:val="26"/>
          <w:szCs w:val="26"/>
          <w:lang w:val="nl-NL"/>
        </w:rPr>
      </w:pPr>
      <w:r w:rsidRPr="001308AC">
        <w:rPr>
          <w:b/>
          <w:color w:val="auto"/>
          <w:sz w:val="26"/>
          <w:szCs w:val="26"/>
          <w:lang w:val="nl-NL"/>
        </w:rPr>
        <w:t>3. Nguồn số liệu</w:t>
      </w:r>
      <w:r w:rsidR="00453365" w:rsidRPr="001308AC">
        <w:rPr>
          <w:b/>
          <w:color w:val="auto"/>
          <w:sz w:val="26"/>
          <w:szCs w:val="26"/>
          <w:lang w:val="nl-NL"/>
        </w:rPr>
        <w:t xml:space="preserve">: </w:t>
      </w:r>
      <w:r w:rsidR="00453365" w:rsidRPr="001308AC">
        <w:rPr>
          <w:color w:val="auto"/>
          <w:sz w:val="26"/>
          <w:szCs w:val="26"/>
          <w:lang w:val="nl-NL"/>
        </w:rPr>
        <w:t>Chế độ báo cáo thống kê cấp quốc gia.</w:t>
      </w:r>
    </w:p>
    <w:p w14:paraId="71F808B5" w14:textId="77777777" w:rsidR="00715C02" w:rsidRPr="001308AC" w:rsidRDefault="00F05610">
      <w:pPr>
        <w:tabs>
          <w:tab w:val="left" w:pos="0"/>
          <w:tab w:val="left" w:pos="360"/>
          <w:tab w:val="left" w:pos="900"/>
        </w:tabs>
        <w:spacing w:before="120" w:after="120" w:line="240" w:lineRule="auto"/>
        <w:ind w:firstLine="720"/>
        <w:jc w:val="both"/>
        <w:rPr>
          <w:color w:val="auto"/>
          <w:sz w:val="26"/>
          <w:szCs w:val="26"/>
          <w:lang w:val="nl-NL"/>
        </w:rPr>
      </w:pPr>
      <w:r w:rsidRPr="001308AC">
        <w:rPr>
          <w:b/>
          <w:color w:val="auto"/>
          <w:sz w:val="26"/>
          <w:szCs w:val="26"/>
          <w:lang w:val="nl-NL"/>
        </w:rPr>
        <w:t xml:space="preserve">4. Cơ quan chịu trách nhiệm thu thập, tổng hợp: </w:t>
      </w:r>
      <w:r w:rsidRPr="001308AC">
        <w:rPr>
          <w:color w:val="auto"/>
          <w:sz w:val="26"/>
          <w:szCs w:val="26"/>
          <w:lang w:val="nl-NL"/>
        </w:rPr>
        <w:t>Bảo hiể</w:t>
      </w:r>
      <w:r w:rsidR="00A7113F" w:rsidRPr="001308AC">
        <w:rPr>
          <w:color w:val="auto"/>
          <w:sz w:val="26"/>
          <w:szCs w:val="26"/>
          <w:lang w:val="nl-NL"/>
        </w:rPr>
        <w:t>m x</w:t>
      </w:r>
      <w:r w:rsidRPr="001308AC">
        <w:rPr>
          <w:color w:val="auto"/>
          <w:sz w:val="26"/>
          <w:szCs w:val="26"/>
          <w:lang w:val="nl-NL"/>
        </w:rPr>
        <w:t>ã hội Việt Nam.</w:t>
      </w:r>
    </w:p>
    <w:p w14:paraId="53730C9A" w14:textId="77777777" w:rsidR="00715C02" w:rsidRPr="001308AC" w:rsidRDefault="00715C02" w:rsidP="007D29FD">
      <w:pPr>
        <w:tabs>
          <w:tab w:val="left" w:pos="0"/>
          <w:tab w:val="left" w:pos="360"/>
          <w:tab w:val="left" w:pos="900"/>
        </w:tabs>
        <w:spacing w:before="120" w:after="120" w:line="240" w:lineRule="auto"/>
        <w:ind w:firstLine="720"/>
        <w:jc w:val="both"/>
        <w:rPr>
          <w:color w:val="auto"/>
          <w:sz w:val="26"/>
          <w:szCs w:val="26"/>
          <w:lang w:val="nl-NL"/>
        </w:rPr>
      </w:pPr>
    </w:p>
    <w:p w14:paraId="7FB74BBB" w14:textId="77777777" w:rsidR="009F141D" w:rsidRPr="001308AC" w:rsidRDefault="000905DF" w:rsidP="00343814">
      <w:pPr>
        <w:spacing w:before="120" w:after="120" w:line="240" w:lineRule="auto"/>
        <w:ind w:firstLine="720"/>
        <w:jc w:val="both"/>
        <w:rPr>
          <w:b/>
          <w:color w:val="auto"/>
          <w:sz w:val="26"/>
          <w:szCs w:val="26"/>
        </w:rPr>
      </w:pPr>
      <w:r w:rsidRPr="001308AC">
        <w:rPr>
          <w:b/>
          <w:color w:val="auto"/>
          <w:sz w:val="26"/>
          <w:szCs w:val="26"/>
        </w:rPr>
        <w:t>071</w:t>
      </w:r>
      <w:r w:rsidR="00C34387" w:rsidRPr="001308AC">
        <w:rPr>
          <w:b/>
          <w:color w:val="auto"/>
          <w:sz w:val="26"/>
          <w:szCs w:val="26"/>
        </w:rPr>
        <w:t>7</w:t>
      </w:r>
      <w:r w:rsidR="009F141D" w:rsidRPr="001308AC">
        <w:rPr>
          <w:b/>
          <w:color w:val="auto"/>
          <w:sz w:val="26"/>
          <w:szCs w:val="26"/>
        </w:rPr>
        <w:t xml:space="preserve">. Thu, chi </w:t>
      </w:r>
      <w:r w:rsidR="00153539" w:rsidRPr="001308AC">
        <w:rPr>
          <w:b/>
          <w:color w:val="auto"/>
          <w:sz w:val="26"/>
          <w:szCs w:val="26"/>
        </w:rPr>
        <w:t xml:space="preserve">quỹ </w:t>
      </w:r>
      <w:r w:rsidR="009F141D" w:rsidRPr="001308AC">
        <w:rPr>
          <w:b/>
          <w:color w:val="auto"/>
          <w:sz w:val="26"/>
          <w:szCs w:val="26"/>
        </w:rPr>
        <w:t>bảo hiểm xã hội, bảo hiểm y tế, bảo hiểm thất nghiệp</w:t>
      </w:r>
    </w:p>
    <w:p w14:paraId="35E13254" w14:textId="77777777" w:rsidR="00F05610" w:rsidRPr="001308AC" w:rsidRDefault="00F05610">
      <w:pPr>
        <w:tabs>
          <w:tab w:val="left" w:pos="0"/>
          <w:tab w:val="left" w:pos="360"/>
          <w:tab w:val="left" w:pos="900"/>
        </w:tabs>
        <w:spacing w:before="120" w:after="120" w:line="240" w:lineRule="auto"/>
        <w:ind w:firstLine="720"/>
        <w:jc w:val="both"/>
        <w:rPr>
          <w:b/>
          <w:iCs/>
          <w:color w:val="auto"/>
          <w:sz w:val="26"/>
          <w:szCs w:val="26"/>
          <w:lang w:val="nl-NL"/>
        </w:rPr>
      </w:pPr>
      <w:r w:rsidRPr="001308AC">
        <w:rPr>
          <w:b/>
          <w:iCs/>
          <w:color w:val="auto"/>
          <w:sz w:val="26"/>
          <w:szCs w:val="26"/>
          <w:lang w:val="nl-NL"/>
        </w:rPr>
        <w:t>I. Thu quỹ bảo hiểm xã hội, bảo hiểm y tế, bảo hiểm thất nghiệp</w:t>
      </w:r>
    </w:p>
    <w:p w14:paraId="1B54A1DA" w14:textId="77777777" w:rsidR="00F05610" w:rsidRPr="001308AC" w:rsidRDefault="00F05610">
      <w:pPr>
        <w:tabs>
          <w:tab w:val="left" w:pos="0"/>
          <w:tab w:val="left" w:pos="360"/>
          <w:tab w:val="left" w:pos="900"/>
        </w:tabs>
        <w:spacing w:before="120" w:after="120" w:line="240" w:lineRule="auto"/>
        <w:ind w:firstLine="720"/>
        <w:jc w:val="both"/>
        <w:rPr>
          <w:b/>
          <w:color w:val="auto"/>
          <w:sz w:val="26"/>
          <w:szCs w:val="26"/>
          <w:lang w:val="nl-NL"/>
        </w:rPr>
      </w:pPr>
      <w:r w:rsidRPr="001308AC">
        <w:rPr>
          <w:b/>
          <w:color w:val="auto"/>
          <w:sz w:val="26"/>
          <w:szCs w:val="26"/>
          <w:lang w:val="nl-NL"/>
        </w:rPr>
        <w:t>1. Khái niệm, phương pháp tính</w:t>
      </w:r>
    </w:p>
    <w:p w14:paraId="18D1D9CD" w14:textId="77777777" w:rsidR="00F05610" w:rsidRPr="001308AC" w:rsidRDefault="00F05610">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xml:space="preserve">Số tiền thu bảo hiểm xã hội, bảo hiểm y tế, bảo hiểm thất nghiệp là số tiền thu từ: </w:t>
      </w:r>
    </w:p>
    <w:p w14:paraId="459D4A64" w14:textId="77777777" w:rsidR="00F05610" w:rsidRPr="001308AC" w:rsidRDefault="00F05610">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Ngân sách Nhà nước</w:t>
      </w:r>
    </w:p>
    <w:p w14:paraId="3E3BABA8" w14:textId="77777777" w:rsidR="00F05610" w:rsidRPr="001308AC" w:rsidRDefault="00F05610">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Cấp để chi trả lương hưu và trợ cấp cho người thụ hưởng thuộc đối tượng do ngân sách Nhà nước bảo đảm.</w:t>
      </w:r>
    </w:p>
    <w:p w14:paraId="123510E5" w14:textId="77777777" w:rsidR="00F05610" w:rsidRPr="001308AC" w:rsidRDefault="00F05610">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Hỗ trợ đóng bảo hiểm xã hội cho người tham gia bảo hiểm xã hội tự nguyện theo quy định tại khoản 1 Điều 14 Nghị định số 134/2015/NĐ-CP.</w:t>
      </w:r>
    </w:p>
    <w:p w14:paraId="18D5D1E6" w14:textId="77777777" w:rsidR="00F05610" w:rsidRPr="001308AC" w:rsidRDefault="00F05610">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Đóng và hỗ trợ đóng bảo hiểm y tế cho người tham gia bảo hiểm y tế theo quy định tại Điều 3, Điều 4 của Nghị định số 146/2018/NĐ-CP.</w:t>
      </w:r>
    </w:p>
    <w:p w14:paraId="5DE21A94" w14:textId="77777777" w:rsidR="00F05610" w:rsidRPr="001308AC" w:rsidRDefault="00F05610">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xml:space="preserve">+ Hỗ trợ vào quỹ bảo hiểm thất nghiệp theo mức do Chính phủ quy định tại điểm c khoản 1 Điều 57 của Luật </w:t>
      </w:r>
      <w:r w:rsidR="00190CE0" w:rsidRPr="001308AC">
        <w:rPr>
          <w:color w:val="auto"/>
          <w:sz w:val="26"/>
          <w:szCs w:val="26"/>
          <w:lang w:val="nl-NL"/>
        </w:rPr>
        <w:t xml:space="preserve">Việc </w:t>
      </w:r>
      <w:r w:rsidRPr="001308AC">
        <w:rPr>
          <w:color w:val="auto"/>
          <w:sz w:val="26"/>
          <w:szCs w:val="26"/>
          <w:lang w:val="nl-NL"/>
        </w:rPr>
        <w:t>làm.</w:t>
      </w:r>
    </w:p>
    <w:p w14:paraId="4622782E" w14:textId="77777777" w:rsidR="00F05610" w:rsidRPr="001308AC" w:rsidRDefault="00F05610">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xml:space="preserve">- Thu bảo hiểm xã hội: Là tiền thu bảo hiểm xã hội do cơ quan bảo hiểm xã hội thực hiện thu từ các đối tượng tham gia bảo hiểm xã hội theo quy định tại khoản 1, khoản 2 Điều 82 Luật </w:t>
      </w:r>
      <w:r w:rsidR="00394852" w:rsidRPr="001308AC">
        <w:rPr>
          <w:color w:val="auto"/>
          <w:sz w:val="26"/>
          <w:szCs w:val="26"/>
          <w:lang w:val="nl-NL"/>
        </w:rPr>
        <w:t>Bảo hiểm xã hội</w:t>
      </w:r>
      <w:r w:rsidRPr="001308AC">
        <w:rPr>
          <w:color w:val="auto"/>
          <w:sz w:val="26"/>
          <w:szCs w:val="26"/>
          <w:lang w:val="nl-NL"/>
        </w:rPr>
        <w:t>.</w:t>
      </w:r>
    </w:p>
    <w:p w14:paraId="33696370" w14:textId="77777777" w:rsidR="00F05610" w:rsidRPr="001308AC" w:rsidRDefault="00F05610">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Thu bảo hiểm y tế: Là số tiền thu bảo hiểm y tế do cơ quan bảo hiểm xã hội từ các đối tượng tham gia bảo hiểm y tế theo quy định.</w:t>
      </w:r>
    </w:p>
    <w:p w14:paraId="6D189AA6" w14:textId="77777777" w:rsidR="00F05610" w:rsidRPr="001308AC" w:rsidRDefault="00F05610">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xml:space="preserve">- Thu bảo hiểm thất nghiệp: Là số tiền thu bảo hiểm thất nghiệp do cơ quan bảo hiểm xã hội thực hiện thu từ các đối tượng tham gia bảo hiểm thất nghiệp theo quy định tại điểm a, b khoản 1 Điều 57 Luật </w:t>
      </w:r>
      <w:r w:rsidR="00190CE0" w:rsidRPr="001308AC">
        <w:rPr>
          <w:color w:val="auto"/>
          <w:sz w:val="26"/>
          <w:szCs w:val="26"/>
          <w:lang w:val="nl-NL"/>
        </w:rPr>
        <w:t xml:space="preserve">Việc </w:t>
      </w:r>
      <w:r w:rsidRPr="001308AC">
        <w:rPr>
          <w:color w:val="auto"/>
          <w:sz w:val="26"/>
          <w:szCs w:val="26"/>
          <w:lang w:val="nl-NL"/>
        </w:rPr>
        <w:t>làm.</w:t>
      </w:r>
    </w:p>
    <w:p w14:paraId="63F1BFC6" w14:textId="77777777" w:rsidR="00F05610" w:rsidRPr="001308AC" w:rsidRDefault="00F05610">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Thu lãi đầu tư tài chính: Là số tiền thu được từ hoạt động đầu tư quỹ bảo hiểm xã hội, bảo hiểm y tế, bảo hiểm thất nghiệp do cơ quan Bảo hiểm xã hội Việt Nam thực hiện theo quy định của pháp luật.</w:t>
      </w:r>
    </w:p>
    <w:p w14:paraId="4C56F74E" w14:textId="77777777" w:rsidR="00F05610" w:rsidRPr="001308AC" w:rsidRDefault="00F05610">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Thu khác theo quy định của pháp luật.</w:t>
      </w:r>
    </w:p>
    <w:p w14:paraId="3F5A4626" w14:textId="77777777" w:rsidR="00F05610" w:rsidRPr="001308AC" w:rsidRDefault="00F05610">
      <w:pPr>
        <w:tabs>
          <w:tab w:val="left" w:pos="0"/>
          <w:tab w:val="left" w:pos="360"/>
          <w:tab w:val="left" w:pos="900"/>
        </w:tabs>
        <w:spacing w:before="120" w:after="120" w:line="240" w:lineRule="auto"/>
        <w:ind w:firstLine="720"/>
        <w:jc w:val="both"/>
        <w:rPr>
          <w:b/>
          <w:color w:val="auto"/>
          <w:sz w:val="26"/>
          <w:szCs w:val="26"/>
          <w:lang w:val="nl-NL"/>
        </w:rPr>
      </w:pPr>
      <w:r w:rsidRPr="001308AC">
        <w:rPr>
          <w:b/>
          <w:color w:val="auto"/>
          <w:sz w:val="26"/>
          <w:szCs w:val="26"/>
          <w:lang w:val="nl-NL"/>
        </w:rPr>
        <w:t>2. Phân tổ chủ yếu</w:t>
      </w:r>
    </w:p>
    <w:p w14:paraId="0541FF58" w14:textId="77777777" w:rsidR="00F05610" w:rsidRPr="001308AC" w:rsidRDefault="00F05610">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Nguồn;</w:t>
      </w:r>
    </w:p>
    <w:p w14:paraId="4FED76C9" w14:textId="77777777" w:rsidR="00F05610" w:rsidRPr="001308AC" w:rsidRDefault="00F05610">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 Loại thu;</w:t>
      </w:r>
    </w:p>
    <w:p w14:paraId="63F2D01D" w14:textId="77777777" w:rsidR="005076CA" w:rsidRPr="001308AC" w:rsidRDefault="005076CA">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7526D33B" w14:textId="77777777" w:rsidR="005076CA" w:rsidRPr="001308AC" w:rsidRDefault="005076CA">
      <w:pPr>
        <w:spacing w:before="120" w:after="120" w:line="240" w:lineRule="auto"/>
        <w:ind w:firstLine="720"/>
        <w:jc w:val="both"/>
        <w:rPr>
          <w:color w:val="auto"/>
          <w:sz w:val="26"/>
          <w:szCs w:val="26"/>
        </w:rPr>
      </w:pPr>
      <w:r w:rsidRPr="001308AC">
        <w:rPr>
          <w:color w:val="auto"/>
          <w:sz w:val="26"/>
          <w:szCs w:val="26"/>
        </w:rPr>
        <w:t>- Vùng kinh tế - xã hội.</w:t>
      </w:r>
    </w:p>
    <w:p w14:paraId="6D827172" w14:textId="77777777" w:rsidR="00F05610" w:rsidRPr="001308AC" w:rsidRDefault="00F05610">
      <w:pPr>
        <w:tabs>
          <w:tab w:val="left" w:pos="0"/>
          <w:tab w:val="left" w:pos="360"/>
          <w:tab w:val="left" w:pos="900"/>
        </w:tabs>
        <w:spacing w:before="120" w:after="120" w:line="240" w:lineRule="auto"/>
        <w:ind w:firstLine="720"/>
        <w:jc w:val="both"/>
        <w:rPr>
          <w:color w:val="auto"/>
          <w:sz w:val="26"/>
          <w:szCs w:val="26"/>
          <w:lang w:val="nl-NL"/>
        </w:rPr>
      </w:pPr>
      <w:r w:rsidRPr="001308AC">
        <w:rPr>
          <w:b/>
          <w:color w:val="auto"/>
          <w:sz w:val="26"/>
          <w:szCs w:val="26"/>
          <w:lang w:val="nl-NL"/>
        </w:rPr>
        <w:t>3. Kỳ công bố:</w:t>
      </w:r>
      <w:r w:rsidRPr="001308AC">
        <w:rPr>
          <w:color w:val="auto"/>
          <w:sz w:val="26"/>
          <w:szCs w:val="26"/>
          <w:lang w:val="nl-NL"/>
        </w:rPr>
        <w:t xml:space="preserve"> Quý, năm</w:t>
      </w:r>
      <w:r w:rsidR="002462CE" w:rsidRPr="001308AC">
        <w:rPr>
          <w:color w:val="auto"/>
          <w:sz w:val="26"/>
          <w:szCs w:val="26"/>
          <w:lang w:val="nl-NL"/>
        </w:rPr>
        <w:t>.</w:t>
      </w:r>
    </w:p>
    <w:p w14:paraId="40471BB9" w14:textId="77777777" w:rsidR="002462CE" w:rsidRPr="001308AC" w:rsidRDefault="002462CE">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Riêng đối với kỳ quý</w:t>
      </w:r>
      <w:r w:rsidR="00737D1B" w:rsidRPr="001308AC">
        <w:rPr>
          <w:color w:val="auto"/>
          <w:sz w:val="26"/>
          <w:szCs w:val="26"/>
          <w:lang w:val="nl-NL"/>
        </w:rPr>
        <w:t>:</w:t>
      </w:r>
      <w:r w:rsidRPr="001308AC">
        <w:rPr>
          <w:color w:val="auto"/>
          <w:sz w:val="26"/>
          <w:szCs w:val="26"/>
          <w:lang w:val="nl-NL"/>
        </w:rPr>
        <w:t xml:space="preserve"> </w:t>
      </w:r>
      <w:r w:rsidR="00737D1B" w:rsidRPr="001308AC">
        <w:rPr>
          <w:color w:val="auto"/>
          <w:sz w:val="26"/>
          <w:szCs w:val="26"/>
          <w:lang w:val="nl-NL"/>
        </w:rPr>
        <w:t>C</w:t>
      </w:r>
      <w:r w:rsidRPr="001308AC">
        <w:rPr>
          <w:color w:val="auto"/>
          <w:sz w:val="26"/>
          <w:szCs w:val="26"/>
          <w:lang w:val="nl-NL"/>
        </w:rPr>
        <w:t>ông bố số liệu thu bảo hiểm xã hội, bảo hiểm y tế, bảo hiểm thất nghiệp.</w:t>
      </w:r>
    </w:p>
    <w:p w14:paraId="02FF650C" w14:textId="77777777" w:rsidR="00F05610" w:rsidRPr="001308AC" w:rsidRDefault="00F05610">
      <w:pPr>
        <w:tabs>
          <w:tab w:val="left" w:pos="0"/>
          <w:tab w:val="left" w:pos="360"/>
          <w:tab w:val="left" w:pos="900"/>
        </w:tabs>
        <w:spacing w:before="120" w:after="120" w:line="240" w:lineRule="auto"/>
        <w:ind w:firstLine="720"/>
        <w:jc w:val="both"/>
        <w:rPr>
          <w:b/>
          <w:color w:val="auto"/>
          <w:sz w:val="26"/>
          <w:szCs w:val="26"/>
          <w:lang w:val="nl-NL"/>
        </w:rPr>
      </w:pPr>
      <w:r w:rsidRPr="001308AC">
        <w:rPr>
          <w:b/>
          <w:color w:val="auto"/>
          <w:sz w:val="26"/>
          <w:szCs w:val="26"/>
          <w:lang w:val="nl-NL"/>
        </w:rPr>
        <w:t>4. Nguồn số liệu</w:t>
      </w:r>
      <w:r w:rsidR="00453365" w:rsidRPr="001308AC">
        <w:rPr>
          <w:b/>
          <w:color w:val="auto"/>
          <w:sz w:val="26"/>
          <w:szCs w:val="26"/>
          <w:lang w:val="nl-NL"/>
        </w:rPr>
        <w:t xml:space="preserve">: </w:t>
      </w:r>
      <w:r w:rsidR="00453365" w:rsidRPr="001308AC">
        <w:rPr>
          <w:color w:val="auto"/>
          <w:sz w:val="26"/>
          <w:szCs w:val="26"/>
          <w:lang w:val="nl-NL"/>
        </w:rPr>
        <w:t>Chế độ báo cáo thống kê cấp quốc gia.</w:t>
      </w:r>
    </w:p>
    <w:p w14:paraId="1AD432DC" w14:textId="77777777" w:rsidR="00715C02" w:rsidRPr="001308AC" w:rsidRDefault="00F05610">
      <w:pPr>
        <w:tabs>
          <w:tab w:val="left" w:pos="0"/>
          <w:tab w:val="left" w:pos="360"/>
          <w:tab w:val="left" w:pos="900"/>
        </w:tabs>
        <w:spacing w:before="120" w:after="120" w:line="240" w:lineRule="auto"/>
        <w:ind w:firstLine="720"/>
        <w:jc w:val="both"/>
        <w:rPr>
          <w:color w:val="auto"/>
          <w:sz w:val="26"/>
          <w:szCs w:val="26"/>
          <w:lang w:val="nl-NL"/>
        </w:rPr>
      </w:pPr>
      <w:r w:rsidRPr="001308AC">
        <w:rPr>
          <w:b/>
          <w:color w:val="auto"/>
          <w:sz w:val="26"/>
          <w:szCs w:val="26"/>
          <w:lang w:val="nl-NL"/>
        </w:rPr>
        <w:t>5. Cơ quan chịu trách nhiệm thu thập, tổng hợp:</w:t>
      </w:r>
      <w:r w:rsidRPr="001308AC">
        <w:rPr>
          <w:color w:val="auto"/>
          <w:sz w:val="26"/>
          <w:szCs w:val="26"/>
          <w:lang w:val="nl-NL"/>
        </w:rPr>
        <w:t xml:space="preserve"> Bảo hiể</w:t>
      </w:r>
      <w:r w:rsidR="00A7113F" w:rsidRPr="001308AC">
        <w:rPr>
          <w:color w:val="auto"/>
          <w:sz w:val="26"/>
          <w:szCs w:val="26"/>
          <w:lang w:val="nl-NL"/>
        </w:rPr>
        <w:t>m x</w:t>
      </w:r>
      <w:r w:rsidRPr="001308AC">
        <w:rPr>
          <w:color w:val="auto"/>
          <w:sz w:val="26"/>
          <w:szCs w:val="26"/>
          <w:lang w:val="nl-NL"/>
        </w:rPr>
        <w:t>ã hội Việt Nam.</w:t>
      </w:r>
    </w:p>
    <w:p w14:paraId="59AFEFEC" w14:textId="77777777" w:rsidR="00F05610" w:rsidRPr="001308AC" w:rsidRDefault="00F05610" w:rsidP="001B479A">
      <w:pPr>
        <w:tabs>
          <w:tab w:val="left" w:pos="0"/>
          <w:tab w:val="left" w:pos="360"/>
          <w:tab w:val="left" w:pos="900"/>
        </w:tabs>
        <w:spacing w:before="120" w:after="120" w:line="264" w:lineRule="auto"/>
        <w:ind w:firstLine="720"/>
        <w:jc w:val="both"/>
        <w:rPr>
          <w:b/>
          <w:color w:val="auto"/>
          <w:sz w:val="26"/>
          <w:szCs w:val="26"/>
          <w:lang w:val="nl-NL"/>
        </w:rPr>
      </w:pPr>
      <w:r w:rsidRPr="001308AC">
        <w:rPr>
          <w:b/>
          <w:color w:val="auto"/>
          <w:sz w:val="26"/>
          <w:szCs w:val="26"/>
          <w:lang w:val="nl-NL"/>
        </w:rPr>
        <w:t>II. Chi quỹ bảo hiểm xã hội, bảo hiểm y tế, bảo hiểm thất nghiệp</w:t>
      </w:r>
    </w:p>
    <w:p w14:paraId="4D9424F3" w14:textId="77777777" w:rsidR="00F05610" w:rsidRPr="001308AC" w:rsidRDefault="00F05610" w:rsidP="001B479A">
      <w:pPr>
        <w:tabs>
          <w:tab w:val="left" w:pos="0"/>
          <w:tab w:val="left" w:pos="360"/>
          <w:tab w:val="left" w:pos="900"/>
        </w:tabs>
        <w:spacing w:before="120" w:after="120" w:line="264" w:lineRule="auto"/>
        <w:ind w:firstLine="720"/>
        <w:jc w:val="both"/>
        <w:rPr>
          <w:b/>
          <w:color w:val="auto"/>
          <w:sz w:val="26"/>
          <w:szCs w:val="26"/>
          <w:lang w:val="nl-NL"/>
        </w:rPr>
      </w:pPr>
      <w:r w:rsidRPr="001308AC">
        <w:rPr>
          <w:b/>
          <w:color w:val="auto"/>
          <w:sz w:val="26"/>
          <w:szCs w:val="26"/>
          <w:lang w:val="nl-NL"/>
        </w:rPr>
        <w:t>1. Khái niệm, phương pháp tính</w:t>
      </w:r>
    </w:p>
    <w:p w14:paraId="475A4D8D" w14:textId="77777777" w:rsidR="00F05610" w:rsidRPr="001308AC" w:rsidRDefault="00F05610" w:rsidP="001B479A">
      <w:pPr>
        <w:tabs>
          <w:tab w:val="left" w:pos="0"/>
          <w:tab w:val="left" w:pos="360"/>
          <w:tab w:val="left" w:pos="900"/>
        </w:tabs>
        <w:spacing w:before="120" w:after="120" w:line="264" w:lineRule="auto"/>
        <w:ind w:firstLine="720"/>
        <w:jc w:val="both"/>
        <w:rPr>
          <w:color w:val="auto"/>
          <w:sz w:val="26"/>
          <w:szCs w:val="26"/>
          <w:lang w:val="nl-NL"/>
        </w:rPr>
      </w:pPr>
      <w:r w:rsidRPr="001308AC">
        <w:rPr>
          <w:color w:val="auto"/>
          <w:sz w:val="26"/>
          <w:szCs w:val="26"/>
          <w:lang w:val="nl-NL"/>
        </w:rPr>
        <w:t>Số tiền chi bảo hiểm xã hội, bảo hiểm y tế, bảo hiểm thất nghiệp là số tiền thực chi cho các đối tượng được hưởng bảo hiểm xã hội, bảo hiểm y tế, bảo hiểm thất nghiệp theo quy định của pháp luật</w:t>
      </w:r>
      <w:r w:rsidR="004C6110" w:rsidRPr="001308AC">
        <w:rPr>
          <w:color w:val="auto"/>
          <w:sz w:val="26"/>
          <w:szCs w:val="26"/>
          <w:lang w:val="nl-NL"/>
        </w:rPr>
        <w:t>, g</w:t>
      </w:r>
      <w:r w:rsidRPr="001308AC">
        <w:rPr>
          <w:color w:val="auto"/>
          <w:sz w:val="26"/>
          <w:szCs w:val="26"/>
          <w:lang w:val="nl-NL"/>
        </w:rPr>
        <w:t>ồm chi từ các nguồn:</w:t>
      </w:r>
    </w:p>
    <w:p w14:paraId="6E5DFACD" w14:textId="77777777" w:rsidR="00F05610" w:rsidRPr="001308AC" w:rsidRDefault="00F05610" w:rsidP="001B479A">
      <w:pPr>
        <w:tabs>
          <w:tab w:val="left" w:pos="0"/>
          <w:tab w:val="left" w:pos="360"/>
          <w:tab w:val="left" w:pos="900"/>
        </w:tabs>
        <w:spacing w:before="120" w:after="120" w:line="264" w:lineRule="auto"/>
        <w:ind w:firstLine="720"/>
        <w:jc w:val="both"/>
        <w:rPr>
          <w:color w:val="auto"/>
          <w:spacing w:val="-2"/>
          <w:sz w:val="26"/>
          <w:szCs w:val="26"/>
          <w:lang w:val="nl-NL"/>
        </w:rPr>
      </w:pPr>
      <w:r w:rsidRPr="001308AC">
        <w:rPr>
          <w:color w:val="auto"/>
          <w:spacing w:val="-2"/>
          <w:sz w:val="26"/>
          <w:szCs w:val="26"/>
          <w:lang w:val="nl-NL"/>
        </w:rPr>
        <w:t>- Chi bảo hiểm xã hội: Là số tiền chi các chế độ bảo hiểm xã hội, tiền chi mua bảo hiểm y tế cho các đối tượng thụ hưởng bảo hiểm xã hội (bao gồm cả đối tượng thụ hưởng từ nguồn ngân sách nhà nước và đối tượng thụ hưởng từ nguồn quỹ bảo hiểm xã hội.</w:t>
      </w:r>
    </w:p>
    <w:p w14:paraId="266B8FD9" w14:textId="77777777" w:rsidR="00F05610" w:rsidRPr="001308AC" w:rsidRDefault="00F05610" w:rsidP="001B479A">
      <w:pPr>
        <w:tabs>
          <w:tab w:val="left" w:pos="0"/>
          <w:tab w:val="left" w:pos="360"/>
          <w:tab w:val="left" w:pos="900"/>
        </w:tabs>
        <w:spacing w:before="120" w:after="120" w:line="264" w:lineRule="auto"/>
        <w:ind w:firstLine="720"/>
        <w:jc w:val="both"/>
        <w:rPr>
          <w:color w:val="auto"/>
          <w:sz w:val="26"/>
          <w:szCs w:val="26"/>
          <w:lang w:val="nl-NL"/>
        </w:rPr>
      </w:pPr>
      <w:r w:rsidRPr="001308AC">
        <w:rPr>
          <w:color w:val="auto"/>
          <w:sz w:val="26"/>
          <w:szCs w:val="26"/>
          <w:lang w:val="nl-NL"/>
        </w:rPr>
        <w:t>- Chi bảo hiểm y tế: Là toàn bộ chi phí chăm sóc sức khỏe ban đầu, chi phí khám bệnh, chữa bệnh bảo hiểm y tế cho người có thẻ bảo hiểm y tế theo quy định hiện hành.</w:t>
      </w:r>
    </w:p>
    <w:p w14:paraId="077A379A" w14:textId="77777777" w:rsidR="00F05610" w:rsidRPr="001308AC" w:rsidRDefault="00F05610" w:rsidP="001B479A">
      <w:pPr>
        <w:tabs>
          <w:tab w:val="left" w:pos="0"/>
          <w:tab w:val="left" w:pos="360"/>
          <w:tab w:val="left" w:pos="900"/>
        </w:tabs>
        <w:spacing w:before="120" w:after="120" w:line="264" w:lineRule="auto"/>
        <w:ind w:firstLine="720"/>
        <w:jc w:val="both"/>
        <w:rPr>
          <w:color w:val="auto"/>
          <w:sz w:val="26"/>
          <w:szCs w:val="26"/>
          <w:lang w:val="nl-NL"/>
        </w:rPr>
      </w:pPr>
      <w:r w:rsidRPr="001308AC">
        <w:rPr>
          <w:color w:val="auto"/>
          <w:sz w:val="26"/>
          <w:szCs w:val="26"/>
          <w:lang w:val="nl-NL"/>
        </w:rPr>
        <w:t>- Chi bảo hiểm thất nghiệp: Là số tiền chi các chế độ bảo hiểm thất nghiệp, tiền c</w:t>
      </w:r>
      <w:r w:rsidR="00A400C5" w:rsidRPr="001308AC">
        <w:rPr>
          <w:color w:val="auto"/>
          <w:sz w:val="26"/>
          <w:szCs w:val="26"/>
          <w:lang w:val="nl-NL"/>
        </w:rPr>
        <w:t>h</w:t>
      </w:r>
      <w:r w:rsidRPr="001308AC">
        <w:rPr>
          <w:color w:val="auto"/>
          <w:sz w:val="26"/>
          <w:szCs w:val="26"/>
          <w:lang w:val="nl-NL"/>
        </w:rPr>
        <w:t>i mua bảo hiểm y tế cho các đối tượng hưởng trợ cấp thất nghiệp.</w:t>
      </w:r>
    </w:p>
    <w:p w14:paraId="76B3B229" w14:textId="77777777" w:rsidR="00F05610" w:rsidRPr="001308AC" w:rsidRDefault="00F05610" w:rsidP="001B479A">
      <w:pPr>
        <w:tabs>
          <w:tab w:val="left" w:pos="0"/>
          <w:tab w:val="left" w:pos="360"/>
          <w:tab w:val="left" w:pos="900"/>
        </w:tabs>
        <w:spacing w:before="120" w:after="120" w:line="264" w:lineRule="auto"/>
        <w:ind w:firstLine="720"/>
        <w:jc w:val="both"/>
        <w:rPr>
          <w:color w:val="auto"/>
          <w:sz w:val="26"/>
          <w:szCs w:val="26"/>
          <w:lang w:val="nl-NL"/>
        </w:rPr>
      </w:pPr>
      <w:r w:rsidRPr="001308AC">
        <w:rPr>
          <w:color w:val="auto"/>
          <w:sz w:val="26"/>
          <w:szCs w:val="26"/>
          <w:lang w:val="nl-NL"/>
        </w:rPr>
        <w:t>- Chi quản lý bảo hiểm xã hội, bảo hiểm y tế, bảo hiểm thất nghiệp: Là số tiền cho cho các hoạt động quản lý quỹ bảo hiểm xã hội, bảo hiểm y tế, bảo hiểm thất nghiệp theo quy định hiện hành.</w:t>
      </w:r>
    </w:p>
    <w:p w14:paraId="66C6B6F8" w14:textId="77777777" w:rsidR="00F05610" w:rsidRPr="001308AC" w:rsidRDefault="00F05610" w:rsidP="001B479A">
      <w:pPr>
        <w:tabs>
          <w:tab w:val="left" w:pos="0"/>
          <w:tab w:val="left" w:pos="360"/>
          <w:tab w:val="left" w:pos="900"/>
        </w:tabs>
        <w:spacing w:before="120" w:after="120" w:line="264" w:lineRule="auto"/>
        <w:ind w:firstLine="720"/>
        <w:jc w:val="both"/>
        <w:rPr>
          <w:b/>
          <w:color w:val="auto"/>
          <w:sz w:val="26"/>
          <w:szCs w:val="26"/>
          <w:lang w:val="nl-NL"/>
        </w:rPr>
      </w:pPr>
      <w:r w:rsidRPr="001308AC">
        <w:rPr>
          <w:b/>
          <w:color w:val="auto"/>
          <w:sz w:val="26"/>
          <w:szCs w:val="26"/>
          <w:lang w:val="nl-NL"/>
        </w:rPr>
        <w:t>2. Phân tổ chủ yếu</w:t>
      </w:r>
    </w:p>
    <w:p w14:paraId="70662D78" w14:textId="77777777" w:rsidR="00F05610" w:rsidRPr="001308AC" w:rsidRDefault="00F05610" w:rsidP="001B479A">
      <w:pPr>
        <w:tabs>
          <w:tab w:val="left" w:pos="0"/>
          <w:tab w:val="left" w:pos="360"/>
          <w:tab w:val="left" w:pos="900"/>
        </w:tabs>
        <w:spacing w:before="120" w:after="120" w:line="264" w:lineRule="auto"/>
        <w:ind w:firstLine="720"/>
        <w:jc w:val="both"/>
        <w:rPr>
          <w:color w:val="auto"/>
          <w:sz w:val="26"/>
          <w:szCs w:val="26"/>
          <w:lang w:val="nl-NL"/>
        </w:rPr>
      </w:pPr>
      <w:r w:rsidRPr="001308AC">
        <w:rPr>
          <w:color w:val="auto"/>
          <w:sz w:val="26"/>
          <w:szCs w:val="26"/>
          <w:lang w:val="nl-NL"/>
        </w:rPr>
        <w:t>- Nguồn;</w:t>
      </w:r>
    </w:p>
    <w:p w14:paraId="1AEB4B95" w14:textId="77777777" w:rsidR="00F05610" w:rsidRPr="001308AC" w:rsidRDefault="00F05610" w:rsidP="001B479A">
      <w:pPr>
        <w:tabs>
          <w:tab w:val="left" w:pos="0"/>
          <w:tab w:val="left" w:pos="360"/>
          <w:tab w:val="left" w:pos="900"/>
        </w:tabs>
        <w:spacing w:before="120" w:after="120" w:line="264" w:lineRule="auto"/>
        <w:ind w:firstLine="720"/>
        <w:jc w:val="both"/>
        <w:rPr>
          <w:color w:val="auto"/>
          <w:sz w:val="26"/>
          <w:szCs w:val="26"/>
          <w:lang w:val="nl-NL"/>
        </w:rPr>
      </w:pPr>
      <w:r w:rsidRPr="001308AC">
        <w:rPr>
          <w:color w:val="auto"/>
          <w:sz w:val="26"/>
          <w:szCs w:val="26"/>
          <w:lang w:val="nl-NL"/>
        </w:rPr>
        <w:t>- Loại chi;</w:t>
      </w:r>
    </w:p>
    <w:p w14:paraId="4FBF57B0" w14:textId="77777777" w:rsidR="005076CA" w:rsidRPr="001308AC" w:rsidRDefault="005076CA" w:rsidP="001B479A">
      <w:pPr>
        <w:tabs>
          <w:tab w:val="left" w:pos="0"/>
          <w:tab w:val="left" w:pos="360"/>
          <w:tab w:val="left" w:pos="900"/>
        </w:tabs>
        <w:spacing w:before="120" w:after="120" w:line="264" w:lineRule="auto"/>
        <w:ind w:firstLine="720"/>
        <w:jc w:val="both"/>
        <w:rPr>
          <w:color w:val="auto"/>
          <w:sz w:val="26"/>
          <w:szCs w:val="26"/>
        </w:rPr>
      </w:pPr>
      <w:r w:rsidRPr="001308AC">
        <w:rPr>
          <w:color w:val="auto"/>
          <w:sz w:val="26"/>
          <w:szCs w:val="26"/>
        </w:rPr>
        <w:t>- Tỉnh, thành phố trực thuộc Trung ương;</w:t>
      </w:r>
    </w:p>
    <w:p w14:paraId="7A93DC7E" w14:textId="77777777" w:rsidR="005076CA" w:rsidRPr="001308AC" w:rsidRDefault="005076CA" w:rsidP="001B479A">
      <w:pPr>
        <w:spacing w:before="120" w:after="120" w:line="264" w:lineRule="auto"/>
        <w:ind w:firstLine="720"/>
        <w:jc w:val="both"/>
        <w:rPr>
          <w:color w:val="auto"/>
          <w:sz w:val="26"/>
          <w:szCs w:val="26"/>
        </w:rPr>
      </w:pPr>
      <w:r w:rsidRPr="001308AC">
        <w:rPr>
          <w:color w:val="auto"/>
          <w:sz w:val="26"/>
          <w:szCs w:val="26"/>
        </w:rPr>
        <w:t>- Vùng kinh tế - xã hội.</w:t>
      </w:r>
    </w:p>
    <w:p w14:paraId="157EBAA6" w14:textId="77777777" w:rsidR="002462CE" w:rsidRPr="001308AC" w:rsidRDefault="002462CE" w:rsidP="001B479A">
      <w:pPr>
        <w:tabs>
          <w:tab w:val="left" w:pos="0"/>
          <w:tab w:val="left" w:pos="360"/>
          <w:tab w:val="left" w:pos="900"/>
        </w:tabs>
        <w:spacing w:before="120" w:after="120" w:line="264" w:lineRule="auto"/>
        <w:ind w:firstLine="720"/>
        <w:jc w:val="both"/>
        <w:rPr>
          <w:color w:val="auto"/>
          <w:sz w:val="26"/>
          <w:szCs w:val="26"/>
          <w:lang w:val="nl-NL"/>
        </w:rPr>
      </w:pPr>
      <w:r w:rsidRPr="001308AC">
        <w:rPr>
          <w:b/>
          <w:color w:val="auto"/>
          <w:sz w:val="26"/>
          <w:szCs w:val="26"/>
          <w:lang w:val="nl-NL"/>
        </w:rPr>
        <w:t>3. Kỳ công bố:</w:t>
      </w:r>
      <w:r w:rsidRPr="001308AC">
        <w:rPr>
          <w:color w:val="auto"/>
          <w:sz w:val="26"/>
          <w:szCs w:val="26"/>
          <w:lang w:val="nl-NL"/>
        </w:rPr>
        <w:t xml:space="preserve"> Quý, năm.</w:t>
      </w:r>
    </w:p>
    <w:p w14:paraId="39CB22EF" w14:textId="77777777" w:rsidR="002462CE" w:rsidRPr="001308AC" w:rsidRDefault="002462CE" w:rsidP="001B479A">
      <w:pPr>
        <w:tabs>
          <w:tab w:val="left" w:pos="0"/>
          <w:tab w:val="left" w:pos="360"/>
          <w:tab w:val="left" w:pos="900"/>
        </w:tabs>
        <w:spacing w:before="120" w:after="120" w:line="264" w:lineRule="auto"/>
        <w:ind w:firstLine="720"/>
        <w:jc w:val="both"/>
        <w:rPr>
          <w:color w:val="auto"/>
          <w:sz w:val="26"/>
          <w:szCs w:val="26"/>
          <w:lang w:val="nl-NL"/>
        </w:rPr>
      </w:pPr>
      <w:r w:rsidRPr="001308AC">
        <w:rPr>
          <w:color w:val="auto"/>
          <w:spacing w:val="-8"/>
          <w:sz w:val="26"/>
          <w:szCs w:val="26"/>
          <w:lang w:val="nl-NL"/>
        </w:rPr>
        <w:t>Riêng kỳ quý</w:t>
      </w:r>
      <w:r w:rsidR="003A1989" w:rsidRPr="001308AC">
        <w:rPr>
          <w:color w:val="auto"/>
          <w:spacing w:val="-8"/>
          <w:sz w:val="26"/>
          <w:szCs w:val="26"/>
          <w:lang w:val="nl-NL"/>
        </w:rPr>
        <w:t>:</w:t>
      </w:r>
      <w:r w:rsidRPr="001308AC">
        <w:rPr>
          <w:color w:val="auto"/>
          <w:spacing w:val="-8"/>
          <w:sz w:val="26"/>
          <w:szCs w:val="26"/>
          <w:lang w:val="nl-NL"/>
        </w:rPr>
        <w:t xml:space="preserve"> </w:t>
      </w:r>
      <w:r w:rsidR="003A1989" w:rsidRPr="001308AC">
        <w:rPr>
          <w:color w:val="auto"/>
          <w:spacing w:val="-8"/>
          <w:sz w:val="26"/>
          <w:szCs w:val="26"/>
          <w:lang w:val="nl-NL"/>
        </w:rPr>
        <w:t>C</w:t>
      </w:r>
      <w:r w:rsidRPr="001308AC">
        <w:rPr>
          <w:color w:val="auto"/>
          <w:spacing w:val="-8"/>
          <w:sz w:val="26"/>
          <w:szCs w:val="26"/>
          <w:lang w:val="nl-NL"/>
        </w:rPr>
        <w:t>ông bố số liệu chi bảo hiểm xã hội, bảo hiểm y tế, bảo hiểm thất nghiệp</w:t>
      </w:r>
      <w:r w:rsidRPr="001308AC">
        <w:rPr>
          <w:color w:val="auto"/>
          <w:sz w:val="26"/>
          <w:szCs w:val="26"/>
          <w:lang w:val="nl-NL"/>
        </w:rPr>
        <w:t>.</w:t>
      </w:r>
    </w:p>
    <w:p w14:paraId="4108003E" w14:textId="77777777" w:rsidR="00F05610" w:rsidRPr="001308AC" w:rsidRDefault="00F05610" w:rsidP="001B479A">
      <w:pPr>
        <w:tabs>
          <w:tab w:val="left" w:pos="0"/>
          <w:tab w:val="left" w:pos="360"/>
          <w:tab w:val="left" w:pos="900"/>
        </w:tabs>
        <w:spacing w:before="120" w:after="120" w:line="264" w:lineRule="auto"/>
        <w:ind w:firstLine="720"/>
        <w:jc w:val="both"/>
        <w:rPr>
          <w:b/>
          <w:color w:val="auto"/>
          <w:sz w:val="26"/>
          <w:szCs w:val="26"/>
          <w:lang w:val="nl-NL"/>
        </w:rPr>
      </w:pPr>
      <w:r w:rsidRPr="001308AC">
        <w:rPr>
          <w:b/>
          <w:color w:val="auto"/>
          <w:sz w:val="26"/>
          <w:szCs w:val="26"/>
          <w:lang w:val="nl-NL"/>
        </w:rPr>
        <w:t>4. Nguồn số liệu</w:t>
      </w:r>
      <w:r w:rsidR="00453365" w:rsidRPr="001308AC">
        <w:rPr>
          <w:b/>
          <w:color w:val="auto"/>
          <w:sz w:val="26"/>
          <w:szCs w:val="26"/>
          <w:lang w:val="nl-NL"/>
        </w:rPr>
        <w:t xml:space="preserve">: </w:t>
      </w:r>
      <w:r w:rsidR="00453365" w:rsidRPr="001308AC">
        <w:rPr>
          <w:color w:val="auto"/>
          <w:sz w:val="26"/>
          <w:szCs w:val="26"/>
          <w:lang w:val="nl-NL"/>
        </w:rPr>
        <w:t>Chế độ báo cáo thống kê cấp quốc gia.</w:t>
      </w:r>
    </w:p>
    <w:p w14:paraId="6AFE270F" w14:textId="77777777" w:rsidR="00F05610" w:rsidRPr="001308AC" w:rsidRDefault="00F05610" w:rsidP="001B479A">
      <w:pPr>
        <w:tabs>
          <w:tab w:val="left" w:pos="0"/>
          <w:tab w:val="left" w:pos="360"/>
          <w:tab w:val="left" w:pos="900"/>
        </w:tabs>
        <w:spacing w:before="120" w:after="120" w:line="264" w:lineRule="auto"/>
        <w:ind w:firstLine="720"/>
        <w:jc w:val="both"/>
        <w:rPr>
          <w:color w:val="auto"/>
          <w:sz w:val="26"/>
          <w:szCs w:val="26"/>
          <w:lang w:val="nl-NL"/>
        </w:rPr>
      </w:pPr>
      <w:r w:rsidRPr="001308AC">
        <w:rPr>
          <w:b/>
          <w:color w:val="auto"/>
          <w:sz w:val="26"/>
          <w:szCs w:val="26"/>
          <w:lang w:val="nl-NL"/>
        </w:rPr>
        <w:t>5. Cơ quan chịu trách nhiệm thu thập, tổng hợp:</w:t>
      </w:r>
      <w:r w:rsidRPr="001308AC">
        <w:rPr>
          <w:color w:val="auto"/>
          <w:sz w:val="26"/>
          <w:szCs w:val="26"/>
          <w:lang w:val="nl-NL"/>
        </w:rPr>
        <w:t xml:space="preserve"> Bảo hiể</w:t>
      </w:r>
      <w:r w:rsidR="00A7113F" w:rsidRPr="001308AC">
        <w:rPr>
          <w:color w:val="auto"/>
          <w:sz w:val="26"/>
          <w:szCs w:val="26"/>
          <w:lang w:val="nl-NL"/>
        </w:rPr>
        <w:t>m x</w:t>
      </w:r>
      <w:r w:rsidRPr="001308AC">
        <w:rPr>
          <w:color w:val="auto"/>
          <w:sz w:val="26"/>
          <w:szCs w:val="26"/>
          <w:lang w:val="nl-NL"/>
        </w:rPr>
        <w:t>ã hội Việt Nam.</w:t>
      </w:r>
    </w:p>
    <w:p w14:paraId="332D50CD" w14:textId="77777777" w:rsidR="009F141D" w:rsidRPr="001308AC" w:rsidRDefault="009F141D" w:rsidP="007D29FD">
      <w:pPr>
        <w:spacing w:before="120" w:after="120" w:line="240" w:lineRule="auto"/>
        <w:ind w:firstLine="720"/>
        <w:jc w:val="both"/>
        <w:rPr>
          <w:color w:val="auto"/>
          <w:sz w:val="26"/>
          <w:szCs w:val="26"/>
        </w:rPr>
      </w:pPr>
    </w:p>
    <w:p w14:paraId="6C81A71B" w14:textId="77777777" w:rsidR="000E6105" w:rsidRPr="001308AC" w:rsidRDefault="000905DF">
      <w:pPr>
        <w:spacing w:before="120" w:after="120" w:line="240" w:lineRule="auto"/>
        <w:ind w:firstLine="720"/>
        <w:jc w:val="both"/>
        <w:rPr>
          <w:b/>
          <w:color w:val="auto"/>
          <w:sz w:val="26"/>
          <w:szCs w:val="26"/>
        </w:rPr>
      </w:pPr>
      <w:r w:rsidRPr="001308AC">
        <w:rPr>
          <w:b/>
          <w:color w:val="auto"/>
          <w:sz w:val="26"/>
          <w:szCs w:val="26"/>
        </w:rPr>
        <w:t>071</w:t>
      </w:r>
      <w:r w:rsidR="00C34387" w:rsidRPr="001308AC">
        <w:rPr>
          <w:b/>
          <w:color w:val="auto"/>
          <w:sz w:val="26"/>
          <w:szCs w:val="26"/>
        </w:rPr>
        <w:t>8</w:t>
      </w:r>
      <w:r w:rsidR="000E6105" w:rsidRPr="001308AC">
        <w:rPr>
          <w:b/>
          <w:color w:val="auto"/>
          <w:sz w:val="26"/>
          <w:szCs w:val="26"/>
        </w:rPr>
        <w:t>. Giá trị vốn hóa thị trường cổ phiếu</w:t>
      </w:r>
    </w:p>
    <w:p w14:paraId="44F4A075" w14:textId="77777777" w:rsidR="00F05610" w:rsidRPr="001308AC" w:rsidRDefault="00F05610">
      <w:pPr>
        <w:tabs>
          <w:tab w:val="left" w:pos="0"/>
          <w:tab w:val="left" w:pos="360"/>
          <w:tab w:val="left" w:pos="900"/>
        </w:tabs>
        <w:spacing w:before="120" w:after="120" w:line="240" w:lineRule="auto"/>
        <w:ind w:firstLine="720"/>
        <w:jc w:val="both"/>
        <w:rPr>
          <w:b/>
          <w:color w:val="auto"/>
          <w:sz w:val="26"/>
          <w:szCs w:val="26"/>
          <w:lang w:val="nl-NL"/>
        </w:rPr>
      </w:pPr>
      <w:r w:rsidRPr="001308AC">
        <w:rPr>
          <w:b/>
          <w:color w:val="auto"/>
          <w:sz w:val="26"/>
          <w:szCs w:val="26"/>
          <w:lang w:val="nl-NL"/>
        </w:rPr>
        <w:t>1. Khái niệm, phương pháp tính</w:t>
      </w:r>
    </w:p>
    <w:p w14:paraId="77BC86D6" w14:textId="77777777" w:rsidR="00B03E4E" w:rsidRPr="001308AC" w:rsidRDefault="00B03E4E">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Giá trị vốn hóa thị trường cổ phiếu là tổng giá trị của cổ phiếu niêm yết và/hoặc (đăng ký giao dịch) trên Sở Giao dịch chứng khoán tính theo giá trị thị trường tại một thời điểm xác định, được tính bằng tổng các tích giữa khối lượng cổ phiếu niêm yết và/hoặc (đăng ký giao dịch) với giá thị trường cổ phiếu tại một thời điểm xác định.</w:t>
      </w:r>
    </w:p>
    <w:p w14:paraId="168DB3E2" w14:textId="77777777" w:rsidR="00F05610" w:rsidRPr="001308AC" w:rsidRDefault="00F05610">
      <w:pPr>
        <w:tabs>
          <w:tab w:val="left" w:pos="0"/>
          <w:tab w:val="left" w:pos="360"/>
          <w:tab w:val="left" w:pos="900"/>
        </w:tabs>
        <w:spacing w:before="120" w:after="120" w:line="240" w:lineRule="auto"/>
        <w:ind w:firstLine="720"/>
        <w:jc w:val="both"/>
        <w:rPr>
          <w:b/>
          <w:color w:val="auto"/>
          <w:sz w:val="26"/>
          <w:szCs w:val="26"/>
          <w:lang w:val="nl-NL"/>
        </w:rPr>
      </w:pPr>
      <w:r w:rsidRPr="001308AC">
        <w:rPr>
          <w:b/>
          <w:color w:val="auto"/>
          <w:sz w:val="26"/>
          <w:szCs w:val="26"/>
          <w:lang w:val="nl-NL"/>
        </w:rPr>
        <w:t xml:space="preserve">2. Phân tổ chủ yếu: </w:t>
      </w:r>
      <w:r w:rsidRPr="001308AC">
        <w:rPr>
          <w:color w:val="auto"/>
          <w:sz w:val="26"/>
          <w:szCs w:val="26"/>
          <w:lang w:val="nl-NL"/>
        </w:rPr>
        <w:t>Sàn giao dịch chứng khoán.</w:t>
      </w:r>
    </w:p>
    <w:p w14:paraId="553AAD8E" w14:textId="77777777" w:rsidR="00F05610" w:rsidRPr="001308AC" w:rsidRDefault="00F05610">
      <w:pPr>
        <w:tabs>
          <w:tab w:val="left" w:pos="0"/>
          <w:tab w:val="left" w:pos="360"/>
          <w:tab w:val="left" w:pos="900"/>
        </w:tabs>
        <w:spacing w:before="120" w:after="120" w:line="240" w:lineRule="auto"/>
        <w:ind w:firstLine="720"/>
        <w:jc w:val="both"/>
        <w:rPr>
          <w:color w:val="auto"/>
          <w:sz w:val="26"/>
          <w:szCs w:val="26"/>
          <w:lang w:val="nl-NL"/>
        </w:rPr>
      </w:pPr>
      <w:r w:rsidRPr="001308AC">
        <w:rPr>
          <w:b/>
          <w:color w:val="auto"/>
          <w:sz w:val="26"/>
          <w:szCs w:val="26"/>
          <w:lang w:val="nl-NL"/>
        </w:rPr>
        <w:t xml:space="preserve">3. Kỳ công bố: </w:t>
      </w:r>
      <w:r w:rsidRPr="001308AC">
        <w:rPr>
          <w:color w:val="auto"/>
          <w:sz w:val="26"/>
          <w:szCs w:val="26"/>
          <w:lang w:val="nl-NL"/>
        </w:rPr>
        <w:t>Quý, 6 tháng, 9 tháng, năm.</w:t>
      </w:r>
    </w:p>
    <w:p w14:paraId="4721133A" w14:textId="77777777" w:rsidR="00715C02" w:rsidRPr="001308AC" w:rsidRDefault="00F05610">
      <w:pPr>
        <w:tabs>
          <w:tab w:val="left" w:pos="0"/>
          <w:tab w:val="left" w:pos="360"/>
          <w:tab w:val="left" w:pos="900"/>
        </w:tabs>
        <w:spacing w:before="120" w:after="120" w:line="240" w:lineRule="auto"/>
        <w:ind w:firstLine="720"/>
        <w:jc w:val="both"/>
        <w:rPr>
          <w:b/>
          <w:color w:val="auto"/>
          <w:sz w:val="26"/>
          <w:szCs w:val="26"/>
          <w:lang w:val="nl-NL"/>
        </w:rPr>
      </w:pPr>
      <w:r w:rsidRPr="001308AC">
        <w:rPr>
          <w:b/>
          <w:color w:val="auto"/>
          <w:sz w:val="26"/>
          <w:szCs w:val="26"/>
          <w:lang w:val="nl-NL"/>
        </w:rPr>
        <w:t>4. Nguồn số liệu</w:t>
      </w:r>
      <w:r w:rsidR="00453365" w:rsidRPr="001308AC">
        <w:rPr>
          <w:b/>
          <w:color w:val="auto"/>
          <w:sz w:val="26"/>
          <w:szCs w:val="26"/>
          <w:lang w:val="nl-NL"/>
        </w:rPr>
        <w:t xml:space="preserve">: </w:t>
      </w:r>
      <w:r w:rsidR="00453365" w:rsidRPr="001308AC">
        <w:rPr>
          <w:color w:val="auto"/>
          <w:sz w:val="26"/>
          <w:szCs w:val="26"/>
          <w:lang w:val="nl-NL"/>
        </w:rPr>
        <w:t>Chế độ báo cáo thống kê cấp quốc gia.</w:t>
      </w:r>
    </w:p>
    <w:p w14:paraId="5AEB6E76" w14:textId="77777777" w:rsidR="001C767C" w:rsidRPr="001308AC" w:rsidRDefault="00F05610">
      <w:pPr>
        <w:tabs>
          <w:tab w:val="left" w:pos="0"/>
          <w:tab w:val="left" w:pos="360"/>
          <w:tab w:val="left" w:pos="900"/>
        </w:tabs>
        <w:spacing w:before="120" w:after="120" w:line="240" w:lineRule="auto"/>
        <w:ind w:firstLine="720"/>
        <w:jc w:val="both"/>
        <w:rPr>
          <w:b/>
          <w:color w:val="auto"/>
          <w:sz w:val="26"/>
          <w:szCs w:val="26"/>
        </w:rPr>
      </w:pPr>
      <w:r w:rsidRPr="001308AC">
        <w:rPr>
          <w:b/>
          <w:color w:val="auto"/>
          <w:sz w:val="26"/>
          <w:szCs w:val="26"/>
          <w:lang w:val="nl-NL"/>
        </w:rPr>
        <w:t xml:space="preserve">5. Cơ quan chịu trách nhiệm thu thập, tổng hợp: </w:t>
      </w:r>
      <w:r w:rsidRPr="001308AC">
        <w:rPr>
          <w:color w:val="auto"/>
          <w:sz w:val="26"/>
          <w:szCs w:val="26"/>
          <w:lang w:val="nl-NL"/>
        </w:rPr>
        <w:t>Bộ Tài chính.</w:t>
      </w:r>
    </w:p>
    <w:p w14:paraId="14F98F45" w14:textId="77777777" w:rsidR="00715C02" w:rsidRPr="001308AC" w:rsidRDefault="00715C02">
      <w:pPr>
        <w:rPr>
          <w:b/>
          <w:color w:val="auto"/>
          <w:sz w:val="26"/>
          <w:szCs w:val="26"/>
        </w:rPr>
      </w:pPr>
    </w:p>
    <w:p w14:paraId="44F9FAD8" w14:textId="77777777" w:rsidR="00623110" w:rsidRPr="001308AC" w:rsidRDefault="000905DF">
      <w:pPr>
        <w:spacing w:before="120" w:after="120" w:line="240" w:lineRule="auto"/>
        <w:ind w:firstLine="720"/>
        <w:jc w:val="both"/>
        <w:rPr>
          <w:b/>
          <w:color w:val="auto"/>
          <w:sz w:val="26"/>
          <w:szCs w:val="26"/>
        </w:rPr>
      </w:pPr>
      <w:r w:rsidRPr="001308AC">
        <w:rPr>
          <w:b/>
          <w:color w:val="auto"/>
          <w:sz w:val="26"/>
          <w:szCs w:val="26"/>
        </w:rPr>
        <w:t>071</w:t>
      </w:r>
      <w:r w:rsidR="00C34387" w:rsidRPr="001308AC">
        <w:rPr>
          <w:b/>
          <w:color w:val="auto"/>
          <w:sz w:val="26"/>
          <w:szCs w:val="26"/>
        </w:rPr>
        <w:t>9</w:t>
      </w:r>
      <w:r w:rsidR="00623110" w:rsidRPr="001308AC">
        <w:rPr>
          <w:b/>
          <w:color w:val="auto"/>
          <w:sz w:val="26"/>
          <w:szCs w:val="26"/>
        </w:rPr>
        <w:t xml:space="preserve">. </w:t>
      </w:r>
      <w:r w:rsidR="000E6105" w:rsidRPr="001308AC">
        <w:rPr>
          <w:b/>
          <w:color w:val="auto"/>
          <w:sz w:val="26"/>
          <w:szCs w:val="26"/>
        </w:rPr>
        <w:t xml:space="preserve">Tỷ lệ vốn hóa thị trường cổ phiếu so với tổng sản phẩm trong nước </w:t>
      </w:r>
    </w:p>
    <w:p w14:paraId="451913D3" w14:textId="77777777" w:rsidR="00F05610" w:rsidRPr="001308AC" w:rsidRDefault="00F05610">
      <w:pPr>
        <w:tabs>
          <w:tab w:val="left" w:pos="0"/>
          <w:tab w:val="left" w:pos="360"/>
          <w:tab w:val="left" w:pos="900"/>
        </w:tabs>
        <w:spacing w:before="120" w:after="120" w:line="240" w:lineRule="auto"/>
        <w:ind w:firstLine="720"/>
        <w:jc w:val="both"/>
        <w:rPr>
          <w:b/>
          <w:color w:val="auto"/>
          <w:sz w:val="26"/>
          <w:szCs w:val="26"/>
          <w:lang w:val="nl-NL"/>
        </w:rPr>
      </w:pPr>
      <w:r w:rsidRPr="001308AC">
        <w:rPr>
          <w:b/>
          <w:color w:val="auto"/>
          <w:sz w:val="26"/>
          <w:szCs w:val="26"/>
          <w:lang w:val="nl-NL"/>
        </w:rPr>
        <w:t>1. Khái niệm, phương pháp tính</w:t>
      </w:r>
    </w:p>
    <w:p w14:paraId="6E1A59F2" w14:textId="77777777" w:rsidR="00F05610" w:rsidRPr="001308AC" w:rsidRDefault="00F05610">
      <w:pPr>
        <w:tabs>
          <w:tab w:val="left" w:pos="0"/>
          <w:tab w:val="left" w:pos="360"/>
          <w:tab w:val="left" w:pos="900"/>
        </w:tabs>
        <w:spacing w:before="120" w:after="120" w:line="240" w:lineRule="auto"/>
        <w:ind w:firstLine="720"/>
        <w:jc w:val="both"/>
        <w:rPr>
          <w:color w:val="auto"/>
          <w:sz w:val="26"/>
          <w:szCs w:val="26"/>
          <w:lang w:val="fr-FR"/>
        </w:rPr>
      </w:pPr>
      <w:r w:rsidRPr="001308AC">
        <w:rPr>
          <w:color w:val="auto"/>
          <w:sz w:val="26"/>
          <w:szCs w:val="26"/>
          <w:lang w:val="nl-NL"/>
        </w:rPr>
        <w:t>Tỷ lệ vốn hóa thị trường cổ phiếu so với tổng sản phẩm trong nước là t</w:t>
      </w:r>
      <w:r w:rsidRPr="001308AC">
        <w:rPr>
          <w:color w:val="auto"/>
          <w:sz w:val="26"/>
          <w:szCs w:val="26"/>
          <w:lang w:val="fr-FR"/>
        </w:rPr>
        <w:t xml:space="preserve">ỷ lệ phần trăm giữa tổng giá trị vốn hóa thị trường </w:t>
      </w:r>
      <w:r w:rsidRPr="001308AC">
        <w:rPr>
          <w:color w:val="auto"/>
          <w:sz w:val="26"/>
          <w:szCs w:val="26"/>
          <w:lang w:val="nl-NL"/>
        </w:rPr>
        <w:t xml:space="preserve">cổ phiếu </w:t>
      </w:r>
      <w:r w:rsidRPr="001308AC">
        <w:rPr>
          <w:color w:val="auto"/>
          <w:sz w:val="26"/>
          <w:szCs w:val="26"/>
          <w:lang w:val="fr-FR"/>
        </w:rPr>
        <w:t>so với tổng sản phẩm trong nước của một thời kỳ nhất định (thường là một năm) theo giá thực tế.</w:t>
      </w:r>
      <w:r w:rsidRPr="001308AC">
        <w:rPr>
          <w:b/>
          <w:i/>
          <w:color w:val="auto"/>
          <w:sz w:val="26"/>
          <w:szCs w:val="26"/>
          <w:lang w:val="fr-FR"/>
        </w:rPr>
        <w:t xml:space="preserve"> </w:t>
      </w:r>
    </w:p>
    <w:p w14:paraId="03F98005" w14:textId="77777777" w:rsidR="00F05610" w:rsidRPr="001308AC" w:rsidRDefault="00F05610">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Công thức tính:</w:t>
      </w:r>
    </w:p>
    <w:tbl>
      <w:tblPr>
        <w:tblpPr w:leftFromText="180" w:rightFromText="180" w:vertAnchor="text" w:tblpXSpec="center" w:tblpY="1"/>
        <w:tblOverlap w:val="never"/>
        <w:tblW w:w="8668" w:type="dxa"/>
        <w:tblBorders>
          <w:insideH w:val="single" w:sz="4" w:space="0" w:color="auto"/>
        </w:tblBorders>
        <w:tblLayout w:type="fixed"/>
        <w:tblLook w:val="01E0" w:firstRow="1" w:lastRow="1" w:firstColumn="1" w:lastColumn="1" w:noHBand="0" w:noVBand="0"/>
      </w:tblPr>
      <w:tblGrid>
        <w:gridCol w:w="3108"/>
        <w:gridCol w:w="480"/>
        <w:gridCol w:w="4204"/>
        <w:gridCol w:w="876"/>
      </w:tblGrid>
      <w:tr w:rsidR="001308AC" w:rsidRPr="001308AC" w14:paraId="5726B5A0" w14:textId="77777777" w:rsidTr="00014488">
        <w:tc>
          <w:tcPr>
            <w:tcW w:w="3108" w:type="dxa"/>
            <w:vMerge w:val="restart"/>
            <w:vAlign w:val="center"/>
          </w:tcPr>
          <w:p w14:paraId="15B0F0E6" w14:textId="77777777" w:rsidR="00F05610" w:rsidRPr="001308AC" w:rsidRDefault="00F05610" w:rsidP="00343814">
            <w:pPr>
              <w:tabs>
                <w:tab w:val="left" w:pos="0"/>
                <w:tab w:val="left" w:pos="360"/>
                <w:tab w:val="left" w:pos="900"/>
              </w:tabs>
              <w:spacing w:before="120" w:after="120" w:line="240" w:lineRule="auto"/>
              <w:jc w:val="center"/>
              <w:rPr>
                <w:color w:val="auto"/>
                <w:sz w:val="26"/>
                <w:szCs w:val="26"/>
                <w:lang w:val="pt-BR"/>
              </w:rPr>
            </w:pPr>
            <w:r w:rsidRPr="001308AC">
              <w:rPr>
                <w:color w:val="auto"/>
                <w:sz w:val="26"/>
                <w:szCs w:val="26"/>
                <w:lang w:val="pt-BR"/>
              </w:rPr>
              <w:t xml:space="preserve">Tỷ lệ vốn hóa thị trường </w:t>
            </w:r>
            <w:r w:rsidRPr="001308AC">
              <w:rPr>
                <w:color w:val="auto"/>
                <w:sz w:val="26"/>
                <w:szCs w:val="26"/>
                <w:lang w:val="nl-NL"/>
              </w:rPr>
              <w:t xml:space="preserve"> cổ phiếu </w:t>
            </w:r>
            <w:r w:rsidRPr="001308AC">
              <w:rPr>
                <w:color w:val="auto"/>
                <w:sz w:val="26"/>
                <w:szCs w:val="26"/>
                <w:lang w:val="pt-BR"/>
              </w:rPr>
              <w:t>so với tổng sản phẩm trong nước (%)</w:t>
            </w:r>
          </w:p>
        </w:tc>
        <w:tc>
          <w:tcPr>
            <w:tcW w:w="480" w:type="dxa"/>
            <w:vMerge w:val="restart"/>
            <w:vAlign w:val="center"/>
          </w:tcPr>
          <w:p w14:paraId="40165A0F" w14:textId="77777777" w:rsidR="00F05610" w:rsidRPr="001308AC" w:rsidRDefault="00F05610" w:rsidP="00343814">
            <w:pPr>
              <w:tabs>
                <w:tab w:val="left" w:pos="0"/>
                <w:tab w:val="left" w:pos="360"/>
                <w:tab w:val="left" w:pos="900"/>
              </w:tabs>
              <w:spacing w:before="120" w:after="120" w:line="240" w:lineRule="auto"/>
              <w:jc w:val="center"/>
              <w:rPr>
                <w:color w:val="auto"/>
                <w:sz w:val="26"/>
                <w:szCs w:val="26"/>
                <w:lang w:val="pt-BR"/>
              </w:rPr>
            </w:pPr>
          </w:p>
          <w:p w14:paraId="3489B543" w14:textId="77777777" w:rsidR="00F05610" w:rsidRPr="001308AC" w:rsidRDefault="00F05610" w:rsidP="00343814">
            <w:pPr>
              <w:tabs>
                <w:tab w:val="left" w:pos="0"/>
                <w:tab w:val="left" w:pos="360"/>
                <w:tab w:val="left" w:pos="900"/>
              </w:tabs>
              <w:spacing w:before="240" w:after="0" w:line="240" w:lineRule="auto"/>
              <w:jc w:val="center"/>
              <w:rPr>
                <w:color w:val="auto"/>
                <w:sz w:val="26"/>
                <w:szCs w:val="26"/>
                <w:lang w:val="pt-BR"/>
              </w:rPr>
            </w:pPr>
            <w:r w:rsidRPr="001308AC">
              <w:rPr>
                <w:color w:val="auto"/>
                <w:sz w:val="26"/>
                <w:szCs w:val="26"/>
                <w:lang w:val="pt-BR"/>
              </w:rPr>
              <w:t>=</w:t>
            </w:r>
          </w:p>
          <w:p w14:paraId="21FB8D94" w14:textId="77777777" w:rsidR="00F05610" w:rsidRPr="001308AC" w:rsidRDefault="00F05610" w:rsidP="00343814">
            <w:pPr>
              <w:tabs>
                <w:tab w:val="left" w:pos="0"/>
                <w:tab w:val="left" w:pos="360"/>
                <w:tab w:val="left" w:pos="900"/>
              </w:tabs>
              <w:spacing w:before="120" w:after="120" w:line="240" w:lineRule="auto"/>
              <w:jc w:val="center"/>
              <w:rPr>
                <w:color w:val="auto"/>
                <w:sz w:val="26"/>
                <w:szCs w:val="26"/>
                <w:lang w:val="pt-BR"/>
              </w:rPr>
            </w:pPr>
          </w:p>
        </w:tc>
        <w:tc>
          <w:tcPr>
            <w:tcW w:w="4204" w:type="dxa"/>
            <w:vAlign w:val="center"/>
          </w:tcPr>
          <w:p w14:paraId="4A73301F" w14:textId="77777777" w:rsidR="00F05610" w:rsidRPr="001308AC" w:rsidRDefault="00F05610" w:rsidP="00343814">
            <w:pPr>
              <w:tabs>
                <w:tab w:val="left" w:pos="0"/>
                <w:tab w:val="left" w:pos="360"/>
                <w:tab w:val="left" w:pos="900"/>
              </w:tabs>
              <w:spacing w:before="120" w:after="120" w:line="240" w:lineRule="auto"/>
              <w:jc w:val="center"/>
              <w:rPr>
                <w:color w:val="auto"/>
                <w:sz w:val="26"/>
                <w:szCs w:val="26"/>
                <w:lang w:val="pt-BR"/>
              </w:rPr>
            </w:pPr>
            <w:r w:rsidRPr="001308AC">
              <w:rPr>
                <w:color w:val="auto"/>
                <w:sz w:val="26"/>
                <w:szCs w:val="26"/>
                <w:lang w:val="pt-BR"/>
              </w:rPr>
              <w:t xml:space="preserve">Tổng giá trị vốn hoá thị trường </w:t>
            </w:r>
            <w:r w:rsidRPr="001308AC">
              <w:rPr>
                <w:color w:val="auto"/>
                <w:sz w:val="26"/>
                <w:szCs w:val="26"/>
                <w:lang w:val="nl-NL"/>
              </w:rPr>
              <w:br/>
              <w:t xml:space="preserve">cổ phiếu </w:t>
            </w:r>
            <w:r w:rsidRPr="001308AC">
              <w:rPr>
                <w:color w:val="auto"/>
                <w:sz w:val="26"/>
                <w:szCs w:val="26"/>
                <w:lang w:val="pt-BR"/>
              </w:rPr>
              <w:t>thời điểm cuối năm</w:t>
            </w:r>
          </w:p>
        </w:tc>
        <w:tc>
          <w:tcPr>
            <w:tcW w:w="876" w:type="dxa"/>
            <w:vMerge w:val="restart"/>
            <w:vAlign w:val="center"/>
          </w:tcPr>
          <w:p w14:paraId="4009E86F" w14:textId="77777777" w:rsidR="00F05610" w:rsidRPr="001308AC" w:rsidRDefault="00F05610" w:rsidP="00343814">
            <w:pPr>
              <w:tabs>
                <w:tab w:val="left" w:pos="0"/>
                <w:tab w:val="left" w:pos="360"/>
                <w:tab w:val="left" w:pos="900"/>
              </w:tabs>
              <w:spacing w:before="240" w:after="0" w:line="240" w:lineRule="auto"/>
              <w:jc w:val="center"/>
              <w:rPr>
                <w:color w:val="auto"/>
                <w:sz w:val="26"/>
                <w:szCs w:val="26"/>
                <w:lang w:val="pt-BR"/>
              </w:rPr>
            </w:pPr>
            <w:r w:rsidRPr="001308AC">
              <w:rPr>
                <w:color w:val="auto"/>
                <w:sz w:val="26"/>
                <w:szCs w:val="26"/>
                <w:lang w:val="pt-BR"/>
              </w:rPr>
              <w:t>× 100</w:t>
            </w:r>
          </w:p>
        </w:tc>
      </w:tr>
      <w:tr w:rsidR="001308AC" w:rsidRPr="001308AC" w14:paraId="28D10C48" w14:textId="77777777" w:rsidTr="00014488">
        <w:tc>
          <w:tcPr>
            <w:tcW w:w="3108" w:type="dxa"/>
            <w:vMerge/>
            <w:vAlign w:val="center"/>
          </w:tcPr>
          <w:p w14:paraId="0312AA06" w14:textId="77777777" w:rsidR="00F05610" w:rsidRPr="001308AC" w:rsidRDefault="00F05610" w:rsidP="00343814">
            <w:pPr>
              <w:tabs>
                <w:tab w:val="left" w:pos="0"/>
                <w:tab w:val="left" w:pos="360"/>
                <w:tab w:val="left" w:pos="900"/>
              </w:tabs>
              <w:spacing w:before="120" w:after="120" w:line="240" w:lineRule="auto"/>
              <w:jc w:val="center"/>
              <w:rPr>
                <w:color w:val="auto"/>
                <w:sz w:val="26"/>
                <w:szCs w:val="26"/>
                <w:lang w:val="pt-BR"/>
              </w:rPr>
            </w:pPr>
          </w:p>
        </w:tc>
        <w:tc>
          <w:tcPr>
            <w:tcW w:w="480" w:type="dxa"/>
            <w:vMerge/>
            <w:vAlign w:val="center"/>
          </w:tcPr>
          <w:p w14:paraId="7E11550F" w14:textId="77777777" w:rsidR="00F05610" w:rsidRPr="001308AC" w:rsidRDefault="00F05610" w:rsidP="00343814">
            <w:pPr>
              <w:tabs>
                <w:tab w:val="left" w:pos="0"/>
                <w:tab w:val="left" w:pos="360"/>
                <w:tab w:val="left" w:pos="900"/>
              </w:tabs>
              <w:spacing w:before="120" w:after="120" w:line="240" w:lineRule="auto"/>
              <w:jc w:val="center"/>
              <w:rPr>
                <w:color w:val="auto"/>
                <w:sz w:val="26"/>
                <w:szCs w:val="26"/>
                <w:lang w:val="pt-BR"/>
              </w:rPr>
            </w:pPr>
          </w:p>
        </w:tc>
        <w:tc>
          <w:tcPr>
            <w:tcW w:w="4204" w:type="dxa"/>
            <w:vAlign w:val="center"/>
          </w:tcPr>
          <w:p w14:paraId="79F91915" w14:textId="77777777" w:rsidR="00F05610" w:rsidRPr="001308AC" w:rsidRDefault="00F05610" w:rsidP="00343814">
            <w:pPr>
              <w:tabs>
                <w:tab w:val="left" w:pos="0"/>
                <w:tab w:val="left" w:pos="360"/>
                <w:tab w:val="left" w:pos="900"/>
              </w:tabs>
              <w:spacing w:before="120" w:after="120" w:line="240" w:lineRule="auto"/>
              <w:jc w:val="center"/>
              <w:rPr>
                <w:color w:val="auto"/>
                <w:sz w:val="26"/>
                <w:szCs w:val="26"/>
                <w:lang w:val="pt-BR"/>
              </w:rPr>
            </w:pPr>
            <w:r w:rsidRPr="001308AC">
              <w:rPr>
                <w:color w:val="auto"/>
                <w:sz w:val="26"/>
                <w:szCs w:val="26"/>
                <w:lang w:val="pt-BR"/>
              </w:rPr>
              <w:t>Tổng sản phẩm trong nước cùng năm</w:t>
            </w:r>
          </w:p>
        </w:tc>
        <w:tc>
          <w:tcPr>
            <w:tcW w:w="876" w:type="dxa"/>
            <w:vMerge/>
            <w:vAlign w:val="center"/>
          </w:tcPr>
          <w:p w14:paraId="64443C7A" w14:textId="77777777" w:rsidR="00F05610" w:rsidRPr="001308AC" w:rsidRDefault="00F05610" w:rsidP="00343814">
            <w:pPr>
              <w:tabs>
                <w:tab w:val="left" w:pos="0"/>
                <w:tab w:val="left" w:pos="360"/>
                <w:tab w:val="left" w:pos="900"/>
              </w:tabs>
              <w:spacing w:before="120" w:after="120" w:line="240" w:lineRule="auto"/>
              <w:jc w:val="center"/>
              <w:rPr>
                <w:color w:val="auto"/>
                <w:sz w:val="26"/>
                <w:szCs w:val="26"/>
                <w:lang w:val="pt-BR"/>
              </w:rPr>
            </w:pPr>
          </w:p>
        </w:tc>
      </w:tr>
    </w:tbl>
    <w:p w14:paraId="76D0F893" w14:textId="77777777" w:rsidR="00F05610" w:rsidRPr="001308AC" w:rsidRDefault="00F05610" w:rsidP="00343814">
      <w:pPr>
        <w:tabs>
          <w:tab w:val="left" w:pos="0"/>
          <w:tab w:val="left" w:pos="360"/>
          <w:tab w:val="left" w:pos="900"/>
        </w:tabs>
        <w:spacing w:before="120" w:after="120" w:line="264" w:lineRule="auto"/>
        <w:ind w:firstLine="720"/>
        <w:jc w:val="both"/>
        <w:rPr>
          <w:color w:val="auto"/>
          <w:sz w:val="26"/>
          <w:szCs w:val="26"/>
          <w:lang w:val="nl-NL"/>
        </w:rPr>
      </w:pPr>
      <w:r w:rsidRPr="001308AC">
        <w:rPr>
          <w:b/>
          <w:color w:val="auto"/>
          <w:sz w:val="26"/>
          <w:szCs w:val="26"/>
          <w:lang w:val="nl-NL"/>
        </w:rPr>
        <w:t xml:space="preserve">2. Phân tổ chủ yếu: </w:t>
      </w:r>
      <w:r w:rsidRPr="001308AC">
        <w:rPr>
          <w:color w:val="auto"/>
          <w:sz w:val="26"/>
          <w:szCs w:val="26"/>
          <w:lang w:val="nl-NL"/>
        </w:rPr>
        <w:t>Sàn giao dịch chứng khoán.</w:t>
      </w:r>
    </w:p>
    <w:p w14:paraId="49DD181D" w14:textId="77777777" w:rsidR="00F05610" w:rsidRPr="001308AC" w:rsidRDefault="00F05610" w:rsidP="00343814">
      <w:pPr>
        <w:tabs>
          <w:tab w:val="left" w:pos="0"/>
          <w:tab w:val="left" w:pos="360"/>
          <w:tab w:val="left" w:pos="900"/>
        </w:tabs>
        <w:spacing w:before="120" w:after="120" w:line="264" w:lineRule="auto"/>
        <w:ind w:firstLine="720"/>
        <w:jc w:val="both"/>
        <w:rPr>
          <w:color w:val="auto"/>
          <w:sz w:val="26"/>
          <w:szCs w:val="26"/>
          <w:lang w:val="nl-NL"/>
        </w:rPr>
      </w:pPr>
      <w:r w:rsidRPr="001308AC">
        <w:rPr>
          <w:b/>
          <w:color w:val="auto"/>
          <w:sz w:val="26"/>
          <w:szCs w:val="26"/>
          <w:lang w:val="nl-NL"/>
        </w:rPr>
        <w:t xml:space="preserve">3. Kỳ công bố: </w:t>
      </w:r>
      <w:r w:rsidRPr="001308AC">
        <w:rPr>
          <w:color w:val="auto"/>
          <w:sz w:val="26"/>
          <w:szCs w:val="26"/>
          <w:lang w:val="nl-NL"/>
        </w:rPr>
        <w:t>Năm.</w:t>
      </w:r>
    </w:p>
    <w:p w14:paraId="41F2DBFD" w14:textId="77777777" w:rsidR="00453365" w:rsidRPr="001308AC" w:rsidRDefault="00F05610" w:rsidP="00343814">
      <w:pPr>
        <w:tabs>
          <w:tab w:val="left" w:pos="0"/>
          <w:tab w:val="left" w:pos="360"/>
          <w:tab w:val="left" w:pos="900"/>
        </w:tabs>
        <w:spacing w:before="120" w:after="120" w:line="264" w:lineRule="auto"/>
        <w:ind w:firstLine="720"/>
        <w:jc w:val="both"/>
        <w:rPr>
          <w:b/>
          <w:color w:val="auto"/>
          <w:sz w:val="26"/>
          <w:szCs w:val="26"/>
          <w:lang w:val="nl-NL"/>
        </w:rPr>
      </w:pPr>
      <w:r w:rsidRPr="001308AC">
        <w:rPr>
          <w:b/>
          <w:color w:val="auto"/>
          <w:sz w:val="26"/>
          <w:szCs w:val="26"/>
          <w:lang w:val="nl-NL"/>
        </w:rPr>
        <w:t>4. Nguồn số liệ</w:t>
      </w:r>
      <w:r w:rsidR="00453365" w:rsidRPr="001308AC">
        <w:rPr>
          <w:b/>
          <w:color w:val="auto"/>
          <w:sz w:val="26"/>
          <w:szCs w:val="26"/>
          <w:lang w:val="nl-NL"/>
        </w:rPr>
        <w:t>u</w:t>
      </w:r>
    </w:p>
    <w:p w14:paraId="1CEE4F61" w14:textId="77777777" w:rsidR="00104A46" w:rsidRPr="001308AC" w:rsidRDefault="00BC339C" w:rsidP="00343814">
      <w:pPr>
        <w:spacing w:before="120" w:after="120" w:line="264" w:lineRule="auto"/>
        <w:ind w:firstLine="720"/>
        <w:jc w:val="both"/>
        <w:rPr>
          <w:color w:val="auto"/>
          <w:sz w:val="26"/>
          <w:szCs w:val="26"/>
          <w:lang w:val="pt-BR"/>
        </w:rPr>
      </w:pPr>
      <w:r w:rsidRPr="001308AC">
        <w:rPr>
          <w:color w:val="auto"/>
          <w:sz w:val="26"/>
          <w:szCs w:val="26"/>
          <w:lang w:val="nl-NL"/>
        </w:rPr>
        <w:t xml:space="preserve">- </w:t>
      </w:r>
      <w:r w:rsidR="00453365" w:rsidRPr="001308AC">
        <w:rPr>
          <w:color w:val="auto"/>
          <w:sz w:val="26"/>
          <w:szCs w:val="26"/>
          <w:lang w:val="pt-BR"/>
        </w:rPr>
        <w:t xml:space="preserve">Tổng giá trị vốn hoá thị trường </w:t>
      </w:r>
      <w:r w:rsidR="00453365" w:rsidRPr="001308AC">
        <w:rPr>
          <w:color w:val="auto"/>
          <w:sz w:val="26"/>
          <w:szCs w:val="26"/>
          <w:lang w:val="nl-NL"/>
        </w:rPr>
        <w:t xml:space="preserve">cổ phiếu: </w:t>
      </w:r>
      <w:r w:rsidR="00453365" w:rsidRPr="001308AC">
        <w:rPr>
          <w:color w:val="auto"/>
          <w:sz w:val="26"/>
          <w:szCs w:val="26"/>
          <w:lang w:val="pt-BR"/>
        </w:rPr>
        <w:t xml:space="preserve">Như nguồn số liệu của chỉ tiêu </w:t>
      </w:r>
      <w:r w:rsidR="00104A46" w:rsidRPr="001308AC">
        <w:rPr>
          <w:color w:val="auto"/>
          <w:sz w:val="26"/>
          <w:szCs w:val="26"/>
          <w:lang w:val="pt-BR"/>
        </w:rPr>
        <w:t>“</w:t>
      </w:r>
      <w:r w:rsidR="00453365" w:rsidRPr="001308AC">
        <w:rPr>
          <w:color w:val="auto"/>
          <w:sz w:val="26"/>
          <w:szCs w:val="26"/>
          <w:lang w:val="pt-BR"/>
        </w:rPr>
        <w:t>0718</w:t>
      </w:r>
      <w:r w:rsidR="00104A46" w:rsidRPr="001308AC">
        <w:rPr>
          <w:color w:val="auto"/>
          <w:sz w:val="26"/>
          <w:szCs w:val="26"/>
          <w:lang w:val="pt-BR"/>
        </w:rPr>
        <w:t xml:space="preserve">. </w:t>
      </w:r>
      <w:r w:rsidR="00104A46" w:rsidRPr="001308AC">
        <w:rPr>
          <w:color w:val="auto"/>
          <w:sz w:val="26"/>
          <w:szCs w:val="26"/>
        </w:rPr>
        <w:t>Giá trị vốn hóa thị trường cổ phiếu”</w:t>
      </w:r>
      <w:r w:rsidR="001C767C" w:rsidRPr="001308AC">
        <w:rPr>
          <w:color w:val="auto"/>
          <w:sz w:val="26"/>
          <w:szCs w:val="26"/>
          <w:lang w:val="pt-BR"/>
        </w:rPr>
        <w:t>;</w:t>
      </w:r>
    </w:p>
    <w:p w14:paraId="7D68073D" w14:textId="77777777" w:rsidR="00453365" w:rsidRPr="001308AC" w:rsidRDefault="00453365" w:rsidP="00343814">
      <w:pPr>
        <w:spacing w:before="120" w:after="120" w:line="264" w:lineRule="auto"/>
        <w:ind w:firstLine="720"/>
        <w:jc w:val="both"/>
        <w:rPr>
          <w:color w:val="auto"/>
          <w:sz w:val="26"/>
          <w:szCs w:val="26"/>
          <w:lang w:val="pt-BR"/>
        </w:rPr>
      </w:pPr>
      <w:r w:rsidRPr="001308AC">
        <w:rPr>
          <w:color w:val="auto"/>
          <w:sz w:val="26"/>
          <w:szCs w:val="26"/>
          <w:lang w:val="nl-NL"/>
        </w:rPr>
        <w:t xml:space="preserve">- </w:t>
      </w:r>
      <w:r w:rsidRPr="001308AC">
        <w:rPr>
          <w:color w:val="auto"/>
          <w:sz w:val="26"/>
          <w:szCs w:val="26"/>
          <w:lang w:val="pt-BR"/>
        </w:rPr>
        <w:t xml:space="preserve">Tổng sản phẩm trong nước: Như nguồn số liệu của chỉ tiêu </w:t>
      </w:r>
      <w:r w:rsidR="00104A46" w:rsidRPr="001308AC">
        <w:rPr>
          <w:color w:val="auto"/>
          <w:sz w:val="26"/>
          <w:szCs w:val="26"/>
          <w:lang w:val="pt-BR"/>
        </w:rPr>
        <w:t xml:space="preserve">“0501. </w:t>
      </w:r>
      <w:r w:rsidR="00104A46" w:rsidRPr="001308AC">
        <w:rPr>
          <w:color w:val="auto"/>
          <w:sz w:val="26"/>
          <w:szCs w:val="26"/>
        </w:rPr>
        <w:t>Tổng sản phẩm trong nước”</w:t>
      </w:r>
      <w:r w:rsidRPr="001308AC">
        <w:rPr>
          <w:color w:val="auto"/>
          <w:sz w:val="26"/>
          <w:szCs w:val="26"/>
          <w:lang w:val="pt-BR"/>
        </w:rPr>
        <w:t>.</w:t>
      </w:r>
    </w:p>
    <w:p w14:paraId="1AEAA88C" w14:textId="77777777" w:rsidR="00F05610" w:rsidRPr="001308AC" w:rsidRDefault="00F05610">
      <w:pPr>
        <w:spacing w:before="120" w:after="120" w:line="240" w:lineRule="auto"/>
        <w:ind w:firstLine="720"/>
        <w:jc w:val="both"/>
        <w:rPr>
          <w:b/>
          <w:color w:val="auto"/>
          <w:sz w:val="26"/>
          <w:szCs w:val="26"/>
          <w:lang w:val="nl-NL"/>
        </w:rPr>
      </w:pPr>
      <w:r w:rsidRPr="001308AC">
        <w:rPr>
          <w:b/>
          <w:color w:val="auto"/>
          <w:sz w:val="26"/>
          <w:szCs w:val="26"/>
          <w:lang w:val="nl-NL"/>
        </w:rPr>
        <w:t>5. Cơ quan chịu trách nhiệm thu thập, tổng hợp</w:t>
      </w:r>
    </w:p>
    <w:p w14:paraId="3750C03A" w14:textId="77777777" w:rsidR="00F05610" w:rsidRPr="001308AC" w:rsidRDefault="00F05610">
      <w:pPr>
        <w:spacing w:before="120" w:after="120" w:line="240" w:lineRule="auto"/>
        <w:ind w:firstLine="720"/>
        <w:jc w:val="both"/>
        <w:rPr>
          <w:color w:val="auto"/>
          <w:sz w:val="26"/>
          <w:szCs w:val="26"/>
          <w:lang w:val="nl-NL"/>
        </w:rPr>
      </w:pPr>
      <w:r w:rsidRPr="001308AC">
        <w:rPr>
          <w:color w:val="auto"/>
          <w:sz w:val="26"/>
          <w:szCs w:val="26"/>
          <w:lang w:val="nl-NL"/>
        </w:rPr>
        <w:t xml:space="preserve">- Chủ trì: </w:t>
      </w:r>
      <w:r w:rsidR="00AF648A" w:rsidRPr="001308AC">
        <w:rPr>
          <w:color w:val="auto"/>
          <w:sz w:val="26"/>
          <w:szCs w:val="26"/>
          <w:lang w:val="nl-NL"/>
        </w:rPr>
        <w:t>Bộ Tài chính;</w:t>
      </w:r>
    </w:p>
    <w:p w14:paraId="2FEB41D8" w14:textId="77777777" w:rsidR="00F05610" w:rsidRPr="001308AC" w:rsidRDefault="00F05610">
      <w:pPr>
        <w:spacing w:before="120" w:after="120" w:line="240" w:lineRule="auto"/>
        <w:ind w:firstLine="720"/>
        <w:jc w:val="both"/>
        <w:rPr>
          <w:color w:val="auto"/>
          <w:sz w:val="26"/>
          <w:szCs w:val="26"/>
        </w:rPr>
      </w:pPr>
      <w:r w:rsidRPr="001308AC">
        <w:rPr>
          <w:color w:val="auto"/>
          <w:sz w:val="26"/>
          <w:szCs w:val="26"/>
          <w:lang w:val="nl-NL"/>
        </w:rPr>
        <w:t xml:space="preserve">- Phối hợp: </w:t>
      </w:r>
      <w:r w:rsidR="00714F90" w:rsidRPr="001308AC">
        <w:rPr>
          <w:color w:val="auto"/>
          <w:sz w:val="26"/>
          <w:szCs w:val="26"/>
          <w:lang w:val="nl-NL"/>
        </w:rPr>
        <w:t>Bộ Kế hoạch và Đầu tư (Tổng cục Thống kê)</w:t>
      </w:r>
      <w:r w:rsidR="00AF648A" w:rsidRPr="001308AC">
        <w:rPr>
          <w:color w:val="auto"/>
          <w:sz w:val="26"/>
          <w:szCs w:val="26"/>
          <w:lang w:val="nl-NL"/>
        </w:rPr>
        <w:t>.</w:t>
      </w:r>
    </w:p>
    <w:p w14:paraId="6F49CDF6" w14:textId="77777777" w:rsidR="009F141D" w:rsidRPr="001308AC" w:rsidRDefault="009F141D" w:rsidP="007D29FD">
      <w:pPr>
        <w:spacing w:before="120" w:after="120" w:line="240" w:lineRule="auto"/>
        <w:ind w:firstLine="720"/>
        <w:jc w:val="both"/>
        <w:rPr>
          <w:color w:val="auto"/>
          <w:sz w:val="26"/>
          <w:szCs w:val="26"/>
        </w:rPr>
      </w:pPr>
    </w:p>
    <w:p w14:paraId="7D6F560B" w14:textId="77777777" w:rsidR="004727AE" w:rsidRPr="001308AC" w:rsidRDefault="00C34387">
      <w:pPr>
        <w:spacing w:before="120" w:after="120" w:line="240" w:lineRule="auto"/>
        <w:ind w:firstLine="720"/>
        <w:jc w:val="both"/>
        <w:rPr>
          <w:b/>
          <w:color w:val="auto"/>
          <w:sz w:val="26"/>
          <w:szCs w:val="26"/>
        </w:rPr>
      </w:pPr>
      <w:r w:rsidRPr="001308AC">
        <w:rPr>
          <w:b/>
          <w:color w:val="auto"/>
          <w:sz w:val="26"/>
          <w:szCs w:val="26"/>
        </w:rPr>
        <w:t>0720</w:t>
      </w:r>
      <w:r w:rsidR="004727AE" w:rsidRPr="001308AC">
        <w:rPr>
          <w:b/>
          <w:color w:val="auto"/>
          <w:sz w:val="26"/>
          <w:szCs w:val="26"/>
        </w:rPr>
        <w:t>. Tốc độ tăng giá trị vốn hóa thị trường cổ phiếu</w:t>
      </w:r>
    </w:p>
    <w:p w14:paraId="3344D19E" w14:textId="77777777" w:rsidR="00F05610" w:rsidRPr="001308AC" w:rsidRDefault="00F05610">
      <w:pPr>
        <w:spacing w:before="120" w:after="120" w:line="240" w:lineRule="auto"/>
        <w:ind w:firstLine="720"/>
        <w:jc w:val="both"/>
        <w:rPr>
          <w:b/>
          <w:color w:val="auto"/>
          <w:sz w:val="26"/>
          <w:szCs w:val="26"/>
        </w:rPr>
      </w:pPr>
      <w:r w:rsidRPr="001308AC">
        <w:rPr>
          <w:b/>
          <w:color w:val="auto"/>
          <w:sz w:val="26"/>
          <w:szCs w:val="26"/>
        </w:rPr>
        <w:t>1. Khái niệm, phương pháp tính</w:t>
      </w:r>
    </w:p>
    <w:p w14:paraId="722A6A58" w14:textId="77777777" w:rsidR="00F05610" w:rsidRPr="001308AC" w:rsidRDefault="00F05610">
      <w:pPr>
        <w:spacing w:before="120" w:after="120" w:line="240" w:lineRule="auto"/>
        <w:ind w:firstLine="720"/>
        <w:jc w:val="both"/>
        <w:rPr>
          <w:color w:val="auto"/>
          <w:sz w:val="26"/>
          <w:szCs w:val="26"/>
        </w:rPr>
      </w:pPr>
      <w:r w:rsidRPr="001308AC">
        <w:rPr>
          <w:color w:val="auto"/>
          <w:sz w:val="26"/>
          <w:szCs w:val="26"/>
        </w:rPr>
        <w:t>Tốc độ tăng giá trị vốn hóa thị trường cổ phiếu được tính theo công thức sau:</w:t>
      </w:r>
    </w:p>
    <w:tbl>
      <w:tblPr>
        <w:tblW w:w="0" w:type="auto"/>
        <w:jc w:val="center"/>
        <w:tblBorders>
          <w:insideH w:val="single" w:sz="4" w:space="0" w:color="auto"/>
        </w:tblBorders>
        <w:tblCellMar>
          <w:left w:w="28" w:type="dxa"/>
          <w:right w:w="28" w:type="dxa"/>
        </w:tblCellMar>
        <w:tblLook w:val="04A0" w:firstRow="1" w:lastRow="0" w:firstColumn="1" w:lastColumn="0" w:noHBand="0" w:noVBand="1"/>
      </w:tblPr>
      <w:tblGrid>
        <w:gridCol w:w="2306"/>
        <w:gridCol w:w="640"/>
        <w:gridCol w:w="3105"/>
        <w:gridCol w:w="890"/>
        <w:gridCol w:w="709"/>
      </w:tblGrid>
      <w:tr w:rsidR="001308AC" w:rsidRPr="001308AC" w14:paraId="66A98C8D" w14:textId="77777777" w:rsidTr="00014488">
        <w:trPr>
          <w:jc w:val="center"/>
        </w:trPr>
        <w:tc>
          <w:tcPr>
            <w:tcW w:w="2306" w:type="dxa"/>
            <w:vMerge w:val="restart"/>
            <w:vAlign w:val="center"/>
          </w:tcPr>
          <w:p w14:paraId="603EAAE7" w14:textId="77777777" w:rsidR="00F05610" w:rsidRPr="001308AC" w:rsidRDefault="00F05610">
            <w:pPr>
              <w:spacing w:before="120" w:after="120" w:line="240" w:lineRule="auto"/>
              <w:jc w:val="center"/>
              <w:rPr>
                <w:color w:val="auto"/>
                <w:sz w:val="26"/>
                <w:szCs w:val="26"/>
              </w:rPr>
            </w:pPr>
            <w:r w:rsidRPr="001308AC">
              <w:rPr>
                <w:color w:val="auto"/>
                <w:sz w:val="26"/>
                <w:szCs w:val="26"/>
              </w:rPr>
              <w:t>Tốc độ tăng giá trị vốn hóa thị trường cổ phiếu (%)</w:t>
            </w:r>
          </w:p>
        </w:tc>
        <w:tc>
          <w:tcPr>
            <w:tcW w:w="640" w:type="dxa"/>
            <w:vMerge w:val="restart"/>
            <w:vAlign w:val="center"/>
          </w:tcPr>
          <w:p w14:paraId="5F2F4059" w14:textId="77777777" w:rsidR="00F05610" w:rsidRPr="001308AC" w:rsidRDefault="00F05610">
            <w:pPr>
              <w:spacing w:before="120" w:after="120" w:line="240" w:lineRule="auto"/>
              <w:jc w:val="center"/>
              <w:rPr>
                <w:color w:val="auto"/>
                <w:sz w:val="26"/>
                <w:szCs w:val="26"/>
              </w:rPr>
            </w:pPr>
            <w:r w:rsidRPr="001308AC">
              <w:rPr>
                <w:color w:val="auto"/>
                <w:sz w:val="26"/>
                <w:szCs w:val="26"/>
              </w:rPr>
              <w:t>=</w:t>
            </w:r>
          </w:p>
        </w:tc>
        <w:tc>
          <w:tcPr>
            <w:tcW w:w="3105" w:type="dxa"/>
            <w:vAlign w:val="center"/>
          </w:tcPr>
          <w:p w14:paraId="32C48DC5" w14:textId="77777777" w:rsidR="00F05610" w:rsidRPr="001308AC" w:rsidRDefault="00F05610">
            <w:pPr>
              <w:spacing w:before="120" w:after="120" w:line="240" w:lineRule="auto"/>
              <w:jc w:val="center"/>
              <w:rPr>
                <w:color w:val="auto"/>
                <w:sz w:val="26"/>
                <w:szCs w:val="26"/>
              </w:rPr>
            </w:pPr>
            <w:r w:rsidRPr="001308AC">
              <w:rPr>
                <w:color w:val="auto"/>
                <w:sz w:val="26"/>
                <w:szCs w:val="26"/>
              </w:rPr>
              <w:t xml:space="preserve">Giá trị vốn hóa thị trường </w:t>
            </w:r>
            <w:r w:rsidRPr="001308AC">
              <w:rPr>
                <w:color w:val="auto"/>
                <w:sz w:val="26"/>
                <w:szCs w:val="26"/>
              </w:rPr>
              <w:br/>
              <w:t>cổ phiếu năm t</w:t>
            </w:r>
          </w:p>
        </w:tc>
        <w:tc>
          <w:tcPr>
            <w:tcW w:w="890" w:type="dxa"/>
            <w:vMerge w:val="restart"/>
            <w:vAlign w:val="center"/>
          </w:tcPr>
          <w:p w14:paraId="397F8693" w14:textId="77777777" w:rsidR="00F05610" w:rsidRPr="001308AC" w:rsidRDefault="00F05610">
            <w:pPr>
              <w:spacing w:before="120" w:after="120" w:line="240" w:lineRule="auto"/>
              <w:jc w:val="center"/>
              <w:rPr>
                <w:color w:val="auto"/>
                <w:sz w:val="26"/>
                <w:szCs w:val="26"/>
              </w:rPr>
            </w:pPr>
            <w:r w:rsidRPr="001308AC">
              <w:rPr>
                <w:color w:val="auto"/>
                <w:sz w:val="26"/>
                <w:szCs w:val="26"/>
              </w:rPr>
              <w:t>× 100</w:t>
            </w:r>
          </w:p>
        </w:tc>
        <w:tc>
          <w:tcPr>
            <w:tcW w:w="709" w:type="dxa"/>
            <w:vMerge w:val="restart"/>
            <w:vAlign w:val="center"/>
          </w:tcPr>
          <w:p w14:paraId="6C5A7E3B" w14:textId="77777777" w:rsidR="00F05610" w:rsidRPr="001308AC" w:rsidRDefault="00F05610">
            <w:pPr>
              <w:spacing w:before="120" w:after="120" w:line="240" w:lineRule="auto"/>
              <w:jc w:val="center"/>
              <w:rPr>
                <w:color w:val="auto"/>
                <w:sz w:val="26"/>
                <w:szCs w:val="26"/>
              </w:rPr>
            </w:pPr>
            <w:r w:rsidRPr="001308AC">
              <w:rPr>
                <w:color w:val="auto"/>
                <w:sz w:val="26"/>
                <w:szCs w:val="26"/>
              </w:rPr>
              <w:t>- 100</w:t>
            </w:r>
          </w:p>
        </w:tc>
      </w:tr>
      <w:tr w:rsidR="001308AC" w:rsidRPr="001308AC" w14:paraId="7611FCDA" w14:textId="77777777" w:rsidTr="00014488">
        <w:trPr>
          <w:jc w:val="center"/>
        </w:trPr>
        <w:tc>
          <w:tcPr>
            <w:tcW w:w="2306" w:type="dxa"/>
            <w:vMerge/>
            <w:vAlign w:val="center"/>
          </w:tcPr>
          <w:p w14:paraId="1181E573" w14:textId="77777777" w:rsidR="00F05610" w:rsidRPr="001308AC" w:rsidRDefault="00F05610">
            <w:pPr>
              <w:spacing w:before="120" w:after="120" w:line="240" w:lineRule="auto"/>
              <w:jc w:val="center"/>
              <w:rPr>
                <w:color w:val="auto"/>
                <w:sz w:val="26"/>
                <w:szCs w:val="26"/>
              </w:rPr>
            </w:pPr>
          </w:p>
        </w:tc>
        <w:tc>
          <w:tcPr>
            <w:tcW w:w="640" w:type="dxa"/>
            <w:vMerge/>
            <w:vAlign w:val="center"/>
          </w:tcPr>
          <w:p w14:paraId="3F4C39A7" w14:textId="77777777" w:rsidR="00F05610" w:rsidRPr="001308AC" w:rsidRDefault="00F05610">
            <w:pPr>
              <w:spacing w:before="120" w:after="120" w:line="240" w:lineRule="auto"/>
              <w:jc w:val="center"/>
              <w:rPr>
                <w:color w:val="auto"/>
                <w:sz w:val="26"/>
                <w:szCs w:val="26"/>
              </w:rPr>
            </w:pPr>
          </w:p>
        </w:tc>
        <w:tc>
          <w:tcPr>
            <w:tcW w:w="3105" w:type="dxa"/>
            <w:vAlign w:val="center"/>
          </w:tcPr>
          <w:p w14:paraId="6A4CA371" w14:textId="77777777" w:rsidR="00F05610" w:rsidRPr="001308AC" w:rsidRDefault="00F05610">
            <w:pPr>
              <w:spacing w:before="120" w:after="120" w:line="240" w:lineRule="auto"/>
              <w:jc w:val="center"/>
              <w:rPr>
                <w:color w:val="auto"/>
                <w:sz w:val="26"/>
                <w:szCs w:val="26"/>
              </w:rPr>
            </w:pPr>
            <w:r w:rsidRPr="001308AC">
              <w:rPr>
                <w:color w:val="auto"/>
                <w:sz w:val="26"/>
                <w:szCs w:val="26"/>
              </w:rPr>
              <w:t xml:space="preserve">Giá trị vốn hóa thị trường </w:t>
            </w:r>
            <w:r w:rsidRPr="001308AC">
              <w:rPr>
                <w:color w:val="auto"/>
                <w:sz w:val="26"/>
                <w:szCs w:val="26"/>
              </w:rPr>
              <w:br/>
              <w:t>cổ phiếu năm t-1</w:t>
            </w:r>
          </w:p>
        </w:tc>
        <w:tc>
          <w:tcPr>
            <w:tcW w:w="890" w:type="dxa"/>
            <w:vMerge/>
            <w:vAlign w:val="center"/>
          </w:tcPr>
          <w:p w14:paraId="192715D9" w14:textId="77777777" w:rsidR="00F05610" w:rsidRPr="001308AC" w:rsidRDefault="00F05610">
            <w:pPr>
              <w:spacing w:before="120" w:after="120" w:line="240" w:lineRule="auto"/>
              <w:jc w:val="center"/>
              <w:rPr>
                <w:color w:val="auto"/>
                <w:sz w:val="26"/>
                <w:szCs w:val="26"/>
              </w:rPr>
            </w:pPr>
          </w:p>
        </w:tc>
        <w:tc>
          <w:tcPr>
            <w:tcW w:w="709" w:type="dxa"/>
            <w:vMerge/>
            <w:vAlign w:val="center"/>
          </w:tcPr>
          <w:p w14:paraId="0B7DD99C" w14:textId="77777777" w:rsidR="00F05610" w:rsidRPr="001308AC" w:rsidRDefault="00F05610">
            <w:pPr>
              <w:spacing w:before="120" w:after="120" w:line="240" w:lineRule="auto"/>
              <w:jc w:val="center"/>
              <w:rPr>
                <w:color w:val="auto"/>
                <w:sz w:val="26"/>
                <w:szCs w:val="26"/>
              </w:rPr>
            </w:pPr>
          </w:p>
        </w:tc>
      </w:tr>
    </w:tbl>
    <w:p w14:paraId="2B1E2677" w14:textId="77777777" w:rsidR="00F05610" w:rsidRPr="001308AC" w:rsidRDefault="00F05610">
      <w:pPr>
        <w:tabs>
          <w:tab w:val="left" w:pos="0"/>
          <w:tab w:val="left" w:pos="360"/>
          <w:tab w:val="left" w:pos="900"/>
        </w:tabs>
        <w:spacing w:before="120" w:after="120" w:line="240" w:lineRule="auto"/>
        <w:ind w:firstLine="720"/>
        <w:jc w:val="both"/>
        <w:rPr>
          <w:color w:val="auto"/>
          <w:sz w:val="26"/>
          <w:szCs w:val="26"/>
          <w:lang w:val="nl-NL"/>
        </w:rPr>
      </w:pPr>
      <w:r w:rsidRPr="001308AC">
        <w:rPr>
          <w:b/>
          <w:color w:val="auto"/>
          <w:sz w:val="26"/>
          <w:szCs w:val="26"/>
          <w:lang w:val="nl-NL"/>
        </w:rPr>
        <w:t xml:space="preserve">2. Kỳ công bố: </w:t>
      </w:r>
      <w:r w:rsidRPr="001308AC">
        <w:rPr>
          <w:color w:val="auto"/>
          <w:sz w:val="26"/>
          <w:szCs w:val="26"/>
          <w:lang w:val="nl-NL"/>
        </w:rPr>
        <w:t>Năm.</w:t>
      </w:r>
    </w:p>
    <w:p w14:paraId="3EB67308" w14:textId="77777777" w:rsidR="00F05610" w:rsidRPr="001308AC" w:rsidRDefault="00F05610">
      <w:pPr>
        <w:tabs>
          <w:tab w:val="left" w:pos="0"/>
          <w:tab w:val="left" w:pos="360"/>
          <w:tab w:val="left" w:pos="900"/>
        </w:tabs>
        <w:spacing w:before="120" w:after="120" w:line="240" w:lineRule="auto"/>
        <w:ind w:firstLine="720"/>
        <w:jc w:val="both"/>
        <w:rPr>
          <w:b/>
          <w:color w:val="auto"/>
          <w:sz w:val="26"/>
          <w:szCs w:val="26"/>
          <w:lang w:val="nl-NL"/>
        </w:rPr>
      </w:pPr>
      <w:r w:rsidRPr="001308AC">
        <w:rPr>
          <w:b/>
          <w:color w:val="auto"/>
          <w:sz w:val="26"/>
          <w:szCs w:val="26"/>
          <w:lang w:val="nl-NL"/>
        </w:rPr>
        <w:t>3. Nguồn số liệu</w:t>
      </w:r>
      <w:r w:rsidR="00BC339C" w:rsidRPr="001308AC">
        <w:rPr>
          <w:b/>
          <w:color w:val="auto"/>
          <w:sz w:val="26"/>
          <w:szCs w:val="26"/>
          <w:lang w:val="nl-NL"/>
        </w:rPr>
        <w:t xml:space="preserve">: </w:t>
      </w:r>
      <w:r w:rsidR="00BC339C" w:rsidRPr="001308AC">
        <w:rPr>
          <w:color w:val="auto"/>
          <w:sz w:val="26"/>
          <w:szCs w:val="26"/>
          <w:lang w:val="nl-NL"/>
        </w:rPr>
        <w:t>Chế độ báo cáo thống kê cấp quốc gia.</w:t>
      </w:r>
    </w:p>
    <w:p w14:paraId="7867BE8A" w14:textId="77777777" w:rsidR="00F05610" w:rsidRPr="001308AC" w:rsidRDefault="00F05610">
      <w:pPr>
        <w:spacing w:before="120" w:after="120" w:line="240" w:lineRule="auto"/>
        <w:ind w:firstLine="720"/>
        <w:jc w:val="both"/>
        <w:rPr>
          <w:color w:val="auto"/>
          <w:sz w:val="26"/>
          <w:szCs w:val="26"/>
          <w:lang w:val="nl-NL"/>
        </w:rPr>
      </w:pPr>
      <w:r w:rsidRPr="001308AC">
        <w:rPr>
          <w:b/>
          <w:color w:val="auto"/>
          <w:sz w:val="26"/>
          <w:szCs w:val="26"/>
          <w:lang w:val="nl-NL"/>
        </w:rPr>
        <w:t xml:space="preserve">4. Cơ quan chịu trách nhiệm thu thập, tổng hợp: </w:t>
      </w:r>
      <w:r w:rsidRPr="001308AC">
        <w:rPr>
          <w:color w:val="auto"/>
          <w:sz w:val="26"/>
          <w:szCs w:val="26"/>
          <w:lang w:val="nl-NL"/>
        </w:rPr>
        <w:t>Bộ Tài chính.</w:t>
      </w:r>
    </w:p>
    <w:p w14:paraId="3F059CA8" w14:textId="77777777" w:rsidR="00EE13AF" w:rsidRPr="001308AC" w:rsidRDefault="00EE13AF">
      <w:pPr>
        <w:spacing w:before="120" w:after="120" w:line="240" w:lineRule="auto"/>
        <w:ind w:firstLine="720"/>
        <w:jc w:val="both"/>
        <w:rPr>
          <w:color w:val="auto"/>
          <w:sz w:val="26"/>
          <w:szCs w:val="26"/>
        </w:rPr>
      </w:pPr>
    </w:p>
    <w:p w14:paraId="5557C1DB" w14:textId="77777777" w:rsidR="004727AE" w:rsidRPr="001308AC" w:rsidRDefault="004727AE">
      <w:pPr>
        <w:spacing w:before="120" w:after="120" w:line="240" w:lineRule="auto"/>
        <w:ind w:firstLine="720"/>
        <w:jc w:val="both"/>
        <w:rPr>
          <w:b/>
          <w:color w:val="auto"/>
          <w:spacing w:val="-2"/>
          <w:sz w:val="26"/>
          <w:szCs w:val="26"/>
        </w:rPr>
      </w:pPr>
      <w:r w:rsidRPr="001308AC">
        <w:rPr>
          <w:b/>
          <w:color w:val="auto"/>
          <w:spacing w:val="-2"/>
          <w:sz w:val="26"/>
          <w:szCs w:val="26"/>
        </w:rPr>
        <w:t>07</w:t>
      </w:r>
      <w:r w:rsidR="00C34387" w:rsidRPr="001308AC">
        <w:rPr>
          <w:b/>
          <w:color w:val="auto"/>
          <w:spacing w:val="-2"/>
          <w:sz w:val="26"/>
          <w:szCs w:val="26"/>
        </w:rPr>
        <w:t>21</w:t>
      </w:r>
      <w:r w:rsidRPr="001308AC">
        <w:rPr>
          <w:b/>
          <w:color w:val="auto"/>
          <w:spacing w:val="-2"/>
          <w:sz w:val="26"/>
          <w:szCs w:val="26"/>
        </w:rPr>
        <w:t xml:space="preserve">. Giá trị huy động vốn qua phát hành cổ phiếu trên thị trường chứng khoán </w:t>
      </w:r>
    </w:p>
    <w:p w14:paraId="22B4CCD2" w14:textId="77777777" w:rsidR="00F05610" w:rsidRPr="001308AC" w:rsidRDefault="00F05610">
      <w:pPr>
        <w:spacing w:before="120" w:after="120" w:line="240" w:lineRule="auto"/>
        <w:ind w:firstLine="720"/>
        <w:jc w:val="both"/>
        <w:rPr>
          <w:b/>
          <w:color w:val="auto"/>
          <w:sz w:val="26"/>
          <w:szCs w:val="26"/>
        </w:rPr>
      </w:pPr>
      <w:r w:rsidRPr="001308AC">
        <w:rPr>
          <w:b/>
          <w:color w:val="auto"/>
          <w:sz w:val="26"/>
          <w:szCs w:val="26"/>
        </w:rPr>
        <w:t>1. Khái niệm, phương pháp tính</w:t>
      </w:r>
    </w:p>
    <w:p w14:paraId="0D225B1A" w14:textId="1151F650" w:rsidR="00F05610" w:rsidRPr="001308AC" w:rsidRDefault="00F05610">
      <w:pPr>
        <w:spacing w:before="120" w:after="120" w:line="240" w:lineRule="auto"/>
        <w:ind w:firstLine="720"/>
        <w:jc w:val="both"/>
        <w:rPr>
          <w:iCs/>
          <w:color w:val="auto"/>
          <w:sz w:val="26"/>
          <w:szCs w:val="26"/>
        </w:rPr>
      </w:pPr>
      <w:r w:rsidRPr="001308AC">
        <w:rPr>
          <w:iCs/>
          <w:color w:val="auto"/>
          <w:sz w:val="26"/>
          <w:szCs w:val="26"/>
        </w:rPr>
        <w:t>Giá trị huy động vốn qua phát hành cổ phiếu trên thị trường chứng khoán phản ánh tình hình huy động vốn của các doanh nghiệp thông qua việc phát hành cổ phiếu trên thị trường chứng khoán, được tính bằng tổng các tích giữa khối lượng các loại cổ phiếu phát hành trên thị trường chứng khoán với giá cổ phiếu phát hành trong một thời kỳ</w:t>
      </w:r>
      <w:r w:rsidR="009D0201" w:rsidRPr="001308AC">
        <w:rPr>
          <w:iCs/>
          <w:color w:val="auto"/>
          <w:sz w:val="26"/>
          <w:szCs w:val="26"/>
        </w:rPr>
        <w:t>.</w:t>
      </w:r>
    </w:p>
    <w:p w14:paraId="7A0D9A81" w14:textId="77777777" w:rsidR="00F05610" w:rsidRPr="001308AC" w:rsidRDefault="00F05610">
      <w:pPr>
        <w:tabs>
          <w:tab w:val="left" w:pos="0"/>
          <w:tab w:val="left" w:pos="360"/>
          <w:tab w:val="left" w:pos="900"/>
        </w:tabs>
        <w:spacing w:before="120" w:after="120" w:line="240" w:lineRule="auto"/>
        <w:ind w:firstLine="720"/>
        <w:jc w:val="both"/>
        <w:rPr>
          <w:color w:val="auto"/>
          <w:sz w:val="26"/>
          <w:szCs w:val="26"/>
          <w:lang w:val="nl-NL"/>
        </w:rPr>
      </w:pPr>
      <w:r w:rsidRPr="001308AC">
        <w:rPr>
          <w:b/>
          <w:color w:val="auto"/>
          <w:sz w:val="26"/>
          <w:szCs w:val="26"/>
          <w:lang w:val="nl-NL"/>
        </w:rPr>
        <w:t xml:space="preserve">2. Kỳ công bố: </w:t>
      </w:r>
      <w:r w:rsidRPr="001308AC">
        <w:rPr>
          <w:color w:val="auto"/>
          <w:sz w:val="26"/>
          <w:szCs w:val="26"/>
          <w:lang w:val="nl-NL"/>
        </w:rPr>
        <w:t>Năm.</w:t>
      </w:r>
    </w:p>
    <w:p w14:paraId="76ED518D" w14:textId="77777777" w:rsidR="00F05610" w:rsidRPr="001308AC" w:rsidRDefault="00F05610">
      <w:pPr>
        <w:tabs>
          <w:tab w:val="left" w:pos="0"/>
          <w:tab w:val="left" w:pos="360"/>
          <w:tab w:val="left" w:pos="900"/>
        </w:tabs>
        <w:spacing w:before="120" w:after="120" w:line="240" w:lineRule="auto"/>
        <w:ind w:firstLine="720"/>
        <w:jc w:val="both"/>
        <w:rPr>
          <w:b/>
          <w:color w:val="auto"/>
          <w:sz w:val="26"/>
          <w:szCs w:val="26"/>
          <w:lang w:val="nl-NL"/>
        </w:rPr>
      </w:pPr>
      <w:r w:rsidRPr="001308AC">
        <w:rPr>
          <w:b/>
          <w:color w:val="auto"/>
          <w:sz w:val="26"/>
          <w:szCs w:val="26"/>
          <w:lang w:val="nl-NL"/>
        </w:rPr>
        <w:t>3. Nguồn số liệu</w:t>
      </w:r>
      <w:r w:rsidR="007B3863" w:rsidRPr="001308AC">
        <w:rPr>
          <w:b/>
          <w:color w:val="auto"/>
          <w:sz w:val="26"/>
          <w:szCs w:val="26"/>
          <w:lang w:val="nl-NL"/>
        </w:rPr>
        <w:t xml:space="preserve">: </w:t>
      </w:r>
      <w:r w:rsidR="007B3863" w:rsidRPr="001308AC">
        <w:rPr>
          <w:color w:val="auto"/>
          <w:sz w:val="26"/>
          <w:szCs w:val="26"/>
          <w:lang w:val="nl-NL"/>
        </w:rPr>
        <w:t>Chế độ báo cáo thống kê cấp quốc gia.</w:t>
      </w:r>
    </w:p>
    <w:p w14:paraId="095E96D2" w14:textId="77777777" w:rsidR="00F05610" w:rsidRPr="001308AC" w:rsidRDefault="00F05610">
      <w:pPr>
        <w:spacing w:before="120" w:after="120" w:line="240" w:lineRule="auto"/>
        <w:ind w:firstLine="720"/>
        <w:jc w:val="both"/>
        <w:rPr>
          <w:color w:val="auto"/>
          <w:sz w:val="26"/>
          <w:szCs w:val="26"/>
          <w:lang w:val="nl-NL"/>
        </w:rPr>
      </w:pPr>
      <w:r w:rsidRPr="001308AC">
        <w:rPr>
          <w:b/>
          <w:color w:val="auto"/>
          <w:sz w:val="26"/>
          <w:szCs w:val="26"/>
          <w:lang w:val="nl-NL"/>
        </w:rPr>
        <w:t xml:space="preserve">4. Cơ quan chịu trách nhiệm thu thập, tổng hợp: </w:t>
      </w:r>
      <w:r w:rsidRPr="001308AC">
        <w:rPr>
          <w:color w:val="auto"/>
          <w:sz w:val="26"/>
          <w:szCs w:val="26"/>
          <w:lang w:val="nl-NL"/>
        </w:rPr>
        <w:t>Bộ Tài chính.</w:t>
      </w:r>
    </w:p>
    <w:p w14:paraId="0CCCAEDD" w14:textId="77777777" w:rsidR="00A310CD" w:rsidRPr="001308AC" w:rsidRDefault="00A310CD" w:rsidP="007D29FD">
      <w:pPr>
        <w:spacing w:before="120" w:after="120" w:line="240" w:lineRule="auto"/>
        <w:ind w:firstLine="720"/>
        <w:jc w:val="both"/>
        <w:rPr>
          <w:color w:val="auto"/>
          <w:sz w:val="26"/>
          <w:szCs w:val="26"/>
          <w:lang w:val="nl-NL"/>
        </w:rPr>
      </w:pPr>
    </w:p>
    <w:p w14:paraId="235D0D15" w14:textId="77777777" w:rsidR="00A310CD" w:rsidRPr="001308AC" w:rsidRDefault="00A310CD" w:rsidP="00343814">
      <w:pPr>
        <w:spacing w:before="120" w:after="120" w:line="264" w:lineRule="auto"/>
        <w:ind w:firstLine="720"/>
        <w:jc w:val="both"/>
        <w:rPr>
          <w:b/>
          <w:color w:val="auto"/>
          <w:sz w:val="26"/>
          <w:szCs w:val="26"/>
          <w:lang w:val="nl-NL"/>
        </w:rPr>
      </w:pPr>
      <w:r w:rsidRPr="001308AC">
        <w:rPr>
          <w:b/>
          <w:color w:val="auto"/>
          <w:sz w:val="26"/>
          <w:szCs w:val="26"/>
          <w:lang w:val="nl-NL"/>
        </w:rPr>
        <w:t>072</w:t>
      </w:r>
      <w:r w:rsidR="00C34387" w:rsidRPr="001308AC">
        <w:rPr>
          <w:b/>
          <w:color w:val="auto"/>
          <w:sz w:val="26"/>
          <w:szCs w:val="26"/>
          <w:lang w:val="nl-NL"/>
        </w:rPr>
        <w:t>2</w:t>
      </w:r>
      <w:r w:rsidRPr="001308AC">
        <w:rPr>
          <w:b/>
          <w:color w:val="auto"/>
          <w:sz w:val="26"/>
          <w:szCs w:val="26"/>
          <w:lang w:val="nl-NL"/>
        </w:rPr>
        <w:t>. Quy mô thị trường trái phiếu so với tổng sản phẩm trong nước</w:t>
      </w:r>
    </w:p>
    <w:p w14:paraId="43CBAC54" w14:textId="77777777" w:rsidR="006D46ED" w:rsidRPr="001308AC" w:rsidRDefault="006D46ED" w:rsidP="00343814">
      <w:pPr>
        <w:spacing w:before="120" w:after="120" w:line="264" w:lineRule="auto"/>
        <w:ind w:firstLine="720"/>
        <w:jc w:val="both"/>
        <w:rPr>
          <w:b/>
          <w:color w:val="auto"/>
          <w:sz w:val="26"/>
          <w:szCs w:val="26"/>
        </w:rPr>
      </w:pPr>
      <w:r w:rsidRPr="001308AC">
        <w:rPr>
          <w:b/>
          <w:color w:val="auto"/>
          <w:sz w:val="26"/>
          <w:szCs w:val="26"/>
        </w:rPr>
        <w:t>1. Khái niệm, phương pháp tính</w:t>
      </w:r>
    </w:p>
    <w:p w14:paraId="779EFA37" w14:textId="77777777" w:rsidR="006D46ED" w:rsidRPr="001308AC" w:rsidRDefault="006D46ED" w:rsidP="00343814">
      <w:pPr>
        <w:spacing w:before="120" w:after="120" w:line="264" w:lineRule="auto"/>
        <w:ind w:firstLine="720"/>
        <w:jc w:val="both"/>
        <w:rPr>
          <w:color w:val="auto"/>
          <w:sz w:val="26"/>
          <w:szCs w:val="26"/>
          <w:lang w:val="nl-NL"/>
        </w:rPr>
      </w:pPr>
      <w:r w:rsidRPr="001308AC">
        <w:rPr>
          <w:color w:val="auto"/>
          <w:sz w:val="26"/>
          <w:szCs w:val="26"/>
          <w:lang w:val="nl-NL"/>
        </w:rPr>
        <w:t>Quy mô thị trường trái phiếu so với tổng sản phẩm trong nước là tổng giá trị theo mệnh giá của trái phiếu chưa đáo hạn trên thị trường so với tổng sản phẩm trong nước.</w:t>
      </w:r>
    </w:p>
    <w:p w14:paraId="28F1F8CF" w14:textId="77777777" w:rsidR="006D46ED" w:rsidRPr="001308AC" w:rsidRDefault="006D46ED" w:rsidP="00343814">
      <w:pPr>
        <w:spacing w:before="120" w:after="120" w:line="264" w:lineRule="auto"/>
        <w:ind w:firstLine="720"/>
        <w:jc w:val="both"/>
        <w:rPr>
          <w:color w:val="auto"/>
          <w:sz w:val="26"/>
          <w:szCs w:val="26"/>
          <w:lang w:val="nl-NL"/>
        </w:rPr>
      </w:pPr>
      <w:r w:rsidRPr="001308AC">
        <w:rPr>
          <w:color w:val="auto"/>
          <w:sz w:val="26"/>
          <w:szCs w:val="26"/>
          <w:lang w:val="nl-NL"/>
        </w:rPr>
        <w:t xml:space="preserve">Thị trường trái phiếu bao gồm trái phiếu Chính phủ, trái phiếu được Chính phủ bảo lãnh, trái phiếu </w:t>
      </w:r>
      <w:r w:rsidR="001200E5" w:rsidRPr="001308AC">
        <w:rPr>
          <w:color w:val="auto"/>
          <w:sz w:val="26"/>
          <w:szCs w:val="26"/>
          <w:lang w:val="nl-NL"/>
        </w:rPr>
        <w:t>c</w:t>
      </w:r>
      <w:r w:rsidRPr="001308AC">
        <w:rPr>
          <w:color w:val="auto"/>
          <w:sz w:val="26"/>
          <w:szCs w:val="26"/>
          <w:lang w:val="nl-NL"/>
        </w:rPr>
        <w:t>hính quyền địa phương và trái phiếu doanh nghiệp.</w:t>
      </w:r>
    </w:p>
    <w:p w14:paraId="65E2D52B" w14:textId="77777777" w:rsidR="006D46ED" w:rsidRPr="001308AC" w:rsidRDefault="006D46ED" w:rsidP="00343814">
      <w:pPr>
        <w:spacing w:before="120" w:after="120" w:line="264" w:lineRule="auto"/>
        <w:ind w:firstLine="720"/>
        <w:jc w:val="both"/>
        <w:rPr>
          <w:color w:val="auto"/>
          <w:sz w:val="26"/>
          <w:szCs w:val="26"/>
          <w:lang w:val="nl-NL"/>
        </w:rPr>
      </w:pPr>
      <w:r w:rsidRPr="001308AC">
        <w:rPr>
          <w:color w:val="auto"/>
          <w:sz w:val="26"/>
          <w:szCs w:val="26"/>
          <w:lang w:val="nl-NL"/>
        </w:rPr>
        <w:t xml:space="preserve">Công thức tính: </w:t>
      </w:r>
    </w:p>
    <w:tbl>
      <w:tblPr>
        <w:tblW w:w="0" w:type="auto"/>
        <w:jc w:val="center"/>
        <w:tblBorders>
          <w:insideH w:val="single" w:sz="4" w:space="0" w:color="auto"/>
        </w:tblBorders>
        <w:tblCellMar>
          <w:left w:w="28" w:type="dxa"/>
          <w:right w:w="28" w:type="dxa"/>
        </w:tblCellMar>
        <w:tblLook w:val="04A0" w:firstRow="1" w:lastRow="0" w:firstColumn="1" w:lastColumn="0" w:noHBand="0" w:noVBand="1"/>
      </w:tblPr>
      <w:tblGrid>
        <w:gridCol w:w="2552"/>
        <w:gridCol w:w="640"/>
        <w:gridCol w:w="3858"/>
        <w:gridCol w:w="1276"/>
      </w:tblGrid>
      <w:tr w:rsidR="001308AC" w:rsidRPr="001308AC" w14:paraId="7C23DF8C" w14:textId="77777777" w:rsidTr="00343814">
        <w:trPr>
          <w:jc w:val="center"/>
        </w:trPr>
        <w:tc>
          <w:tcPr>
            <w:tcW w:w="2552" w:type="dxa"/>
            <w:vMerge w:val="restart"/>
            <w:vAlign w:val="center"/>
          </w:tcPr>
          <w:p w14:paraId="4A18C6C2" w14:textId="77777777" w:rsidR="006D46ED" w:rsidRPr="001308AC" w:rsidRDefault="006D46ED">
            <w:pPr>
              <w:spacing w:before="120" w:after="120" w:line="240" w:lineRule="auto"/>
              <w:jc w:val="center"/>
              <w:rPr>
                <w:color w:val="auto"/>
                <w:sz w:val="26"/>
                <w:szCs w:val="26"/>
              </w:rPr>
            </w:pPr>
            <w:r w:rsidRPr="001308AC">
              <w:rPr>
                <w:color w:val="auto"/>
                <w:sz w:val="26"/>
                <w:szCs w:val="26"/>
              </w:rPr>
              <w:t>Quy mô thị trường trái phiếu so với tổng sản phẩm trong nước (%)</w:t>
            </w:r>
          </w:p>
        </w:tc>
        <w:tc>
          <w:tcPr>
            <w:tcW w:w="640" w:type="dxa"/>
            <w:vMerge w:val="restart"/>
            <w:vAlign w:val="center"/>
          </w:tcPr>
          <w:p w14:paraId="338DEF26" w14:textId="77777777" w:rsidR="006D46ED" w:rsidRPr="001308AC" w:rsidRDefault="006D46ED">
            <w:pPr>
              <w:spacing w:before="240" w:after="0" w:line="240" w:lineRule="auto"/>
              <w:jc w:val="center"/>
              <w:rPr>
                <w:color w:val="auto"/>
                <w:sz w:val="26"/>
                <w:szCs w:val="26"/>
              </w:rPr>
            </w:pPr>
            <w:r w:rsidRPr="001308AC">
              <w:rPr>
                <w:color w:val="auto"/>
                <w:sz w:val="26"/>
                <w:szCs w:val="26"/>
              </w:rPr>
              <w:t>=</w:t>
            </w:r>
          </w:p>
        </w:tc>
        <w:tc>
          <w:tcPr>
            <w:tcW w:w="3858" w:type="dxa"/>
            <w:vAlign w:val="center"/>
          </w:tcPr>
          <w:p w14:paraId="671C4325" w14:textId="77777777" w:rsidR="006D46ED" w:rsidRPr="001308AC" w:rsidRDefault="006D46ED">
            <w:pPr>
              <w:spacing w:before="120" w:after="120" w:line="240" w:lineRule="auto"/>
              <w:jc w:val="center"/>
              <w:rPr>
                <w:color w:val="auto"/>
                <w:sz w:val="26"/>
                <w:szCs w:val="26"/>
              </w:rPr>
            </w:pPr>
            <w:r w:rsidRPr="001308AC">
              <w:rPr>
                <w:color w:val="auto"/>
                <w:sz w:val="26"/>
                <w:szCs w:val="26"/>
              </w:rPr>
              <w:t>Tổng giá trị theo mệnh giá của trái phiếu chưa đáo hạn trên</w:t>
            </w:r>
            <w:r w:rsidR="00190CE0" w:rsidRPr="001308AC">
              <w:rPr>
                <w:color w:val="auto"/>
                <w:sz w:val="26"/>
                <w:szCs w:val="26"/>
              </w:rPr>
              <w:t xml:space="preserve"> thị trường</w:t>
            </w:r>
            <w:r w:rsidRPr="001308AC">
              <w:rPr>
                <w:color w:val="auto"/>
                <w:sz w:val="26"/>
                <w:szCs w:val="26"/>
              </w:rPr>
              <w:t xml:space="preserve"> </w:t>
            </w:r>
          </w:p>
        </w:tc>
        <w:tc>
          <w:tcPr>
            <w:tcW w:w="1276" w:type="dxa"/>
            <w:vMerge w:val="restart"/>
            <w:vAlign w:val="center"/>
          </w:tcPr>
          <w:p w14:paraId="4248C113" w14:textId="77777777" w:rsidR="006D46ED" w:rsidRPr="001308AC" w:rsidRDefault="006D46ED">
            <w:pPr>
              <w:spacing w:before="240" w:after="0" w:line="240" w:lineRule="auto"/>
              <w:jc w:val="center"/>
              <w:rPr>
                <w:color w:val="auto"/>
                <w:sz w:val="26"/>
                <w:szCs w:val="26"/>
              </w:rPr>
            </w:pPr>
            <w:r w:rsidRPr="001308AC">
              <w:rPr>
                <w:color w:val="auto"/>
                <w:sz w:val="26"/>
                <w:szCs w:val="26"/>
              </w:rPr>
              <w:t>× 100</w:t>
            </w:r>
          </w:p>
        </w:tc>
      </w:tr>
      <w:tr w:rsidR="001308AC" w:rsidRPr="001308AC" w14:paraId="37CC455E" w14:textId="77777777" w:rsidTr="00343814">
        <w:trPr>
          <w:jc w:val="center"/>
        </w:trPr>
        <w:tc>
          <w:tcPr>
            <w:tcW w:w="2552" w:type="dxa"/>
            <w:vMerge/>
            <w:vAlign w:val="center"/>
          </w:tcPr>
          <w:p w14:paraId="07440269" w14:textId="77777777" w:rsidR="006D46ED" w:rsidRPr="001308AC" w:rsidRDefault="006D46ED">
            <w:pPr>
              <w:spacing w:before="120" w:after="120" w:line="240" w:lineRule="auto"/>
              <w:jc w:val="center"/>
              <w:rPr>
                <w:color w:val="auto"/>
                <w:sz w:val="26"/>
                <w:szCs w:val="26"/>
              </w:rPr>
            </w:pPr>
          </w:p>
        </w:tc>
        <w:tc>
          <w:tcPr>
            <w:tcW w:w="640" w:type="dxa"/>
            <w:vMerge/>
            <w:vAlign w:val="center"/>
          </w:tcPr>
          <w:p w14:paraId="571D360F" w14:textId="77777777" w:rsidR="006D46ED" w:rsidRPr="001308AC" w:rsidRDefault="006D46ED">
            <w:pPr>
              <w:spacing w:before="120" w:after="120" w:line="240" w:lineRule="auto"/>
              <w:jc w:val="center"/>
              <w:rPr>
                <w:color w:val="auto"/>
                <w:sz w:val="26"/>
                <w:szCs w:val="26"/>
              </w:rPr>
            </w:pPr>
          </w:p>
        </w:tc>
        <w:tc>
          <w:tcPr>
            <w:tcW w:w="3858" w:type="dxa"/>
            <w:vAlign w:val="center"/>
          </w:tcPr>
          <w:p w14:paraId="16AFB4F8" w14:textId="77777777" w:rsidR="006D46ED" w:rsidRPr="001308AC" w:rsidRDefault="001200E5">
            <w:pPr>
              <w:spacing w:before="120" w:after="120" w:line="240" w:lineRule="auto"/>
              <w:jc w:val="center"/>
              <w:rPr>
                <w:color w:val="auto"/>
                <w:sz w:val="26"/>
                <w:szCs w:val="26"/>
              </w:rPr>
            </w:pPr>
            <w:r w:rsidRPr="001308AC">
              <w:rPr>
                <w:color w:val="auto"/>
                <w:sz w:val="26"/>
                <w:szCs w:val="26"/>
                <w:lang w:val="nl-NL"/>
              </w:rPr>
              <w:t>Tổng sản phẩm trong nước</w:t>
            </w:r>
          </w:p>
        </w:tc>
        <w:tc>
          <w:tcPr>
            <w:tcW w:w="1276" w:type="dxa"/>
            <w:vMerge/>
            <w:vAlign w:val="center"/>
          </w:tcPr>
          <w:p w14:paraId="6DBE4790" w14:textId="77777777" w:rsidR="006D46ED" w:rsidRPr="001308AC" w:rsidRDefault="006D46ED">
            <w:pPr>
              <w:spacing w:before="120" w:after="120" w:line="240" w:lineRule="auto"/>
              <w:jc w:val="center"/>
              <w:rPr>
                <w:color w:val="auto"/>
                <w:sz w:val="26"/>
                <w:szCs w:val="26"/>
              </w:rPr>
            </w:pPr>
          </w:p>
        </w:tc>
      </w:tr>
    </w:tbl>
    <w:p w14:paraId="328DE9E9" w14:textId="77777777" w:rsidR="006D46ED" w:rsidRPr="001308AC" w:rsidRDefault="006D46ED" w:rsidP="007D29FD">
      <w:pPr>
        <w:tabs>
          <w:tab w:val="left" w:pos="0"/>
          <w:tab w:val="left" w:pos="360"/>
          <w:tab w:val="left" w:pos="900"/>
        </w:tabs>
        <w:spacing w:before="120" w:after="120" w:line="240" w:lineRule="auto"/>
        <w:ind w:firstLine="720"/>
        <w:jc w:val="both"/>
        <w:rPr>
          <w:color w:val="auto"/>
          <w:sz w:val="26"/>
          <w:szCs w:val="26"/>
          <w:lang w:val="nl-NL"/>
        </w:rPr>
      </w:pPr>
      <w:r w:rsidRPr="001308AC">
        <w:rPr>
          <w:b/>
          <w:color w:val="auto"/>
          <w:sz w:val="26"/>
          <w:szCs w:val="26"/>
          <w:lang w:val="nl-NL"/>
        </w:rPr>
        <w:t xml:space="preserve">2. Kỳ công bố: </w:t>
      </w:r>
      <w:r w:rsidRPr="001308AC">
        <w:rPr>
          <w:color w:val="auto"/>
          <w:sz w:val="26"/>
          <w:szCs w:val="26"/>
          <w:lang w:val="nl-NL"/>
        </w:rPr>
        <w:t>Năm.</w:t>
      </w:r>
    </w:p>
    <w:p w14:paraId="0953636B" w14:textId="77777777" w:rsidR="006D46ED" w:rsidRPr="001308AC" w:rsidRDefault="006D46ED" w:rsidP="007D29FD">
      <w:pPr>
        <w:tabs>
          <w:tab w:val="left" w:pos="0"/>
          <w:tab w:val="left" w:pos="360"/>
          <w:tab w:val="left" w:pos="900"/>
        </w:tabs>
        <w:spacing w:before="120" w:after="120" w:line="240" w:lineRule="auto"/>
        <w:ind w:firstLine="720"/>
        <w:jc w:val="both"/>
        <w:rPr>
          <w:b/>
          <w:color w:val="auto"/>
          <w:sz w:val="26"/>
          <w:szCs w:val="26"/>
          <w:lang w:val="nl-NL"/>
        </w:rPr>
      </w:pPr>
      <w:r w:rsidRPr="001308AC">
        <w:rPr>
          <w:b/>
          <w:color w:val="auto"/>
          <w:sz w:val="26"/>
          <w:szCs w:val="26"/>
          <w:lang w:val="nl-NL"/>
        </w:rPr>
        <w:t>3. Nguồn số liệu</w:t>
      </w:r>
      <w:r w:rsidR="00BC339C" w:rsidRPr="001308AC">
        <w:rPr>
          <w:b/>
          <w:color w:val="auto"/>
          <w:sz w:val="26"/>
          <w:szCs w:val="26"/>
          <w:lang w:val="nl-NL"/>
        </w:rPr>
        <w:t xml:space="preserve">: </w:t>
      </w:r>
      <w:r w:rsidR="00BC339C" w:rsidRPr="001308AC">
        <w:rPr>
          <w:color w:val="auto"/>
          <w:sz w:val="26"/>
          <w:szCs w:val="26"/>
          <w:lang w:val="nl-NL"/>
        </w:rPr>
        <w:t>Chế độ báo cáo thống kê cấp quốc gia.</w:t>
      </w:r>
    </w:p>
    <w:p w14:paraId="5F19B631" w14:textId="77777777" w:rsidR="006D46ED" w:rsidRPr="001308AC" w:rsidRDefault="006D46ED" w:rsidP="007D29FD">
      <w:pPr>
        <w:spacing w:before="120" w:after="120" w:line="240" w:lineRule="auto"/>
        <w:ind w:firstLine="720"/>
        <w:jc w:val="both"/>
        <w:rPr>
          <w:b/>
          <w:color w:val="auto"/>
          <w:sz w:val="26"/>
          <w:szCs w:val="26"/>
          <w:lang w:val="nl-NL"/>
        </w:rPr>
      </w:pPr>
      <w:r w:rsidRPr="001308AC">
        <w:rPr>
          <w:b/>
          <w:color w:val="auto"/>
          <w:sz w:val="26"/>
          <w:szCs w:val="26"/>
          <w:lang w:val="nl-NL"/>
        </w:rPr>
        <w:t>4. Cơ quan chịu trách nhiệm thu thập, tổng hợp</w:t>
      </w:r>
    </w:p>
    <w:p w14:paraId="786F6A16" w14:textId="77777777" w:rsidR="006D46ED" w:rsidRPr="001308AC" w:rsidRDefault="006D46ED" w:rsidP="007D29FD">
      <w:pPr>
        <w:spacing w:before="120" w:after="120" w:line="240" w:lineRule="auto"/>
        <w:ind w:firstLine="720"/>
        <w:jc w:val="both"/>
        <w:rPr>
          <w:color w:val="auto"/>
          <w:sz w:val="26"/>
          <w:szCs w:val="26"/>
          <w:lang w:val="nl-NL"/>
        </w:rPr>
      </w:pPr>
      <w:r w:rsidRPr="001308AC">
        <w:rPr>
          <w:color w:val="auto"/>
          <w:sz w:val="26"/>
          <w:szCs w:val="26"/>
          <w:lang w:val="nl-NL"/>
        </w:rPr>
        <w:t xml:space="preserve">- Chủ trì: </w:t>
      </w:r>
      <w:r w:rsidR="004C54C9" w:rsidRPr="001308AC">
        <w:rPr>
          <w:color w:val="auto"/>
          <w:sz w:val="26"/>
          <w:szCs w:val="26"/>
          <w:lang w:val="nl-NL"/>
        </w:rPr>
        <w:t>Bộ Tài chính</w:t>
      </w:r>
      <w:r w:rsidR="007D3191" w:rsidRPr="001308AC">
        <w:rPr>
          <w:color w:val="auto"/>
          <w:sz w:val="26"/>
          <w:szCs w:val="26"/>
          <w:lang w:val="nl-NL"/>
        </w:rPr>
        <w:t>;</w:t>
      </w:r>
    </w:p>
    <w:p w14:paraId="6545CA99" w14:textId="77777777" w:rsidR="006D46ED" w:rsidRPr="001308AC" w:rsidRDefault="006D46ED" w:rsidP="007D29FD">
      <w:pPr>
        <w:spacing w:before="120" w:after="120" w:line="240" w:lineRule="auto"/>
        <w:ind w:firstLine="720"/>
        <w:jc w:val="both"/>
        <w:rPr>
          <w:b/>
          <w:color w:val="auto"/>
          <w:sz w:val="26"/>
          <w:szCs w:val="26"/>
          <w:lang w:val="nl-NL"/>
        </w:rPr>
      </w:pPr>
      <w:r w:rsidRPr="001308AC">
        <w:rPr>
          <w:color w:val="auto"/>
          <w:sz w:val="26"/>
          <w:szCs w:val="26"/>
          <w:lang w:val="nl-NL"/>
        </w:rPr>
        <w:t xml:space="preserve">- </w:t>
      </w:r>
      <w:r w:rsidR="00DB183D" w:rsidRPr="001308AC">
        <w:rPr>
          <w:color w:val="auto"/>
          <w:sz w:val="26"/>
          <w:szCs w:val="26"/>
          <w:lang w:val="nl-NL"/>
        </w:rPr>
        <w:t>P</w:t>
      </w:r>
      <w:r w:rsidRPr="001308AC">
        <w:rPr>
          <w:color w:val="auto"/>
          <w:sz w:val="26"/>
          <w:szCs w:val="26"/>
          <w:lang w:val="nl-NL"/>
        </w:rPr>
        <w:t xml:space="preserve">hối hợp: </w:t>
      </w:r>
      <w:r w:rsidR="00714F90" w:rsidRPr="001308AC">
        <w:rPr>
          <w:color w:val="auto"/>
          <w:sz w:val="26"/>
          <w:szCs w:val="26"/>
          <w:lang w:val="nl-NL"/>
        </w:rPr>
        <w:t>Bộ Kế hoạch và Đầu tư (Tổng cục Thống kê)</w:t>
      </w:r>
      <w:r w:rsidRPr="001308AC">
        <w:rPr>
          <w:color w:val="auto"/>
          <w:sz w:val="26"/>
          <w:szCs w:val="26"/>
          <w:lang w:val="nl-NL"/>
        </w:rPr>
        <w:t>.</w:t>
      </w:r>
    </w:p>
    <w:p w14:paraId="417A2C1E" w14:textId="77777777" w:rsidR="00F05610" w:rsidRPr="001308AC" w:rsidRDefault="00F05610" w:rsidP="007D29FD">
      <w:pPr>
        <w:spacing w:before="120" w:after="120" w:line="240" w:lineRule="auto"/>
        <w:ind w:firstLine="720"/>
        <w:jc w:val="both"/>
        <w:rPr>
          <w:b/>
          <w:color w:val="auto"/>
          <w:sz w:val="26"/>
          <w:szCs w:val="26"/>
          <w:lang w:val="nl-NL"/>
        </w:rPr>
      </w:pPr>
    </w:p>
    <w:p w14:paraId="06FB6141" w14:textId="77777777" w:rsidR="00A310CD" w:rsidRPr="001308AC" w:rsidRDefault="00A310CD">
      <w:pPr>
        <w:spacing w:before="120" w:after="120" w:line="240" w:lineRule="auto"/>
        <w:ind w:firstLine="720"/>
        <w:jc w:val="both"/>
        <w:rPr>
          <w:b/>
          <w:color w:val="auto"/>
          <w:sz w:val="26"/>
          <w:szCs w:val="26"/>
          <w:lang w:val="nl-NL"/>
        </w:rPr>
      </w:pPr>
      <w:r w:rsidRPr="001308AC">
        <w:rPr>
          <w:b/>
          <w:color w:val="auto"/>
          <w:sz w:val="26"/>
          <w:szCs w:val="26"/>
          <w:lang w:val="nl-NL"/>
        </w:rPr>
        <w:t>072</w:t>
      </w:r>
      <w:r w:rsidR="00C34387" w:rsidRPr="001308AC">
        <w:rPr>
          <w:b/>
          <w:color w:val="auto"/>
          <w:sz w:val="26"/>
          <w:szCs w:val="26"/>
          <w:lang w:val="nl-NL"/>
        </w:rPr>
        <w:t>3</w:t>
      </w:r>
      <w:r w:rsidRPr="001308AC">
        <w:rPr>
          <w:b/>
          <w:color w:val="auto"/>
          <w:sz w:val="26"/>
          <w:szCs w:val="26"/>
          <w:lang w:val="nl-NL"/>
        </w:rPr>
        <w:t>. Tốc độ tăng quy mô thị trường trái phiếu</w:t>
      </w:r>
    </w:p>
    <w:p w14:paraId="74CEB2BB" w14:textId="77777777" w:rsidR="00F05610" w:rsidRPr="001308AC" w:rsidRDefault="00F05610">
      <w:pPr>
        <w:spacing w:before="120" w:after="120" w:line="240" w:lineRule="auto"/>
        <w:ind w:firstLine="720"/>
        <w:jc w:val="both"/>
        <w:rPr>
          <w:b/>
          <w:color w:val="auto"/>
          <w:sz w:val="26"/>
          <w:szCs w:val="26"/>
        </w:rPr>
      </w:pPr>
      <w:r w:rsidRPr="001308AC">
        <w:rPr>
          <w:b/>
          <w:color w:val="auto"/>
          <w:sz w:val="26"/>
          <w:szCs w:val="26"/>
        </w:rPr>
        <w:t>1. Khái niệm, phương pháp tính</w:t>
      </w:r>
    </w:p>
    <w:p w14:paraId="38ABB203" w14:textId="77777777" w:rsidR="00F05610" w:rsidRPr="001308AC" w:rsidRDefault="00181699">
      <w:pPr>
        <w:spacing w:before="120" w:after="120" w:line="240" w:lineRule="auto"/>
        <w:ind w:firstLine="720"/>
        <w:jc w:val="both"/>
        <w:rPr>
          <w:color w:val="auto"/>
          <w:sz w:val="26"/>
          <w:szCs w:val="26"/>
          <w:lang w:val="nl-NL"/>
        </w:rPr>
      </w:pPr>
      <w:r w:rsidRPr="001308AC">
        <w:rPr>
          <w:color w:val="auto"/>
          <w:sz w:val="26"/>
          <w:szCs w:val="26"/>
          <w:lang w:val="nl-NL"/>
        </w:rPr>
        <w:t>Tốc độ tăng quy mô thị trường trái phiếu được tính theo c</w:t>
      </w:r>
      <w:r w:rsidR="00F05610" w:rsidRPr="001308AC">
        <w:rPr>
          <w:color w:val="auto"/>
          <w:sz w:val="26"/>
          <w:szCs w:val="26"/>
          <w:lang w:val="nl-NL"/>
        </w:rPr>
        <w:t xml:space="preserve">ông thức </w:t>
      </w:r>
      <w:r w:rsidRPr="001308AC">
        <w:rPr>
          <w:color w:val="auto"/>
          <w:sz w:val="26"/>
          <w:szCs w:val="26"/>
          <w:lang w:val="nl-NL"/>
        </w:rPr>
        <w:t>sau</w:t>
      </w:r>
      <w:r w:rsidR="00F05610" w:rsidRPr="001308AC">
        <w:rPr>
          <w:color w:val="auto"/>
          <w:sz w:val="26"/>
          <w:szCs w:val="26"/>
          <w:lang w:val="nl-NL"/>
        </w:rPr>
        <w:t>:</w:t>
      </w:r>
    </w:p>
    <w:tbl>
      <w:tblPr>
        <w:tblW w:w="0" w:type="auto"/>
        <w:jc w:val="center"/>
        <w:tblBorders>
          <w:insideH w:val="single" w:sz="4" w:space="0" w:color="auto"/>
        </w:tblBorders>
        <w:tblCellMar>
          <w:left w:w="28" w:type="dxa"/>
          <w:right w:w="28" w:type="dxa"/>
        </w:tblCellMar>
        <w:tblLook w:val="04A0" w:firstRow="1" w:lastRow="0" w:firstColumn="1" w:lastColumn="0" w:noHBand="0" w:noVBand="1"/>
      </w:tblPr>
      <w:tblGrid>
        <w:gridCol w:w="2306"/>
        <w:gridCol w:w="640"/>
        <w:gridCol w:w="3105"/>
        <w:gridCol w:w="890"/>
        <w:gridCol w:w="709"/>
      </w:tblGrid>
      <w:tr w:rsidR="001308AC" w:rsidRPr="001308AC" w14:paraId="0D2FD96B" w14:textId="77777777" w:rsidTr="00014488">
        <w:trPr>
          <w:jc w:val="center"/>
        </w:trPr>
        <w:tc>
          <w:tcPr>
            <w:tcW w:w="2306" w:type="dxa"/>
            <w:vMerge w:val="restart"/>
            <w:vAlign w:val="center"/>
          </w:tcPr>
          <w:p w14:paraId="2DD8DD28" w14:textId="77777777" w:rsidR="00F05610" w:rsidRPr="001308AC" w:rsidRDefault="00F05610">
            <w:pPr>
              <w:spacing w:before="120" w:after="120" w:line="240" w:lineRule="auto"/>
              <w:jc w:val="center"/>
              <w:rPr>
                <w:color w:val="auto"/>
                <w:sz w:val="26"/>
                <w:szCs w:val="26"/>
              </w:rPr>
            </w:pPr>
            <w:r w:rsidRPr="001308AC">
              <w:rPr>
                <w:color w:val="auto"/>
                <w:sz w:val="26"/>
                <w:szCs w:val="26"/>
              </w:rPr>
              <w:t>Tốc độ tăng quy mô thị trường trái phiếu (%)</w:t>
            </w:r>
          </w:p>
        </w:tc>
        <w:tc>
          <w:tcPr>
            <w:tcW w:w="640" w:type="dxa"/>
            <w:vMerge w:val="restart"/>
            <w:vAlign w:val="center"/>
          </w:tcPr>
          <w:p w14:paraId="73A9069E" w14:textId="77777777" w:rsidR="00F05610" w:rsidRPr="001308AC" w:rsidRDefault="00F05610">
            <w:pPr>
              <w:spacing w:before="120" w:after="120" w:line="240" w:lineRule="auto"/>
              <w:jc w:val="center"/>
              <w:rPr>
                <w:color w:val="auto"/>
                <w:sz w:val="26"/>
                <w:szCs w:val="26"/>
              </w:rPr>
            </w:pPr>
            <w:r w:rsidRPr="001308AC">
              <w:rPr>
                <w:color w:val="auto"/>
                <w:sz w:val="26"/>
                <w:szCs w:val="26"/>
              </w:rPr>
              <w:t>=</w:t>
            </w:r>
          </w:p>
        </w:tc>
        <w:tc>
          <w:tcPr>
            <w:tcW w:w="3105" w:type="dxa"/>
            <w:vAlign w:val="center"/>
          </w:tcPr>
          <w:p w14:paraId="366FD95B" w14:textId="77777777" w:rsidR="00F05610" w:rsidRPr="001308AC" w:rsidRDefault="00F05610">
            <w:pPr>
              <w:spacing w:before="120" w:after="120" w:line="240" w:lineRule="auto"/>
              <w:jc w:val="center"/>
              <w:rPr>
                <w:color w:val="auto"/>
                <w:sz w:val="26"/>
                <w:szCs w:val="26"/>
              </w:rPr>
            </w:pPr>
            <w:r w:rsidRPr="001308AC">
              <w:rPr>
                <w:color w:val="auto"/>
                <w:sz w:val="26"/>
                <w:szCs w:val="26"/>
              </w:rPr>
              <w:t>Tổng giá trị theo mệnh giá của trái phiếu chưa đáo hạn trên thị trường năm t</w:t>
            </w:r>
          </w:p>
        </w:tc>
        <w:tc>
          <w:tcPr>
            <w:tcW w:w="890" w:type="dxa"/>
            <w:vMerge w:val="restart"/>
            <w:vAlign w:val="center"/>
          </w:tcPr>
          <w:p w14:paraId="7BF23892" w14:textId="77777777" w:rsidR="00F05610" w:rsidRPr="001308AC" w:rsidRDefault="00F05610">
            <w:pPr>
              <w:spacing w:before="120" w:after="120" w:line="240" w:lineRule="auto"/>
              <w:jc w:val="center"/>
              <w:rPr>
                <w:color w:val="auto"/>
                <w:sz w:val="26"/>
                <w:szCs w:val="26"/>
              </w:rPr>
            </w:pPr>
            <w:r w:rsidRPr="001308AC">
              <w:rPr>
                <w:color w:val="auto"/>
                <w:sz w:val="26"/>
                <w:szCs w:val="26"/>
              </w:rPr>
              <w:t>× 100</w:t>
            </w:r>
          </w:p>
        </w:tc>
        <w:tc>
          <w:tcPr>
            <w:tcW w:w="709" w:type="dxa"/>
            <w:vMerge w:val="restart"/>
            <w:vAlign w:val="center"/>
          </w:tcPr>
          <w:p w14:paraId="167121F1" w14:textId="77777777" w:rsidR="00F05610" w:rsidRPr="001308AC" w:rsidRDefault="00F05610">
            <w:pPr>
              <w:spacing w:before="120" w:after="120" w:line="240" w:lineRule="auto"/>
              <w:jc w:val="center"/>
              <w:rPr>
                <w:color w:val="auto"/>
                <w:sz w:val="26"/>
                <w:szCs w:val="26"/>
              </w:rPr>
            </w:pPr>
            <w:r w:rsidRPr="001308AC">
              <w:rPr>
                <w:color w:val="auto"/>
                <w:sz w:val="26"/>
                <w:szCs w:val="26"/>
              </w:rPr>
              <w:t>- 100</w:t>
            </w:r>
          </w:p>
        </w:tc>
      </w:tr>
      <w:tr w:rsidR="001308AC" w:rsidRPr="001308AC" w14:paraId="02253EB0" w14:textId="77777777" w:rsidTr="00014488">
        <w:trPr>
          <w:jc w:val="center"/>
        </w:trPr>
        <w:tc>
          <w:tcPr>
            <w:tcW w:w="2306" w:type="dxa"/>
            <w:vMerge/>
            <w:vAlign w:val="center"/>
          </w:tcPr>
          <w:p w14:paraId="7FB4A08E" w14:textId="77777777" w:rsidR="00F05610" w:rsidRPr="001308AC" w:rsidRDefault="00F05610">
            <w:pPr>
              <w:spacing w:before="120" w:after="120" w:line="240" w:lineRule="auto"/>
              <w:jc w:val="center"/>
              <w:rPr>
                <w:color w:val="auto"/>
                <w:sz w:val="26"/>
                <w:szCs w:val="26"/>
              </w:rPr>
            </w:pPr>
          </w:p>
        </w:tc>
        <w:tc>
          <w:tcPr>
            <w:tcW w:w="640" w:type="dxa"/>
            <w:vMerge/>
            <w:vAlign w:val="center"/>
          </w:tcPr>
          <w:p w14:paraId="4F805AC0" w14:textId="77777777" w:rsidR="00F05610" w:rsidRPr="001308AC" w:rsidRDefault="00F05610">
            <w:pPr>
              <w:spacing w:before="120" w:after="120" w:line="240" w:lineRule="auto"/>
              <w:jc w:val="center"/>
              <w:rPr>
                <w:color w:val="auto"/>
                <w:sz w:val="26"/>
                <w:szCs w:val="26"/>
              </w:rPr>
            </w:pPr>
          </w:p>
        </w:tc>
        <w:tc>
          <w:tcPr>
            <w:tcW w:w="3105" w:type="dxa"/>
            <w:vAlign w:val="center"/>
          </w:tcPr>
          <w:p w14:paraId="0A2658A3" w14:textId="77777777" w:rsidR="00F05610" w:rsidRPr="001308AC" w:rsidRDefault="00F05610">
            <w:pPr>
              <w:spacing w:before="120" w:after="120" w:line="240" w:lineRule="auto"/>
              <w:jc w:val="center"/>
              <w:rPr>
                <w:color w:val="auto"/>
                <w:sz w:val="26"/>
                <w:szCs w:val="26"/>
              </w:rPr>
            </w:pPr>
            <w:r w:rsidRPr="001308AC">
              <w:rPr>
                <w:color w:val="auto"/>
                <w:sz w:val="26"/>
                <w:szCs w:val="26"/>
              </w:rPr>
              <w:t>Tổng giá trị theo mệnh giá của trái phiếu chưa đáo hạn trên thị trường năm t-1</w:t>
            </w:r>
          </w:p>
        </w:tc>
        <w:tc>
          <w:tcPr>
            <w:tcW w:w="890" w:type="dxa"/>
            <w:vMerge/>
            <w:vAlign w:val="center"/>
          </w:tcPr>
          <w:p w14:paraId="7C23135E" w14:textId="77777777" w:rsidR="00F05610" w:rsidRPr="001308AC" w:rsidRDefault="00F05610">
            <w:pPr>
              <w:spacing w:before="120" w:after="120" w:line="240" w:lineRule="auto"/>
              <w:jc w:val="center"/>
              <w:rPr>
                <w:color w:val="auto"/>
                <w:sz w:val="26"/>
                <w:szCs w:val="26"/>
              </w:rPr>
            </w:pPr>
          </w:p>
        </w:tc>
        <w:tc>
          <w:tcPr>
            <w:tcW w:w="709" w:type="dxa"/>
            <w:vMerge/>
            <w:vAlign w:val="center"/>
          </w:tcPr>
          <w:p w14:paraId="68AAF927" w14:textId="77777777" w:rsidR="00F05610" w:rsidRPr="001308AC" w:rsidRDefault="00F05610">
            <w:pPr>
              <w:spacing w:before="120" w:after="120" w:line="240" w:lineRule="auto"/>
              <w:jc w:val="center"/>
              <w:rPr>
                <w:color w:val="auto"/>
                <w:sz w:val="26"/>
                <w:szCs w:val="26"/>
              </w:rPr>
            </w:pPr>
          </w:p>
        </w:tc>
      </w:tr>
    </w:tbl>
    <w:p w14:paraId="69E2A087" w14:textId="77777777" w:rsidR="00F05610" w:rsidRPr="001308AC" w:rsidRDefault="00F05610">
      <w:pPr>
        <w:tabs>
          <w:tab w:val="left" w:pos="0"/>
          <w:tab w:val="left" w:pos="360"/>
          <w:tab w:val="left" w:pos="900"/>
        </w:tabs>
        <w:spacing w:before="120" w:after="120" w:line="240" w:lineRule="auto"/>
        <w:ind w:firstLine="720"/>
        <w:jc w:val="both"/>
        <w:rPr>
          <w:color w:val="auto"/>
          <w:sz w:val="26"/>
          <w:szCs w:val="26"/>
          <w:lang w:val="nl-NL"/>
        </w:rPr>
      </w:pPr>
      <w:r w:rsidRPr="001308AC">
        <w:rPr>
          <w:b/>
          <w:color w:val="auto"/>
          <w:sz w:val="26"/>
          <w:szCs w:val="26"/>
          <w:lang w:val="nl-NL"/>
        </w:rPr>
        <w:t xml:space="preserve">2. Kỳ công bố: </w:t>
      </w:r>
      <w:r w:rsidRPr="001308AC">
        <w:rPr>
          <w:color w:val="auto"/>
          <w:sz w:val="26"/>
          <w:szCs w:val="26"/>
          <w:lang w:val="nl-NL"/>
        </w:rPr>
        <w:t>Năm.</w:t>
      </w:r>
    </w:p>
    <w:p w14:paraId="36355CE6" w14:textId="77777777" w:rsidR="00F05610" w:rsidRPr="001308AC" w:rsidRDefault="00F05610">
      <w:pPr>
        <w:tabs>
          <w:tab w:val="left" w:pos="0"/>
          <w:tab w:val="left" w:pos="360"/>
          <w:tab w:val="left" w:pos="900"/>
        </w:tabs>
        <w:spacing w:before="120" w:after="120" w:line="240" w:lineRule="auto"/>
        <w:ind w:firstLine="720"/>
        <w:jc w:val="both"/>
        <w:rPr>
          <w:b/>
          <w:color w:val="auto"/>
          <w:sz w:val="26"/>
          <w:szCs w:val="26"/>
          <w:lang w:val="nl-NL"/>
        </w:rPr>
      </w:pPr>
      <w:r w:rsidRPr="001308AC">
        <w:rPr>
          <w:b/>
          <w:color w:val="auto"/>
          <w:sz w:val="26"/>
          <w:szCs w:val="26"/>
          <w:lang w:val="nl-NL"/>
        </w:rPr>
        <w:t>3. Nguồn số liệu</w:t>
      </w:r>
      <w:r w:rsidR="00BC339C" w:rsidRPr="001308AC">
        <w:rPr>
          <w:b/>
          <w:color w:val="auto"/>
          <w:sz w:val="26"/>
          <w:szCs w:val="26"/>
          <w:lang w:val="nl-NL"/>
        </w:rPr>
        <w:t xml:space="preserve">: </w:t>
      </w:r>
      <w:r w:rsidR="00BC339C" w:rsidRPr="001308AC">
        <w:rPr>
          <w:color w:val="auto"/>
          <w:sz w:val="26"/>
          <w:szCs w:val="26"/>
          <w:lang w:val="nl-NL"/>
        </w:rPr>
        <w:t>Chế độ báo cáo thống kê cấp quốc gia.</w:t>
      </w:r>
    </w:p>
    <w:p w14:paraId="3839A5B8" w14:textId="77777777" w:rsidR="00F05610" w:rsidRPr="001308AC" w:rsidRDefault="00F05610">
      <w:pPr>
        <w:spacing w:before="120" w:after="120" w:line="240" w:lineRule="auto"/>
        <w:ind w:firstLine="720"/>
        <w:jc w:val="both"/>
        <w:rPr>
          <w:b/>
          <w:color w:val="auto"/>
          <w:sz w:val="26"/>
          <w:szCs w:val="26"/>
          <w:lang w:val="nl-NL"/>
        </w:rPr>
      </w:pPr>
      <w:r w:rsidRPr="001308AC">
        <w:rPr>
          <w:b/>
          <w:color w:val="auto"/>
          <w:sz w:val="26"/>
          <w:szCs w:val="26"/>
          <w:lang w:val="nl-NL"/>
        </w:rPr>
        <w:t xml:space="preserve">4. Cơ quan chịu trách nhiệm thu thập, tổng hợp: </w:t>
      </w:r>
      <w:r w:rsidRPr="001308AC">
        <w:rPr>
          <w:color w:val="auto"/>
          <w:sz w:val="26"/>
          <w:szCs w:val="26"/>
          <w:lang w:val="nl-NL"/>
        </w:rPr>
        <w:t>Bộ Tài chính.</w:t>
      </w:r>
    </w:p>
    <w:p w14:paraId="1697463C" w14:textId="77777777" w:rsidR="000905DF" w:rsidRPr="001308AC" w:rsidRDefault="000905DF">
      <w:pPr>
        <w:spacing w:before="120" w:after="120" w:line="240" w:lineRule="auto"/>
        <w:ind w:firstLine="720"/>
        <w:jc w:val="both"/>
        <w:rPr>
          <w:b/>
          <w:color w:val="auto"/>
          <w:sz w:val="26"/>
          <w:szCs w:val="26"/>
          <w:lang w:val="nl-NL"/>
        </w:rPr>
      </w:pPr>
    </w:p>
    <w:p w14:paraId="446E1CBA" w14:textId="77777777" w:rsidR="00A310CD" w:rsidRPr="001308AC" w:rsidRDefault="00A310CD">
      <w:pPr>
        <w:spacing w:before="120" w:after="120" w:line="240" w:lineRule="auto"/>
        <w:ind w:firstLine="720"/>
        <w:jc w:val="both"/>
        <w:rPr>
          <w:b/>
          <w:color w:val="auto"/>
          <w:sz w:val="26"/>
          <w:szCs w:val="26"/>
          <w:lang w:val="nl-NL"/>
        </w:rPr>
      </w:pPr>
      <w:r w:rsidRPr="001308AC">
        <w:rPr>
          <w:b/>
          <w:color w:val="auto"/>
          <w:sz w:val="26"/>
          <w:szCs w:val="26"/>
          <w:lang w:val="nl-NL"/>
        </w:rPr>
        <w:t>072</w:t>
      </w:r>
      <w:r w:rsidR="00C34387" w:rsidRPr="001308AC">
        <w:rPr>
          <w:b/>
          <w:color w:val="auto"/>
          <w:sz w:val="26"/>
          <w:szCs w:val="26"/>
          <w:lang w:val="nl-NL"/>
        </w:rPr>
        <w:t>4</w:t>
      </w:r>
      <w:r w:rsidRPr="001308AC">
        <w:rPr>
          <w:b/>
          <w:color w:val="auto"/>
          <w:sz w:val="26"/>
          <w:szCs w:val="26"/>
          <w:lang w:val="nl-NL"/>
        </w:rPr>
        <w:t>. Tổng giá trị phát hành trái phiếu</w:t>
      </w:r>
    </w:p>
    <w:p w14:paraId="4F50D67F" w14:textId="77777777" w:rsidR="00F05610" w:rsidRPr="001308AC" w:rsidRDefault="00F05610">
      <w:pPr>
        <w:spacing w:before="120" w:after="120" w:line="240" w:lineRule="auto"/>
        <w:ind w:firstLine="720"/>
        <w:jc w:val="both"/>
        <w:rPr>
          <w:b/>
          <w:color w:val="auto"/>
          <w:sz w:val="26"/>
          <w:szCs w:val="26"/>
        </w:rPr>
      </w:pPr>
      <w:r w:rsidRPr="001308AC">
        <w:rPr>
          <w:b/>
          <w:color w:val="auto"/>
          <w:sz w:val="26"/>
          <w:szCs w:val="26"/>
        </w:rPr>
        <w:t>1. Khái niệm, phương pháp tính</w:t>
      </w:r>
    </w:p>
    <w:p w14:paraId="6B41B88D" w14:textId="77777777" w:rsidR="00F05610" w:rsidRPr="001308AC" w:rsidRDefault="00F05610">
      <w:pPr>
        <w:spacing w:before="120" w:after="120" w:line="240" w:lineRule="auto"/>
        <w:ind w:firstLine="720"/>
        <w:jc w:val="both"/>
        <w:rPr>
          <w:color w:val="auto"/>
          <w:sz w:val="26"/>
          <w:szCs w:val="26"/>
          <w:lang w:val="nl-NL"/>
        </w:rPr>
      </w:pPr>
      <w:r w:rsidRPr="001308AC">
        <w:rPr>
          <w:color w:val="auto"/>
          <w:sz w:val="26"/>
          <w:szCs w:val="26"/>
          <w:lang w:val="nl-NL"/>
        </w:rPr>
        <w:t xml:space="preserve">Tổng giá trị </w:t>
      </w:r>
      <w:r w:rsidR="003F2C88" w:rsidRPr="001308AC">
        <w:rPr>
          <w:color w:val="auto"/>
          <w:sz w:val="26"/>
          <w:szCs w:val="26"/>
          <w:lang w:val="nl-NL"/>
        </w:rPr>
        <w:t xml:space="preserve">phát hành </w:t>
      </w:r>
      <w:r w:rsidRPr="001308AC">
        <w:rPr>
          <w:color w:val="auto"/>
          <w:sz w:val="26"/>
          <w:szCs w:val="26"/>
          <w:lang w:val="nl-NL"/>
        </w:rPr>
        <w:t>trái phiếu bao gồm</w:t>
      </w:r>
      <w:r w:rsidR="003F2C88" w:rsidRPr="001308AC">
        <w:rPr>
          <w:color w:val="auto"/>
          <w:sz w:val="26"/>
          <w:szCs w:val="26"/>
          <w:lang w:val="nl-NL"/>
        </w:rPr>
        <w:t>:</w:t>
      </w:r>
      <w:r w:rsidRPr="001308AC">
        <w:rPr>
          <w:color w:val="auto"/>
          <w:sz w:val="26"/>
          <w:szCs w:val="26"/>
          <w:lang w:val="nl-NL"/>
        </w:rPr>
        <w:t xml:space="preserve"> </w:t>
      </w:r>
      <w:r w:rsidR="003F2C88" w:rsidRPr="001308AC">
        <w:rPr>
          <w:color w:val="auto"/>
          <w:sz w:val="26"/>
          <w:szCs w:val="26"/>
          <w:lang w:val="nl-NL"/>
        </w:rPr>
        <w:t>T</w:t>
      </w:r>
      <w:r w:rsidRPr="001308AC">
        <w:rPr>
          <w:color w:val="auto"/>
          <w:sz w:val="26"/>
          <w:szCs w:val="26"/>
          <w:lang w:val="nl-NL"/>
        </w:rPr>
        <w:t>rái phiếu Chính phủ, trái phiếu được Chính phủ bảo lãnh, trái phiếu chính quyền địa phương và trái phiếu doanh nghiệp.</w:t>
      </w:r>
    </w:p>
    <w:p w14:paraId="5351E113" w14:textId="77777777" w:rsidR="00F05610" w:rsidRPr="001308AC" w:rsidRDefault="00F05610">
      <w:pPr>
        <w:tabs>
          <w:tab w:val="left" w:pos="0"/>
          <w:tab w:val="left" w:pos="360"/>
          <w:tab w:val="left" w:pos="900"/>
        </w:tabs>
        <w:spacing w:before="120" w:after="120" w:line="240" w:lineRule="auto"/>
        <w:ind w:firstLine="720"/>
        <w:jc w:val="both"/>
        <w:rPr>
          <w:color w:val="auto"/>
          <w:sz w:val="26"/>
          <w:szCs w:val="26"/>
          <w:lang w:val="nl-NL"/>
        </w:rPr>
      </w:pPr>
      <w:r w:rsidRPr="001308AC">
        <w:rPr>
          <w:b/>
          <w:color w:val="auto"/>
          <w:sz w:val="26"/>
          <w:szCs w:val="26"/>
          <w:lang w:val="nl-NL"/>
        </w:rPr>
        <w:t xml:space="preserve">2. Kỳ công bố: </w:t>
      </w:r>
      <w:r w:rsidRPr="001308AC">
        <w:rPr>
          <w:color w:val="auto"/>
          <w:sz w:val="26"/>
          <w:szCs w:val="26"/>
          <w:lang w:val="nl-NL"/>
        </w:rPr>
        <w:t>Năm.</w:t>
      </w:r>
    </w:p>
    <w:p w14:paraId="07346674" w14:textId="77777777" w:rsidR="00F05610" w:rsidRPr="001308AC" w:rsidRDefault="00F05610">
      <w:pPr>
        <w:tabs>
          <w:tab w:val="left" w:pos="0"/>
          <w:tab w:val="left" w:pos="360"/>
          <w:tab w:val="left" w:pos="900"/>
        </w:tabs>
        <w:spacing w:before="120" w:after="120" w:line="240" w:lineRule="auto"/>
        <w:ind w:firstLine="720"/>
        <w:jc w:val="both"/>
        <w:rPr>
          <w:b/>
          <w:color w:val="auto"/>
          <w:sz w:val="26"/>
          <w:szCs w:val="26"/>
          <w:lang w:val="nl-NL"/>
        </w:rPr>
      </w:pPr>
      <w:r w:rsidRPr="001308AC">
        <w:rPr>
          <w:b/>
          <w:color w:val="auto"/>
          <w:sz w:val="26"/>
          <w:szCs w:val="26"/>
          <w:lang w:val="nl-NL"/>
        </w:rPr>
        <w:t>3. Nguồn số liệu</w:t>
      </w:r>
      <w:r w:rsidR="007B3863" w:rsidRPr="001308AC">
        <w:rPr>
          <w:b/>
          <w:color w:val="auto"/>
          <w:sz w:val="26"/>
          <w:szCs w:val="26"/>
          <w:lang w:val="nl-NL"/>
        </w:rPr>
        <w:t xml:space="preserve">: </w:t>
      </w:r>
      <w:r w:rsidR="007B3863" w:rsidRPr="001308AC">
        <w:rPr>
          <w:color w:val="auto"/>
          <w:sz w:val="26"/>
          <w:szCs w:val="26"/>
          <w:lang w:val="nl-NL"/>
        </w:rPr>
        <w:t>Chế độ báo cáo thống kê cấp quốc gia.</w:t>
      </w:r>
    </w:p>
    <w:p w14:paraId="004B2DBC" w14:textId="77777777" w:rsidR="00F05610" w:rsidRPr="001308AC" w:rsidRDefault="00F05610">
      <w:pPr>
        <w:spacing w:before="120" w:after="120" w:line="240" w:lineRule="auto"/>
        <w:ind w:firstLine="720"/>
        <w:jc w:val="both"/>
        <w:rPr>
          <w:color w:val="auto"/>
          <w:sz w:val="26"/>
          <w:szCs w:val="26"/>
          <w:lang w:val="nl-NL"/>
        </w:rPr>
      </w:pPr>
      <w:r w:rsidRPr="001308AC">
        <w:rPr>
          <w:b/>
          <w:color w:val="auto"/>
          <w:sz w:val="26"/>
          <w:szCs w:val="26"/>
          <w:lang w:val="nl-NL"/>
        </w:rPr>
        <w:t xml:space="preserve">4. Cơ quan chịu trách nhiệm thu thập, tổng hợp: </w:t>
      </w:r>
      <w:r w:rsidRPr="001308AC">
        <w:rPr>
          <w:color w:val="auto"/>
          <w:sz w:val="26"/>
          <w:szCs w:val="26"/>
          <w:lang w:val="nl-NL"/>
        </w:rPr>
        <w:t>Bộ Tài chính.</w:t>
      </w:r>
    </w:p>
    <w:p w14:paraId="5F26449C" w14:textId="77777777" w:rsidR="0098299B" w:rsidRPr="001308AC" w:rsidRDefault="0098299B" w:rsidP="007D29FD">
      <w:pPr>
        <w:spacing w:before="120" w:after="120" w:line="240" w:lineRule="auto"/>
        <w:ind w:firstLine="720"/>
        <w:jc w:val="both"/>
        <w:rPr>
          <w:b/>
          <w:color w:val="auto"/>
          <w:sz w:val="26"/>
          <w:szCs w:val="26"/>
        </w:rPr>
      </w:pPr>
    </w:p>
    <w:p w14:paraId="5A23012B" w14:textId="77777777" w:rsidR="00773343" w:rsidRPr="001308AC" w:rsidRDefault="00667E01">
      <w:pPr>
        <w:spacing w:before="120" w:after="120" w:line="240" w:lineRule="auto"/>
        <w:ind w:firstLine="720"/>
        <w:jc w:val="both"/>
        <w:rPr>
          <w:b/>
          <w:color w:val="auto"/>
          <w:sz w:val="26"/>
          <w:szCs w:val="26"/>
        </w:rPr>
      </w:pPr>
      <w:r w:rsidRPr="001308AC">
        <w:rPr>
          <w:b/>
          <w:color w:val="auto"/>
          <w:sz w:val="26"/>
          <w:szCs w:val="26"/>
        </w:rPr>
        <w:t>0</w:t>
      </w:r>
      <w:r w:rsidR="00006B56" w:rsidRPr="001308AC">
        <w:rPr>
          <w:b/>
          <w:color w:val="auto"/>
          <w:sz w:val="26"/>
          <w:szCs w:val="26"/>
        </w:rPr>
        <w:t>8. Nông nghiệp, lâm nghiệp và thủy sản</w:t>
      </w:r>
    </w:p>
    <w:p w14:paraId="0BF0B773" w14:textId="77777777" w:rsidR="00BC5095" w:rsidRPr="001308AC" w:rsidRDefault="00616EE3">
      <w:pPr>
        <w:tabs>
          <w:tab w:val="left" w:pos="0"/>
          <w:tab w:val="left" w:pos="360"/>
          <w:tab w:val="left" w:pos="900"/>
        </w:tabs>
        <w:spacing w:before="120" w:after="120" w:line="240" w:lineRule="auto"/>
        <w:ind w:firstLine="720"/>
        <w:jc w:val="both"/>
        <w:rPr>
          <w:b/>
          <w:color w:val="auto"/>
          <w:sz w:val="26"/>
          <w:szCs w:val="26"/>
          <w:lang w:val="nl-NL"/>
        </w:rPr>
      </w:pPr>
      <w:r w:rsidRPr="001308AC">
        <w:rPr>
          <w:b/>
          <w:color w:val="auto"/>
          <w:sz w:val="26"/>
          <w:szCs w:val="26"/>
        </w:rPr>
        <w:t>0801</w:t>
      </w:r>
      <w:r w:rsidR="00006B56" w:rsidRPr="001308AC">
        <w:rPr>
          <w:b/>
          <w:color w:val="auto"/>
          <w:sz w:val="26"/>
          <w:szCs w:val="26"/>
        </w:rPr>
        <w:t xml:space="preserve">. </w:t>
      </w:r>
      <w:r w:rsidR="00006B56" w:rsidRPr="001308AC">
        <w:rPr>
          <w:b/>
          <w:color w:val="auto"/>
          <w:sz w:val="26"/>
          <w:szCs w:val="26"/>
          <w:lang w:val="nl-NL"/>
        </w:rPr>
        <w:t>Diệ</w:t>
      </w:r>
      <w:r w:rsidR="00BC5095" w:rsidRPr="001308AC">
        <w:rPr>
          <w:b/>
          <w:color w:val="auto"/>
          <w:sz w:val="26"/>
          <w:szCs w:val="26"/>
          <w:lang w:val="nl-NL"/>
        </w:rPr>
        <w:t>n tích cây hằng</w:t>
      </w:r>
      <w:r w:rsidR="00006B56" w:rsidRPr="001308AC">
        <w:rPr>
          <w:b/>
          <w:color w:val="auto"/>
          <w:sz w:val="26"/>
          <w:szCs w:val="26"/>
          <w:lang w:val="nl-NL"/>
        </w:rPr>
        <w:t xml:space="preserve"> năm</w:t>
      </w:r>
    </w:p>
    <w:p w14:paraId="2CBA6EAD" w14:textId="77777777" w:rsidR="000569BB" w:rsidRPr="001308AC" w:rsidRDefault="000569BB">
      <w:pPr>
        <w:tabs>
          <w:tab w:val="left" w:pos="0"/>
          <w:tab w:val="left" w:pos="360"/>
          <w:tab w:val="left" w:pos="900"/>
        </w:tabs>
        <w:spacing w:before="120" w:after="120" w:line="240" w:lineRule="auto"/>
        <w:ind w:firstLine="720"/>
        <w:jc w:val="both"/>
        <w:rPr>
          <w:b/>
          <w:iCs/>
          <w:color w:val="auto"/>
          <w:sz w:val="26"/>
          <w:szCs w:val="26"/>
          <w:lang w:val="de-DE"/>
        </w:rPr>
      </w:pPr>
      <w:r w:rsidRPr="001308AC">
        <w:rPr>
          <w:b/>
          <w:iCs/>
          <w:color w:val="auto"/>
          <w:sz w:val="26"/>
          <w:szCs w:val="26"/>
          <w:lang w:val="de-DE"/>
        </w:rPr>
        <w:t>1. Khái niệm, phương pháp tính</w:t>
      </w:r>
    </w:p>
    <w:p w14:paraId="0734A9A9" w14:textId="77777777" w:rsidR="009E5E81" w:rsidRPr="001308AC" w:rsidRDefault="007C7C1A">
      <w:pPr>
        <w:tabs>
          <w:tab w:val="left" w:pos="0"/>
          <w:tab w:val="left" w:pos="360"/>
          <w:tab w:val="left" w:pos="900"/>
        </w:tabs>
        <w:spacing w:before="120" w:after="120" w:line="240" w:lineRule="auto"/>
        <w:ind w:firstLine="720"/>
        <w:jc w:val="both"/>
        <w:rPr>
          <w:bCs/>
          <w:iCs/>
          <w:color w:val="auto"/>
          <w:sz w:val="26"/>
          <w:szCs w:val="26"/>
          <w:lang w:val="pt-BR"/>
        </w:rPr>
      </w:pPr>
      <w:r w:rsidRPr="001308AC">
        <w:rPr>
          <w:iCs/>
          <w:color w:val="auto"/>
          <w:sz w:val="26"/>
          <w:szCs w:val="26"/>
          <w:lang w:val="vi-VN"/>
        </w:rPr>
        <w:t>Cây hằng năm</w:t>
      </w:r>
      <w:r w:rsidRPr="001308AC">
        <w:rPr>
          <w:color w:val="auto"/>
          <w:sz w:val="26"/>
          <w:szCs w:val="26"/>
          <w:lang w:val="vi-VN"/>
        </w:rPr>
        <w:t xml:space="preserve"> là loại cây được gieo trồng, cho thu hoạch và kết thúc chu kỳ sản xuất trong thời gian không quá 01 năm, kể cả cây hằng năm lưu gốc.</w:t>
      </w:r>
    </w:p>
    <w:p w14:paraId="0A5D5E76" w14:textId="77777777" w:rsidR="009E5E81" w:rsidRPr="001308AC" w:rsidRDefault="007C7C1A">
      <w:pPr>
        <w:tabs>
          <w:tab w:val="left" w:pos="0"/>
          <w:tab w:val="left" w:pos="360"/>
          <w:tab w:val="left" w:pos="900"/>
        </w:tabs>
        <w:spacing w:before="120" w:after="120" w:line="240" w:lineRule="auto"/>
        <w:ind w:firstLine="720"/>
        <w:jc w:val="both"/>
        <w:rPr>
          <w:bCs/>
          <w:iCs/>
          <w:color w:val="auto"/>
          <w:sz w:val="26"/>
          <w:szCs w:val="26"/>
          <w:lang w:val="pt-BR"/>
        </w:rPr>
      </w:pPr>
      <w:r w:rsidRPr="001308AC">
        <w:rPr>
          <w:bCs/>
          <w:iCs/>
          <w:color w:val="auto"/>
          <w:sz w:val="26"/>
          <w:szCs w:val="26"/>
          <w:lang w:val="pt-BR"/>
        </w:rPr>
        <w:t>Diện tích cây hằng năm gồm:</w:t>
      </w:r>
    </w:p>
    <w:p w14:paraId="3AFD92D5" w14:textId="77777777" w:rsidR="009E5E81" w:rsidRPr="001308AC" w:rsidRDefault="007C7C1A">
      <w:pPr>
        <w:tabs>
          <w:tab w:val="left" w:pos="0"/>
          <w:tab w:val="left" w:pos="360"/>
          <w:tab w:val="left" w:pos="900"/>
        </w:tabs>
        <w:spacing w:before="120" w:after="120" w:line="240" w:lineRule="auto"/>
        <w:ind w:firstLine="720"/>
        <w:jc w:val="both"/>
        <w:rPr>
          <w:bCs/>
          <w:iCs/>
          <w:color w:val="auto"/>
          <w:sz w:val="26"/>
          <w:szCs w:val="26"/>
          <w:lang w:val="pt-BR"/>
        </w:rPr>
      </w:pPr>
      <w:r w:rsidRPr="001308AC">
        <w:rPr>
          <w:bCs/>
          <w:iCs/>
          <w:color w:val="auto"/>
          <w:sz w:val="26"/>
          <w:szCs w:val="26"/>
          <w:lang w:val="pt-BR"/>
        </w:rPr>
        <w:t>- Cây lúa</w:t>
      </w:r>
      <w:r w:rsidR="009E5E81" w:rsidRPr="001308AC">
        <w:rPr>
          <w:bCs/>
          <w:iCs/>
          <w:color w:val="auto"/>
          <w:sz w:val="26"/>
          <w:szCs w:val="26"/>
          <w:lang w:val="pt-BR"/>
        </w:rPr>
        <w:t>;</w:t>
      </w:r>
    </w:p>
    <w:p w14:paraId="2CF6D789" w14:textId="77777777" w:rsidR="009E5E81" w:rsidRPr="001308AC" w:rsidRDefault="007C7C1A">
      <w:pPr>
        <w:tabs>
          <w:tab w:val="left" w:pos="0"/>
          <w:tab w:val="left" w:pos="360"/>
          <w:tab w:val="left" w:pos="900"/>
        </w:tabs>
        <w:spacing w:before="120" w:after="120" w:line="240" w:lineRule="auto"/>
        <w:ind w:firstLine="720"/>
        <w:jc w:val="both"/>
        <w:rPr>
          <w:bCs/>
          <w:iCs/>
          <w:color w:val="auto"/>
          <w:sz w:val="26"/>
          <w:szCs w:val="26"/>
          <w:lang w:val="pt-BR"/>
        </w:rPr>
      </w:pPr>
      <w:r w:rsidRPr="001308AC">
        <w:rPr>
          <w:bCs/>
          <w:iCs/>
          <w:color w:val="auto"/>
          <w:sz w:val="26"/>
          <w:szCs w:val="26"/>
          <w:lang w:val="pt-BR"/>
        </w:rPr>
        <w:t>- Cây ngô và cây lương thực có hạt khác (lúa mì, lúa mạch, cao lương);</w:t>
      </w:r>
    </w:p>
    <w:p w14:paraId="14B77AAA" w14:textId="77777777" w:rsidR="009E5E81" w:rsidRPr="001308AC" w:rsidRDefault="007C7C1A">
      <w:pPr>
        <w:tabs>
          <w:tab w:val="left" w:pos="0"/>
          <w:tab w:val="left" w:pos="360"/>
          <w:tab w:val="left" w:pos="900"/>
        </w:tabs>
        <w:spacing w:before="120" w:after="120" w:line="240" w:lineRule="auto"/>
        <w:ind w:firstLine="720"/>
        <w:jc w:val="both"/>
        <w:rPr>
          <w:bCs/>
          <w:iCs/>
          <w:color w:val="auto"/>
          <w:sz w:val="26"/>
          <w:szCs w:val="26"/>
          <w:lang w:val="pt-BR"/>
        </w:rPr>
      </w:pPr>
      <w:r w:rsidRPr="001308AC">
        <w:rPr>
          <w:bCs/>
          <w:iCs/>
          <w:color w:val="auto"/>
          <w:sz w:val="26"/>
          <w:szCs w:val="26"/>
          <w:lang w:val="pt-BR"/>
        </w:rPr>
        <w:t>- Cây lấy củ có chất bột: Khoai lang, sắn, khoai sọ, khoai tây ...;</w:t>
      </w:r>
    </w:p>
    <w:p w14:paraId="5DE981B4" w14:textId="77777777" w:rsidR="009E5E81" w:rsidRPr="001308AC" w:rsidRDefault="007C7C1A">
      <w:pPr>
        <w:tabs>
          <w:tab w:val="left" w:pos="0"/>
          <w:tab w:val="left" w:pos="360"/>
          <w:tab w:val="left" w:pos="900"/>
        </w:tabs>
        <w:spacing w:before="120" w:after="120" w:line="240" w:lineRule="auto"/>
        <w:ind w:firstLine="720"/>
        <w:jc w:val="both"/>
        <w:rPr>
          <w:bCs/>
          <w:iCs/>
          <w:color w:val="auto"/>
          <w:sz w:val="26"/>
          <w:szCs w:val="26"/>
          <w:lang w:val="pt-BR"/>
        </w:rPr>
      </w:pPr>
      <w:r w:rsidRPr="001308AC">
        <w:rPr>
          <w:bCs/>
          <w:iCs/>
          <w:color w:val="auto"/>
          <w:sz w:val="26"/>
          <w:szCs w:val="26"/>
          <w:lang w:val="pt-BR"/>
        </w:rPr>
        <w:t>- Cây mía;</w:t>
      </w:r>
    </w:p>
    <w:p w14:paraId="6221CE33" w14:textId="77777777" w:rsidR="009E5E81" w:rsidRPr="001308AC" w:rsidRDefault="007C7C1A">
      <w:pPr>
        <w:tabs>
          <w:tab w:val="left" w:pos="0"/>
          <w:tab w:val="left" w:pos="360"/>
          <w:tab w:val="left" w:pos="900"/>
        </w:tabs>
        <w:spacing w:before="120" w:after="120" w:line="240" w:lineRule="auto"/>
        <w:ind w:firstLine="720"/>
        <w:jc w:val="both"/>
        <w:rPr>
          <w:bCs/>
          <w:iCs/>
          <w:color w:val="auto"/>
          <w:sz w:val="26"/>
          <w:szCs w:val="26"/>
          <w:lang w:val="pt-BR"/>
        </w:rPr>
      </w:pPr>
      <w:r w:rsidRPr="001308AC">
        <w:rPr>
          <w:bCs/>
          <w:iCs/>
          <w:color w:val="auto"/>
          <w:sz w:val="26"/>
          <w:szCs w:val="26"/>
          <w:lang w:val="pt-BR"/>
        </w:rPr>
        <w:t>- Cây thuốc lá, thuốc lào;</w:t>
      </w:r>
    </w:p>
    <w:p w14:paraId="45F06560" w14:textId="77777777" w:rsidR="009E5E81" w:rsidRPr="001308AC" w:rsidRDefault="007C7C1A">
      <w:pPr>
        <w:tabs>
          <w:tab w:val="left" w:pos="0"/>
          <w:tab w:val="left" w:pos="360"/>
          <w:tab w:val="left" w:pos="900"/>
        </w:tabs>
        <w:spacing w:before="120" w:after="120" w:line="240" w:lineRule="auto"/>
        <w:ind w:firstLine="720"/>
        <w:jc w:val="both"/>
        <w:rPr>
          <w:bCs/>
          <w:iCs/>
          <w:color w:val="auto"/>
          <w:sz w:val="26"/>
          <w:szCs w:val="26"/>
          <w:lang w:val="pt-BR"/>
        </w:rPr>
      </w:pPr>
      <w:r w:rsidRPr="001308AC">
        <w:rPr>
          <w:bCs/>
          <w:iCs/>
          <w:color w:val="auto"/>
          <w:sz w:val="26"/>
          <w:szCs w:val="26"/>
          <w:lang w:val="pt-BR"/>
        </w:rPr>
        <w:t>- Cây lấy sợi: Bông, đay, cói, lanh...</w:t>
      </w:r>
      <w:r w:rsidR="009E5E81" w:rsidRPr="001308AC">
        <w:rPr>
          <w:bCs/>
          <w:iCs/>
          <w:color w:val="auto"/>
          <w:sz w:val="26"/>
          <w:szCs w:val="26"/>
          <w:lang w:val="pt-BR"/>
        </w:rPr>
        <w:t>;</w:t>
      </w:r>
    </w:p>
    <w:p w14:paraId="326DEE77" w14:textId="77777777" w:rsidR="009E5E81" w:rsidRPr="001308AC" w:rsidRDefault="007C7C1A">
      <w:pPr>
        <w:tabs>
          <w:tab w:val="left" w:pos="0"/>
          <w:tab w:val="left" w:pos="360"/>
          <w:tab w:val="left" w:pos="900"/>
        </w:tabs>
        <w:spacing w:before="120" w:after="120" w:line="240" w:lineRule="auto"/>
        <w:ind w:firstLine="720"/>
        <w:jc w:val="both"/>
        <w:rPr>
          <w:bCs/>
          <w:iCs/>
          <w:color w:val="auto"/>
          <w:sz w:val="26"/>
          <w:szCs w:val="26"/>
          <w:lang w:val="pt-BR"/>
        </w:rPr>
      </w:pPr>
      <w:r w:rsidRPr="001308AC">
        <w:rPr>
          <w:bCs/>
          <w:iCs/>
          <w:color w:val="auto"/>
          <w:sz w:val="26"/>
          <w:szCs w:val="26"/>
          <w:lang w:val="pt-BR"/>
        </w:rPr>
        <w:t>- Cây có hạt chứa dầu: Lạc, đỗ tương, vừng...;</w:t>
      </w:r>
    </w:p>
    <w:p w14:paraId="3E6215DC" w14:textId="77777777" w:rsidR="009E5E81" w:rsidRPr="001308AC" w:rsidRDefault="007C7C1A">
      <w:pPr>
        <w:tabs>
          <w:tab w:val="left" w:pos="0"/>
          <w:tab w:val="left" w:pos="360"/>
          <w:tab w:val="left" w:pos="900"/>
        </w:tabs>
        <w:spacing w:before="120" w:after="120" w:line="240" w:lineRule="auto"/>
        <w:ind w:firstLine="720"/>
        <w:jc w:val="both"/>
        <w:rPr>
          <w:bCs/>
          <w:iCs/>
          <w:color w:val="auto"/>
          <w:sz w:val="26"/>
          <w:szCs w:val="26"/>
          <w:lang w:val="pt-BR"/>
        </w:rPr>
      </w:pPr>
      <w:r w:rsidRPr="001308AC">
        <w:rPr>
          <w:bCs/>
          <w:iCs/>
          <w:color w:val="auto"/>
          <w:sz w:val="26"/>
          <w:szCs w:val="26"/>
          <w:lang w:val="pt-BR"/>
        </w:rPr>
        <w:t xml:space="preserve">- Cây rau đậu các loại và hoa: </w:t>
      </w:r>
    </w:p>
    <w:p w14:paraId="53ED6F77" w14:textId="77777777" w:rsidR="009E5E81" w:rsidRPr="001308AC" w:rsidRDefault="007C7C1A">
      <w:pPr>
        <w:tabs>
          <w:tab w:val="left" w:pos="0"/>
          <w:tab w:val="left" w:pos="360"/>
          <w:tab w:val="left" w:pos="900"/>
        </w:tabs>
        <w:spacing w:before="120" w:after="120" w:line="240" w:lineRule="auto"/>
        <w:ind w:firstLine="720"/>
        <w:jc w:val="both"/>
        <w:rPr>
          <w:bCs/>
          <w:iCs/>
          <w:color w:val="auto"/>
          <w:sz w:val="26"/>
          <w:szCs w:val="26"/>
          <w:lang w:val="pt-BR"/>
        </w:rPr>
      </w:pPr>
      <w:r w:rsidRPr="001308AC">
        <w:rPr>
          <w:bCs/>
          <w:iCs/>
          <w:color w:val="auto"/>
          <w:sz w:val="26"/>
          <w:szCs w:val="26"/>
          <w:lang w:val="pt-BR"/>
        </w:rPr>
        <w:t>+ Rau các loại: Rau muống, rau cải, nấ</w:t>
      </w:r>
      <w:r w:rsidR="009E5E81" w:rsidRPr="001308AC">
        <w:rPr>
          <w:bCs/>
          <w:iCs/>
          <w:color w:val="auto"/>
          <w:sz w:val="26"/>
          <w:szCs w:val="26"/>
          <w:lang w:val="pt-BR"/>
        </w:rPr>
        <w:t>m,...;</w:t>
      </w:r>
    </w:p>
    <w:p w14:paraId="56D9FA33" w14:textId="77777777" w:rsidR="009E5E81" w:rsidRPr="001308AC" w:rsidRDefault="007C7C1A">
      <w:pPr>
        <w:tabs>
          <w:tab w:val="left" w:pos="0"/>
          <w:tab w:val="left" w:pos="360"/>
          <w:tab w:val="left" w:pos="900"/>
        </w:tabs>
        <w:spacing w:before="120" w:after="120" w:line="240" w:lineRule="auto"/>
        <w:ind w:firstLine="720"/>
        <w:jc w:val="both"/>
        <w:rPr>
          <w:bCs/>
          <w:iCs/>
          <w:color w:val="auto"/>
          <w:sz w:val="26"/>
          <w:szCs w:val="26"/>
          <w:lang w:val="pt-BR"/>
        </w:rPr>
      </w:pPr>
      <w:r w:rsidRPr="001308AC">
        <w:rPr>
          <w:bCs/>
          <w:iCs/>
          <w:color w:val="auto"/>
          <w:sz w:val="26"/>
          <w:szCs w:val="26"/>
          <w:lang w:val="pt-BR"/>
        </w:rPr>
        <w:t>+ Đậu/đỗ các loại: Đậu/đỗ đen, đậu/đỗ xanh,...</w:t>
      </w:r>
      <w:r w:rsidR="009E5E81" w:rsidRPr="001308AC">
        <w:rPr>
          <w:bCs/>
          <w:iCs/>
          <w:color w:val="auto"/>
          <w:sz w:val="26"/>
          <w:szCs w:val="26"/>
          <w:lang w:val="pt-BR"/>
        </w:rPr>
        <w:t>;</w:t>
      </w:r>
    </w:p>
    <w:p w14:paraId="03606BCB" w14:textId="77777777" w:rsidR="009E5E81" w:rsidRPr="001308AC" w:rsidRDefault="007C7C1A">
      <w:pPr>
        <w:tabs>
          <w:tab w:val="left" w:pos="0"/>
          <w:tab w:val="left" w:pos="360"/>
          <w:tab w:val="left" w:pos="900"/>
        </w:tabs>
        <w:spacing w:before="120" w:after="120" w:line="240" w:lineRule="auto"/>
        <w:ind w:firstLine="720"/>
        <w:jc w:val="both"/>
        <w:rPr>
          <w:bCs/>
          <w:iCs/>
          <w:color w:val="auto"/>
          <w:sz w:val="26"/>
          <w:szCs w:val="26"/>
          <w:lang w:val="pt-BR"/>
        </w:rPr>
      </w:pPr>
      <w:r w:rsidRPr="001308AC">
        <w:rPr>
          <w:bCs/>
          <w:iCs/>
          <w:color w:val="auto"/>
          <w:sz w:val="26"/>
          <w:szCs w:val="26"/>
          <w:lang w:val="pt-BR"/>
        </w:rPr>
        <w:t>+ Hoa các loại: Hoa hồng, hoa cúc, hoa đồng tiền....</w:t>
      </w:r>
      <w:r w:rsidR="00331C23" w:rsidRPr="001308AC">
        <w:rPr>
          <w:bCs/>
          <w:iCs/>
          <w:color w:val="auto"/>
          <w:sz w:val="26"/>
          <w:szCs w:val="26"/>
          <w:lang w:val="pt-BR"/>
        </w:rPr>
        <w:t>;</w:t>
      </w:r>
    </w:p>
    <w:p w14:paraId="2514087D" w14:textId="77777777" w:rsidR="009E5E81" w:rsidRPr="001308AC" w:rsidRDefault="007C7C1A">
      <w:pPr>
        <w:tabs>
          <w:tab w:val="left" w:pos="0"/>
          <w:tab w:val="left" w:pos="360"/>
          <w:tab w:val="left" w:pos="900"/>
        </w:tabs>
        <w:spacing w:before="120" w:after="120" w:line="240" w:lineRule="auto"/>
        <w:ind w:firstLine="720"/>
        <w:jc w:val="both"/>
        <w:rPr>
          <w:bCs/>
          <w:iCs/>
          <w:color w:val="auto"/>
          <w:sz w:val="26"/>
          <w:szCs w:val="26"/>
          <w:lang w:val="pt-BR"/>
        </w:rPr>
      </w:pPr>
      <w:r w:rsidRPr="001308AC">
        <w:rPr>
          <w:bCs/>
          <w:iCs/>
          <w:color w:val="auto"/>
          <w:sz w:val="26"/>
          <w:szCs w:val="26"/>
          <w:lang w:val="pt-BR"/>
        </w:rPr>
        <w:t>- Cây gia vị, dược liệu h</w:t>
      </w:r>
      <w:r w:rsidR="00145812" w:rsidRPr="001308AC">
        <w:rPr>
          <w:bCs/>
          <w:iCs/>
          <w:color w:val="auto"/>
          <w:sz w:val="26"/>
          <w:szCs w:val="26"/>
          <w:lang w:val="pt-BR"/>
        </w:rPr>
        <w:t>ằng</w:t>
      </w:r>
      <w:r w:rsidRPr="001308AC">
        <w:rPr>
          <w:bCs/>
          <w:iCs/>
          <w:color w:val="auto"/>
          <w:sz w:val="26"/>
          <w:szCs w:val="26"/>
          <w:lang w:val="pt-BR"/>
        </w:rPr>
        <w:t xml:space="preserve"> năm;</w:t>
      </w:r>
    </w:p>
    <w:p w14:paraId="0C9670AA" w14:textId="77777777" w:rsidR="007C7C1A" w:rsidRPr="001308AC" w:rsidRDefault="007C7C1A">
      <w:pPr>
        <w:tabs>
          <w:tab w:val="left" w:pos="0"/>
          <w:tab w:val="left" w:pos="360"/>
          <w:tab w:val="left" w:pos="900"/>
        </w:tabs>
        <w:spacing w:before="120" w:after="120" w:line="240" w:lineRule="auto"/>
        <w:ind w:firstLine="720"/>
        <w:jc w:val="both"/>
        <w:rPr>
          <w:bCs/>
          <w:iCs/>
          <w:color w:val="auto"/>
          <w:sz w:val="26"/>
          <w:szCs w:val="26"/>
          <w:lang w:val="pt-BR"/>
        </w:rPr>
      </w:pPr>
      <w:r w:rsidRPr="001308AC">
        <w:rPr>
          <w:bCs/>
          <w:iCs/>
          <w:color w:val="auto"/>
          <w:sz w:val="26"/>
          <w:szCs w:val="26"/>
          <w:lang w:val="pt-BR"/>
        </w:rPr>
        <w:t>- Cây hằng năm khác: Cỏ, cây thức ăn gia súc...</w:t>
      </w:r>
    </w:p>
    <w:p w14:paraId="026CE7A7" w14:textId="77777777" w:rsidR="007C7C1A" w:rsidRPr="001308AC" w:rsidRDefault="007C7C1A">
      <w:pPr>
        <w:tabs>
          <w:tab w:val="left" w:pos="0"/>
          <w:tab w:val="left" w:pos="360"/>
          <w:tab w:val="left" w:pos="900"/>
        </w:tabs>
        <w:spacing w:before="120" w:after="120" w:line="240" w:lineRule="auto"/>
        <w:ind w:firstLine="720"/>
        <w:jc w:val="both"/>
        <w:rPr>
          <w:bCs/>
          <w:iCs/>
          <w:color w:val="auto"/>
          <w:sz w:val="26"/>
          <w:szCs w:val="26"/>
          <w:lang w:val="pt-BR"/>
        </w:rPr>
      </w:pPr>
      <w:r w:rsidRPr="001308AC">
        <w:rPr>
          <w:bCs/>
          <w:iCs/>
          <w:color w:val="auto"/>
          <w:sz w:val="26"/>
          <w:szCs w:val="26"/>
          <w:lang w:val="pt-BR"/>
        </w:rPr>
        <w:t>Diện tích gieo trồng cây hằng năm: Là diện tích gieo trồng các loại cây hằng năm, được tính từ khi cây trồng kết thúc thời kỳ gieo trồng và đã chuyển qua thời kỳ sinh trưởng, phát triển.</w:t>
      </w:r>
    </w:p>
    <w:p w14:paraId="26FFA67F" w14:textId="77777777" w:rsidR="007C7C1A" w:rsidRPr="001308AC" w:rsidRDefault="007C7C1A">
      <w:pPr>
        <w:tabs>
          <w:tab w:val="left" w:pos="0"/>
          <w:tab w:val="left" w:pos="360"/>
          <w:tab w:val="left" w:pos="900"/>
        </w:tabs>
        <w:spacing w:before="120" w:after="120" w:line="240" w:lineRule="auto"/>
        <w:ind w:firstLine="720"/>
        <w:jc w:val="both"/>
        <w:rPr>
          <w:iCs/>
          <w:color w:val="auto"/>
          <w:sz w:val="26"/>
          <w:szCs w:val="26"/>
          <w:lang w:val="de-DE"/>
        </w:rPr>
      </w:pPr>
      <w:r w:rsidRPr="001308AC">
        <w:rPr>
          <w:color w:val="auto"/>
          <w:sz w:val="26"/>
          <w:szCs w:val="26"/>
          <w:lang w:val="de-DE"/>
        </w:rPr>
        <w:t>Diện tích gieo trồng cây hằng năm</w:t>
      </w:r>
      <w:r w:rsidRPr="001308AC">
        <w:rPr>
          <w:iCs/>
          <w:color w:val="auto"/>
          <w:sz w:val="26"/>
          <w:szCs w:val="26"/>
          <w:lang w:val="de-DE"/>
        </w:rPr>
        <w:t xml:space="preserve"> được tính theo từng vụ sản xuất. Các phương thức gieo trồng cây hằng năm gồm trồng trần, trồng xen, trồng gối, trồng lưu gốc. Phương pháp tính diện tích gieo trồng đối với từng phương thức như sau:</w:t>
      </w:r>
    </w:p>
    <w:p w14:paraId="38A30BCA" w14:textId="77777777" w:rsidR="007C7C1A" w:rsidRPr="001308AC" w:rsidRDefault="007C7C1A">
      <w:pPr>
        <w:tabs>
          <w:tab w:val="left" w:pos="0"/>
          <w:tab w:val="left" w:pos="360"/>
          <w:tab w:val="left" w:pos="900"/>
        </w:tabs>
        <w:spacing w:before="120" w:after="120" w:line="240" w:lineRule="auto"/>
        <w:ind w:firstLine="720"/>
        <w:jc w:val="both"/>
        <w:rPr>
          <w:iCs/>
          <w:color w:val="auto"/>
          <w:sz w:val="26"/>
          <w:szCs w:val="26"/>
          <w:lang w:val="de-DE"/>
        </w:rPr>
      </w:pPr>
      <w:r w:rsidRPr="001308AC">
        <w:rPr>
          <w:iCs/>
          <w:color w:val="auto"/>
          <w:sz w:val="26"/>
          <w:szCs w:val="26"/>
          <w:lang w:val="de-DE"/>
        </w:rPr>
        <w:t>- Trồng trần: Trên một diện tích trong một vụ chỉ trồng một loại cây hằng năm nhất định với mật độ cây trồng bình thường. Trong một vụ sản xuất, có thể trồng một lần như lúa, ngô hoặc trồng nhiều lần như một số loại rau, hoa.</w:t>
      </w:r>
    </w:p>
    <w:p w14:paraId="620810F5" w14:textId="77777777" w:rsidR="007C7C1A" w:rsidRPr="001308AC" w:rsidRDefault="007C7C1A">
      <w:pPr>
        <w:pStyle w:val="Style1"/>
        <w:tabs>
          <w:tab w:val="clear" w:pos="720"/>
        </w:tabs>
        <w:spacing w:before="120" w:after="120"/>
        <w:ind w:left="0" w:firstLine="720"/>
        <w:jc w:val="both"/>
        <w:rPr>
          <w:rFonts w:eastAsiaTheme="minorHAnsi"/>
          <w:iCs/>
          <w:sz w:val="26"/>
          <w:szCs w:val="26"/>
          <w:lang w:val="de-DE"/>
        </w:rPr>
      </w:pPr>
      <w:r w:rsidRPr="001308AC">
        <w:rPr>
          <w:rFonts w:eastAsiaTheme="minorHAnsi"/>
          <w:iCs/>
          <w:sz w:val="26"/>
          <w:szCs w:val="26"/>
          <w:lang w:val="de-DE"/>
        </w:rPr>
        <w:t>Phương pháp tính diện tích trồng trần: Trồng bao nhiêu đất tính bấy nhiêu diện tích gieo trồng. Cây trồng trần được tính 1 lần diện tích trong 1 vụ sản xuất bất kể trồng bao nhiêu lần trong vụ. Quy định tính một lần diện tích trong vụ sản xuất cho từng nhóm cây như sau:</w:t>
      </w:r>
    </w:p>
    <w:p w14:paraId="6A7F7944" w14:textId="77777777" w:rsidR="007C7C1A" w:rsidRPr="001308AC" w:rsidRDefault="007C7C1A">
      <w:pPr>
        <w:pStyle w:val="Style1"/>
        <w:tabs>
          <w:tab w:val="clear" w:pos="720"/>
        </w:tabs>
        <w:spacing w:before="120" w:after="120"/>
        <w:ind w:left="0" w:firstLine="720"/>
        <w:jc w:val="both"/>
        <w:rPr>
          <w:rFonts w:eastAsiaTheme="minorHAnsi"/>
          <w:iCs/>
          <w:sz w:val="26"/>
          <w:szCs w:val="26"/>
          <w:lang w:val="de-DE"/>
        </w:rPr>
      </w:pPr>
      <w:r w:rsidRPr="001308AC">
        <w:rPr>
          <w:rFonts w:eastAsiaTheme="minorHAnsi"/>
          <w:iCs/>
          <w:sz w:val="26"/>
          <w:szCs w:val="26"/>
          <w:lang w:val="de-DE"/>
        </w:rPr>
        <w:t>+ Các loại cây trong 1 vụ chỉ có thể gieo trồng và thu hoạch 1 lần (ngô, khoai lang, đậu các loại,…);</w:t>
      </w:r>
    </w:p>
    <w:p w14:paraId="375C25FB" w14:textId="77777777" w:rsidR="007C7C1A" w:rsidRPr="001308AC" w:rsidRDefault="007C7C1A">
      <w:pPr>
        <w:pStyle w:val="Style1"/>
        <w:tabs>
          <w:tab w:val="clear" w:pos="720"/>
        </w:tabs>
        <w:spacing w:before="120" w:after="120"/>
        <w:ind w:left="0" w:firstLine="720"/>
        <w:jc w:val="both"/>
        <w:rPr>
          <w:rFonts w:eastAsiaTheme="minorHAnsi"/>
          <w:iCs/>
          <w:sz w:val="26"/>
          <w:szCs w:val="26"/>
          <w:lang w:val="de-DE"/>
        </w:rPr>
      </w:pPr>
      <w:r w:rsidRPr="001308AC">
        <w:rPr>
          <w:rFonts w:eastAsiaTheme="minorHAnsi"/>
          <w:iCs/>
          <w:sz w:val="26"/>
          <w:szCs w:val="26"/>
          <w:lang w:val="de-DE"/>
        </w:rPr>
        <w:t>+ Các loại cây trong 1 năm chỉ phải gieo trồng 1 lần nhưng có thể cho thu hoạch nhiều lần (rau muống, mùng tơi, rau ngót, cỏ voi,…);</w:t>
      </w:r>
    </w:p>
    <w:p w14:paraId="6529E6D2" w14:textId="77777777" w:rsidR="007C7C1A" w:rsidRPr="001308AC" w:rsidRDefault="007C7C1A">
      <w:pPr>
        <w:pStyle w:val="Style1"/>
        <w:tabs>
          <w:tab w:val="clear" w:pos="720"/>
        </w:tabs>
        <w:spacing w:before="120" w:after="120"/>
        <w:ind w:left="0" w:firstLine="720"/>
        <w:jc w:val="both"/>
        <w:rPr>
          <w:rFonts w:eastAsiaTheme="minorHAnsi"/>
          <w:iCs/>
          <w:sz w:val="26"/>
          <w:szCs w:val="26"/>
          <w:lang w:val="de-DE"/>
        </w:rPr>
      </w:pPr>
      <w:r w:rsidRPr="001308AC">
        <w:rPr>
          <w:rFonts w:eastAsiaTheme="minorHAnsi"/>
          <w:iCs/>
          <w:sz w:val="26"/>
          <w:szCs w:val="26"/>
          <w:lang w:val="de-DE"/>
        </w:rPr>
        <w:t>+ Các loại cây trong 1 vụ có thể gieo trồng và thu hoạch được nhiều lần (bắp cải, su hào, cải các loại, xà lách,…).</w:t>
      </w:r>
    </w:p>
    <w:p w14:paraId="138901EC" w14:textId="77777777" w:rsidR="007C7C1A" w:rsidRPr="001308AC" w:rsidRDefault="007C7C1A">
      <w:pPr>
        <w:tabs>
          <w:tab w:val="left" w:pos="0"/>
          <w:tab w:val="left" w:pos="360"/>
          <w:tab w:val="left" w:pos="900"/>
        </w:tabs>
        <w:spacing w:before="120" w:after="120" w:line="240" w:lineRule="auto"/>
        <w:ind w:firstLine="720"/>
        <w:jc w:val="both"/>
        <w:rPr>
          <w:iCs/>
          <w:color w:val="auto"/>
          <w:sz w:val="26"/>
          <w:szCs w:val="26"/>
          <w:lang w:val="de-DE"/>
        </w:rPr>
      </w:pPr>
      <w:r w:rsidRPr="001308AC">
        <w:rPr>
          <w:iCs/>
          <w:color w:val="auto"/>
          <w:sz w:val="26"/>
          <w:szCs w:val="26"/>
          <w:lang w:val="de-DE"/>
        </w:rPr>
        <w:t>- Trồng xen: Trên cùng diện tích trồng hơn một loại cây xen nhau, song song cùng tồn tại, cây trồng chính có mật độ bình thường, cây trồng xen được trồng nhằm tiết kiệm diện tích nên mật độ thưa hơn cây trồng trần.</w:t>
      </w:r>
    </w:p>
    <w:p w14:paraId="0A1B8956" w14:textId="77777777" w:rsidR="007C7C1A" w:rsidRPr="001308AC" w:rsidRDefault="007C7C1A">
      <w:pPr>
        <w:pStyle w:val="Style1"/>
        <w:tabs>
          <w:tab w:val="clear" w:pos="720"/>
        </w:tabs>
        <w:spacing w:before="120" w:after="120"/>
        <w:ind w:left="0" w:firstLine="720"/>
        <w:jc w:val="both"/>
        <w:rPr>
          <w:bCs/>
          <w:iCs/>
          <w:sz w:val="26"/>
          <w:szCs w:val="26"/>
          <w:lang w:val="pt-BR"/>
        </w:rPr>
      </w:pPr>
      <w:r w:rsidRPr="001308AC">
        <w:rPr>
          <w:iCs/>
          <w:sz w:val="26"/>
          <w:szCs w:val="26"/>
          <w:lang w:val="de-DE"/>
        </w:rPr>
        <w:t xml:space="preserve">Phương pháp tính diện tích trồng xen: </w:t>
      </w:r>
      <w:r w:rsidRPr="001308AC">
        <w:rPr>
          <w:bCs/>
          <w:iCs/>
          <w:sz w:val="26"/>
          <w:szCs w:val="26"/>
          <w:lang w:val="pt-BR"/>
        </w:rPr>
        <w:t>Diện tích gieo trồng cây trồng chính tính như cây trồng trần, diện tích gieo trồng các cây trồng xen căn cứ theo mật độ cây thực tế hoặc theo số lượng hạt giống để quy đổi ra diện tích trồng trần. Như vậy, trên đất có trồng xen, diện tích gieo trồng lớn hơn nhưng không quá 2 lần trồng trần.</w:t>
      </w:r>
    </w:p>
    <w:p w14:paraId="5D707079" w14:textId="77777777" w:rsidR="007C7C1A" w:rsidRPr="001308AC" w:rsidRDefault="007C7C1A">
      <w:pPr>
        <w:tabs>
          <w:tab w:val="left" w:pos="0"/>
          <w:tab w:val="left" w:pos="360"/>
          <w:tab w:val="left" w:pos="900"/>
        </w:tabs>
        <w:spacing w:before="120" w:after="120" w:line="240" w:lineRule="auto"/>
        <w:ind w:firstLine="720"/>
        <w:jc w:val="both"/>
        <w:rPr>
          <w:iCs/>
          <w:color w:val="auto"/>
          <w:sz w:val="26"/>
          <w:szCs w:val="26"/>
          <w:lang w:val="de-DE"/>
        </w:rPr>
      </w:pPr>
      <w:r w:rsidRPr="001308AC">
        <w:rPr>
          <w:iCs/>
          <w:color w:val="auto"/>
          <w:sz w:val="26"/>
          <w:szCs w:val="26"/>
          <w:lang w:val="de-DE"/>
        </w:rPr>
        <w:t xml:space="preserve">- Trồng gối vụ: Trên cùng một diện tích khi cây trồng trước chuẩn bị thu hoạch thì trồng gối cây sau với mật độ bình thường nhằm tranh thủ thời vụ. </w:t>
      </w:r>
    </w:p>
    <w:p w14:paraId="3D97AFB1" w14:textId="77777777" w:rsidR="007C7C1A" w:rsidRPr="001308AC" w:rsidRDefault="007C7C1A">
      <w:pPr>
        <w:tabs>
          <w:tab w:val="left" w:pos="0"/>
          <w:tab w:val="left" w:pos="360"/>
          <w:tab w:val="left" w:pos="900"/>
        </w:tabs>
        <w:spacing w:before="120" w:after="120" w:line="240" w:lineRule="auto"/>
        <w:ind w:firstLine="720"/>
        <w:jc w:val="both"/>
        <w:rPr>
          <w:iCs/>
          <w:color w:val="auto"/>
          <w:sz w:val="26"/>
          <w:szCs w:val="26"/>
          <w:lang w:val="de-DE"/>
        </w:rPr>
      </w:pPr>
      <w:r w:rsidRPr="001308AC">
        <w:rPr>
          <w:iCs/>
          <w:color w:val="auto"/>
          <w:sz w:val="26"/>
          <w:szCs w:val="26"/>
          <w:lang w:val="de-DE"/>
        </w:rPr>
        <w:t xml:space="preserve">Phương pháp tính diện tích trồng gối vụ: Diện tích cây trồng trước và diện tích cây trồng sau đều được tính một lần </w:t>
      </w:r>
      <w:r w:rsidRPr="001308AC">
        <w:rPr>
          <w:bCs/>
          <w:iCs/>
          <w:color w:val="auto"/>
          <w:sz w:val="26"/>
          <w:szCs w:val="26"/>
          <w:lang w:val="pt-BR"/>
        </w:rPr>
        <w:t xml:space="preserve">diện tích như trồng trần; nếu trong một vụ sản xuất có trồng gối vụ từ 2 loại cây trở lên thì mỗi loại cây tính 1 lần diện tích. </w:t>
      </w:r>
    </w:p>
    <w:p w14:paraId="7F3BFC0E" w14:textId="77777777" w:rsidR="007C7C1A" w:rsidRPr="001308AC" w:rsidRDefault="007C7C1A">
      <w:pPr>
        <w:pStyle w:val="Style1"/>
        <w:tabs>
          <w:tab w:val="clear" w:pos="720"/>
        </w:tabs>
        <w:spacing w:before="120" w:after="120"/>
        <w:ind w:left="0" w:firstLine="720"/>
        <w:jc w:val="both"/>
        <w:rPr>
          <w:bCs/>
          <w:iCs/>
          <w:sz w:val="26"/>
          <w:szCs w:val="26"/>
          <w:lang w:val="pt-BR"/>
        </w:rPr>
      </w:pPr>
      <w:r w:rsidRPr="001308AC">
        <w:rPr>
          <w:bCs/>
          <w:iCs/>
          <w:sz w:val="26"/>
          <w:szCs w:val="26"/>
          <w:lang w:val="pt-BR"/>
        </w:rPr>
        <w:t>- Trồng lưu gốc: Trên một diện tích trồng 01 lần nhưng thu hoạch sản phẩm trong nhiều vụ sản xuất như: Mía, rau muống, rau ngót, sả, cỏ voi,....</w:t>
      </w:r>
    </w:p>
    <w:p w14:paraId="3B418E5C" w14:textId="77777777" w:rsidR="007C7C1A" w:rsidRPr="001308AC" w:rsidRDefault="007C7C1A">
      <w:pPr>
        <w:tabs>
          <w:tab w:val="left" w:pos="0"/>
          <w:tab w:val="left" w:pos="360"/>
          <w:tab w:val="left" w:pos="900"/>
        </w:tabs>
        <w:spacing w:before="120" w:after="120" w:line="240" w:lineRule="auto"/>
        <w:ind w:firstLine="720"/>
        <w:jc w:val="both"/>
        <w:rPr>
          <w:color w:val="auto"/>
          <w:sz w:val="26"/>
          <w:szCs w:val="26"/>
          <w:lang w:val="pt-BR"/>
        </w:rPr>
      </w:pPr>
      <w:r w:rsidRPr="001308AC">
        <w:rPr>
          <w:iCs/>
          <w:color w:val="auto"/>
          <w:sz w:val="26"/>
          <w:szCs w:val="26"/>
          <w:lang w:val="de-DE"/>
        </w:rPr>
        <w:t xml:space="preserve">Phương pháp tính diện tích trồng lưu gốc: </w:t>
      </w:r>
      <w:r w:rsidRPr="001308AC">
        <w:rPr>
          <w:color w:val="auto"/>
          <w:sz w:val="26"/>
          <w:szCs w:val="26"/>
          <w:lang w:val="pt-BR"/>
        </w:rPr>
        <w:t>Mỗi vụ sản xuất chỉ tính một lần diện tích gieo trồng mặc dù thu hoạch nhiều lần trong một vụ sản xuất.</w:t>
      </w:r>
    </w:p>
    <w:p w14:paraId="5CFF4134" w14:textId="77777777" w:rsidR="007C7C1A" w:rsidRPr="001308AC" w:rsidRDefault="007C7C1A">
      <w:pPr>
        <w:pStyle w:val="Style1"/>
        <w:tabs>
          <w:tab w:val="clear" w:pos="720"/>
        </w:tabs>
        <w:spacing w:before="120" w:after="120"/>
        <w:ind w:left="0" w:firstLine="720"/>
        <w:jc w:val="both"/>
        <w:rPr>
          <w:bCs/>
          <w:iCs/>
          <w:sz w:val="26"/>
          <w:szCs w:val="26"/>
          <w:lang w:val="pt-BR"/>
        </w:rPr>
      </w:pPr>
      <w:r w:rsidRPr="001308AC">
        <w:rPr>
          <w:sz w:val="26"/>
          <w:szCs w:val="26"/>
          <w:lang w:val="de-DE"/>
        </w:rPr>
        <w:t xml:space="preserve">Diện tích </w:t>
      </w:r>
      <w:r w:rsidRPr="001308AC">
        <w:rPr>
          <w:bCs/>
          <w:sz w:val="26"/>
          <w:szCs w:val="26"/>
          <w:lang w:val="pt-BR"/>
        </w:rPr>
        <w:t>thu hoạch</w:t>
      </w:r>
      <w:r w:rsidRPr="001308AC">
        <w:rPr>
          <w:bCs/>
          <w:iCs/>
          <w:sz w:val="26"/>
          <w:szCs w:val="26"/>
          <w:lang w:val="pt-BR"/>
        </w:rPr>
        <w:t xml:space="preserve">: Là diện tích cây trồng sau thời kỳ phát triển, cho thu hoạch những sản phẩm hữu dụng. </w:t>
      </w:r>
    </w:p>
    <w:p w14:paraId="4775434E" w14:textId="77777777" w:rsidR="007C7C1A" w:rsidRPr="001308AC" w:rsidRDefault="007C7C1A">
      <w:pPr>
        <w:tabs>
          <w:tab w:val="left" w:pos="0"/>
          <w:tab w:val="left" w:pos="360"/>
          <w:tab w:val="left" w:pos="900"/>
        </w:tabs>
        <w:spacing w:before="120" w:after="120" w:line="240" w:lineRule="auto"/>
        <w:ind w:firstLine="720"/>
        <w:jc w:val="both"/>
        <w:rPr>
          <w:bCs/>
          <w:iCs/>
          <w:color w:val="auto"/>
          <w:sz w:val="26"/>
          <w:szCs w:val="26"/>
          <w:lang w:val="pt-BR"/>
        </w:rPr>
      </w:pPr>
      <w:r w:rsidRPr="001308AC">
        <w:rPr>
          <w:bCs/>
          <w:iCs/>
          <w:color w:val="auto"/>
          <w:sz w:val="26"/>
          <w:szCs w:val="26"/>
          <w:lang w:val="pt-BR"/>
        </w:rPr>
        <w:t>Công thức tính diện tích thu hoạch cây hằng năm: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25"/>
        <w:gridCol w:w="1701"/>
        <w:gridCol w:w="303"/>
        <w:gridCol w:w="1823"/>
        <w:gridCol w:w="303"/>
        <w:gridCol w:w="2679"/>
      </w:tblGrid>
      <w:tr w:rsidR="001308AC" w:rsidRPr="001308AC" w14:paraId="5DAD4298" w14:textId="77777777" w:rsidTr="002E635A">
        <w:trPr>
          <w:jc w:val="center"/>
        </w:trPr>
        <w:tc>
          <w:tcPr>
            <w:tcW w:w="1701" w:type="dxa"/>
            <w:vAlign w:val="center"/>
          </w:tcPr>
          <w:p w14:paraId="78A3D1E3" w14:textId="77777777" w:rsidR="007C7C1A" w:rsidRPr="001308AC" w:rsidRDefault="007C7C1A">
            <w:pPr>
              <w:tabs>
                <w:tab w:val="left" w:pos="0"/>
                <w:tab w:val="left" w:pos="360"/>
                <w:tab w:val="left" w:pos="900"/>
              </w:tabs>
              <w:spacing w:before="120" w:after="120"/>
              <w:jc w:val="center"/>
              <w:rPr>
                <w:bCs/>
                <w:iCs/>
                <w:color w:val="auto"/>
                <w:sz w:val="26"/>
                <w:szCs w:val="26"/>
                <w:lang w:val="pt-BR"/>
              </w:rPr>
            </w:pPr>
            <w:r w:rsidRPr="001308AC">
              <w:rPr>
                <w:bCs/>
                <w:iCs/>
                <w:color w:val="auto"/>
                <w:sz w:val="26"/>
                <w:szCs w:val="26"/>
                <w:lang w:val="pt-BR"/>
              </w:rPr>
              <w:t>Diện tích thu hoạch cây hằng năm</w:t>
            </w:r>
          </w:p>
        </w:tc>
        <w:tc>
          <w:tcPr>
            <w:tcW w:w="425" w:type="dxa"/>
            <w:vAlign w:val="center"/>
          </w:tcPr>
          <w:p w14:paraId="3FB7E767" w14:textId="77777777" w:rsidR="007C7C1A" w:rsidRPr="001308AC" w:rsidRDefault="007C7C1A">
            <w:pPr>
              <w:tabs>
                <w:tab w:val="left" w:pos="0"/>
                <w:tab w:val="left" w:pos="360"/>
                <w:tab w:val="left" w:pos="900"/>
              </w:tabs>
              <w:spacing w:before="120" w:after="120"/>
              <w:jc w:val="center"/>
              <w:rPr>
                <w:bCs/>
                <w:iCs/>
                <w:color w:val="auto"/>
                <w:sz w:val="26"/>
                <w:szCs w:val="26"/>
                <w:lang w:val="pt-BR"/>
              </w:rPr>
            </w:pPr>
            <w:r w:rsidRPr="001308AC">
              <w:rPr>
                <w:bCs/>
                <w:iCs/>
                <w:color w:val="auto"/>
                <w:sz w:val="26"/>
                <w:szCs w:val="26"/>
                <w:lang w:val="pt-BR"/>
              </w:rPr>
              <w:t>=</w:t>
            </w:r>
          </w:p>
        </w:tc>
        <w:tc>
          <w:tcPr>
            <w:tcW w:w="1701" w:type="dxa"/>
            <w:vAlign w:val="center"/>
          </w:tcPr>
          <w:p w14:paraId="0D3530AA" w14:textId="77777777" w:rsidR="007C7C1A" w:rsidRPr="001308AC" w:rsidRDefault="007C7C1A">
            <w:pPr>
              <w:tabs>
                <w:tab w:val="left" w:pos="0"/>
                <w:tab w:val="left" w:pos="360"/>
                <w:tab w:val="left" w:pos="900"/>
              </w:tabs>
              <w:spacing w:before="120" w:after="120"/>
              <w:jc w:val="center"/>
              <w:rPr>
                <w:bCs/>
                <w:iCs/>
                <w:color w:val="auto"/>
                <w:sz w:val="26"/>
                <w:szCs w:val="26"/>
                <w:lang w:val="pt-BR"/>
              </w:rPr>
            </w:pPr>
            <w:r w:rsidRPr="001308AC">
              <w:rPr>
                <w:bCs/>
                <w:iCs/>
                <w:color w:val="auto"/>
                <w:sz w:val="26"/>
                <w:szCs w:val="26"/>
                <w:lang w:val="pt-BR"/>
              </w:rPr>
              <w:t>Diện tích gieo trồng cây hằng năm</w:t>
            </w:r>
          </w:p>
        </w:tc>
        <w:tc>
          <w:tcPr>
            <w:tcW w:w="303" w:type="dxa"/>
            <w:vAlign w:val="center"/>
          </w:tcPr>
          <w:p w14:paraId="4C989FDB" w14:textId="77777777" w:rsidR="007C7C1A" w:rsidRPr="001308AC" w:rsidRDefault="007C7C1A">
            <w:pPr>
              <w:tabs>
                <w:tab w:val="left" w:pos="0"/>
                <w:tab w:val="left" w:pos="360"/>
                <w:tab w:val="left" w:pos="900"/>
              </w:tabs>
              <w:spacing w:before="120" w:after="120"/>
              <w:jc w:val="center"/>
              <w:rPr>
                <w:bCs/>
                <w:iCs/>
                <w:color w:val="auto"/>
                <w:sz w:val="26"/>
                <w:szCs w:val="26"/>
                <w:lang w:val="pt-BR"/>
              </w:rPr>
            </w:pPr>
            <w:r w:rsidRPr="001308AC">
              <w:rPr>
                <w:bCs/>
                <w:iCs/>
                <w:color w:val="auto"/>
                <w:sz w:val="26"/>
                <w:szCs w:val="26"/>
                <w:lang w:val="pt-BR"/>
              </w:rPr>
              <w:t>-</w:t>
            </w:r>
          </w:p>
        </w:tc>
        <w:tc>
          <w:tcPr>
            <w:tcW w:w="1823" w:type="dxa"/>
            <w:vAlign w:val="center"/>
          </w:tcPr>
          <w:p w14:paraId="163973F2" w14:textId="77777777" w:rsidR="007C7C1A" w:rsidRPr="001308AC" w:rsidRDefault="007C7C1A">
            <w:pPr>
              <w:tabs>
                <w:tab w:val="left" w:pos="0"/>
                <w:tab w:val="left" w:pos="360"/>
                <w:tab w:val="left" w:pos="900"/>
              </w:tabs>
              <w:spacing w:before="120" w:after="120"/>
              <w:jc w:val="center"/>
              <w:rPr>
                <w:bCs/>
                <w:iCs/>
                <w:color w:val="auto"/>
                <w:sz w:val="26"/>
                <w:szCs w:val="26"/>
                <w:lang w:val="pt-BR"/>
              </w:rPr>
            </w:pPr>
            <w:r w:rsidRPr="001308AC">
              <w:rPr>
                <w:bCs/>
                <w:iCs/>
                <w:color w:val="auto"/>
                <w:sz w:val="26"/>
                <w:szCs w:val="26"/>
                <w:lang w:val="pt-BR"/>
              </w:rPr>
              <w:t>Diện tích cây hằng năm bị mất trắng</w:t>
            </w:r>
          </w:p>
        </w:tc>
        <w:tc>
          <w:tcPr>
            <w:tcW w:w="303" w:type="dxa"/>
            <w:vAlign w:val="center"/>
          </w:tcPr>
          <w:p w14:paraId="3521C728" w14:textId="77777777" w:rsidR="007C7C1A" w:rsidRPr="001308AC" w:rsidRDefault="007C7C1A">
            <w:pPr>
              <w:tabs>
                <w:tab w:val="left" w:pos="0"/>
                <w:tab w:val="left" w:pos="360"/>
                <w:tab w:val="left" w:pos="900"/>
              </w:tabs>
              <w:spacing w:before="120" w:after="120"/>
              <w:jc w:val="center"/>
              <w:rPr>
                <w:bCs/>
                <w:iCs/>
                <w:color w:val="auto"/>
                <w:sz w:val="26"/>
                <w:szCs w:val="26"/>
                <w:lang w:val="pt-BR"/>
              </w:rPr>
            </w:pPr>
            <w:r w:rsidRPr="001308AC">
              <w:rPr>
                <w:bCs/>
                <w:iCs/>
                <w:color w:val="auto"/>
                <w:sz w:val="26"/>
                <w:szCs w:val="26"/>
                <w:lang w:val="pt-BR"/>
              </w:rPr>
              <w:t>-</w:t>
            </w:r>
          </w:p>
        </w:tc>
        <w:tc>
          <w:tcPr>
            <w:tcW w:w="2679" w:type="dxa"/>
            <w:vAlign w:val="center"/>
          </w:tcPr>
          <w:p w14:paraId="6BE224DE" w14:textId="77777777" w:rsidR="007C7C1A" w:rsidRPr="001308AC" w:rsidRDefault="007C7C1A">
            <w:pPr>
              <w:tabs>
                <w:tab w:val="left" w:pos="0"/>
                <w:tab w:val="left" w:pos="360"/>
                <w:tab w:val="left" w:pos="900"/>
              </w:tabs>
              <w:spacing w:before="120" w:after="120"/>
              <w:jc w:val="center"/>
              <w:rPr>
                <w:bCs/>
                <w:iCs/>
                <w:color w:val="auto"/>
                <w:sz w:val="26"/>
                <w:szCs w:val="26"/>
                <w:lang w:val="pt-BR"/>
              </w:rPr>
            </w:pPr>
            <w:r w:rsidRPr="001308AC">
              <w:rPr>
                <w:bCs/>
                <w:iCs/>
                <w:color w:val="auto"/>
                <w:sz w:val="26"/>
                <w:szCs w:val="26"/>
                <w:lang w:val="pt-BR"/>
              </w:rPr>
              <w:t>Diện tích cây hằng năm cho sản phẩm nhưng không thu hoạch</w:t>
            </w:r>
          </w:p>
        </w:tc>
      </w:tr>
    </w:tbl>
    <w:p w14:paraId="5AE0BB6D" w14:textId="77777777" w:rsidR="007C7C1A" w:rsidRPr="001308AC" w:rsidRDefault="007C7C1A" w:rsidP="001B479A">
      <w:pPr>
        <w:tabs>
          <w:tab w:val="left" w:pos="0"/>
          <w:tab w:val="left" w:pos="360"/>
          <w:tab w:val="left" w:pos="900"/>
        </w:tabs>
        <w:spacing w:before="120" w:after="120" w:line="264" w:lineRule="auto"/>
        <w:ind w:firstLine="720"/>
        <w:jc w:val="both"/>
        <w:rPr>
          <w:bCs/>
          <w:iCs/>
          <w:color w:val="auto"/>
          <w:sz w:val="26"/>
          <w:szCs w:val="26"/>
          <w:lang w:val="pt-BR"/>
        </w:rPr>
      </w:pPr>
      <w:r w:rsidRPr="001308AC">
        <w:rPr>
          <w:bCs/>
          <w:iCs/>
          <w:color w:val="auto"/>
          <w:sz w:val="26"/>
          <w:szCs w:val="26"/>
          <w:lang w:val="pt-BR"/>
        </w:rPr>
        <w:t>Trong đó:</w:t>
      </w:r>
    </w:p>
    <w:p w14:paraId="7A832840" w14:textId="77777777" w:rsidR="007C7C1A" w:rsidRPr="001308AC" w:rsidRDefault="007C7C1A" w:rsidP="001B479A">
      <w:pPr>
        <w:tabs>
          <w:tab w:val="left" w:pos="0"/>
          <w:tab w:val="left" w:pos="360"/>
          <w:tab w:val="left" w:pos="900"/>
        </w:tabs>
        <w:spacing w:before="120" w:after="120" w:line="264" w:lineRule="auto"/>
        <w:ind w:firstLine="720"/>
        <w:jc w:val="both"/>
        <w:rPr>
          <w:bCs/>
          <w:iCs/>
          <w:color w:val="auto"/>
          <w:sz w:val="26"/>
          <w:szCs w:val="26"/>
          <w:lang w:val="pt-BR"/>
        </w:rPr>
      </w:pPr>
      <w:r w:rsidRPr="001308AC">
        <w:rPr>
          <w:bCs/>
          <w:iCs/>
          <w:color w:val="auto"/>
          <w:spacing w:val="-4"/>
          <w:sz w:val="26"/>
          <w:szCs w:val="26"/>
          <w:lang w:val="pt-BR"/>
        </w:rPr>
        <w:t xml:space="preserve">- </w:t>
      </w:r>
      <w:r w:rsidRPr="001308AC">
        <w:rPr>
          <w:iCs/>
          <w:color w:val="auto"/>
          <w:sz w:val="26"/>
          <w:szCs w:val="26"/>
          <w:lang w:val="de-DE"/>
        </w:rPr>
        <w:t xml:space="preserve">Diện tích </w:t>
      </w:r>
      <w:r w:rsidRPr="001308AC">
        <w:rPr>
          <w:bCs/>
          <w:iCs/>
          <w:color w:val="auto"/>
          <w:sz w:val="26"/>
          <w:szCs w:val="26"/>
          <w:lang w:val="pt-BR"/>
        </w:rPr>
        <w:t>cây hằng năm bị mất trắng: Là diện tích cây trồng sau khi kết thúc thời kỳ gieo trồng, chuyển sang thời kỳ sinh trưởng, phát triển chịu ảnh hưởng của thiên tai, dịch bệnh,... dẫn đến sản lượng thu được dưới mức 30% so với sản lượng sản xuất ở điều kiện bình thường.</w:t>
      </w:r>
    </w:p>
    <w:p w14:paraId="14AC0F6C" w14:textId="77777777" w:rsidR="007C7C1A" w:rsidRPr="001308AC" w:rsidRDefault="007C7C1A" w:rsidP="001B479A">
      <w:pPr>
        <w:tabs>
          <w:tab w:val="left" w:pos="0"/>
          <w:tab w:val="left" w:pos="360"/>
          <w:tab w:val="left" w:pos="900"/>
        </w:tabs>
        <w:spacing w:before="120" w:after="120" w:line="264" w:lineRule="auto"/>
        <w:ind w:firstLine="720"/>
        <w:jc w:val="both"/>
        <w:rPr>
          <w:bCs/>
          <w:iCs/>
          <w:color w:val="auto"/>
          <w:spacing w:val="4"/>
          <w:sz w:val="26"/>
          <w:szCs w:val="26"/>
          <w:lang w:val="pt-BR"/>
        </w:rPr>
      </w:pPr>
      <w:r w:rsidRPr="001308AC">
        <w:rPr>
          <w:iCs/>
          <w:color w:val="auto"/>
          <w:sz w:val="26"/>
          <w:szCs w:val="26"/>
          <w:lang w:val="de-DE"/>
        </w:rPr>
        <w:t xml:space="preserve">- Diện tích </w:t>
      </w:r>
      <w:r w:rsidRPr="001308AC">
        <w:rPr>
          <w:bCs/>
          <w:iCs/>
          <w:color w:val="auto"/>
          <w:spacing w:val="4"/>
          <w:sz w:val="26"/>
          <w:szCs w:val="26"/>
          <w:lang w:val="pt-BR"/>
        </w:rPr>
        <w:t xml:space="preserve">cho sản phẩm nhưng không thu hoạch: Là diện tích cây trồng sinh trưởng, phát triển cho sản phẩm bình thường nhưng vì lý do chủ quan, người sản xuất không thu hoạch sản phẩm mà để lại trên cây, trên cánh đồng,... </w:t>
      </w:r>
    </w:p>
    <w:p w14:paraId="27D85291" w14:textId="77777777" w:rsidR="007C7C1A" w:rsidRPr="001308AC" w:rsidRDefault="007C7C1A" w:rsidP="001B479A">
      <w:pPr>
        <w:tabs>
          <w:tab w:val="left" w:pos="0"/>
          <w:tab w:val="left" w:pos="360"/>
          <w:tab w:val="left" w:pos="900"/>
        </w:tabs>
        <w:spacing w:before="120" w:after="120" w:line="264" w:lineRule="auto"/>
        <w:ind w:firstLine="720"/>
        <w:jc w:val="both"/>
        <w:rPr>
          <w:bCs/>
          <w:iCs/>
          <w:color w:val="auto"/>
          <w:sz w:val="26"/>
          <w:szCs w:val="26"/>
          <w:lang w:val="pt-BR"/>
        </w:rPr>
      </w:pPr>
      <w:r w:rsidRPr="001308AC">
        <w:rPr>
          <w:bCs/>
          <w:iCs/>
          <w:color w:val="auto"/>
          <w:sz w:val="26"/>
          <w:szCs w:val="26"/>
          <w:lang w:val="pt-BR"/>
        </w:rPr>
        <w:t xml:space="preserve">Lưu ý: </w:t>
      </w:r>
    </w:p>
    <w:p w14:paraId="30E43E39" w14:textId="77777777" w:rsidR="007C7C1A" w:rsidRPr="001308AC" w:rsidRDefault="007C7C1A" w:rsidP="001B479A">
      <w:pPr>
        <w:tabs>
          <w:tab w:val="left" w:pos="0"/>
          <w:tab w:val="left" w:pos="360"/>
          <w:tab w:val="left" w:pos="900"/>
        </w:tabs>
        <w:spacing w:before="120" w:after="120" w:line="264" w:lineRule="auto"/>
        <w:ind w:firstLine="720"/>
        <w:jc w:val="both"/>
        <w:rPr>
          <w:bCs/>
          <w:iCs/>
          <w:color w:val="auto"/>
          <w:sz w:val="26"/>
          <w:szCs w:val="26"/>
          <w:lang w:val="pt-BR"/>
        </w:rPr>
      </w:pPr>
      <w:r w:rsidRPr="001308AC">
        <w:rPr>
          <w:bCs/>
          <w:iCs/>
          <w:color w:val="auto"/>
          <w:sz w:val="26"/>
          <w:szCs w:val="26"/>
          <w:lang w:val="pt-BR"/>
        </w:rPr>
        <w:t xml:space="preserve">+ Diện tích cây </w:t>
      </w:r>
      <w:r w:rsidR="00145812" w:rsidRPr="001308AC">
        <w:rPr>
          <w:bCs/>
          <w:iCs/>
          <w:color w:val="auto"/>
          <w:sz w:val="26"/>
          <w:szCs w:val="26"/>
          <w:lang w:val="pt-BR"/>
        </w:rPr>
        <w:t>hằng năm</w:t>
      </w:r>
      <w:r w:rsidR="00145812" w:rsidRPr="001308AC" w:rsidDel="00145812">
        <w:rPr>
          <w:bCs/>
          <w:iCs/>
          <w:color w:val="auto"/>
          <w:sz w:val="26"/>
          <w:szCs w:val="26"/>
          <w:lang w:val="pt-BR"/>
        </w:rPr>
        <w:t xml:space="preserve"> </w:t>
      </w:r>
      <w:r w:rsidRPr="001308AC">
        <w:rPr>
          <w:bCs/>
          <w:iCs/>
          <w:color w:val="auto"/>
          <w:sz w:val="26"/>
          <w:szCs w:val="26"/>
          <w:lang w:val="pt-BR"/>
        </w:rPr>
        <w:t>bao gồm cả những diện tích cây trồng theo các phương pháp trồng trọt như trồng trong nhà kính, nhà lưới, nhà màng, thủy canh...</w:t>
      </w:r>
    </w:p>
    <w:p w14:paraId="3F33D75D" w14:textId="77777777" w:rsidR="007C7C1A" w:rsidRPr="001308AC" w:rsidRDefault="007C7C1A" w:rsidP="001B479A">
      <w:pPr>
        <w:tabs>
          <w:tab w:val="left" w:pos="0"/>
          <w:tab w:val="left" w:pos="360"/>
          <w:tab w:val="left" w:pos="900"/>
        </w:tabs>
        <w:spacing w:before="120" w:after="120" w:line="264" w:lineRule="auto"/>
        <w:ind w:firstLine="720"/>
        <w:jc w:val="both"/>
        <w:rPr>
          <w:bCs/>
          <w:iCs/>
          <w:color w:val="auto"/>
          <w:sz w:val="26"/>
          <w:szCs w:val="26"/>
          <w:lang w:val="pt-BR"/>
        </w:rPr>
      </w:pPr>
      <w:r w:rsidRPr="001308AC">
        <w:rPr>
          <w:bCs/>
          <w:iCs/>
          <w:color w:val="auto"/>
          <w:sz w:val="26"/>
          <w:szCs w:val="26"/>
          <w:lang w:val="pt-BR"/>
        </w:rPr>
        <w:t>+ Diện tích cây hằng năm không tính diện tích những cây trồng mọc tự nhiên, không được chăm sóc nhưng vẫn cho thu hoạch sản phẩm. Ví dụ: diện tích những cây cỏ, cây hoa mọc ở các cánh đồng bỏ hoang.</w:t>
      </w:r>
    </w:p>
    <w:p w14:paraId="42D9EFA4" w14:textId="77777777" w:rsidR="000569BB" w:rsidRPr="001308AC" w:rsidRDefault="007C7C1A" w:rsidP="001B479A">
      <w:pPr>
        <w:tabs>
          <w:tab w:val="left" w:pos="0"/>
          <w:tab w:val="left" w:pos="360"/>
          <w:tab w:val="left" w:pos="900"/>
        </w:tabs>
        <w:spacing w:before="120" w:after="120" w:line="264" w:lineRule="auto"/>
        <w:ind w:firstLine="720"/>
        <w:jc w:val="both"/>
        <w:rPr>
          <w:b/>
          <w:color w:val="auto"/>
          <w:sz w:val="26"/>
          <w:szCs w:val="26"/>
          <w:lang w:val="de-DE"/>
        </w:rPr>
      </w:pPr>
      <w:r w:rsidRPr="001308AC">
        <w:rPr>
          <w:bCs/>
          <w:iCs/>
          <w:color w:val="auto"/>
          <w:sz w:val="26"/>
          <w:szCs w:val="26"/>
          <w:lang w:val="pt-BR"/>
        </w:rPr>
        <w:tab/>
      </w:r>
      <w:r w:rsidR="000569BB" w:rsidRPr="001308AC">
        <w:rPr>
          <w:b/>
          <w:color w:val="auto"/>
          <w:sz w:val="26"/>
          <w:szCs w:val="26"/>
          <w:lang w:val="de-DE"/>
        </w:rPr>
        <w:t>2. Phân tổ chủ yếu</w:t>
      </w:r>
    </w:p>
    <w:p w14:paraId="3DCB2CC9" w14:textId="77777777" w:rsidR="000569BB" w:rsidRPr="001308AC" w:rsidRDefault="000569BB" w:rsidP="001B479A">
      <w:pPr>
        <w:tabs>
          <w:tab w:val="left" w:pos="0"/>
          <w:tab w:val="left" w:pos="360"/>
          <w:tab w:val="left" w:pos="900"/>
        </w:tabs>
        <w:spacing w:before="120" w:after="120" w:line="264" w:lineRule="auto"/>
        <w:ind w:firstLine="720"/>
        <w:jc w:val="both"/>
        <w:rPr>
          <w:color w:val="auto"/>
          <w:sz w:val="26"/>
          <w:szCs w:val="26"/>
          <w:lang w:val="de-DE"/>
        </w:rPr>
      </w:pPr>
      <w:r w:rsidRPr="001308AC">
        <w:rPr>
          <w:color w:val="auto"/>
          <w:sz w:val="26"/>
          <w:szCs w:val="26"/>
          <w:lang w:val="de-DE"/>
        </w:rPr>
        <w:t>- Loại diện tích: Diện tích gieo trồng, diện tích thu hoạch;</w:t>
      </w:r>
    </w:p>
    <w:p w14:paraId="3681FC6D" w14:textId="77777777" w:rsidR="000569BB" w:rsidRPr="001308AC" w:rsidRDefault="000569BB" w:rsidP="001B479A">
      <w:pPr>
        <w:tabs>
          <w:tab w:val="left" w:pos="0"/>
          <w:tab w:val="left" w:pos="360"/>
          <w:tab w:val="left" w:pos="900"/>
        </w:tabs>
        <w:spacing w:before="120" w:after="120" w:line="264" w:lineRule="auto"/>
        <w:ind w:firstLine="720"/>
        <w:jc w:val="both"/>
        <w:rPr>
          <w:color w:val="auto"/>
          <w:sz w:val="26"/>
          <w:szCs w:val="26"/>
          <w:lang w:val="de-DE"/>
        </w:rPr>
      </w:pPr>
      <w:r w:rsidRPr="001308AC">
        <w:rPr>
          <w:color w:val="auto"/>
          <w:sz w:val="26"/>
          <w:szCs w:val="26"/>
          <w:lang w:val="de-DE"/>
        </w:rPr>
        <w:t>- L</w:t>
      </w:r>
      <w:r w:rsidRPr="001308AC">
        <w:rPr>
          <w:iCs/>
          <w:color w:val="auto"/>
          <w:sz w:val="26"/>
          <w:szCs w:val="26"/>
          <w:lang w:val="de-DE"/>
        </w:rPr>
        <w:t>oại</w:t>
      </w:r>
      <w:r w:rsidRPr="001308AC">
        <w:rPr>
          <w:color w:val="auto"/>
          <w:sz w:val="26"/>
          <w:szCs w:val="26"/>
          <w:lang w:val="de-DE"/>
        </w:rPr>
        <w:t xml:space="preserve"> cây chủ yếu;</w:t>
      </w:r>
    </w:p>
    <w:p w14:paraId="33BDC088" w14:textId="77777777" w:rsidR="000569BB" w:rsidRPr="001308AC" w:rsidRDefault="000569BB" w:rsidP="001B479A">
      <w:pPr>
        <w:tabs>
          <w:tab w:val="left" w:pos="0"/>
          <w:tab w:val="left" w:pos="360"/>
          <w:tab w:val="left" w:pos="900"/>
        </w:tabs>
        <w:spacing w:before="120" w:after="120" w:line="264" w:lineRule="auto"/>
        <w:ind w:firstLine="720"/>
        <w:jc w:val="both"/>
        <w:rPr>
          <w:color w:val="auto"/>
          <w:sz w:val="26"/>
          <w:szCs w:val="26"/>
          <w:lang w:val="de-DE"/>
        </w:rPr>
      </w:pPr>
      <w:r w:rsidRPr="001308AC">
        <w:rPr>
          <w:color w:val="auto"/>
          <w:sz w:val="26"/>
          <w:szCs w:val="26"/>
          <w:lang w:val="de-DE"/>
        </w:rPr>
        <w:t>- Loại hình kinh tế;</w:t>
      </w:r>
    </w:p>
    <w:p w14:paraId="11900091" w14:textId="77777777" w:rsidR="005076CA" w:rsidRPr="001308AC" w:rsidRDefault="005076CA" w:rsidP="001B479A">
      <w:pPr>
        <w:tabs>
          <w:tab w:val="left" w:pos="0"/>
          <w:tab w:val="left" w:pos="360"/>
          <w:tab w:val="left" w:pos="900"/>
        </w:tabs>
        <w:spacing w:before="120" w:after="120" w:line="264" w:lineRule="auto"/>
        <w:ind w:firstLine="720"/>
        <w:jc w:val="both"/>
        <w:rPr>
          <w:color w:val="auto"/>
          <w:sz w:val="26"/>
          <w:szCs w:val="26"/>
        </w:rPr>
      </w:pPr>
      <w:r w:rsidRPr="001308AC">
        <w:rPr>
          <w:color w:val="auto"/>
          <w:sz w:val="26"/>
          <w:szCs w:val="26"/>
        </w:rPr>
        <w:t>- Tỉnh, thành phố trực thuộc Trung ương;</w:t>
      </w:r>
    </w:p>
    <w:p w14:paraId="5C728860" w14:textId="77777777" w:rsidR="005076CA" w:rsidRPr="001308AC" w:rsidRDefault="005076CA" w:rsidP="001B479A">
      <w:pPr>
        <w:spacing w:before="120" w:after="120" w:line="264" w:lineRule="auto"/>
        <w:ind w:firstLine="720"/>
        <w:jc w:val="both"/>
        <w:rPr>
          <w:color w:val="auto"/>
          <w:sz w:val="26"/>
          <w:szCs w:val="26"/>
        </w:rPr>
      </w:pPr>
      <w:r w:rsidRPr="001308AC">
        <w:rPr>
          <w:color w:val="auto"/>
          <w:sz w:val="26"/>
          <w:szCs w:val="26"/>
        </w:rPr>
        <w:t>- Vùng kinh tế - xã hội.</w:t>
      </w:r>
    </w:p>
    <w:p w14:paraId="57ECF965" w14:textId="77777777" w:rsidR="00353ECB" w:rsidRPr="001308AC" w:rsidRDefault="00353ECB" w:rsidP="001B479A">
      <w:pPr>
        <w:tabs>
          <w:tab w:val="left" w:pos="0"/>
          <w:tab w:val="left" w:pos="360"/>
          <w:tab w:val="left" w:pos="900"/>
        </w:tabs>
        <w:spacing w:before="120" w:after="120" w:line="264" w:lineRule="auto"/>
        <w:ind w:firstLine="720"/>
        <w:jc w:val="both"/>
        <w:rPr>
          <w:color w:val="auto"/>
          <w:sz w:val="26"/>
          <w:szCs w:val="26"/>
          <w:lang w:val="de-DE"/>
        </w:rPr>
      </w:pPr>
      <w:r w:rsidRPr="001308AC">
        <w:rPr>
          <w:b/>
          <w:color w:val="auto"/>
          <w:sz w:val="26"/>
          <w:szCs w:val="26"/>
          <w:lang w:val="de-DE"/>
        </w:rPr>
        <w:t xml:space="preserve">3. Kỳ công bố: </w:t>
      </w:r>
      <w:r w:rsidRPr="001308AC">
        <w:rPr>
          <w:color w:val="auto"/>
          <w:sz w:val="26"/>
          <w:szCs w:val="26"/>
          <w:lang w:val="de-DE"/>
        </w:rPr>
        <w:t>Vụ, năm.</w:t>
      </w:r>
    </w:p>
    <w:p w14:paraId="1D5D9A3B" w14:textId="77777777" w:rsidR="000569BB" w:rsidRPr="001308AC" w:rsidRDefault="000569BB" w:rsidP="001B479A">
      <w:pPr>
        <w:tabs>
          <w:tab w:val="left" w:pos="0"/>
          <w:tab w:val="left" w:pos="360"/>
          <w:tab w:val="left" w:pos="900"/>
        </w:tabs>
        <w:spacing w:before="120" w:after="120" w:line="264" w:lineRule="auto"/>
        <w:ind w:firstLine="720"/>
        <w:jc w:val="both"/>
        <w:rPr>
          <w:b/>
          <w:color w:val="auto"/>
          <w:sz w:val="26"/>
          <w:szCs w:val="26"/>
          <w:lang w:val="de-DE"/>
        </w:rPr>
      </w:pPr>
      <w:r w:rsidRPr="001308AC">
        <w:rPr>
          <w:b/>
          <w:color w:val="auto"/>
          <w:sz w:val="26"/>
          <w:szCs w:val="26"/>
          <w:lang w:val="de-DE"/>
        </w:rPr>
        <w:t xml:space="preserve">4. Nguồn số liệu </w:t>
      </w:r>
    </w:p>
    <w:p w14:paraId="2AF28155" w14:textId="77777777" w:rsidR="00BC339C" w:rsidRPr="001308AC" w:rsidRDefault="00BC339C" w:rsidP="001B479A">
      <w:pPr>
        <w:tabs>
          <w:tab w:val="left" w:pos="0"/>
          <w:tab w:val="left" w:pos="360"/>
          <w:tab w:val="left" w:pos="900"/>
        </w:tabs>
        <w:spacing w:before="120" w:after="120" w:line="264" w:lineRule="auto"/>
        <w:ind w:firstLine="720"/>
        <w:jc w:val="both"/>
        <w:rPr>
          <w:bCs/>
          <w:color w:val="auto"/>
          <w:sz w:val="26"/>
          <w:szCs w:val="26"/>
        </w:rPr>
      </w:pPr>
      <w:r w:rsidRPr="001308AC">
        <w:rPr>
          <w:bCs/>
          <w:color w:val="auto"/>
          <w:sz w:val="26"/>
          <w:szCs w:val="26"/>
        </w:rPr>
        <w:t xml:space="preserve">- Tổng điều tra nông thôn, nông nghiệp; </w:t>
      </w:r>
    </w:p>
    <w:p w14:paraId="345860B0" w14:textId="77777777" w:rsidR="00BC339C" w:rsidRPr="001308AC" w:rsidRDefault="00BC339C" w:rsidP="001B479A">
      <w:pPr>
        <w:tabs>
          <w:tab w:val="left" w:pos="0"/>
          <w:tab w:val="left" w:pos="360"/>
          <w:tab w:val="left" w:pos="900"/>
        </w:tabs>
        <w:spacing w:before="120" w:after="120" w:line="264" w:lineRule="auto"/>
        <w:ind w:firstLine="720"/>
        <w:jc w:val="both"/>
        <w:rPr>
          <w:bCs/>
          <w:color w:val="auto"/>
          <w:sz w:val="26"/>
          <w:szCs w:val="26"/>
        </w:rPr>
      </w:pPr>
      <w:r w:rsidRPr="001308AC">
        <w:rPr>
          <w:bCs/>
          <w:color w:val="auto"/>
          <w:sz w:val="26"/>
          <w:szCs w:val="26"/>
        </w:rPr>
        <w:t xml:space="preserve">- Điều tra nông thôn, nông nghiệp giữa kỳ; </w:t>
      </w:r>
    </w:p>
    <w:p w14:paraId="3D820C5D" w14:textId="77777777" w:rsidR="00E86ADA" w:rsidRPr="001308AC" w:rsidRDefault="00BC339C" w:rsidP="001B479A">
      <w:pPr>
        <w:tabs>
          <w:tab w:val="left" w:pos="0"/>
          <w:tab w:val="left" w:pos="360"/>
          <w:tab w:val="left" w:pos="900"/>
        </w:tabs>
        <w:spacing w:before="120" w:after="120" w:line="264" w:lineRule="auto"/>
        <w:ind w:firstLine="720"/>
        <w:jc w:val="both"/>
        <w:rPr>
          <w:bCs/>
          <w:color w:val="auto"/>
          <w:sz w:val="26"/>
          <w:szCs w:val="26"/>
        </w:rPr>
      </w:pPr>
      <w:r w:rsidRPr="001308AC">
        <w:rPr>
          <w:bCs/>
          <w:color w:val="auto"/>
          <w:sz w:val="26"/>
          <w:szCs w:val="26"/>
        </w:rPr>
        <w:t>- Điều tra diện tích gieo trồng cây nông nghiệp</w:t>
      </w:r>
      <w:r w:rsidR="00004001" w:rsidRPr="001308AC">
        <w:rPr>
          <w:bCs/>
          <w:color w:val="auto"/>
          <w:sz w:val="26"/>
          <w:szCs w:val="26"/>
        </w:rPr>
        <w:t>.</w:t>
      </w:r>
    </w:p>
    <w:p w14:paraId="4121301D" w14:textId="77777777" w:rsidR="000569BB" w:rsidRPr="001308AC" w:rsidRDefault="000569BB" w:rsidP="001B479A">
      <w:pPr>
        <w:tabs>
          <w:tab w:val="left" w:pos="0"/>
          <w:tab w:val="left" w:pos="360"/>
          <w:tab w:val="left" w:pos="900"/>
        </w:tabs>
        <w:spacing w:before="120" w:after="120" w:line="264" w:lineRule="auto"/>
        <w:ind w:firstLine="720"/>
        <w:jc w:val="both"/>
        <w:rPr>
          <w:b/>
          <w:color w:val="auto"/>
          <w:sz w:val="26"/>
          <w:szCs w:val="26"/>
          <w:lang w:val="de-DE"/>
        </w:rPr>
      </w:pPr>
      <w:r w:rsidRPr="001308AC">
        <w:rPr>
          <w:b/>
          <w:color w:val="auto"/>
          <w:sz w:val="26"/>
          <w:szCs w:val="26"/>
          <w:lang w:val="de-DE"/>
        </w:rPr>
        <w:t>5. Cơ quan chịu trách nhiệm thu thập, tổng hợp</w:t>
      </w:r>
    </w:p>
    <w:p w14:paraId="313FAAB1" w14:textId="77777777" w:rsidR="000569BB" w:rsidRPr="001308AC" w:rsidRDefault="000569BB" w:rsidP="001B479A">
      <w:pPr>
        <w:pStyle w:val="BodyTextIndent"/>
        <w:tabs>
          <w:tab w:val="left" w:pos="0"/>
          <w:tab w:val="left" w:pos="360"/>
          <w:tab w:val="left" w:pos="900"/>
        </w:tabs>
        <w:spacing w:before="120" w:line="264" w:lineRule="auto"/>
        <w:ind w:left="0" w:firstLine="720"/>
        <w:jc w:val="both"/>
        <w:rPr>
          <w:color w:val="auto"/>
          <w:sz w:val="26"/>
          <w:szCs w:val="26"/>
          <w:lang w:val="pt-BR"/>
        </w:rPr>
      </w:pPr>
      <w:r w:rsidRPr="001308AC">
        <w:rPr>
          <w:color w:val="auto"/>
          <w:sz w:val="26"/>
          <w:szCs w:val="26"/>
          <w:lang w:val="pt-BR"/>
        </w:rPr>
        <w:t xml:space="preserve">- Chủ trì: </w:t>
      </w:r>
      <w:r w:rsidR="00714F90" w:rsidRPr="001308AC">
        <w:rPr>
          <w:color w:val="auto"/>
          <w:sz w:val="26"/>
          <w:szCs w:val="26"/>
          <w:lang w:val="pt-BR"/>
        </w:rPr>
        <w:t>Bộ Kế hoạch và Đầu tư (Tổng cục Thống kê)</w:t>
      </w:r>
      <w:r w:rsidRPr="001308AC">
        <w:rPr>
          <w:color w:val="auto"/>
          <w:sz w:val="26"/>
          <w:szCs w:val="26"/>
          <w:lang w:val="pt-BR"/>
        </w:rPr>
        <w:t>;</w:t>
      </w:r>
    </w:p>
    <w:p w14:paraId="72842030" w14:textId="77777777" w:rsidR="000569BB" w:rsidRPr="001308AC" w:rsidRDefault="000569BB" w:rsidP="001B479A">
      <w:pPr>
        <w:tabs>
          <w:tab w:val="left" w:pos="0"/>
          <w:tab w:val="left" w:pos="360"/>
          <w:tab w:val="left" w:pos="900"/>
        </w:tabs>
        <w:spacing w:before="120" w:after="120" w:line="264" w:lineRule="auto"/>
        <w:ind w:firstLine="720"/>
        <w:jc w:val="both"/>
        <w:rPr>
          <w:b/>
          <w:color w:val="auto"/>
          <w:sz w:val="26"/>
          <w:szCs w:val="26"/>
          <w:lang w:val="de-DE"/>
        </w:rPr>
      </w:pPr>
      <w:r w:rsidRPr="001308AC">
        <w:rPr>
          <w:color w:val="auto"/>
          <w:sz w:val="26"/>
          <w:szCs w:val="26"/>
          <w:lang w:val="pt-BR"/>
        </w:rPr>
        <w:t>- Phối hợp: Bộ Nông nghiệp và Phát triển nông thôn.</w:t>
      </w:r>
    </w:p>
    <w:p w14:paraId="51D3D41D" w14:textId="77777777" w:rsidR="00916279" w:rsidRPr="001308AC" w:rsidRDefault="00916279" w:rsidP="007D29FD">
      <w:pPr>
        <w:tabs>
          <w:tab w:val="left" w:pos="0"/>
          <w:tab w:val="left" w:pos="360"/>
          <w:tab w:val="left" w:pos="900"/>
        </w:tabs>
        <w:spacing w:before="120" w:after="120" w:line="240" w:lineRule="auto"/>
        <w:ind w:firstLine="720"/>
        <w:jc w:val="both"/>
        <w:rPr>
          <w:b/>
          <w:color w:val="auto"/>
          <w:sz w:val="26"/>
          <w:szCs w:val="26"/>
        </w:rPr>
      </w:pPr>
    </w:p>
    <w:p w14:paraId="467D2DFB" w14:textId="77777777" w:rsidR="00F3332C" w:rsidRPr="001308AC" w:rsidRDefault="00616EE3" w:rsidP="00343814">
      <w:pPr>
        <w:tabs>
          <w:tab w:val="left" w:pos="0"/>
          <w:tab w:val="left" w:pos="360"/>
          <w:tab w:val="left" w:pos="900"/>
        </w:tabs>
        <w:spacing w:before="120" w:after="120" w:line="264" w:lineRule="auto"/>
        <w:ind w:firstLine="720"/>
        <w:jc w:val="both"/>
        <w:rPr>
          <w:b/>
          <w:color w:val="auto"/>
          <w:sz w:val="26"/>
          <w:szCs w:val="26"/>
        </w:rPr>
      </w:pPr>
      <w:r w:rsidRPr="001308AC">
        <w:rPr>
          <w:b/>
          <w:color w:val="auto"/>
          <w:sz w:val="26"/>
          <w:szCs w:val="26"/>
        </w:rPr>
        <w:t>0802</w:t>
      </w:r>
      <w:r w:rsidR="0032354D" w:rsidRPr="001308AC">
        <w:rPr>
          <w:b/>
          <w:color w:val="auto"/>
          <w:sz w:val="26"/>
          <w:szCs w:val="26"/>
        </w:rPr>
        <w:t>. Diện tích cây lâu năm</w:t>
      </w:r>
    </w:p>
    <w:p w14:paraId="4B59E108" w14:textId="77777777" w:rsidR="00823821" w:rsidRPr="001308AC" w:rsidRDefault="00823821" w:rsidP="00343814">
      <w:pPr>
        <w:tabs>
          <w:tab w:val="left" w:pos="0"/>
          <w:tab w:val="left" w:pos="360"/>
          <w:tab w:val="left" w:pos="900"/>
        </w:tabs>
        <w:spacing w:before="120" w:after="120" w:line="264" w:lineRule="auto"/>
        <w:ind w:firstLine="720"/>
        <w:jc w:val="both"/>
        <w:rPr>
          <w:bCs/>
          <w:color w:val="auto"/>
          <w:sz w:val="26"/>
          <w:szCs w:val="26"/>
          <w:lang w:val="pt-BR"/>
        </w:rPr>
      </w:pPr>
      <w:r w:rsidRPr="001308AC">
        <w:rPr>
          <w:b/>
          <w:bCs/>
          <w:color w:val="auto"/>
          <w:sz w:val="26"/>
          <w:szCs w:val="26"/>
          <w:lang w:val="pt-BR"/>
        </w:rPr>
        <w:t>1. Khái niệm, phương pháp tính</w:t>
      </w:r>
    </w:p>
    <w:p w14:paraId="521ACA7E" w14:textId="77777777" w:rsidR="00F31935" w:rsidRPr="001308AC" w:rsidRDefault="00F31935" w:rsidP="00343814">
      <w:pPr>
        <w:tabs>
          <w:tab w:val="left" w:pos="0"/>
          <w:tab w:val="left" w:pos="360"/>
          <w:tab w:val="left" w:pos="900"/>
        </w:tabs>
        <w:spacing w:before="120" w:after="120" w:line="264" w:lineRule="auto"/>
        <w:ind w:firstLine="720"/>
        <w:jc w:val="both"/>
        <w:rPr>
          <w:color w:val="auto"/>
          <w:sz w:val="26"/>
          <w:szCs w:val="26"/>
          <w:lang w:val="pt-BR"/>
        </w:rPr>
      </w:pPr>
      <w:r w:rsidRPr="001308AC">
        <w:rPr>
          <w:color w:val="auto"/>
          <w:sz w:val="26"/>
          <w:szCs w:val="26"/>
          <w:lang w:val="pt-BR"/>
        </w:rPr>
        <w:t>Cây lâu năm</w:t>
      </w:r>
      <w:r w:rsidRPr="001308AC">
        <w:rPr>
          <w:i/>
          <w:iCs/>
          <w:color w:val="auto"/>
          <w:sz w:val="26"/>
          <w:szCs w:val="26"/>
        </w:rPr>
        <w:t xml:space="preserve"> </w:t>
      </w:r>
      <w:r w:rsidRPr="001308AC">
        <w:rPr>
          <w:color w:val="auto"/>
          <w:sz w:val="26"/>
          <w:szCs w:val="26"/>
          <w:lang w:val="vi-VN"/>
        </w:rPr>
        <w:t>là loại cây được gieo trồng một lần, sinh trưởng trong nhiều năm và cho thu hoạch một hoặc nhiều lần</w:t>
      </w:r>
      <w:r w:rsidRPr="001308AC">
        <w:rPr>
          <w:color w:val="auto"/>
          <w:sz w:val="26"/>
          <w:szCs w:val="26"/>
          <w:lang w:val="pt-BR"/>
        </w:rPr>
        <w:t>.</w:t>
      </w:r>
    </w:p>
    <w:p w14:paraId="68D734C3" w14:textId="77777777" w:rsidR="00F31935" w:rsidRPr="001308AC" w:rsidRDefault="00F31935" w:rsidP="00343814">
      <w:pPr>
        <w:tabs>
          <w:tab w:val="left" w:pos="0"/>
          <w:tab w:val="left" w:pos="360"/>
          <w:tab w:val="left" w:pos="900"/>
        </w:tabs>
        <w:spacing w:before="120" w:after="120" w:line="264" w:lineRule="auto"/>
        <w:ind w:firstLine="720"/>
        <w:jc w:val="both"/>
        <w:rPr>
          <w:color w:val="auto"/>
          <w:spacing w:val="-4"/>
          <w:sz w:val="26"/>
          <w:szCs w:val="26"/>
          <w:lang w:val="pt-BR"/>
        </w:rPr>
      </w:pPr>
      <w:r w:rsidRPr="001308AC">
        <w:rPr>
          <w:color w:val="auto"/>
          <w:spacing w:val="-4"/>
          <w:sz w:val="26"/>
          <w:szCs w:val="26"/>
          <w:lang w:val="pt-BR"/>
        </w:rPr>
        <w:t>Diện tích cây lâu năm gồm diện tích cây lâu năm trồng tập trung và diện tích được quy đổi từ số cây trồng phân tán về diện tích trồng tập trung.</w:t>
      </w:r>
    </w:p>
    <w:p w14:paraId="231019BF" w14:textId="77777777" w:rsidR="00F31935" w:rsidRPr="001308AC" w:rsidRDefault="00F31935" w:rsidP="00343814">
      <w:pPr>
        <w:tabs>
          <w:tab w:val="left" w:pos="0"/>
          <w:tab w:val="left" w:pos="360"/>
          <w:tab w:val="left" w:pos="900"/>
        </w:tabs>
        <w:spacing w:before="120" w:after="120" w:line="264" w:lineRule="auto"/>
        <w:ind w:firstLine="720"/>
        <w:jc w:val="both"/>
        <w:rPr>
          <w:color w:val="auto"/>
          <w:sz w:val="26"/>
          <w:szCs w:val="26"/>
          <w:lang w:val="pt-BR"/>
        </w:rPr>
      </w:pPr>
      <w:r w:rsidRPr="001308AC">
        <w:rPr>
          <w:color w:val="auto"/>
          <w:sz w:val="26"/>
          <w:szCs w:val="26"/>
          <w:lang w:val="pt-BR"/>
        </w:rPr>
        <w:t>Diện tích cây lâu năm gồm diện tích những cây sau :</w:t>
      </w:r>
    </w:p>
    <w:p w14:paraId="3BB8865C" w14:textId="77777777" w:rsidR="00F31935" w:rsidRPr="001308AC" w:rsidRDefault="00F31935" w:rsidP="00343814">
      <w:pPr>
        <w:tabs>
          <w:tab w:val="left" w:pos="0"/>
          <w:tab w:val="left" w:pos="360"/>
          <w:tab w:val="left" w:pos="567"/>
        </w:tabs>
        <w:spacing w:before="120" w:after="120" w:line="264" w:lineRule="auto"/>
        <w:ind w:firstLine="720"/>
        <w:jc w:val="both"/>
        <w:rPr>
          <w:iCs/>
          <w:color w:val="auto"/>
          <w:sz w:val="26"/>
          <w:szCs w:val="26"/>
          <w:lang w:val="de-DE"/>
        </w:rPr>
      </w:pPr>
      <w:r w:rsidRPr="001308AC">
        <w:rPr>
          <w:iCs/>
          <w:color w:val="auto"/>
          <w:sz w:val="26"/>
          <w:szCs w:val="26"/>
          <w:lang w:val="de-DE"/>
        </w:rPr>
        <w:t xml:space="preserve">- Cây ăn quả: Cam, bưởi, chuối, dứa, xoài, nhãn, vải, chôm chôm, </w:t>
      </w:r>
      <w:r w:rsidRPr="001308AC">
        <w:rPr>
          <w:color w:val="auto"/>
          <w:sz w:val="26"/>
          <w:szCs w:val="26"/>
          <w:lang w:val="pt-BR"/>
        </w:rPr>
        <w:t>bơ, mít, sầu riêng, măng cụt, thanh long, táo</w:t>
      </w:r>
      <w:r w:rsidRPr="001308AC">
        <w:rPr>
          <w:iCs/>
          <w:color w:val="auto"/>
          <w:sz w:val="26"/>
          <w:szCs w:val="26"/>
          <w:lang w:val="de-DE"/>
        </w:rPr>
        <w:t>,...;</w:t>
      </w:r>
    </w:p>
    <w:p w14:paraId="31074653" w14:textId="77777777" w:rsidR="00F31935" w:rsidRPr="001308AC" w:rsidRDefault="00F31935" w:rsidP="00343814">
      <w:pPr>
        <w:tabs>
          <w:tab w:val="left" w:pos="0"/>
          <w:tab w:val="left" w:pos="360"/>
          <w:tab w:val="left" w:pos="567"/>
        </w:tabs>
        <w:spacing w:before="120" w:after="120" w:line="264" w:lineRule="auto"/>
        <w:ind w:firstLine="720"/>
        <w:jc w:val="both"/>
        <w:rPr>
          <w:iCs/>
          <w:color w:val="auto"/>
          <w:sz w:val="26"/>
          <w:szCs w:val="26"/>
          <w:lang w:val="de-DE"/>
        </w:rPr>
      </w:pPr>
      <w:r w:rsidRPr="001308AC">
        <w:rPr>
          <w:iCs/>
          <w:color w:val="auto"/>
          <w:sz w:val="26"/>
          <w:szCs w:val="26"/>
          <w:lang w:val="de-DE"/>
        </w:rPr>
        <w:t xml:space="preserve">- Cây lấy quả chứa dầu: </w:t>
      </w:r>
      <w:r w:rsidRPr="001308AC">
        <w:rPr>
          <w:color w:val="auto"/>
          <w:sz w:val="26"/>
          <w:szCs w:val="26"/>
          <w:lang w:val="de-DE"/>
        </w:rPr>
        <w:t>Dừa, cọ</w:t>
      </w:r>
      <w:r w:rsidRPr="001308AC">
        <w:rPr>
          <w:iCs/>
          <w:color w:val="auto"/>
          <w:sz w:val="26"/>
          <w:szCs w:val="26"/>
          <w:lang w:val="de-DE"/>
        </w:rPr>
        <w:t>,...;</w:t>
      </w:r>
    </w:p>
    <w:p w14:paraId="7F219BE4" w14:textId="77777777" w:rsidR="00F31935" w:rsidRPr="001308AC" w:rsidRDefault="00F31935" w:rsidP="00343814">
      <w:pPr>
        <w:tabs>
          <w:tab w:val="left" w:pos="0"/>
          <w:tab w:val="left" w:pos="360"/>
          <w:tab w:val="left" w:pos="567"/>
        </w:tabs>
        <w:spacing w:before="120" w:after="120" w:line="264" w:lineRule="auto"/>
        <w:ind w:firstLine="720"/>
        <w:jc w:val="both"/>
        <w:rPr>
          <w:iCs/>
          <w:color w:val="auto"/>
          <w:sz w:val="26"/>
          <w:szCs w:val="26"/>
          <w:lang w:val="de-DE"/>
        </w:rPr>
      </w:pPr>
      <w:r w:rsidRPr="001308AC">
        <w:rPr>
          <w:iCs/>
          <w:color w:val="auto"/>
          <w:sz w:val="26"/>
          <w:szCs w:val="26"/>
          <w:lang w:val="de-DE"/>
        </w:rPr>
        <w:t xml:space="preserve">- Cây điều; </w:t>
      </w:r>
    </w:p>
    <w:p w14:paraId="47666D71" w14:textId="77777777" w:rsidR="00F31935" w:rsidRPr="001308AC" w:rsidRDefault="00F31935" w:rsidP="00343814">
      <w:pPr>
        <w:tabs>
          <w:tab w:val="left" w:pos="0"/>
          <w:tab w:val="left" w:pos="360"/>
          <w:tab w:val="left" w:pos="567"/>
        </w:tabs>
        <w:spacing w:before="120" w:after="120" w:line="264" w:lineRule="auto"/>
        <w:ind w:firstLine="720"/>
        <w:jc w:val="both"/>
        <w:rPr>
          <w:iCs/>
          <w:color w:val="auto"/>
          <w:sz w:val="26"/>
          <w:szCs w:val="26"/>
          <w:lang w:val="de-DE"/>
        </w:rPr>
      </w:pPr>
      <w:r w:rsidRPr="001308AC">
        <w:rPr>
          <w:iCs/>
          <w:color w:val="auto"/>
          <w:sz w:val="26"/>
          <w:szCs w:val="26"/>
          <w:lang w:val="de-DE"/>
        </w:rPr>
        <w:t>- Cây hồ tiêu;</w:t>
      </w:r>
    </w:p>
    <w:p w14:paraId="3F816C61" w14:textId="77777777" w:rsidR="00F31935" w:rsidRPr="001308AC" w:rsidRDefault="00F31935" w:rsidP="00343814">
      <w:pPr>
        <w:tabs>
          <w:tab w:val="left" w:pos="0"/>
          <w:tab w:val="left" w:pos="360"/>
          <w:tab w:val="left" w:pos="567"/>
        </w:tabs>
        <w:spacing w:before="120" w:after="120" w:line="264" w:lineRule="auto"/>
        <w:ind w:firstLine="720"/>
        <w:jc w:val="both"/>
        <w:rPr>
          <w:iCs/>
          <w:color w:val="auto"/>
          <w:sz w:val="26"/>
          <w:szCs w:val="26"/>
          <w:lang w:val="de-DE"/>
        </w:rPr>
      </w:pPr>
      <w:r w:rsidRPr="001308AC">
        <w:rPr>
          <w:iCs/>
          <w:color w:val="auto"/>
          <w:sz w:val="26"/>
          <w:szCs w:val="26"/>
          <w:lang w:val="de-DE"/>
        </w:rPr>
        <w:t>- Cây cao su;</w:t>
      </w:r>
    </w:p>
    <w:p w14:paraId="6327A764" w14:textId="77777777" w:rsidR="00F31935" w:rsidRPr="001308AC" w:rsidRDefault="00F31935" w:rsidP="00343814">
      <w:pPr>
        <w:tabs>
          <w:tab w:val="left" w:pos="0"/>
          <w:tab w:val="left" w:pos="360"/>
          <w:tab w:val="left" w:pos="567"/>
        </w:tabs>
        <w:spacing w:before="120" w:after="120" w:line="264" w:lineRule="auto"/>
        <w:ind w:firstLine="720"/>
        <w:jc w:val="both"/>
        <w:rPr>
          <w:iCs/>
          <w:color w:val="auto"/>
          <w:sz w:val="26"/>
          <w:szCs w:val="26"/>
          <w:lang w:val="de-DE"/>
        </w:rPr>
      </w:pPr>
      <w:r w:rsidRPr="001308AC">
        <w:rPr>
          <w:iCs/>
          <w:color w:val="auto"/>
          <w:sz w:val="26"/>
          <w:szCs w:val="26"/>
          <w:lang w:val="de-DE"/>
        </w:rPr>
        <w:t>- Cây cà phê;</w:t>
      </w:r>
    </w:p>
    <w:p w14:paraId="034DA596" w14:textId="77777777" w:rsidR="00F31935" w:rsidRPr="001308AC" w:rsidRDefault="00F31935" w:rsidP="00343814">
      <w:pPr>
        <w:tabs>
          <w:tab w:val="left" w:pos="0"/>
          <w:tab w:val="left" w:pos="360"/>
          <w:tab w:val="left" w:pos="567"/>
        </w:tabs>
        <w:spacing w:before="120" w:after="120" w:line="264" w:lineRule="auto"/>
        <w:ind w:firstLine="720"/>
        <w:jc w:val="both"/>
        <w:rPr>
          <w:iCs/>
          <w:color w:val="auto"/>
          <w:sz w:val="26"/>
          <w:szCs w:val="26"/>
          <w:lang w:val="de-DE"/>
        </w:rPr>
      </w:pPr>
      <w:r w:rsidRPr="001308AC">
        <w:rPr>
          <w:iCs/>
          <w:color w:val="auto"/>
          <w:sz w:val="26"/>
          <w:szCs w:val="26"/>
          <w:lang w:val="de-DE"/>
        </w:rPr>
        <w:t>- Cây chè;</w:t>
      </w:r>
    </w:p>
    <w:p w14:paraId="54D62171" w14:textId="77777777" w:rsidR="00F31935" w:rsidRPr="001308AC" w:rsidRDefault="00F31935" w:rsidP="00343814">
      <w:pPr>
        <w:tabs>
          <w:tab w:val="left" w:pos="0"/>
          <w:tab w:val="left" w:pos="360"/>
          <w:tab w:val="left" w:pos="567"/>
        </w:tabs>
        <w:spacing w:before="120" w:after="120" w:line="264" w:lineRule="auto"/>
        <w:ind w:firstLine="720"/>
        <w:jc w:val="both"/>
        <w:rPr>
          <w:iCs/>
          <w:color w:val="auto"/>
          <w:sz w:val="26"/>
          <w:szCs w:val="26"/>
          <w:lang w:val="de-DE"/>
        </w:rPr>
      </w:pPr>
      <w:r w:rsidRPr="001308AC">
        <w:rPr>
          <w:iCs/>
          <w:color w:val="auto"/>
          <w:sz w:val="26"/>
          <w:szCs w:val="26"/>
          <w:lang w:val="de-DE"/>
        </w:rPr>
        <w:t>- Cây gia vị, cây dược liệu lâu năm: Sa nhân, đinh lăng, ...;</w:t>
      </w:r>
    </w:p>
    <w:p w14:paraId="35CDBD80" w14:textId="77777777" w:rsidR="00F31935" w:rsidRPr="001308AC" w:rsidRDefault="00F31935" w:rsidP="00343814">
      <w:pPr>
        <w:tabs>
          <w:tab w:val="left" w:pos="0"/>
          <w:tab w:val="left" w:pos="360"/>
          <w:tab w:val="left" w:pos="567"/>
        </w:tabs>
        <w:spacing w:before="120" w:after="120" w:line="264" w:lineRule="auto"/>
        <w:ind w:firstLine="720"/>
        <w:jc w:val="both"/>
        <w:rPr>
          <w:color w:val="auto"/>
          <w:sz w:val="26"/>
          <w:szCs w:val="26"/>
          <w:lang w:val="de-DE"/>
        </w:rPr>
      </w:pPr>
      <w:r w:rsidRPr="001308AC">
        <w:rPr>
          <w:iCs/>
          <w:color w:val="auto"/>
          <w:sz w:val="26"/>
          <w:szCs w:val="26"/>
          <w:lang w:val="de-DE"/>
        </w:rPr>
        <w:t>- Cây lâu năm khác: Dâu tằm, trầu không, cau, cây cảnh,...</w:t>
      </w:r>
      <w:r w:rsidRPr="001308AC">
        <w:rPr>
          <w:color w:val="auto"/>
          <w:sz w:val="26"/>
          <w:szCs w:val="26"/>
          <w:lang w:val="de-DE"/>
        </w:rPr>
        <w:t>;</w:t>
      </w:r>
    </w:p>
    <w:p w14:paraId="30EBB2FD" w14:textId="77777777" w:rsidR="00F31935" w:rsidRPr="001308AC" w:rsidRDefault="00F31935" w:rsidP="00343814">
      <w:pPr>
        <w:tabs>
          <w:tab w:val="left" w:pos="0"/>
          <w:tab w:val="left" w:pos="360"/>
          <w:tab w:val="left" w:pos="900"/>
        </w:tabs>
        <w:spacing w:before="120" w:after="120" w:line="264" w:lineRule="auto"/>
        <w:ind w:firstLine="720"/>
        <w:jc w:val="both"/>
        <w:rPr>
          <w:bCs/>
          <w:iCs/>
          <w:color w:val="auto"/>
          <w:sz w:val="26"/>
          <w:szCs w:val="26"/>
          <w:lang w:val="de-DE"/>
        </w:rPr>
      </w:pPr>
      <w:r w:rsidRPr="001308AC">
        <w:rPr>
          <w:bCs/>
          <w:iCs/>
          <w:color w:val="auto"/>
          <w:sz w:val="26"/>
          <w:szCs w:val="26"/>
          <w:lang w:val="de-DE"/>
        </w:rPr>
        <w:t xml:space="preserve">Diện tích cây lâu năm phân theo thời gian sinh trưởng gồm: </w:t>
      </w:r>
    </w:p>
    <w:p w14:paraId="5D3E656E" w14:textId="77777777" w:rsidR="00F31935" w:rsidRPr="001308AC" w:rsidRDefault="00F31935" w:rsidP="00343814">
      <w:pPr>
        <w:tabs>
          <w:tab w:val="left" w:pos="0"/>
          <w:tab w:val="left" w:pos="360"/>
          <w:tab w:val="left" w:pos="900"/>
        </w:tabs>
        <w:spacing w:before="120" w:after="120" w:line="264" w:lineRule="auto"/>
        <w:ind w:firstLine="720"/>
        <w:jc w:val="both"/>
        <w:rPr>
          <w:bCs/>
          <w:iCs/>
          <w:color w:val="auto"/>
          <w:sz w:val="26"/>
          <w:szCs w:val="26"/>
          <w:lang w:val="de-DE"/>
        </w:rPr>
      </w:pPr>
      <w:r w:rsidRPr="001308AC">
        <w:rPr>
          <w:bCs/>
          <w:iCs/>
          <w:color w:val="auto"/>
          <w:sz w:val="26"/>
          <w:szCs w:val="26"/>
          <w:lang w:val="de-DE"/>
        </w:rPr>
        <w:t xml:space="preserve">- Diện tích cây lâu năm trồng mới; </w:t>
      </w:r>
    </w:p>
    <w:p w14:paraId="3DC61EC7" w14:textId="77777777" w:rsidR="00F31935" w:rsidRPr="001308AC" w:rsidRDefault="00F31935" w:rsidP="00343814">
      <w:pPr>
        <w:tabs>
          <w:tab w:val="left" w:pos="0"/>
          <w:tab w:val="left" w:pos="360"/>
          <w:tab w:val="left" w:pos="900"/>
        </w:tabs>
        <w:spacing w:before="120" w:after="120" w:line="264" w:lineRule="auto"/>
        <w:ind w:firstLine="720"/>
        <w:jc w:val="both"/>
        <w:rPr>
          <w:bCs/>
          <w:iCs/>
          <w:color w:val="auto"/>
          <w:sz w:val="26"/>
          <w:szCs w:val="26"/>
          <w:lang w:val="de-DE"/>
        </w:rPr>
      </w:pPr>
      <w:r w:rsidRPr="001308AC">
        <w:rPr>
          <w:bCs/>
          <w:iCs/>
          <w:color w:val="auto"/>
          <w:sz w:val="26"/>
          <w:szCs w:val="26"/>
          <w:lang w:val="de-DE"/>
        </w:rPr>
        <w:t xml:space="preserve">- Diện tích cây lâu năm đang trong quá trình kiến thiết cơ bản; </w:t>
      </w:r>
    </w:p>
    <w:p w14:paraId="74978EC2" w14:textId="77777777" w:rsidR="00F31935" w:rsidRPr="001308AC" w:rsidRDefault="00F31935" w:rsidP="00343814">
      <w:pPr>
        <w:tabs>
          <w:tab w:val="left" w:pos="0"/>
          <w:tab w:val="left" w:pos="360"/>
          <w:tab w:val="left" w:pos="900"/>
        </w:tabs>
        <w:spacing w:before="120" w:after="120" w:line="264" w:lineRule="auto"/>
        <w:ind w:firstLine="720"/>
        <w:jc w:val="both"/>
        <w:rPr>
          <w:bCs/>
          <w:iCs/>
          <w:color w:val="auto"/>
          <w:sz w:val="26"/>
          <w:szCs w:val="26"/>
          <w:lang w:val="de-DE"/>
        </w:rPr>
      </w:pPr>
      <w:r w:rsidRPr="001308AC">
        <w:rPr>
          <w:bCs/>
          <w:iCs/>
          <w:color w:val="auto"/>
          <w:sz w:val="26"/>
          <w:szCs w:val="26"/>
          <w:lang w:val="de-DE"/>
        </w:rPr>
        <w:t>- Diện tích cây lâu năm cho sản phẩm</w:t>
      </w:r>
      <w:r w:rsidR="00331C23" w:rsidRPr="001308AC">
        <w:rPr>
          <w:bCs/>
          <w:iCs/>
          <w:color w:val="auto"/>
          <w:sz w:val="26"/>
          <w:szCs w:val="26"/>
          <w:lang w:val="de-DE"/>
        </w:rPr>
        <w:t>.</w:t>
      </w:r>
    </w:p>
    <w:p w14:paraId="754C99D7" w14:textId="77777777" w:rsidR="00F31935" w:rsidRPr="001308AC" w:rsidRDefault="00F31935" w:rsidP="00343814">
      <w:pPr>
        <w:tabs>
          <w:tab w:val="left" w:pos="0"/>
          <w:tab w:val="left" w:pos="360"/>
          <w:tab w:val="left" w:pos="567"/>
        </w:tabs>
        <w:spacing w:before="120" w:after="120" w:line="264" w:lineRule="auto"/>
        <w:ind w:firstLine="720"/>
        <w:jc w:val="both"/>
        <w:rPr>
          <w:b/>
          <w:color w:val="auto"/>
          <w:sz w:val="26"/>
          <w:szCs w:val="26"/>
          <w:lang w:val="de-DE"/>
        </w:rPr>
      </w:pPr>
      <w:r w:rsidRPr="001308AC">
        <w:rPr>
          <w:b/>
          <w:color w:val="auto"/>
          <w:sz w:val="26"/>
          <w:szCs w:val="26"/>
          <w:lang w:val="de-DE"/>
        </w:rPr>
        <w:t>Phương pháp tính</w:t>
      </w:r>
    </w:p>
    <w:p w14:paraId="16B6C691" w14:textId="77777777" w:rsidR="00F31935" w:rsidRPr="001308AC" w:rsidRDefault="00F31935" w:rsidP="00343814">
      <w:pPr>
        <w:tabs>
          <w:tab w:val="left" w:pos="0"/>
          <w:tab w:val="left" w:pos="360"/>
          <w:tab w:val="left" w:pos="567"/>
        </w:tabs>
        <w:spacing w:before="120" w:after="120" w:line="264" w:lineRule="auto"/>
        <w:ind w:firstLine="720"/>
        <w:jc w:val="both"/>
        <w:rPr>
          <w:iCs/>
          <w:color w:val="auto"/>
          <w:sz w:val="26"/>
          <w:szCs w:val="26"/>
          <w:lang w:val="de-DE"/>
        </w:rPr>
      </w:pPr>
      <w:r w:rsidRPr="001308AC">
        <w:rPr>
          <w:iCs/>
          <w:color w:val="auto"/>
          <w:sz w:val="26"/>
          <w:szCs w:val="26"/>
          <w:lang w:val="de-DE"/>
        </w:rPr>
        <w:t>Diện tích cây lâu năm được tính tại thời điểm quan sát.</w:t>
      </w:r>
    </w:p>
    <w:p w14:paraId="7CEC6D15" w14:textId="77777777" w:rsidR="00F31935" w:rsidRPr="001308AC" w:rsidRDefault="00F31935" w:rsidP="00343814">
      <w:pPr>
        <w:tabs>
          <w:tab w:val="left" w:pos="0"/>
          <w:tab w:val="left" w:pos="360"/>
          <w:tab w:val="left" w:pos="900"/>
        </w:tabs>
        <w:spacing w:before="120" w:after="120" w:line="264" w:lineRule="auto"/>
        <w:ind w:firstLine="720"/>
        <w:jc w:val="both"/>
        <w:rPr>
          <w:color w:val="auto"/>
          <w:sz w:val="26"/>
          <w:szCs w:val="26"/>
          <w:lang w:val="de-DE"/>
        </w:rPr>
      </w:pPr>
      <w:r w:rsidRPr="001308AC">
        <w:rPr>
          <w:color w:val="auto"/>
          <w:sz w:val="26"/>
          <w:szCs w:val="26"/>
          <w:lang w:val="de-DE"/>
        </w:rPr>
        <w:t>Công thức tính:</w:t>
      </w:r>
    </w:p>
    <w:tbl>
      <w:tblPr>
        <w:tblW w:w="8784" w:type="dxa"/>
        <w:jc w:val="center"/>
        <w:tblCellMar>
          <w:left w:w="28" w:type="dxa"/>
          <w:right w:w="28" w:type="dxa"/>
        </w:tblCellMar>
        <w:tblLook w:val="04A0" w:firstRow="1" w:lastRow="0" w:firstColumn="1" w:lastColumn="0" w:noHBand="0" w:noVBand="1"/>
      </w:tblPr>
      <w:tblGrid>
        <w:gridCol w:w="1555"/>
        <w:gridCol w:w="283"/>
        <w:gridCol w:w="2410"/>
        <w:gridCol w:w="425"/>
        <w:gridCol w:w="4111"/>
      </w:tblGrid>
      <w:tr w:rsidR="001308AC" w:rsidRPr="001308AC" w14:paraId="065C5AF7" w14:textId="77777777" w:rsidTr="0077292C">
        <w:trPr>
          <w:jc w:val="center"/>
        </w:trPr>
        <w:tc>
          <w:tcPr>
            <w:tcW w:w="1555" w:type="dxa"/>
            <w:shd w:val="clear" w:color="auto" w:fill="auto"/>
            <w:vAlign w:val="center"/>
          </w:tcPr>
          <w:p w14:paraId="1521B89D" w14:textId="77777777" w:rsidR="00F31935" w:rsidRPr="001308AC" w:rsidRDefault="00F31935">
            <w:pPr>
              <w:tabs>
                <w:tab w:val="left" w:pos="0"/>
                <w:tab w:val="left" w:pos="360"/>
                <w:tab w:val="left" w:pos="900"/>
              </w:tabs>
              <w:spacing w:before="120" w:after="120" w:line="240" w:lineRule="auto"/>
              <w:jc w:val="center"/>
              <w:rPr>
                <w:color w:val="auto"/>
                <w:sz w:val="26"/>
                <w:szCs w:val="26"/>
                <w:lang w:val="de-DE"/>
              </w:rPr>
            </w:pPr>
            <w:r w:rsidRPr="001308AC">
              <w:rPr>
                <w:color w:val="auto"/>
                <w:sz w:val="26"/>
                <w:szCs w:val="26"/>
                <w:lang w:val="de-DE"/>
              </w:rPr>
              <w:t xml:space="preserve">Diện tích cây lâu năm </w:t>
            </w:r>
          </w:p>
        </w:tc>
        <w:tc>
          <w:tcPr>
            <w:tcW w:w="283" w:type="dxa"/>
            <w:shd w:val="clear" w:color="auto" w:fill="auto"/>
            <w:vAlign w:val="center"/>
          </w:tcPr>
          <w:p w14:paraId="49B42DC9" w14:textId="77777777" w:rsidR="00F31935" w:rsidRPr="001308AC" w:rsidRDefault="00F31935">
            <w:pPr>
              <w:tabs>
                <w:tab w:val="left" w:pos="0"/>
                <w:tab w:val="left" w:pos="360"/>
                <w:tab w:val="left" w:pos="900"/>
              </w:tabs>
              <w:spacing w:before="120" w:after="120" w:line="240" w:lineRule="auto"/>
              <w:jc w:val="center"/>
              <w:rPr>
                <w:color w:val="auto"/>
                <w:sz w:val="26"/>
                <w:szCs w:val="26"/>
                <w:lang w:val="de-DE"/>
              </w:rPr>
            </w:pPr>
            <w:r w:rsidRPr="001308AC">
              <w:rPr>
                <w:color w:val="auto"/>
                <w:sz w:val="26"/>
                <w:szCs w:val="26"/>
                <w:lang w:val="de-DE"/>
              </w:rPr>
              <w:t>=</w:t>
            </w:r>
          </w:p>
        </w:tc>
        <w:tc>
          <w:tcPr>
            <w:tcW w:w="2410" w:type="dxa"/>
            <w:shd w:val="clear" w:color="auto" w:fill="auto"/>
            <w:vAlign w:val="center"/>
          </w:tcPr>
          <w:p w14:paraId="204D4E30" w14:textId="77777777" w:rsidR="00F31935" w:rsidRPr="001308AC" w:rsidRDefault="00F31935">
            <w:pPr>
              <w:tabs>
                <w:tab w:val="left" w:pos="0"/>
                <w:tab w:val="left" w:pos="360"/>
                <w:tab w:val="left" w:pos="900"/>
              </w:tabs>
              <w:spacing w:before="120" w:after="120" w:line="240" w:lineRule="auto"/>
              <w:jc w:val="center"/>
              <w:rPr>
                <w:color w:val="auto"/>
                <w:sz w:val="26"/>
                <w:szCs w:val="26"/>
                <w:lang w:val="de-DE"/>
              </w:rPr>
            </w:pPr>
            <w:r w:rsidRPr="001308AC">
              <w:rPr>
                <w:color w:val="auto"/>
                <w:sz w:val="26"/>
                <w:szCs w:val="26"/>
                <w:lang w:val="de-DE"/>
              </w:rPr>
              <w:t>Diện tích cây lâu năm trồng tập trung</w:t>
            </w:r>
          </w:p>
        </w:tc>
        <w:tc>
          <w:tcPr>
            <w:tcW w:w="425" w:type="dxa"/>
            <w:shd w:val="clear" w:color="auto" w:fill="auto"/>
            <w:vAlign w:val="center"/>
          </w:tcPr>
          <w:p w14:paraId="50BD5CEE" w14:textId="77777777" w:rsidR="00F31935" w:rsidRPr="001308AC" w:rsidRDefault="00F31935">
            <w:pPr>
              <w:tabs>
                <w:tab w:val="left" w:pos="0"/>
                <w:tab w:val="left" w:pos="360"/>
                <w:tab w:val="left" w:pos="900"/>
              </w:tabs>
              <w:spacing w:before="120" w:after="120" w:line="240" w:lineRule="auto"/>
              <w:jc w:val="center"/>
              <w:rPr>
                <w:color w:val="auto"/>
                <w:sz w:val="26"/>
                <w:szCs w:val="26"/>
                <w:lang w:val="de-DE"/>
              </w:rPr>
            </w:pPr>
            <w:r w:rsidRPr="001308AC">
              <w:rPr>
                <w:color w:val="auto"/>
                <w:sz w:val="26"/>
                <w:szCs w:val="26"/>
                <w:lang w:val="de-DE"/>
              </w:rPr>
              <w:t>+</w:t>
            </w:r>
          </w:p>
        </w:tc>
        <w:tc>
          <w:tcPr>
            <w:tcW w:w="4111" w:type="dxa"/>
            <w:shd w:val="clear" w:color="auto" w:fill="auto"/>
            <w:vAlign w:val="center"/>
          </w:tcPr>
          <w:p w14:paraId="0BA2F9F8" w14:textId="77777777" w:rsidR="00F31935" w:rsidRPr="001308AC" w:rsidRDefault="00F31935">
            <w:pPr>
              <w:tabs>
                <w:tab w:val="left" w:pos="0"/>
                <w:tab w:val="left" w:pos="360"/>
                <w:tab w:val="left" w:pos="900"/>
              </w:tabs>
              <w:spacing w:before="120" w:after="120" w:line="240" w:lineRule="auto"/>
              <w:jc w:val="center"/>
              <w:rPr>
                <w:color w:val="auto"/>
                <w:sz w:val="26"/>
                <w:szCs w:val="26"/>
                <w:lang w:val="de-DE"/>
              </w:rPr>
            </w:pPr>
            <w:r w:rsidRPr="001308AC">
              <w:rPr>
                <w:color w:val="auto"/>
                <w:sz w:val="26"/>
                <w:szCs w:val="26"/>
                <w:lang w:val="de-DE"/>
              </w:rPr>
              <w:t>Diện tích</w:t>
            </w:r>
            <w:r w:rsidRPr="001308AC">
              <w:rPr>
                <w:color w:val="auto"/>
                <w:sz w:val="26"/>
                <w:szCs w:val="26"/>
                <w:lang w:val="pt-BR"/>
              </w:rPr>
              <w:t xml:space="preserve"> </w:t>
            </w:r>
            <w:r w:rsidRPr="001308AC">
              <w:rPr>
                <w:color w:val="auto"/>
                <w:sz w:val="26"/>
                <w:szCs w:val="26"/>
                <w:lang w:val="de-DE"/>
              </w:rPr>
              <w:t xml:space="preserve">cây lâu năm trồng phân tán </w:t>
            </w:r>
            <w:r w:rsidRPr="001308AC">
              <w:rPr>
                <w:color w:val="auto"/>
                <w:sz w:val="26"/>
                <w:szCs w:val="26"/>
                <w:lang w:val="de-DE"/>
              </w:rPr>
              <w:br/>
              <w:t>cho sản phẩm (quy đổi)</w:t>
            </w:r>
          </w:p>
        </w:tc>
      </w:tr>
    </w:tbl>
    <w:p w14:paraId="201A6E3B" w14:textId="7F6D2A59" w:rsidR="00F31935" w:rsidRPr="001308AC" w:rsidRDefault="003A78DD" w:rsidP="00343814">
      <w:pPr>
        <w:tabs>
          <w:tab w:val="left" w:pos="0"/>
          <w:tab w:val="left" w:pos="360"/>
          <w:tab w:val="left" w:pos="900"/>
        </w:tabs>
        <w:spacing w:before="120" w:after="120" w:line="240" w:lineRule="auto"/>
        <w:ind w:firstLine="720"/>
        <w:jc w:val="both"/>
        <w:rPr>
          <w:color w:val="auto"/>
          <w:sz w:val="26"/>
          <w:szCs w:val="26"/>
          <w:lang w:val="de-DE"/>
        </w:rPr>
      </w:pPr>
      <w:r w:rsidRPr="001308AC">
        <w:rPr>
          <w:color w:val="auto"/>
          <w:sz w:val="26"/>
          <w:szCs w:val="26"/>
          <w:lang w:val="de-DE"/>
        </w:rPr>
        <w:t>-</w:t>
      </w:r>
      <w:r w:rsidR="00F31935" w:rsidRPr="001308AC">
        <w:rPr>
          <w:color w:val="auto"/>
          <w:sz w:val="26"/>
          <w:szCs w:val="26"/>
          <w:lang w:val="de-DE"/>
        </w:rPr>
        <w:t xml:space="preserve"> Diện tích cây lâu năm trồng tập trung: Là những diện tích trồng liền khoảnh từ 100 m</w:t>
      </w:r>
      <w:r w:rsidR="00F31935" w:rsidRPr="001308AC">
        <w:rPr>
          <w:color w:val="auto"/>
          <w:sz w:val="26"/>
          <w:szCs w:val="26"/>
          <w:vertAlign w:val="superscript"/>
          <w:lang w:val="de-DE"/>
        </w:rPr>
        <w:t>2</w:t>
      </w:r>
      <w:r w:rsidR="00F31935" w:rsidRPr="001308AC">
        <w:rPr>
          <w:color w:val="auto"/>
          <w:sz w:val="26"/>
          <w:szCs w:val="26"/>
          <w:lang w:val="de-DE"/>
        </w:rPr>
        <w:t xml:space="preserve"> trở lên, mật độ cây trồng </w:t>
      </w:r>
      <w:r w:rsidR="00F31935" w:rsidRPr="001308AC">
        <w:rPr>
          <w:color w:val="auto"/>
          <w:sz w:val="26"/>
          <w:szCs w:val="26"/>
        </w:rPr>
        <w:t>cơ bản đảm bảo quy trình kỹ thuật/hướng dẫn của cơ quan thẩm quyền địa phương</w:t>
      </w:r>
      <w:r w:rsidR="00F31935" w:rsidRPr="001308AC">
        <w:rPr>
          <w:color w:val="auto"/>
          <w:sz w:val="26"/>
          <w:szCs w:val="26"/>
          <w:lang w:val="de-DE"/>
        </w:rPr>
        <w:t>.</w:t>
      </w:r>
    </w:p>
    <w:p w14:paraId="31037F43" w14:textId="77777777" w:rsidR="00F31935" w:rsidRPr="001308AC" w:rsidRDefault="00F31935" w:rsidP="00343814">
      <w:pPr>
        <w:tabs>
          <w:tab w:val="left" w:pos="0"/>
          <w:tab w:val="left" w:pos="360"/>
          <w:tab w:val="left" w:pos="900"/>
        </w:tabs>
        <w:spacing w:before="120" w:after="120" w:line="240" w:lineRule="auto"/>
        <w:ind w:firstLine="720"/>
        <w:jc w:val="both"/>
        <w:rPr>
          <w:color w:val="auto"/>
          <w:sz w:val="26"/>
          <w:szCs w:val="26"/>
          <w:lang w:val="de-DE"/>
        </w:rPr>
      </w:pPr>
      <w:r w:rsidRPr="001308AC">
        <w:rPr>
          <w:color w:val="auto"/>
          <w:sz w:val="26"/>
          <w:szCs w:val="26"/>
          <w:lang w:val="de-DE"/>
        </w:rPr>
        <w:t>Công thức tính:</w:t>
      </w:r>
    </w:p>
    <w:tbl>
      <w:tblPr>
        <w:tblW w:w="0" w:type="auto"/>
        <w:jc w:val="center"/>
        <w:tblCellMar>
          <w:left w:w="28" w:type="dxa"/>
          <w:right w:w="28" w:type="dxa"/>
        </w:tblCellMar>
        <w:tblLook w:val="04A0" w:firstRow="1" w:lastRow="0" w:firstColumn="1" w:lastColumn="0" w:noHBand="0" w:noVBand="1"/>
      </w:tblPr>
      <w:tblGrid>
        <w:gridCol w:w="1978"/>
        <w:gridCol w:w="377"/>
        <w:gridCol w:w="1458"/>
        <w:gridCol w:w="640"/>
        <w:gridCol w:w="1940"/>
        <w:gridCol w:w="685"/>
        <w:gridCol w:w="1523"/>
      </w:tblGrid>
      <w:tr w:rsidR="001308AC" w:rsidRPr="001308AC" w14:paraId="750792B7" w14:textId="77777777" w:rsidTr="00343814">
        <w:trPr>
          <w:trHeight w:val="1250"/>
          <w:jc w:val="center"/>
        </w:trPr>
        <w:tc>
          <w:tcPr>
            <w:tcW w:w="1978" w:type="dxa"/>
            <w:vAlign w:val="center"/>
          </w:tcPr>
          <w:p w14:paraId="6E35FF29" w14:textId="77777777" w:rsidR="00F31935" w:rsidRPr="001308AC" w:rsidRDefault="00F31935">
            <w:pPr>
              <w:tabs>
                <w:tab w:val="left" w:pos="0"/>
                <w:tab w:val="left" w:pos="360"/>
                <w:tab w:val="left" w:pos="900"/>
              </w:tabs>
              <w:spacing w:before="120" w:after="120" w:line="240" w:lineRule="auto"/>
              <w:jc w:val="center"/>
              <w:rPr>
                <w:color w:val="auto"/>
                <w:sz w:val="26"/>
                <w:szCs w:val="26"/>
                <w:lang w:val="de-DE"/>
              </w:rPr>
            </w:pPr>
            <w:r w:rsidRPr="001308AC">
              <w:rPr>
                <w:color w:val="auto"/>
                <w:sz w:val="26"/>
                <w:szCs w:val="26"/>
                <w:lang w:val="de-DE"/>
              </w:rPr>
              <w:t xml:space="preserve">Diện tích </w:t>
            </w:r>
            <w:r w:rsidRPr="001308AC">
              <w:rPr>
                <w:color w:val="auto"/>
                <w:sz w:val="26"/>
                <w:szCs w:val="26"/>
              </w:rPr>
              <w:br/>
            </w:r>
            <w:r w:rsidRPr="001308AC">
              <w:rPr>
                <w:color w:val="auto"/>
                <w:sz w:val="26"/>
                <w:szCs w:val="26"/>
                <w:lang w:val="de-DE"/>
              </w:rPr>
              <w:t xml:space="preserve">cây lâu năm </w:t>
            </w:r>
            <w:r w:rsidRPr="001308AC">
              <w:rPr>
                <w:color w:val="auto"/>
                <w:sz w:val="26"/>
                <w:szCs w:val="26"/>
              </w:rPr>
              <w:br/>
            </w:r>
            <w:r w:rsidRPr="001308AC">
              <w:rPr>
                <w:color w:val="auto"/>
                <w:sz w:val="26"/>
                <w:szCs w:val="26"/>
                <w:lang w:val="de-DE"/>
              </w:rPr>
              <w:t>trồng tập trung</w:t>
            </w:r>
          </w:p>
        </w:tc>
        <w:tc>
          <w:tcPr>
            <w:tcW w:w="377" w:type="dxa"/>
            <w:vAlign w:val="center"/>
          </w:tcPr>
          <w:p w14:paraId="288AAF39" w14:textId="77777777" w:rsidR="00F31935" w:rsidRPr="001308AC" w:rsidRDefault="00F31935">
            <w:pPr>
              <w:tabs>
                <w:tab w:val="left" w:pos="0"/>
                <w:tab w:val="left" w:pos="360"/>
                <w:tab w:val="left" w:pos="900"/>
              </w:tabs>
              <w:spacing w:before="120" w:after="120" w:line="240" w:lineRule="auto"/>
              <w:jc w:val="center"/>
              <w:rPr>
                <w:color w:val="auto"/>
                <w:sz w:val="26"/>
                <w:szCs w:val="26"/>
                <w:lang w:val="de-DE"/>
              </w:rPr>
            </w:pPr>
            <w:r w:rsidRPr="001308AC">
              <w:rPr>
                <w:color w:val="auto"/>
                <w:sz w:val="26"/>
                <w:szCs w:val="26"/>
                <w:lang w:val="de-DE"/>
              </w:rPr>
              <w:t>=</w:t>
            </w:r>
          </w:p>
        </w:tc>
        <w:tc>
          <w:tcPr>
            <w:tcW w:w="1458" w:type="dxa"/>
            <w:vAlign w:val="center"/>
          </w:tcPr>
          <w:p w14:paraId="6B70E3C3" w14:textId="77777777" w:rsidR="00F31935" w:rsidRPr="001308AC" w:rsidRDefault="00F31935">
            <w:pPr>
              <w:tabs>
                <w:tab w:val="left" w:pos="0"/>
                <w:tab w:val="left" w:pos="360"/>
                <w:tab w:val="left" w:pos="900"/>
              </w:tabs>
              <w:spacing w:before="120" w:after="120" w:line="240" w:lineRule="auto"/>
              <w:jc w:val="center"/>
              <w:rPr>
                <w:color w:val="auto"/>
                <w:sz w:val="26"/>
                <w:szCs w:val="26"/>
                <w:lang w:val="de-DE"/>
              </w:rPr>
            </w:pPr>
            <w:r w:rsidRPr="001308AC">
              <w:rPr>
                <w:color w:val="auto"/>
                <w:sz w:val="26"/>
                <w:szCs w:val="26"/>
                <w:lang w:val="de-DE"/>
              </w:rPr>
              <w:t>Diện tích cây lâu năm trồng mới</w:t>
            </w:r>
          </w:p>
        </w:tc>
        <w:tc>
          <w:tcPr>
            <w:tcW w:w="640" w:type="dxa"/>
            <w:vAlign w:val="center"/>
          </w:tcPr>
          <w:p w14:paraId="64DEA9AC" w14:textId="77777777" w:rsidR="00F31935" w:rsidRPr="001308AC" w:rsidRDefault="00F31935">
            <w:pPr>
              <w:tabs>
                <w:tab w:val="left" w:pos="0"/>
                <w:tab w:val="left" w:pos="360"/>
                <w:tab w:val="left" w:pos="900"/>
              </w:tabs>
              <w:spacing w:before="120" w:after="120" w:line="240" w:lineRule="auto"/>
              <w:jc w:val="center"/>
              <w:rPr>
                <w:color w:val="auto"/>
                <w:sz w:val="26"/>
                <w:szCs w:val="26"/>
                <w:lang w:val="de-DE"/>
              </w:rPr>
            </w:pPr>
            <w:r w:rsidRPr="001308AC">
              <w:rPr>
                <w:color w:val="auto"/>
                <w:sz w:val="26"/>
                <w:szCs w:val="26"/>
                <w:lang w:val="de-DE"/>
              </w:rPr>
              <w:t>+</w:t>
            </w:r>
          </w:p>
        </w:tc>
        <w:tc>
          <w:tcPr>
            <w:tcW w:w="1940" w:type="dxa"/>
            <w:vAlign w:val="center"/>
          </w:tcPr>
          <w:p w14:paraId="4D2012CF" w14:textId="77777777" w:rsidR="00F31935" w:rsidRPr="001308AC" w:rsidRDefault="00F31935">
            <w:pPr>
              <w:tabs>
                <w:tab w:val="left" w:pos="0"/>
                <w:tab w:val="left" w:pos="360"/>
                <w:tab w:val="left" w:pos="900"/>
              </w:tabs>
              <w:spacing w:before="120" w:after="120" w:line="240" w:lineRule="auto"/>
              <w:jc w:val="center"/>
              <w:rPr>
                <w:color w:val="auto"/>
                <w:sz w:val="26"/>
                <w:szCs w:val="26"/>
                <w:lang w:val="de-DE"/>
              </w:rPr>
            </w:pPr>
            <w:r w:rsidRPr="001308AC">
              <w:rPr>
                <w:color w:val="auto"/>
                <w:sz w:val="26"/>
                <w:szCs w:val="26"/>
              </w:rPr>
              <w:t>Diện tích cây lâu năm đang trong quá trình kiến thiết cơ bản</w:t>
            </w:r>
          </w:p>
        </w:tc>
        <w:tc>
          <w:tcPr>
            <w:tcW w:w="685" w:type="dxa"/>
            <w:vAlign w:val="center"/>
          </w:tcPr>
          <w:p w14:paraId="627E7B8B" w14:textId="77777777" w:rsidR="00F31935" w:rsidRPr="001308AC" w:rsidRDefault="00F31935">
            <w:pPr>
              <w:tabs>
                <w:tab w:val="left" w:pos="0"/>
                <w:tab w:val="left" w:pos="360"/>
                <w:tab w:val="left" w:pos="900"/>
              </w:tabs>
              <w:spacing w:before="120" w:after="120" w:line="240" w:lineRule="auto"/>
              <w:jc w:val="center"/>
              <w:rPr>
                <w:color w:val="auto"/>
                <w:sz w:val="26"/>
                <w:szCs w:val="26"/>
                <w:lang w:val="de-DE"/>
              </w:rPr>
            </w:pPr>
            <w:r w:rsidRPr="001308AC">
              <w:rPr>
                <w:color w:val="auto"/>
                <w:sz w:val="26"/>
                <w:szCs w:val="26"/>
                <w:lang w:val="de-DE"/>
              </w:rPr>
              <w:t>+</w:t>
            </w:r>
          </w:p>
        </w:tc>
        <w:tc>
          <w:tcPr>
            <w:tcW w:w="1523" w:type="dxa"/>
            <w:vAlign w:val="center"/>
          </w:tcPr>
          <w:p w14:paraId="2956765D" w14:textId="77777777" w:rsidR="00F31935" w:rsidRPr="001308AC" w:rsidRDefault="00F31935">
            <w:pPr>
              <w:tabs>
                <w:tab w:val="left" w:pos="0"/>
                <w:tab w:val="left" w:pos="360"/>
                <w:tab w:val="left" w:pos="900"/>
              </w:tabs>
              <w:spacing w:before="120" w:after="120" w:line="240" w:lineRule="auto"/>
              <w:jc w:val="center"/>
              <w:rPr>
                <w:color w:val="auto"/>
                <w:sz w:val="26"/>
                <w:szCs w:val="26"/>
                <w:lang w:val="de-DE"/>
              </w:rPr>
            </w:pPr>
            <w:r w:rsidRPr="001308AC">
              <w:rPr>
                <w:color w:val="auto"/>
                <w:sz w:val="26"/>
                <w:szCs w:val="26"/>
                <w:lang w:val="de-DE"/>
              </w:rPr>
              <w:t>Diện tích cây lâu năm cho sản phẩm</w:t>
            </w:r>
          </w:p>
        </w:tc>
      </w:tr>
    </w:tbl>
    <w:p w14:paraId="3E947AE1" w14:textId="77777777" w:rsidR="00F31935" w:rsidRPr="001308AC" w:rsidRDefault="00F31935">
      <w:pPr>
        <w:tabs>
          <w:tab w:val="left" w:pos="0"/>
          <w:tab w:val="left" w:pos="360"/>
          <w:tab w:val="left" w:pos="900"/>
        </w:tabs>
        <w:spacing w:before="120" w:after="120" w:line="240" w:lineRule="auto"/>
        <w:ind w:firstLine="720"/>
        <w:jc w:val="both"/>
        <w:rPr>
          <w:color w:val="auto"/>
          <w:sz w:val="26"/>
          <w:szCs w:val="26"/>
          <w:lang w:val="pt-BR"/>
        </w:rPr>
      </w:pPr>
      <w:r w:rsidRPr="001308AC">
        <w:rPr>
          <w:bCs/>
          <w:color w:val="auto"/>
          <w:sz w:val="26"/>
          <w:szCs w:val="26"/>
          <w:lang w:val="pt-BR"/>
        </w:rPr>
        <w:t>- Diện tích cây lâu năm trồng mới: Là</w:t>
      </w:r>
      <w:r w:rsidRPr="001308AC">
        <w:rPr>
          <w:color w:val="auto"/>
          <w:sz w:val="26"/>
          <w:szCs w:val="26"/>
          <w:lang w:val="pt-BR"/>
        </w:rPr>
        <w:t xml:space="preserve"> diện tích cây lâu năm được trồng trong năm, đạt yêu cầu kỹ thuật quy định. Những diện tích không đạt tiêu chuẩn kỹ thuật quy định trong năm phải trồng đi trồng lại nhiều lần mới đạt tiêu chuẩn cũng chỉ tính một lần diện tích trồng mới đến thời điểm quan sát; hoặc những diện tích trồng trong năm nhưng đến thời điểm quan sát mà số cây trên diện tích đó đã chết thì không tính là diện tích trồng mới.</w:t>
      </w:r>
    </w:p>
    <w:p w14:paraId="613AE214" w14:textId="77777777" w:rsidR="00F31935" w:rsidRPr="001308AC" w:rsidRDefault="00F31935">
      <w:pPr>
        <w:tabs>
          <w:tab w:val="left" w:pos="0"/>
          <w:tab w:val="left" w:pos="360"/>
          <w:tab w:val="left" w:pos="900"/>
        </w:tabs>
        <w:spacing w:before="120" w:after="120" w:line="240" w:lineRule="auto"/>
        <w:ind w:firstLine="720"/>
        <w:jc w:val="both"/>
        <w:rPr>
          <w:bCs/>
          <w:color w:val="auto"/>
          <w:sz w:val="26"/>
          <w:szCs w:val="26"/>
          <w:lang w:val="pt-BR"/>
        </w:rPr>
      </w:pPr>
      <w:r w:rsidRPr="001308AC">
        <w:rPr>
          <w:color w:val="auto"/>
          <w:sz w:val="26"/>
          <w:szCs w:val="26"/>
          <w:lang w:val="pt-BR"/>
        </w:rPr>
        <w:t xml:space="preserve">- </w:t>
      </w:r>
      <w:r w:rsidRPr="001308AC">
        <w:rPr>
          <w:bCs/>
          <w:color w:val="auto"/>
          <w:sz w:val="26"/>
          <w:szCs w:val="26"/>
          <w:lang w:val="pt-BR"/>
        </w:rPr>
        <w:t>Diện tích cây lâu năm đang trong quá trình kiến thiết cơ bản: Là diện tích cây lâu năm kết thúc giai đoạn trồng mới, đang trong quá trình chăm sóc, chưa cho sản phẩm, gồm cả những diện tích trồng cây lâu năm cho thu bói.</w:t>
      </w:r>
    </w:p>
    <w:p w14:paraId="2AFFF907" w14:textId="77777777" w:rsidR="00F31935" w:rsidRPr="001308AC" w:rsidRDefault="00F31935">
      <w:pPr>
        <w:tabs>
          <w:tab w:val="left" w:pos="0"/>
          <w:tab w:val="left" w:pos="360"/>
          <w:tab w:val="left" w:pos="900"/>
        </w:tabs>
        <w:spacing w:before="120" w:after="120" w:line="240" w:lineRule="auto"/>
        <w:ind w:firstLine="720"/>
        <w:jc w:val="both"/>
        <w:rPr>
          <w:color w:val="auto"/>
          <w:sz w:val="26"/>
          <w:szCs w:val="26"/>
          <w:lang w:val="pt-BR"/>
        </w:rPr>
      </w:pPr>
      <w:r w:rsidRPr="001308AC">
        <w:rPr>
          <w:bCs/>
          <w:color w:val="auto"/>
          <w:sz w:val="26"/>
          <w:szCs w:val="26"/>
          <w:lang w:val="pt-BR"/>
        </w:rPr>
        <w:t xml:space="preserve">- Diện tích cây lâu năm cho sản phẩm: Là </w:t>
      </w:r>
      <w:r w:rsidRPr="001308AC">
        <w:rPr>
          <w:color w:val="auto"/>
          <w:sz w:val="26"/>
          <w:szCs w:val="26"/>
          <w:lang w:val="pt-BR"/>
        </w:rPr>
        <w:t>diện tích cây lâu năm thực tế đã hoàn thành thời kỳ kiến thiết cơ bản và đã cho thu hoạch sản phẩm ổn định. Ví dụ: Cây cao su trung bình cho sản phẩm sau 7 năm trồng; cây cà phê cho thu quả ổn định sau 3 năm trồng, ươm.</w:t>
      </w:r>
    </w:p>
    <w:p w14:paraId="39013A44" w14:textId="77777777" w:rsidR="00F31935" w:rsidRPr="001308AC" w:rsidRDefault="00F31935">
      <w:pPr>
        <w:tabs>
          <w:tab w:val="left" w:pos="0"/>
          <w:tab w:val="left" w:pos="360"/>
          <w:tab w:val="left" w:pos="900"/>
        </w:tabs>
        <w:spacing w:before="120" w:after="120" w:line="240" w:lineRule="auto"/>
        <w:ind w:firstLine="720"/>
        <w:jc w:val="both"/>
        <w:rPr>
          <w:color w:val="auto"/>
          <w:sz w:val="26"/>
          <w:szCs w:val="26"/>
          <w:lang w:val="de-DE"/>
        </w:rPr>
      </w:pPr>
      <w:r w:rsidRPr="001308AC">
        <w:rPr>
          <w:color w:val="auto"/>
          <w:sz w:val="26"/>
          <w:szCs w:val="26"/>
          <w:lang w:val="de-DE"/>
        </w:rPr>
        <w:t>- Diện tích cây lâu năm trồng phân tán cho sản phẩm (quy đổi): Căn cứ vào số lượng cây trồng phân tán cho sản phẩm và mật độ cây trồng tập trung theo tập quán địa phương để quy đổi ra diện tích trồng tập trung.</w:t>
      </w:r>
    </w:p>
    <w:p w14:paraId="7F25096F" w14:textId="77777777" w:rsidR="00F31935" w:rsidRPr="001308AC" w:rsidRDefault="00F31935">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lang w:val="de-DE"/>
        </w:rPr>
        <w:t>Công thức tính:</w:t>
      </w:r>
    </w:p>
    <w:tbl>
      <w:tblPr>
        <w:tblW w:w="9281" w:type="dxa"/>
        <w:jc w:val="center"/>
        <w:tblBorders>
          <w:insideH w:val="single" w:sz="4" w:space="0" w:color="auto"/>
        </w:tblBorders>
        <w:tblLook w:val="0000" w:firstRow="0" w:lastRow="0" w:firstColumn="0" w:lastColumn="0" w:noHBand="0" w:noVBand="0"/>
      </w:tblPr>
      <w:tblGrid>
        <w:gridCol w:w="3652"/>
        <w:gridCol w:w="426"/>
        <w:gridCol w:w="5203"/>
      </w:tblGrid>
      <w:tr w:rsidR="001308AC" w:rsidRPr="001308AC" w14:paraId="6A9720BF" w14:textId="77777777" w:rsidTr="002E635A">
        <w:trPr>
          <w:cantSplit/>
          <w:trHeight w:val="864"/>
          <w:jc w:val="center"/>
        </w:trPr>
        <w:tc>
          <w:tcPr>
            <w:tcW w:w="3652" w:type="dxa"/>
            <w:vMerge w:val="restart"/>
            <w:vAlign w:val="center"/>
          </w:tcPr>
          <w:p w14:paraId="4AE7D325" w14:textId="77777777" w:rsidR="00F31935" w:rsidRPr="001308AC" w:rsidRDefault="00F31935">
            <w:pPr>
              <w:tabs>
                <w:tab w:val="left" w:pos="0"/>
                <w:tab w:val="left" w:pos="360"/>
                <w:tab w:val="left" w:pos="900"/>
              </w:tabs>
              <w:spacing w:before="120" w:after="120" w:line="240" w:lineRule="auto"/>
              <w:jc w:val="center"/>
              <w:rPr>
                <w:color w:val="auto"/>
                <w:sz w:val="26"/>
                <w:szCs w:val="26"/>
                <w:lang w:val="de-DE"/>
              </w:rPr>
            </w:pPr>
            <w:r w:rsidRPr="001308AC">
              <w:rPr>
                <w:color w:val="auto"/>
                <w:sz w:val="26"/>
                <w:szCs w:val="26"/>
                <w:lang w:val="de-DE"/>
              </w:rPr>
              <w:t>Diện tích cây lâu năm trồng phân tán cho sản phẩm quy đổi về diện tích trồng tập trung (ha)</w:t>
            </w:r>
          </w:p>
        </w:tc>
        <w:tc>
          <w:tcPr>
            <w:tcW w:w="426" w:type="dxa"/>
            <w:vMerge w:val="restart"/>
            <w:vAlign w:val="center"/>
          </w:tcPr>
          <w:p w14:paraId="3A9C1AF8" w14:textId="77777777" w:rsidR="00F31935" w:rsidRPr="001308AC" w:rsidRDefault="00F31935">
            <w:pPr>
              <w:tabs>
                <w:tab w:val="left" w:pos="0"/>
                <w:tab w:val="left" w:pos="360"/>
                <w:tab w:val="left" w:pos="900"/>
              </w:tabs>
              <w:spacing w:before="120" w:after="120" w:line="240" w:lineRule="auto"/>
              <w:jc w:val="center"/>
              <w:rPr>
                <w:color w:val="auto"/>
                <w:sz w:val="26"/>
                <w:szCs w:val="26"/>
              </w:rPr>
            </w:pPr>
          </w:p>
          <w:p w14:paraId="11C35E7C" w14:textId="77777777" w:rsidR="00F31935" w:rsidRPr="001308AC" w:rsidRDefault="00F31935">
            <w:pPr>
              <w:tabs>
                <w:tab w:val="left" w:pos="0"/>
                <w:tab w:val="left" w:pos="360"/>
                <w:tab w:val="left" w:pos="900"/>
              </w:tabs>
              <w:spacing w:before="120" w:after="120" w:line="240" w:lineRule="auto"/>
              <w:jc w:val="center"/>
              <w:rPr>
                <w:color w:val="auto"/>
                <w:sz w:val="26"/>
                <w:szCs w:val="26"/>
              </w:rPr>
            </w:pPr>
            <w:r w:rsidRPr="001308AC">
              <w:rPr>
                <w:color w:val="auto"/>
                <w:sz w:val="26"/>
                <w:szCs w:val="26"/>
              </w:rPr>
              <w:t>=</w:t>
            </w:r>
          </w:p>
        </w:tc>
        <w:tc>
          <w:tcPr>
            <w:tcW w:w="5203" w:type="dxa"/>
            <w:vAlign w:val="center"/>
          </w:tcPr>
          <w:p w14:paraId="0F0C6BFA" w14:textId="77777777" w:rsidR="00F31935" w:rsidRPr="001308AC" w:rsidRDefault="00F31935">
            <w:pPr>
              <w:tabs>
                <w:tab w:val="left" w:pos="0"/>
                <w:tab w:val="left" w:pos="360"/>
                <w:tab w:val="left" w:pos="900"/>
              </w:tabs>
              <w:spacing w:before="120" w:after="120" w:line="240" w:lineRule="auto"/>
              <w:jc w:val="center"/>
              <w:rPr>
                <w:color w:val="auto"/>
                <w:sz w:val="26"/>
                <w:szCs w:val="26"/>
              </w:rPr>
            </w:pPr>
            <w:r w:rsidRPr="001308AC">
              <w:rPr>
                <w:color w:val="auto"/>
                <w:sz w:val="26"/>
                <w:szCs w:val="26"/>
              </w:rPr>
              <w:t>Tổng số cây trồng phân tán cho</w:t>
            </w:r>
            <w:r w:rsidRPr="001308AC">
              <w:rPr>
                <w:color w:val="auto"/>
                <w:sz w:val="26"/>
                <w:szCs w:val="26"/>
                <w:lang w:val="de-DE"/>
              </w:rPr>
              <w:t xml:space="preserve"> sản phẩm</w:t>
            </w:r>
          </w:p>
        </w:tc>
      </w:tr>
      <w:tr w:rsidR="001308AC" w:rsidRPr="001308AC" w14:paraId="7487CC3D" w14:textId="77777777" w:rsidTr="002E635A">
        <w:trPr>
          <w:cantSplit/>
          <w:jc w:val="center"/>
        </w:trPr>
        <w:tc>
          <w:tcPr>
            <w:tcW w:w="3652" w:type="dxa"/>
            <w:vMerge/>
            <w:vAlign w:val="center"/>
          </w:tcPr>
          <w:p w14:paraId="42D031CD" w14:textId="77777777" w:rsidR="00F31935" w:rsidRPr="001308AC" w:rsidRDefault="00F31935">
            <w:pPr>
              <w:tabs>
                <w:tab w:val="left" w:pos="0"/>
                <w:tab w:val="left" w:pos="360"/>
                <w:tab w:val="left" w:pos="900"/>
              </w:tabs>
              <w:spacing w:before="120" w:after="120" w:line="240" w:lineRule="auto"/>
              <w:jc w:val="center"/>
              <w:rPr>
                <w:color w:val="auto"/>
                <w:sz w:val="26"/>
                <w:szCs w:val="26"/>
              </w:rPr>
            </w:pPr>
          </w:p>
        </w:tc>
        <w:tc>
          <w:tcPr>
            <w:tcW w:w="426" w:type="dxa"/>
            <w:vMerge/>
            <w:vAlign w:val="center"/>
          </w:tcPr>
          <w:p w14:paraId="48136D53" w14:textId="77777777" w:rsidR="00F31935" w:rsidRPr="001308AC" w:rsidRDefault="00F31935">
            <w:pPr>
              <w:tabs>
                <w:tab w:val="left" w:pos="0"/>
                <w:tab w:val="left" w:pos="360"/>
                <w:tab w:val="left" w:pos="900"/>
              </w:tabs>
              <w:spacing w:before="120" w:after="120" w:line="240" w:lineRule="auto"/>
              <w:jc w:val="center"/>
              <w:rPr>
                <w:color w:val="auto"/>
                <w:sz w:val="26"/>
                <w:szCs w:val="26"/>
              </w:rPr>
            </w:pPr>
          </w:p>
        </w:tc>
        <w:tc>
          <w:tcPr>
            <w:tcW w:w="5203" w:type="dxa"/>
            <w:vAlign w:val="center"/>
          </w:tcPr>
          <w:p w14:paraId="2C55D98D" w14:textId="77777777" w:rsidR="00F31935" w:rsidRPr="001308AC" w:rsidRDefault="00F31935">
            <w:pPr>
              <w:tabs>
                <w:tab w:val="left" w:pos="0"/>
                <w:tab w:val="left" w:pos="360"/>
                <w:tab w:val="left" w:pos="900"/>
              </w:tabs>
              <w:spacing w:before="120" w:after="120" w:line="240" w:lineRule="auto"/>
              <w:jc w:val="center"/>
              <w:rPr>
                <w:color w:val="auto"/>
                <w:sz w:val="26"/>
                <w:szCs w:val="26"/>
              </w:rPr>
            </w:pPr>
            <w:r w:rsidRPr="001308AC">
              <w:rPr>
                <w:color w:val="auto"/>
                <w:sz w:val="26"/>
                <w:szCs w:val="26"/>
              </w:rPr>
              <w:t>Mật độ cây trồng tập trung bình quân 1 ha</w:t>
            </w:r>
          </w:p>
        </w:tc>
      </w:tr>
    </w:tbl>
    <w:p w14:paraId="18B32E15" w14:textId="77777777" w:rsidR="000D0C86" w:rsidRPr="001308AC" w:rsidRDefault="000D0C86">
      <w:pPr>
        <w:tabs>
          <w:tab w:val="left" w:pos="0"/>
          <w:tab w:val="left" w:pos="360"/>
          <w:tab w:val="left" w:pos="900"/>
        </w:tabs>
        <w:spacing w:before="120" w:after="120" w:line="240" w:lineRule="auto"/>
        <w:ind w:firstLine="720"/>
        <w:jc w:val="both"/>
        <w:rPr>
          <w:b/>
          <w:bCs/>
          <w:color w:val="auto"/>
          <w:sz w:val="26"/>
          <w:szCs w:val="26"/>
          <w:lang w:val="pt-BR"/>
        </w:rPr>
      </w:pPr>
      <w:r w:rsidRPr="001308AC">
        <w:rPr>
          <w:b/>
          <w:bCs/>
          <w:color w:val="auto"/>
          <w:sz w:val="26"/>
          <w:szCs w:val="26"/>
          <w:lang w:val="pt-BR"/>
        </w:rPr>
        <w:t>2. Phân tổ chủ yếu</w:t>
      </w:r>
    </w:p>
    <w:p w14:paraId="2CFBA117" w14:textId="77777777" w:rsidR="000D0C86" w:rsidRPr="001308AC" w:rsidRDefault="000D0C86">
      <w:pPr>
        <w:tabs>
          <w:tab w:val="left" w:pos="0"/>
          <w:tab w:val="left" w:pos="360"/>
          <w:tab w:val="left" w:pos="900"/>
        </w:tabs>
        <w:spacing w:before="120" w:after="120" w:line="240" w:lineRule="auto"/>
        <w:ind w:firstLine="720"/>
        <w:jc w:val="both"/>
        <w:rPr>
          <w:bCs/>
          <w:color w:val="auto"/>
          <w:sz w:val="26"/>
          <w:szCs w:val="26"/>
          <w:lang w:val="pt-BR"/>
        </w:rPr>
      </w:pPr>
      <w:r w:rsidRPr="001308AC">
        <w:rPr>
          <w:bCs/>
          <w:color w:val="auto"/>
          <w:sz w:val="26"/>
          <w:szCs w:val="26"/>
          <w:lang w:val="pt-BR"/>
        </w:rPr>
        <w:t xml:space="preserve">- Loại cây chủ yếu; </w:t>
      </w:r>
    </w:p>
    <w:p w14:paraId="4C5FB171" w14:textId="77777777" w:rsidR="000D0C86" w:rsidRPr="001308AC" w:rsidRDefault="000D0C86">
      <w:pPr>
        <w:tabs>
          <w:tab w:val="left" w:pos="0"/>
          <w:tab w:val="left" w:pos="360"/>
          <w:tab w:val="left" w:pos="900"/>
        </w:tabs>
        <w:spacing w:before="120" w:after="120" w:line="240" w:lineRule="auto"/>
        <w:ind w:firstLine="720"/>
        <w:jc w:val="both"/>
        <w:rPr>
          <w:bCs/>
          <w:color w:val="auto"/>
          <w:sz w:val="26"/>
          <w:szCs w:val="26"/>
          <w:lang w:val="pt-BR"/>
        </w:rPr>
      </w:pPr>
      <w:r w:rsidRPr="001308AC">
        <w:rPr>
          <w:bCs/>
          <w:color w:val="auto"/>
          <w:sz w:val="26"/>
          <w:szCs w:val="26"/>
          <w:lang w:val="pt-BR"/>
        </w:rPr>
        <w:t>- Loại hình kinh tế;</w:t>
      </w:r>
    </w:p>
    <w:p w14:paraId="0E271DD6" w14:textId="77777777" w:rsidR="000D0C86" w:rsidRPr="001308AC" w:rsidRDefault="000D0C86">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0DB04FCB" w14:textId="77777777" w:rsidR="000D0C86" w:rsidRPr="001308AC" w:rsidRDefault="000D0C86">
      <w:pPr>
        <w:spacing w:before="120" w:after="120" w:line="240" w:lineRule="auto"/>
        <w:ind w:firstLine="720"/>
        <w:jc w:val="both"/>
        <w:rPr>
          <w:color w:val="auto"/>
          <w:sz w:val="26"/>
          <w:szCs w:val="26"/>
        </w:rPr>
      </w:pPr>
      <w:r w:rsidRPr="001308AC">
        <w:rPr>
          <w:color w:val="auto"/>
          <w:sz w:val="26"/>
          <w:szCs w:val="26"/>
        </w:rPr>
        <w:t>- Vùng kinh tế - xã hội.</w:t>
      </w:r>
    </w:p>
    <w:p w14:paraId="3FF1E94D" w14:textId="77777777" w:rsidR="000D0C86" w:rsidRPr="001308AC" w:rsidRDefault="000D0C86">
      <w:pPr>
        <w:tabs>
          <w:tab w:val="left" w:pos="0"/>
          <w:tab w:val="left" w:pos="360"/>
          <w:tab w:val="left" w:pos="900"/>
        </w:tabs>
        <w:spacing w:before="120" w:after="120" w:line="240" w:lineRule="auto"/>
        <w:ind w:firstLine="720"/>
        <w:jc w:val="both"/>
        <w:rPr>
          <w:color w:val="auto"/>
          <w:sz w:val="26"/>
          <w:szCs w:val="26"/>
          <w:lang w:val="pt-BR"/>
        </w:rPr>
      </w:pPr>
      <w:r w:rsidRPr="001308AC">
        <w:rPr>
          <w:b/>
          <w:color w:val="auto"/>
          <w:sz w:val="26"/>
          <w:szCs w:val="26"/>
          <w:lang w:val="pt-BR"/>
        </w:rPr>
        <w:t xml:space="preserve">3. Kỳ công bố: </w:t>
      </w:r>
      <w:r w:rsidRPr="001308AC">
        <w:rPr>
          <w:color w:val="auto"/>
          <w:sz w:val="26"/>
          <w:szCs w:val="26"/>
          <w:lang w:val="pt-BR"/>
        </w:rPr>
        <w:t>Năm.</w:t>
      </w:r>
    </w:p>
    <w:p w14:paraId="3E8FFE8C" w14:textId="77777777" w:rsidR="000D0C86" w:rsidRPr="001308AC" w:rsidRDefault="000D0C86">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4. Nguồn số liệu</w:t>
      </w:r>
    </w:p>
    <w:p w14:paraId="352516F4" w14:textId="77777777" w:rsidR="000D0C86" w:rsidRPr="001308AC" w:rsidRDefault="000D0C86">
      <w:pPr>
        <w:tabs>
          <w:tab w:val="left" w:pos="0"/>
          <w:tab w:val="left" w:pos="360"/>
          <w:tab w:val="left" w:pos="900"/>
        </w:tabs>
        <w:spacing w:before="120" w:after="120" w:line="240" w:lineRule="auto"/>
        <w:ind w:firstLine="720"/>
        <w:jc w:val="both"/>
        <w:rPr>
          <w:bCs/>
          <w:color w:val="auto"/>
          <w:sz w:val="26"/>
          <w:szCs w:val="26"/>
        </w:rPr>
      </w:pPr>
      <w:r w:rsidRPr="001308AC">
        <w:rPr>
          <w:bCs/>
          <w:color w:val="auto"/>
          <w:sz w:val="26"/>
          <w:szCs w:val="26"/>
        </w:rPr>
        <w:t xml:space="preserve">- Tổng điều tra nông thôn, nông nghiệp; </w:t>
      </w:r>
    </w:p>
    <w:p w14:paraId="6AEE5D2A" w14:textId="77777777" w:rsidR="000D0C86" w:rsidRPr="001308AC" w:rsidRDefault="000D0C86">
      <w:pPr>
        <w:tabs>
          <w:tab w:val="left" w:pos="0"/>
          <w:tab w:val="left" w:pos="360"/>
          <w:tab w:val="left" w:pos="900"/>
        </w:tabs>
        <w:spacing w:before="120" w:after="120" w:line="240" w:lineRule="auto"/>
        <w:ind w:firstLine="720"/>
        <w:jc w:val="both"/>
        <w:rPr>
          <w:bCs/>
          <w:color w:val="auto"/>
          <w:sz w:val="26"/>
          <w:szCs w:val="26"/>
        </w:rPr>
      </w:pPr>
      <w:r w:rsidRPr="001308AC">
        <w:rPr>
          <w:bCs/>
          <w:color w:val="auto"/>
          <w:sz w:val="26"/>
          <w:szCs w:val="26"/>
        </w:rPr>
        <w:t xml:space="preserve">- Điều tra nông thôn, nông nghiệp giữa kỳ; </w:t>
      </w:r>
    </w:p>
    <w:p w14:paraId="5578FBE2" w14:textId="77777777" w:rsidR="000D0C86" w:rsidRPr="001308AC" w:rsidRDefault="000D0C86">
      <w:pPr>
        <w:tabs>
          <w:tab w:val="left" w:pos="0"/>
          <w:tab w:val="left" w:pos="360"/>
          <w:tab w:val="left" w:pos="900"/>
        </w:tabs>
        <w:spacing w:before="120" w:after="120" w:line="240" w:lineRule="auto"/>
        <w:ind w:firstLine="720"/>
        <w:jc w:val="both"/>
        <w:rPr>
          <w:color w:val="auto"/>
          <w:sz w:val="26"/>
          <w:szCs w:val="26"/>
          <w:lang w:val="de-DE"/>
        </w:rPr>
      </w:pPr>
      <w:r w:rsidRPr="001308AC">
        <w:rPr>
          <w:bCs/>
          <w:color w:val="auto"/>
          <w:sz w:val="26"/>
          <w:szCs w:val="26"/>
        </w:rPr>
        <w:t>- Điều tra diện tích gieo trồng cây nông nghiệp.</w:t>
      </w:r>
      <w:r w:rsidRPr="001308AC" w:rsidDel="00AD2FE8">
        <w:rPr>
          <w:color w:val="auto"/>
          <w:sz w:val="26"/>
          <w:szCs w:val="26"/>
          <w:lang w:val="de-DE"/>
        </w:rPr>
        <w:t xml:space="preserve"> </w:t>
      </w:r>
    </w:p>
    <w:p w14:paraId="1D63EF09" w14:textId="77777777" w:rsidR="000D0C86" w:rsidRPr="001308AC" w:rsidRDefault="000D0C86">
      <w:pPr>
        <w:tabs>
          <w:tab w:val="left" w:pos="0"/>
          <w:tab w:val="left" w:pos="360"/>
          <w:tab w:val="left" w:pos="900"/>
        </w:tabs>
        <w:spacing w:before="120" w:after="120" w:line="240" w:lineRule="auto"/>
        <w:ind w:firstLine="720"/>
        <w:jc w:val="both"/>
        <w:rPr>
          <w:b/>
          <w:color w:val="auto"/>
          <w:sz w:val="26"/>
          <w:szCs w:val="26"/>
          <w:lang w:val="de-DE"/>
        </w:rPr>
      </w:pPr>
      <w:r w:rsidRPr="001308AC">
        <w:rPr>
          <w:b/>
          <w:color w:val="auto"/>
          <w:sz w:val="26"/>
          <w:szCs w:val="26"/>
          <w:lang w:val="pt-BR"/>
        </w:rPr>
        <w:t xml:space="preserve">5. Cơ quan chịu trách nhiệm thu thập, tổng hợp: </w:t>
      </w:r>
      <w:r w:rsidR="00714F90" w:rsidRPr="001308AC">
        <w:rPr>
          <w:color w:val="auto"/>
          <w:sz w:val="26"/>
          <w:szCs w:val="26"/>
          <w:lang w:val="pt-BR"/>
        </w:rPr>
        <w:t>Bộ Kế hoạch và Đầu tư (Tổng cục Thống kê)</w:t>
      </w:r>
      <w:r w:rsidRPr="001308AC">
        <w:rPr>
          <w:color w:val="auto"/>
          <w:sz w:val="26"/>
          <w:szCs w:val="26"/>
          <w:lang w:val="pt-BR"/>
        </w:rPr>
        <w:t>.</w:t>
      </w:r>
    </w:p>
    <w:p w14:paraId="1DD5EF42" w14:textId="77777777" w:rsidR="004F2E10" w:rsidRPr="001308AC" w:rsidRDefault="004F2E10" w:rsidP="007D29FD">
      <w:pPr>
        <w:spacing w:before="120" w:after="120" w:line="240" w:lineRule="auto"/>
        <w:ind w:firstLine="720"/>
        <w:jc w:val="both"/>
        <w:rPr>
          <w:b/>
          <w:color w:val="auto"/>
          <w:sz w:val="26"/>
          <w:szCs w:val="26"/>
        </w:rPr>
      </w:pPr>
    </w:p>
    <w:p w14:paraId="3348794A" w14:textId="77777777" w:rsidR="0032354D" w:rsidRPr="001308AC" w:rsidRDefault="00616EE3">
      <w:pPr>
        <w:spacing w:before="120" w:after="120" w:line="240" w:lineRule="auto"/>
        <w:ind w:firstLine="720"/>
        <w:jc w:val="both"/>
        <w:rPr>
          <w:b/>
          <w:color w:val="auto"/>
          <w:sz w:val="26"/>
          <w:szCs w:val="26"/>
        </w:rPr>
      </w:pPr>
      <w:r w:rsidRPr="001308AC">
        <w:rPr>
          <w:b/>
          <w:color w:val="auto"/>
          <w:sz w:val="26"/>
          <w:szCs w:val="26"/>
        </w:rPr>
        <w:t>0803</w:t>
      </w:r>
      <w:r w:rsidR="0032354D" w:rsidRPr="001308AC">
        <w:rPr>
          <w:b/>
          <w:color w:val="auto"/>
          <w:sz w:val="26"/>
          <w:szCs w:val="26"/>
        </w:rPr>
        <w:t>. Năng suất một số loại cây trồng chủ yếu</w:t>
      </w:r>
    </w:p>
    <w:p w14:paraId="7E61DC34" w14:textId="77777777" w:rsidR="00BD1713" w:rsidRPr="001308AC" w:rsidRDefault="00BD1713">
      <w:pPr>
        <w:tabs>
          <w:tab w:val="left" w:pos="0"/>
          <w:tab w:val="left" w:pos="360"/>
          <w:tab w:val="left" w:pos="900"/>
        </w:tabs>
        <w:spacing w:before="120" w:after="120" w:line="240" w:lineRule="auto"/>
        <w:ind w:firstLine="720"/>
        <w:jc w:val="both"/>
        <w:rPr>
          <w:b/>
          <w:iCs/>
          <w:color w:val="auto"/>
          <w:sz w:val="26"/>
          <w:szCs w:val="26"/>
          <w:lang w:val="de-DE"/>
        </w:rPr>
      </w:pPr>
      <w:r w:rsidRPr="001308AC">
        <w:rPr>
          <w:b/>
          <w:iCs/>
          <w:color w:val="auto"/>
          <w:sz w:val="26"/>
          <w:szCs w:val="26"/>
          <w:lang w:val="de-DE"/>
        </w:rPr>
        <w:t>1. Khái niệm, phương pháp tính</w:t>
      </w:r>
    </w:p>
    <w:p w14:paraId="0B49AC4F" w14:textId="77777777" w:rsidR="000D0C86" w:rsidRPr="001308AC" w:rsidRDefault="000D0C86">
      <w:pPr>
        <w:tabs>
          <w:tab w:val="left" w:pos="0"/>
          <w:tab w:val="left" w:pos="360"/>
          <w:tab w:val="left" w:pos="900"/>
        </w:tabs>
        <w:spacing w:before="120" w:after="120" w:line="240" w:lineRule="auto"/>
        <w:ind w:firstLine="720"/>
        <w:jc w:val="both"/>
        <w:rPr>
          <w:iCs/>
          <w:color w:val="auto"/>
          <w:sz w:val="26"/>
          <w:szCs w:val="26"/>
          <w:lang w:val="de-DE"/>
        </w:rPr>
      </w:pPr>
      <w:r w:rsidRPr="001308AC">
        <w:rPr>
          <w:color w:val="auto"/>
          <w:sz w:val="26"/>
          <w:szCs w:val="26"/>
          <w:lang w:val="de-DE"/>
        </w:rPr>
        <w:t>Năng suất cây trồng là s</w:t>
      </w:r>
      <w:r w:rsidRPr="001308AC">
        <w:rPr>
          <w:iCs/>
          <w:color w:val="auto"/>
          <w:sz w:val="26"/>
          <w:szCs w:val="26"/>
          <w:lang w:val="de-DE"/>
        </w:rPr>
        <w:t xml:space="preserve">ố lượng sản phẩm chính thu được tính trên một đơn vị diện tích gieo trồng hoặc diện tích thu hoạch của từng loại cây trồng trong một vụ sản xuất hoặc cả năm của một đơn vị sản xuất nông nghiệp, một địa phương hay cả nước. </w:t>
      </w:r>
    </w:p>
    <w:p w14:paraId="2463F817" w14:textId="77777777" w:rsidR="000D0C86" w:rsidRPr="001308AC" w:rsidRDefault="000D0C86">
      <w:pPr>
        <w:tabs>
          <w:tab w:val="left" w:pos="0"/>
          <w:tab w:val="left" w:pos="360"/>
          <w:tab w:val="left" w:pos="900"/>
        </w:tabs>
        <w:spacing w:before="120" w:after="120" w:line="240" w:lineRule="auto"/>
        <w:ind w:firstLine="720"/>
        <w:jc w:val="both"/>
        <w:rPr>
          <w:color w:val="auto"/>
          <w:spacing w:val="4"/>
          <w:sz w:val="26"/>
          <w:szCs w:val="26"/>
          <w:lang w:val="de-DE"/>
        </w:rPr>
      </w:pPr>
      <w:r w:rsidRPr="001308AC">
        <w:rPr>
          <w:iCs/>
          <w:color w:val="auto"/>
          <w:spacing w:val="4"/>
          <w:sz w:val="26"/>
          <w:szCs w:val="26"/>
          <w:lang w:val="de-DE"/>
        </w:rPr>
        <w:t>a)</w:t>
      </w:r>
      <w:r w:rsidRPr="001308AC">
        <w:rPr>
          <w:color w:val="auto"/>
          <w:spacing w:val="4"/>
          <w:sz w:val="26"/>
          <w:szCs w:val="26"/>
          <w:lang w:val="de-DE"/>
        </w:rPr>
        <w:t xml:space="preserve"> Đối với cây </w:t>
      </w:r>
      <w:r w:rsidR="00331C23" w:rsidRPr="001308AC">
        <w:rPr>
          <w:color w:val="auto"/>
          <w:spacing w:val="4"/>
          <w:sz w:val="26"/>
          <w:szCs w:val="26"/>
          <w:lang w:val="de-DE"/>
        </w:rPr>
        <w:t>hằng</w:t>
      </w:r>
      <w:r w:rsidRPr="001308AC">
        <w:rPr>
          <w:color w:val="auto"/>
          <w:spacing w:val="4"/>
          <w:sz w:val="26"/>
          <w:szCs w:val="26"/>
          <w:lang w:val="de-DE"/>
        </w:rPr>
        <w:t xml:space="preserve"> năm: Có hai loại năng suất là năng suất gieo trồng và năng suất thu hoạch.</w:t>
      </w:r>
    </w:p>
    <w:p w14:paraId="2A315656" w14:textId="77777777" w:rsidR="000D0C86" w:rsidRPr="001308AC" w:rsidRDefault="000D0C86">
      <w:pPr>
        <w:tabs>
          <w:tab w:val="left" w:pos="0"/>
          <w:tab w:val="left" w:pos="360"/>
          <w:tab w:val="left" w:pos="900"/>
        </w:tabs>
        <w:spacing w:before="120" w:after="120" w:line="240" w:lineRule="auto"/>
        <w:ind w:firstLine="720"/>
        <w:jc w:val="both"/>
        <w:rPr>
          <w:color w:val="auto"/>
          <w:sz w:val="26"/>
          <w:szCs w:val="26"/>
          <w:lang w:val="de-DE"/>
        </w:rPr>
      </w:pPr>
      <w:r w:rsidRPr="001308AC">
        <w:rPr>
          <w:color w:val="auto"/>
          <w:sz w:val="26"/>
          <w:szCs w:val="26"/>
          <w:lang w:val="de-DE"/>
        </w:rPr>
        <w:t>- Năng suất gieo trồng là năng suất tính trên toàn bộ diện tích gieo trồng (gồm cả diện tích mất trắng, diện tích gieo trồng nhưng không thu hoạch)</w:t>
      </w:r>
    </w:p>
    <w:p w14:paraId="41C9DBC3" w14:textId="77777777" w:rsidR="000D0C86" w:rsidRPr="001308AC" w:rsidRDefault="000D0C86">
      <w:pPr>
        <w:tabs>
          <w:tab w:val="left" w:pos="0"/>
          <w:tab w:val="left" w:pos="360"/>
          <w:tab w:val="left" w:pos="900"/>
          <w:tab w:val="left" w:pos="2992"/>
        </w:tabs>
        <w:spacing w:before="120" w:after="120" w:line="240" w:lineRule="auto"/>
        <w:ind w:firstLine="720"/>
        <w:jc w:val="both"/>
        <w:rPr>
          <w:color w:val="auto"/>
          <w:sz w:val="26"/>
          <w:szCs w:val="26"/>
        </w:rPr>
      </w:pPr>
      <w:r w:rsidRPr="001308AC">
        <w:rPr>
          <w:color w:val="auto"/>
          <w:sz w:val="26"/>
          <w:szCs w:val="26"/>
          <w:lang w:val="de-DE"/>
        </w:rPr>
        <w:t>Công thức tính:</w:t>
      </w:r>
      <w:r w:rsidRPr="001308AC">
        <w:rPr>
          <w:color w:val="auto"/>
          <w:sz w:val="26"/>
          <w:szCs w:val="26"/>
          <w:lang w:val="de-DE"/>
        </w:rPr>
        <w:tab/>
      </w:r>
    </w:p>
    <w:tbl>
      <w:tblPr>
        <w:tblW w:w="0" w:type="auto"/>
        <w:jc w:val="center"/>
        <w:tblCellMar>
          <w:left w:w="28" w:type="dxa"/>
          <w:right w:w="28" w:type="dxa"/>
        </w:tblCellMar>
        <w:tblLook w:val="01E0" w:firstRow="1" w:lastRow="1" w:firstColumn="1" w:lastColumn="1" w:noHBand="0" w:noVBand="0"/>
      </w:tblPr>
      <w:tblGrid>
        <w:gridCol w:w="2356"/>
        <w:gridCol w:w="284"/>
        <w:gridCol w:w="3969"/>
      </w:tblGrid>
      <w:tr w:rsidR="001308AC" w:rsidRPr="001308AC" w14:paraId="2CC2F579" w14:textId="77777777" w:rsidTr="00343814">
        <w:trPr>
          <w:cantSplit/>
          <w:trHeight w:val="588"/>
          <w:jc w:val="center"/>
        </w:trPr>
        <w:tc>
          <w:tcPr>
            <w:tcW w:w="2356" w:type="dxa"/>
            <w:vMerge w:val="restart"/>
            <w:vAlign w:val="center"/>
          </w:tcPr>
          <w:p w14:paraId="78009C5B" w14:textId="77777777" w:rsidR="000D0C86" w:rsidRPr="001308AC" w:rsidRDefault="000D0C86">
            <w:pPr>
              <w:tabs>
                <w:tab w:val="left" w:pos="0"/>
                <w:tab w:val="left" w:pos="360"/>
                <w:tab w:val="left" w:pos="900"/>
              </w:tabs>
              <w:spacing w:before="120" w:after="120" w:line="240" w:lineRule="auto"/>
              <w:jc w:val="center"/>
              <w:rPr>
                <w:color w:val="auto"/>
                <w:sz w:val="26"/>
                <w:szCs w:val="26"/>
                <w:lang w:val="de-DE"/>
              </w:rPr>
            </w:pPr>
            <w:r w:rsidRPr="001308AC">
              <w:rPr>
                <w:iCs/>
                <w:color w:val="auto"/>
                <w:sz w:val="26"/>
                <w:szCs w:val="26"/>
                <w:lang w:val="de-DE"/>
              </w:rPr>
              <w:t>Năng suất gieo trồng</w:t>
            </w:r>
            <w:r w:rsidRPr="001308AC">
              <w:rPr>
                <w:iCs/>
                <w:color w:val="auto"/>
                <w:sz w:val="26"/>
                <w:szCs w:val="26"/>
              </w:rPr>
              <w:br/>
            </w:r>
            <w:r w:rsidRPr="001308AC">
              <w:rPr>
                <w:iCs/>
                <w:color w:val="auto"/>
                <w:sz w:val="26"/>
                <w:szCs w:val="26"/>
                <w:lang w:val="de-DE"/>
              </w:rPr>
              <w:t>(vụ, năm)</w:t>
            </w:r>
          </w:p>
        </w:tc>
        <w:tc>
          <w:tcPr>
            <w:tcW w:w="284" w:type="dxa"/>
            <w:vMerge w:val="restart"/>
            <w:vAlign w:val="center"/>
          </w:tcPr>
          <w:p w14:paraId="4A7B4B11" w14:textId="77777777" w:rsidR="000D0C86" w:rsidRPr="001308AC" w:rsidRDefault="000D0C86">
            <w:pPr>
              <w:tabs>
                <w:tab w:val="left" w:pos="0"/>
                <w:tab w:val="left" w:pos="360"/>
                <w:tab w:val="left" w:pos="900"/>
              </w:tabs>
              <w:spacing w:before="120" w:after="120" w:line="240" w:lineRule="auto"/>
              <w:jc w:val="center"/>
              <w:rPr>
                <w:color w:val="auto"/>
                <w:sz w:val="26"/>
                <w:szCs w:val="26"/>
                <w:lang w:val="de-DE"/>
              </w:rPr>
            </w:pPr>
            <w:r w:rsidRPr="001308AC">
              <w:rPr>
                <w:color w:val="auto"/>
                <w:sz w:val="26"/>
                <w:szCs w:val="26"/>
                <w:lang w:val="de-DE"/>
              </w:rPr>
              <w:t>=</w:t>
            </w:r>
          </w:p>
        </w:tc>
        <w:tc>
          <w:tcPr>
            <w:tcW w:w="3969" w:type="dxa"/>
            <w:tcBorders>
              <w:bottom w:val="single" w:sz="4" w:space="0" w:color="auto"/>
            </w:tcBorders>
            <w:vAlign w:val="center"/>
          </w:tcPr>
          <w:p w14:paraId="76FB9653" w14:textId="77777777" w:rsidR="000D0C86" w:rsidRPr="001308AC" w:rsidRDefault="000D0C86">
            <w:pPr>
              <w:tabs>
                <w:tab w:val="left" w:pos="0"/>
                <w:tab w:val="left" w:pos="360"/>
                <w:tab w:val="left" w:pos="900"/>
              </w:tabs>
              <w:spacing w:before="120" w:after="120" w:line="240" w:lineRule="auto"/>
              <w:jc w:val="center"/>
              <w:rPr>
                <w:color w:val="auto"/>
                <w:sz w:val="26"/>
                <w:szCs w:val="26"/>
                <w:lang w:val="de-DE"/>
              </w:rPr>
            </w:pPr>
            <w:r w:rsidRPr="001308AC">
              <w:rPr>
                <w:iCs/>
                <w:color w:val="auto"/>
                <w:sz w:val="26"/>
                <w:szCs w:val="26"/>
                <w:lang w:val="de-DE"/>
              </w:rPr>
              <w:t>Sản lượng thu hoạch (vụ, năm)</w:t>
            </w:r>
          </w:p>
        </w:tc>
      </w:tr>
      <w:tr w:rsidR="001308AC" w:rsidRPr="001308AC" w14:paraId="16881087" w14:textId="77777777" w:rsidTr="00343814">
        <w:trPr>
          <w:cantSplit/>
          <w:trHeight w:val="143"/>
          <w:jc w:val="center"/>
        </w:trPr>
        <w:tc>
          <w:tcPr>
            <w:tcW w:w="2356" w:type="dxa"/>
            <w:vMerge/>
          </w:tcPr>
          <w:p w14:paraId="4E4FFE98" w14:textId="77777777" w:rsidR="000D0C86" w:rsidRPr="001308AC" w:rsidRDefault="000D0C86">
            <w:pPr>
              <w:tabs>
                <w:tab w:val="left" w:pos="0"/>
                <w:tab w:val="left" w:pos="360"/>
                <w:tab w:val="left" w:pos="900"/>
              </w:tabs>
              <w:spacing w:before="120" w:after="120" w:line="240" w:lineRule="auto"/>
              <w:jc w:val="center"/>
              <w:rPr>
                <w:color w:val="auto"/>
                <w:sz w:val="26"/>
                <w:szCs w:val="26"/>
                <w:lang w:val="de-DE"/>
              </w:rPr>
            </w:pPr>
          </w:p>
        </w:tc>
        <w:tc>
          <w:tcPr>
            <w:tcW w:w="284" w:type="dxa"/>
            <w:vMerge/>
          </w:tcPr>
          <w:p w14:paraId="6DE6ECAD" w14:textId="77777777" w:rsidR="000D0C86" w:rsidRPr="001308AC" w:rsidRDefault="000D0C86">
            <w:pPr>
              <w:tabs>
                <w:tab w:val="left" w:pos="0"/>
                <w:tab w:val="left" w:pos="360"/>
                <w:tab w:val="left" w:pos="900"/>
              </w:tabs>
              <w:spacing w:before="120" w:after="120" w:line="240" w:lineRule="auto"/>
              <w:jc w:val="center"/>
              <w:rPr>
                <w:color w:val="auto"/>
                <w:sz w:val="26"/>
                <w:szCs w:val="26"/>
                <w:lang w:val="de-DE"/>
              </w:rPr>
            </w:pPr>
          </w:p>
        </w:tc>
        <w:tc>
          <w:tcPr>
            <w:tcW w:w="3969" w:type="dxa"/>
            <w:tcBorders>
              <w:top w:val="single" w:sz="4" w:space="0" w:color="auto"/>
            </w:tcBorders>
          </w:tcPr>
          <w:p w14:paraId="4F12926C" w14:textId="77777777" w:rsidR="000D0C86" w:rsidRPr="001308AC" w:rsidRDefault="000D0C86">
            <w:pPr>
              <w:tabs>
                <w:tab w:val="left" w:pos="0"/>
                <w:tab w:val="left" w:pos="360"/>
                <w:tab w:val="left" w:pos="900"/>
              </w:tabs>
              <w:spacing w:before="120" w:after="120" w:line="240" w:lineRule="auto"/>
              <w:jc w:val="center"/>
              <w:rPr>
                <w:color w:val="auto"/>
                <w:sz w:val="26"/>
                <w:szCs w:val="26"/>
                <w:lang w:val="de-DE"/>
              </w:rPr>
            </w:pPr>
            <w:r w:rsidRPr="001308AC">
              <w:rPr>
                <w:iCs/>
                <w:color w:val="auto"/>
                <w:sz w:val="26"/>
                <w:szCs w:val="26"/>
                <w:lang w:val="de-DE"/>
              </w:rPr>
              <w:t>Tổng diện tích gieo trồng (vụ, năm)</w:t>
            </w:r>
          </w:p>
        </w:tc>
      </w:tr>
    </w:tbl>
    <w:p w14:paraId="7CEED5F8" w14:textId="77777777" w:rsidR="000D0C86" w:rsidRPr="001308AC" w:rsidRDefault="000D0C86">
      <w:pPr>
        <w:tabs>
          <w:tab w:val="left" w:pos="0"/>
          <w:tab w:val="left" w:pos="360"/>
          <w:tab w:val="left" w:pos="900"/>
        </w:tabs>
        <w:spacing w:before="120" w:after="120" w:line="240" w:lineRule="auto"/>
        <w:ind w:firstLine="720"/>
        <w:jc w:val="both"/>
        <w:rPr>
          <w:color w:val="auto"/>
          <w:sz w:val="26"/>
          <w:szCs w:val="26"/>
          <w:lang w:val="de-DE"/>
        </w:rPr>
      </w:pPr>
      <w:r w:rsidRPr="001308AC">
        <w:rPr>
          <w:color w:val="auto"/>
          <w:sz w:val="26"/>
          <w:szCs w:val="26"/>
          <w:lang w:val="de-DE"/>
        </w:rPr>
        <w:t>- Năng suất thu hoạch là năng suất tính trên diện tích thu hoạch (không gồm diện tích mất trắng, diện tích cho sản phẩm nhưng không thu hoạch).</w:t>
      </w:r>
    </w:p>
    <w:p w14:paraId="71937D82" w14:textId="77777777" w:rsidR="000D0C86" w:rsidRPr="001308AC" w:rsidRDefault="000D0C86">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lang w:val="de-DE"/>
        </w:rPr>
        <w:t>Công thức tính:</w:t>
      </w:r>
    </w:p>
    <w:tbl>
      <w:tblPr>
        <w:tblW w:w="0" w:type="auto"/>
        <w:jc w:val="center"/>
        <w:tblCellMar>
          <w:left w:w="28" w:type="dxa"/>
          <w:right w:w="28" w:type="dxa"/>
        </w:tblCellMar>
        <w:tblLook w:val="01E0" w:firstRow="1" w:lastRow="1" w:firstColumn="1" w:lastColumn="1" w:noHBand="0" w:noVBand="0"/>
      </w:tblPr>
      <w:tblGrid>
        <w:gridCol w:w="2546"/>
        <w:gridCol w:w="351"/>
        <w:gridCol w:w="3685"/>
      </w:tblGrid>
      <w:tr w:rsidR="001308AC" w:rsidRPr="001308AC" w14:paraId="144C89F2" w14:textId="77777777" w:rsidTr="002E635A">
        <w:trPr>
          <w:cantSplit/>
          <w:jc w:val="center"/>
        </w:trPr>
        <w:tc>
          <w:tcPr>
            <w:tcW w:w="2546" w:type="dxa"/>
            <w:vMerge w:val="restart"/>
            <w:vAlign w:val="center"/>
          </w:tcPr>
          <w:p w14:paraId="4242CC27" w14:textId="77777777" w:rsidR="000D0C86" w:rsidRPr="001308AC" w:rsidRDefault="000D0C86">
            <w:pPr>
              <w:tabs>
                <w:tab w:val="left" w:pos="0"/>
                <w:tab w:val="left" w:pos="360"/>
                <w:tab w:val="left" w:pos="900"/>
              </w:tabs>
              <w:spacing w:before="120" w:after="120" w:line="240" w:lineRule="auto"/>
              <w:jc w:val="center"/>
              <w:rPr>
                <w:color w:val="auto"/>
                <w:sz w:val="26"/>
                <w:szCs w:val="26"/>
                <w:lang w:val="de-DE"/>
              </w:rPr>
            </w:pPr>
            <w:r w:rsidRPr="001308AC">
              <w:rPr>
                <w:iCs/>
                <w:color w:val="auto"/>
                <w:sz w:val="26"/>
                <w:szCs w:val="26"/>
                <w:lang w:val="de-DE"/>
              </w:rPr>
              <w:t>Năng suất thu hoạch</w:t>
            </w:r>
            <w:r w:rsidRPr="001308AC">
              <w:rPr>
                <w:iCs/>
                <w:color w:val="auto"/>
                <w:sz w:val="26"/>
                <w:szCs w:val="26"/>
              </w:rPr>
              <w:br/>
            </w:r>
            <w:r w:rsidRPr="001308AC">
              <w:rPr>
                <w:iCs/>
                <w:color w:val="auto"/>
                <w:sz w:val="26"/>
                <w:szCs w:val="26"/>
                <w:lang w:val="de-DE"/>
              </w:rPr>
              <w:t>(vụ, năm)</w:t>
            </w:r>
          </w:p>
        </w:tc>
        <w:tc>
          <w:tcPr>
            <w:tcW w:w="351" w:type="dxa"/>
            <w:vMerge w:val="restart"/>
            <w:vAlign w:val="center"/>
          </w:tcPr>
          <w:p w14:paraId="179ECB9D" w14:textId="77777777" w:rsidR="000D0C86" w:rsidRPr="001308AC" w:rsidRDefault="000D0C86">
            <w:pPr>
              <w:tabs>
                <w:tab w:val="left" w:pos="0"/>
                <w:tab w:val="left" w:pos="360"/>
                <w:tab w:val="left" w:pos="900"/>
              </w:tabs>
              <w:spacing w:before="120" w:after="120" w:line="240" w:lineRule="auto"/>
              <w:jc w:val="center"/>
              <w:rPr>
                <w:color w:val="auto"/>
                <w:sz w:val="26"/>
                <w:szCs w:val="26"/>
                <w:lang w:val="de-DE"/>
              </w:rPr>
            </w:pPr>
            <w:r w:rsidRPr="001308AC">
              <w:rPr>
                <w:color w:val="auto"/>
                <w:sz w:val="26"/>
                <w:szCs w:val="26"/>
                <w:lang w:val="de-DE"/>
              </w:rPr>
              <w:t>=</w:t>
            </w:r>
          </w:p>
        </w:tc>
        <w:tc>
          <w:tcPr>
            <w:tcW w:w="3685" w:type="dxa"/>
            <w:tcBorders>
              <w:bottom w:val="single" w:sz="4" w:space="0" w:color="auto"/>
            </w:tcBorders>
            <w:vAlign w:val="center"/>
          </w:tcPr>
          <w:p w14:paraId="41F5F889" w14:textId="77777777" w:rsidR="000D0C86" w:rsidRPr="001308AC" w:rsidRDefault="000D0C86">
            <w:pPr>
              <w:tabs>
                <w:tab w:val="left" w:pos="0"/>
                <w:tab w:val="left" w:pos="360"/>
                <w:tab w:val="left" w:pos="900"/>
              </w:tabs>
              <w:spacing w:before="120" w:after="120" w:line="240" w:lineRule="auto"/>
              <w:jc w:val="center"/>
              <w:rPr>
                <w:iCs/>
                <w:color w:val="auto"/>
                <w:sz w:val="26"/>
                <w:szCs w:val="26"/>
                <w:lang w:val="de-DE"/>
              </w:rPr>
            </w:pPr>
            <w:r w:rsidRPr="001308AC">
              <w:rPr>
                <w:iCs/>
                <w:color w:val="auto"/>
                <w:sz w:val="26"/>
                <w:szCs w:val="26"/>
                <w:lang w:val="de-DE"/>
              </w:rPr>
              <w:t>Sản lượng thu hoạch (vụ, năm)</w:t>
            </w:r>
          </w:p>
        </w:tc>
      </w:tr>
      <w:tr w:rsidR="001308AC" w:rsidRPr="001308AC" w14:paraId="3E28C1A6" w14:textId="77777777" w:rsidTr="002E635A">
        <w:trPr>
          <w:cantSplit/>
          <w:jc w:val="center"/>
        </w:trPr>
        <w:tc>
          <w:tcPr>
            <w:tcW w:w="2546" w:type="dxa"/>
            <w:vMerge/>
          </w:tcPr>
          <w:p w14:paraId="5754CB26" w14:textId="77777777" w:rsidR="000D0C86" w:rsidRPr="001308AC" w:rsidRDefault="000D0C86">
            <w:pPr>
              <w:tabs>
                <w:tab w:val="left" w:pos="0"/>
                <w:tab w:val="left" w:pos="360"/>
                <w:tab w:val="left" w:pos="900"/>
              </w:tabs>
              <w:spacing w:before="120" w:after="120" w:line="240" w:lineRule="auto"/>
              <w:jc w:val="center"/>
              <w:rPr>
                <w:color w:val="auto"/>
                <w:sz w:val="26"/>
                <w:szCs w:val="26"/>
                <w:lang w:val="de-DE"/>
              </w:rPr>
            </w:pPr>
          </w:p>
        </w:tc>
        <w:tc>
          <w:tcPr>
            <w:tcW w:w="351" w:type="dxa"/>
            <w:vMerge/>
          </w:tcPr>
          <w:p w14:paraId="6B026085" w14:textId="77777777" w:rsidR="000D0C86" w:rsidRPr="001308AC" w:rsidRDefault="000D0C86">
            <w:pPr>
              <w:tabs>
                <w:tab w:val="left" w:pos="0"/>
                <w:tab w:val="left" w:pos="360"/>
                <w:tab w:val="left" w:pos="900"/>
              </w:tabs>
              <w:spacing w:before="120" w:after="120" w:line="240" w:lineRule="auto"/>
              <w:jc w:val="center"/>
              <w:rPr>
                <w:color w:val="auto"/>
                <w:sz w:val="26"/>
                <w:szCs w:val="26"/>
                <w:lang w:val="de-DE"/>
              </w:rPr>
            </w:pPr>
          </w:p>
        </w:tc>
        <w:tc>
          <w:tcPr>
            <w:tcW w:w="3685" w:type="dxa"/>
            <w:tcBorders>
              <w:top w:val="single" w:sz="4" w:space="0" w:color="auto"/>
            </w:tcBorders>
          </w:tcPr>
          <w:p w14:paraId="553DC7D9" w14:textId="77777777" w:rsidR="000D0C86" w:rsidRPr="001308AC" w:rsidRDefault="000D0C86">
            <w:pPr>
              <w:tabs>
                <w:tab w:val="left" w:pos="0"/>
                <w:tab w:val="left" w:pos="360"/>
                <w:tab w:val="left" w:pos="900"/>
              </w:tabs>
              <w:spacing w:before="120" w:after="120" w:line="240" w:lineRule="auto"/>
              <w:jc w:val="center"/>
              <w:rPr>
                <w:iCs/>
                <w:color w:val="auto"/>
                <w:sz w:val="26"/>
                <w:szCs w:val="26"/>
                <w:lang w:val="de-DE"/>
              </w:rPr>
            </w:pPr>
            <w:r w:rsidRPr="001308AC">
              <w:rPr>
                <w:iCs/>
                <w:color w:val="auto"/>
                <w:sz w:val="26"/>
                <w:szCs w:val="26"/>
                <w:lang w:val="de-DE"/>
              </w:rPr>
              <w:t>Diện tích thu hoạch (vụ, năm)</w:t>
            </w:r>
          </w:p>
        </w:tc>
      </w:tr>
    </w:tbl>
    <w:p w14:paraId="3C99D3C6" w14:textId="77777777" w:rsidR="000D0C86" w:rsidRPr="001308AC" w:rsidRDefault="000D0C86">
      <w:pPr>
        <w:tabs>
          <w:tab w:val="left" w:pos="0"/>
          <w:tab w:val="left" w:pos="360"/>
          <w:tab w:val="left" w:pos="900"/>
        </w:tabs>
        <w:spacing w:before="120" w:after="120" w:line="240" w:lineRule="auto"/>
        <w:ind w:firstLine="720"/>
        <w:jc w:val="both"/>
        <w:rPr>
          <w:iCs/>
          <w:color w:val="auto"/>
          <w:sz w:val="26"/>
          <w:szCs w:val="26"/>
          <w:lang w:val="de-DE"/>
        </w:rPr>
      </w:pPr>
      <w:r w:rsidRPr="001308AC">
        <w:rPr>
          <w:iCs/>
          <w:color w:val="auto"/>
          <w:sz w:val="26"/>
          <w:szCs w:val="26"/>
          <w:lang w:val="de-DE"/>
        </w:rPr>
        <w:t xml:space="preserve">b) Đối với </w:t>
      </w:r>
      <w:r w:rsidRPr="001308AC">
        <w:rPr>
          <w:color w:val="auto"/>
          <w:sz w:val="26"/>
          <w:szCs w:val="26"/>
          <w:lang w:val="de-DE"/>
        </w:rPr>
        <w:t>cây</w:t>
      </w:r>
      <w:r w:rsidRPr="001308AC">
        <w:rPr>
          <w:iCs/>
          <w:color w:val="auto"/>
          <w:sz w:val="26"/>
          <w:szCs w:val="26"/>
          <w:lang w:val="de-DE"/>
        </w:rPr>
        <w:t xml:space="preserve"> lâu năm: Chỉ tính năng suất đối với những diện tích cho sản phẩm (còn gọi là diện tích đã đưa vào sản xuất kinh doanh) bất kể trong năm đó có cho sản phẩm hay không</w:t>
      </w:r>
      <w:r w:rsidR="008502E2" w:rsidRPr="001308AC">
        <w:rPr>
          <w:iCs/>
          <w:color w:val="auto"/>
          <w:sz w:val="26"/>
          <w:szCs w:val="26"/>
          <w:lang w:val="de-DE"/>
        </w:rPr>
        <w:t>.</w:t>
      </w:r>
    </w:p>
    <w:p w14:paraId="745E1DEE" w14:textId="77777777" w:rsidR="000D0C86" w:rsidRPr="001308AC" w:rsidRDefault="000D0C86">
      <w:pPr>
        <w:tabs>
          <w:tab w:val="left" w:pos="0"/>
          <w:tab w:val="left" w:pos="360"/>
          <w:tab w:val="left" w:pos="900"/>
          <w:tab w:val="left" w:pos="3927"/>
        </w:tabs>
        <w:spacing w:before="120" w:after="120" w:line="240" w:lineRule="auto"/>
        <w:ind w:firstLine="720"/>
        <w:jc w:val="both"/>
        <w:rPr>
          <w:iCs/>
          <w:color w:val="auto"/>
          <w:sz w:val="26"/>
          <w:szCs w:val="26"/>
        </w:rPr>
      </w:pPr>
      <w:r w:rsidRPr="001308AC">
        <w:rPr>
          <w:iCs/>
          <w:color w:val="auto"/>
          <w:sz w:val="26"/>
          <w:szCs w:val="26"/>
          <w:lang w:val="de-DE"/>
        </w:rPr>
        <w:t>Công thức tính:</w:t>
      </w:r>
      <w:r w:rsidRPr="001308AC">
        <w:rPr>
          <w:iCs/>
          <w:color w:val="auto"/>
          <w:sz w:val="26"/>
          <w:szCs w:val="26"/>
          <w:lang w:val="de-DE"/>
        </w:rPr>
        <w:tab/>
      </w:r>
    </w:p>
    <w:tbl>
      <w:tblPr>
        <w:tblW w:w="0" w:type="auto"/>
        <w:jc w:val="center"/>
        <w:tblCellMar>
          <w:left w:w="28" w:type="dxa"/>
          <w:right w:w="28" w:type="dxa"/>
        </w:tblCellMar>
        <w:tblLook w:val="01E0" w:firstRow="1" w:lastRow="1" w:firstColumn="1" w:lastColumn="1" w:noHBand="0" w:noVBand="0"/>
      </w:tblPr>
      <w:tblGrid>
        <w:gridCol w:w="2388"/>
        <w:gridCol w:w="346"/>
        <w:gridCol w:w="3438"/>
      </w:tblGrid>
      <w:tr w:rsidR="001308AC" w:rsidRPr="001308AC" w14:paraId="57F38B78" w14:textId="77777777" w:rsidTr="002E635A">
        <w:trPr>
          <w:cantSplit/>
          <w:trHeight w:val="549"/>
          <w:jc w:val="center"/>
        </w:trPr>
        <w:tc>
          <w:tcPr>
            <w:tcW w:w="2388" w:type="dxa"/>
            <w:vMerge w:val="restart"/>
            <w:vAlign w:val="center"/>
          </w:tcPr>
          <w:p w14:paraId="59AF2CD8" w14:textId="77777777" w:rsidR="000D0C86" w:rsidRPr="001308AC" w:rsidRDefault="000D0C86">
            <w:pPr>
              <w:tabs>
                <w:tab w:val="left" w:pos="0"/>
                <w:tab w:val="left" w:pos="360"/>
                <w:tab w:val="left" w:pos="900"/>
              </w:tabs>
              <w:spacing w:before="120" w:after="120" w:line="240" w:lineRule="auto"/>
              <w:jc w:val="center"/>
              <w:rPr>
                <w:color w:val="auto"/>
                <w:sz w:val="26"/>
                <w:szCs w:val="26"/>
                <w:lang w:val="de-DE"/>
              </w:rPr>
            </w:pPr>
            <w:r w:rsidRPr="001308AC">
              <w:rPr>
                <w:iCs/>
                <w:color w:val="auto"/>
                <w:sz w:val="26"/>
                <w:szCs w:val="26"/>
                <w:lang w:val="de-DE"/>
              </w:rPr>
              <w:t>Năng suất thu hoạch</w:t>
            </w:r>
            <w:r w:rsidRPr="001308AC">
              <w:rPr>
                <w:iCs/>
                <w:color w:val="auto"/>
                <w:sz w:val="26"/>
                <w:szCs w:val="26"/>
              </w:rPr>
              <w:br/>
            </w:r>
            <w:r w:rsidRPr="001308AC">
              <w:rPr>
                <w:iCs/>
                <w:color w:val="auto"/>
                <w:sz w:val="26"/>
                <w:szCs w:val="26"/>
                <w:lang w:val="de-DE"/>
              </w:rPr>
              <w:t>(năm)</w:t>
            </w:r>
          </w:p>
        </w:tc>
        <w:tc>
          <w:tcPr>
            <w:tcW w:w="346" w:type="dxa"/>
            <w:vMerge w:val="restart"/>
            <w:vAlign w:val="center"/>
          </w:tcPr>
          <w:p w14:paraId="30583E33" w14:textId="77777777" w:rsidR="000D0C86" w:rsidRPr="001308AC" w:rsidRDefault="000D0C86">
            <w:pPr>
              <w:tabs>
                <w:tab w:val="left" w:pos="0"/>
                <w:tab w:val="left" w:pos="360"/>
                <w:tab w:val="left" w:pos="900"/>
              </w:tabs>
              <w:spacing w:before="120" w:after="120" w:line="240" w:lineRule="auto"/>
              <w:rPr>
                <w:color w:val="auto"/>
                <w:sz w:val="26"/>
                <w:szCs w:val="26"/>
                <w:lang w:val="de-DE"/>
              </w:rPr>
            </w:pPr>
            <w:r w:rsidRPr="001308AC">
              <w:rPr>
                <w:color w:val="auto"/>
                <w:sz w:val="26"/>
                <w:szCs w:val="26"/>
                <w:lang w:val="de-DE"/>
              </w:rPr>
              <w:t>=</w:t>
            </w:r>
          </w:p>
        </w:tc>
        <w:tc>
          <w:tcPr>
            <w:tcW w:w="3438" w:type="dxa"/>
            <w:tcBorders>
              <w:bottom w:val="single" w:sz="4" w:space="0" w:color="auto"/>
            </w:tcBorders>
            <w:vAlign w:val="center"/>
          </w:tcPr>
          <w:p w14:paraId="4456FB4D" w14:textId="77777777" w:rsidR="000D0C86" w:rsidRPr="001308AC" w:rsidRDefault="000D0C86">
            <w:pPr>
              <w:tabs>
                <w:tab w:val="left" w:pos="0"/>
                <w:tab w:val="left" w:pos="360"/>
                <w:tab w:val="left" w:pos="900"/>
              </w:tabs>
              <w:spacing w:before="120" w:after="120" w:line="240" w:lineRule="auto"/>
              <w:jc w:val="center"/>
              <w:rPr>
                <w:iCs/>
                <w:color w:val="auto"/>
                <w:sz w:val="26"/>
                <w:szCs w:val="26"/>
                <w:lang w:val="de-DE"/>
              </w:rPr>
            </w:pPr>
            <w:r w:rsidRPr="001308AC">
              <w:rPr>
                <w:iCs/>
                <w:color w:val="auto"/>
                <w:sz w:val="26"/>
                <w:szCs w:val="26"/>
                <w:lang w:val="de-DE"/>
              </w:rPr>
              <w:t>Sản lượng thu hoạch (năm)</w:t>
            </w:r>
          </w:p>
        </w:tc>
      </w:tr>
      <w:tr w:rsidR="001308AC" w:rsidRPr="001308AC" w14:paraId="26AE685A" w14:textId="77777777" w:rsidTr="002E635A">
        <w:trPr>
          <w:cantSplit/>
          <w:jc w:val="center"/>
        </w:trPr>
        <w:tc>
          <w:tcPr>
            <w:tcW w:w="2388" w:type="dxa"/>
            <w:vMerge/>
          </w:tcPr>
          <w:p w14:paraId="353A53E9" w14:textId="77777777" w:rsidR="000D0C86" w:rsidRPr="001308AC" w:rsidRDefault="000D0C86">
            <w:pPr>
              <w:tabs>
                <w:tab w:val="left" w:pos="0"/>
                <w:tab w:val="left" w:pos="360"/>
                <w:tab w:val="left" w:pos="900"/>
              </w:tabs>
              <w:spacing w:before="120" w:after="120" w:line="240" w:lineRule="auto"/>
              <w:jc w:val="center"/>
              <w:rPr>
                <w:color w:val="auto"/>
                <w:sz w:val="26"/>
                <w:szCs w:val="26"/>
                <w:lang w:val="de-DE"/>
              </w:rPr>
            </w:pPr>
          </w:p>
        </w:tc>
        <w:tc>
          <w:tcPr>
            <w:tcW w:w="346" w:type="dxa"/>
            <w:vMerge/>
          </w:tcPr>
          <w:p w14:paraId="19B1D8E7" w14:textId="77777777" w:rsidR="000D0C86" w:rsidRPr="001308AC" w:rsidRDefault="000D0C86">
            <w:pPr>
              <w:tabs>
                <w:tab w:val="left" w:pos="0"/>
                <w:tab w:val="left" w:pos="360"/>
                <w:tab w:val="left" w:pos="900"/>
              </w:tabs>
              <w:spacing w:before="120" w:after="120" w:line="240" w:lineRule="auto"/>
              <w:jc w:val="center"/>
              <w:rPr>
                <w:color w:val="auto"/>
                <w:sz w:val="26"/>
                <w:szCs w:val="26"/>
                <w:lang w:val="de-DE"/>
              </w:rPr>
            </w:pPr>
          </w:p>
        </w:tc>
        <w:tc>
          <w:tcPr>
            <w:tcW w:w="3438" w:type="dxa"/>
            <w:tcBorders>
              <w:top w:val="single" w:sz="4" w:space="0" w:color="auto"/>
            </w:tcBorders>
          </w:tcPr>
          <w:p w14:paraId="56DAE5CA" w14:textId="77777777" w:rsidR="000D0C86" w:rsidRPr="001308AC" w:rsidRDefault="000D0C86">
            <w:pPr>
              <w:tabs>
                <w:tab w:val="left" w:pos="0"/>
                <w:tab w:val="left" w:pos="360"/>
                <w:tab w:val="left" w:pos="900"/>
              </w:tabs>
              <w:spacing w:before="120" w:after="120" w:line="240" w:lineRule="auto"/>
              <w:jc w:val="center"/>
              <w:rPr>
                <w:color w:val="auto"/>
                <w:sz w:val="26"/>
                <w:szCs w:val="26"/>
                <w:lang w:val="de-DE"/>
              </w:rPr>
            </w:pPr>
            <w:r w:rsidRPr="001308AC">
              <w:rPr>
                <w:iCs/>
                <w:color w:val="auto"/>
                <w:sz w:val="26"/>
                <w:szCs w:val="26"/>
                <w:lang w:val="de-DE"/>
              </w:rPr>
              <w:t>Diện tích cho sản phẩm (năm)</w:t>
            </w:r>
          </w:p>
        </w:tc>
      </w:tr>
    </w:tbl>
    <w:p w14:paraId="0BE602BD" w14:textId="77777777" w:rsidR="000D0C86" w:rsidRPr="001308AC" w:rsidRDefault="000D0C86">
      <w:pPr>
        <w:tabs>
          <w:tab w:val="left" w:pos="0"/>
          <w:tab w:val="left" w:pos="360"/>
          <w:tab w:val="left" w:pos="900"/>
        </w:tabs>
        <w:spacing w:before="120" w:after="120" w:line="240" w:lineRule="auto"/>
        <w:ind w:firstLine="720"/>
        <w:jc w:val="both"/>
        <w:rPr>
          <w:b/>
          <w:color w:val="auto"/>
          <w:sz w:val="26"/>
          <w:szCs w:val="26"/>
          <w:lang w:val="de-DE"/>
        </w:rPr>
      </w:pPr>
      <w:r w:rsidRPr="001308AC">
        <w:rPr>
          <w:b/>
          <w:color w:val="auto"/>
          <w:sz w:val="26"/>
          <w:szCs w:val="26"/>
          <w:lang w:val="de-DE"/>
        </w:rPr>
        <w:t xml:space="preserve">2. Phân tổ chủ yếu </w:t>
      </w:r>
    </w:p>
    <w:p w14:paraId="1203CF6D" w14:textId="77777777" w:rsidR="000D0C86" w:rsidRPr="001308AC" w:rsidRDefault="000D0C86">
      <w:pPr>
        <w:tabs>
          <w:tab w:val="left" w:pos="0"/>
          <w:tab w:val="left" w:pos="360"/>
          <w:tab w:val="left" w:pos="900"/>
        </w:tabs>
        <w:spacing w:before="120" w:after="120" w:line="240" w:lineRule="auto"/>
        <w:ind w:firstLine="720"/>
        <w:jc w:val="both"/>
        <w:rPr>
          <w:color w:val="auto"/>
          <w:sz w:val="26"/>
          <w:szCs w:val="26"/>
          <w:lang w:val="de-DE"/>
        </w:rPr>
      </w:pPr>
      <w:r w:rsidRPr="001308AC">
        <w:rPr>
          <w:color w:val="auto"/>
          <w:sz w:val="26"/>
          <w:szCs w:val="26"/>
          <w:lang w:val="de-DE"/>
        </w:rPr>
        <w:t>- L</w:t>
      </w:r>
      <w:r w:rsidRPr="001308AC">
        <w:rPr>
          <w:iCs/>
          <w:color w:val="auto"/>
          <w:sz w:val="26"/>
          <w:szCs w:val="26"/>
          <w:lang w:val="de-DE"/>
        </w:rPr>
        <w:t>oại</w:t>
      </w:r>
      <w:r w:rsidRPr="001308AC">
        <w:rPr>
          <w:color w:val="auto"/>
          <w:sz w:val="26"/>
          <w:szCs w:val="26"/>
          <w:lang w:val="de-DE"/>
        </w:rPr>
        <w:t xml:space="preserve"> cây;</w:t>
      </w:r>
    </w:p>
    <w:p w14:paraId="37393601" w14:textId="77777777" w:rsidR="000D0C86" w:rsidRPr="001308AC" w:rsidRDefault="000D0C86">
      <w:pPr>
        <w:tabs>
          <w:tab w:val="left" w:pos="0"/>
          <w:tab w:val="left" w:pos="360"/>
          <w:tab w:val="left" w:pos="900"/>
        </w:tabs>
        <w:spacing w:before="120" w:after="120" w:line="240" w:lineRule="auto"/>
        <w:ind w:firstLine="720"/>
        <w:jc w:val="both"/>
        <w:rPr>
          <w:color w:val="auto"/>
          <w:sz w:val="26"/>
          <w:szCs w:val="26"/>
          <w:lang w:val="de-DE"/>
        </w:rPr>
      </w:pPr>
      <w:r w:rsidRPr="001308AC">
        <w:rPr>
          <w:color w:val="auto"/>
          <w:sz w:val="26"/>
          <w:szCs w:val="26"/>
          <w:lang w:val="de-DE"/>
        </w:rPr>
        <w:t>- Loại hình kinh tế;</w:t>
      </w:r>
    </w:p>
    <w:p w14:paraId="28D9A10D" w14:textId="77777777" w:rsidR="000D0C86" w:rsidRPr="001308AC" w:rsidRDefault="000D0C86">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40043DA6" w14:textId="77777777" w:rsidR="000D0C86" w:rsidRPr="001308AC" w:rsidRDefault="000D0C86">
      <w:pPr>
        <w:spacing w:before="120" w:after="120" w:line="240" w:lineRule="auto"/>
        <w:ind w:firstLine="720"/>
        <w:jc w:val="both"/>
        <w:rPr>
          <w:color w:val="auto"/>
          <w:sz w:val="26"/>
          <w:szCs w:val="26"/>
        </w:rPr>
      </w:pPr>
      <w:r w:rsidRPr="001308AC">
        <w:rPr>
          <w:color w:val="auto"/>
          <w:sz w:val="26"/>
          <w:szCs w:val="26"/>
        </w:rPr>
        <w:t>- Vùng kinh tế - xã hội.</w:t>
      </w:r>
    </w:p>
    <w:p w14:paraId="7DBDDF8B" w14:textId="77777777" w:rsidR="000D0C86" w:rsidRPr="001308AC" w:rsidRDefault="000D0C86">
      <w:pPr>
        <w:tabs>
          <w:tab w:val="left" w:pos="0"/>
          <w:tab w:val="left" w:pos="360"/>
          <w:tab w:val="left" w:pos="900"/>
        </w:tabs>
        <w:spacing w:before="120" w:after="120" w:line="240" w:lineRule="auto"/>
        <w:ind w:firstLine="720"/>
        <w:jc w:val="both"/>
        <w:rPr>
          <w:color w:val="auto"/>
          <w:sz w:val="26"/>
          <w:szCs w:val="26"/>
          <w:lang w:val="de-DE"/>
        </w:rPr>
      </w:pPr>
      <w:r w:rsidRPr="001308AC">
        <w:rPr>
          <w:b/>
          <w:color w:val="auto"/>
          <w:sz w:val="26"/>
          <w:szCs w:val="26"/>
          <w:lang w:val="de-DE"/>
        </w:rPr>
        <w:t xml:space="preserve">3. Kỳ công bố: </w:t>
      </w:r>
      <w:r w:rsidRPr="001308AC">
        <w:rPr>
          <w:color w:val="auto"/>
          <w:sz w:val="26"/>
          <w:szCs w:val="26"/>
          <w:lang w:val="de-DE"/>
        </w:rPr>
        <w:t>Vụ, năm.</w:t>
      </w:r>
    </w:p>
    <w:p w14:paraId="7835DA51" w14:textId="77777777" w:rsidR="000D0C86" w:rsidRPr="001308AC" w:rsidRDefault="000D0C86">
      <w:pPr>
        <w:tabs>
          <w:tab w:val="left" w:pos="0"/>
          <w:tab w:val="left" w:pos="360"/>
          <w:tab w:val="left" w:pos="900"/>
          <w:tab w:val="left" w:pos="7980"/>
        </w:tabs>
        <w:spacing w:before="120" w:after="120" w:line="240" w:lineRule="auto"/>
        <w:ind w:firstLine="720"/>
        <w:jc w:val="both"/>
        <w:rPr>
          <w:b/>
          <w:color w:val="auto"/>
          <w:sz w:val="26"/>
          <w:szCs w:val="26"/>
          <w:lang w:val="de-DE"/>
        </w:rPr>
      </w:pPr>
      <w:r w:rsidRPr="001308AC">
        <w:rPr>
          <w:b/>
          <w:color w:val="auto"/>
          <w:sz w:val="26"/>
          <w:szCs w:val="26"/>
          <w:lang w:val="de-DE"/>
        </w:rPr>
        <w:t xml:space="preserve">4. Nguồn số liệu: </w:t>
      </w:r>
      <w:r w:rsidRPr="001308AC">
        <w:rPr>
          <w:bCs/>
          <w:color w:val="auto"/>
          <w:sz w:val="26"/>
          <w:szCs w:val="26"/>
        </w:rPr>
        <w:t xml:space="preserve">Điều tra năng suất, sản lượng cây nông nghiệp. </w:t>
      </w:r>
      <w:r w:rsidRPr="001308AC">
        <w:rPr>
          <w:color w:val="auto"/>
          <w:sz w:val="26"/>
          <w:szCs w:val="26"/>
          <w:lang w:val="de-DE"/>
        </w:rPr>
        <w:tab/>
      </w:r>
    </w:p>
    <w:p w14:paraId="45055B53" w14:textId="77777777" w:rsidR="000D0C86" w:rsidRPr="001308AC" w:rsidRDefault="000D0C86">
      <w:pPr>
        <w:tabs>
          <w:tab w:val="left" w:pos="0"/>
          <w:tab w:val="left" w:pos="360"/>
          <w:tab w:val="left" w:pos="900"/>
        </w:tabs>
        <w:spacing w:before="120" w:after="120" w:line="240" w:lineRule="auto"/>
        <w:ind w:firstLine="720"/>
        <w:jc w:val="both"/>
        <w:rPr>
          <w:color w:val="auto"/>
          <w:sz w:val="26"/>
          <w:szCs w:val="26"/>
        </w:rPr>
      </w:pPr>
      <w:r w:rsidRPr="001308AC">
        <w:rPr>
          <w:b/>
          <w:color w:val="auto"/>
          <w:sz w:val="26"/>
          <w:szCs w:val="26"/>
          <w:lang w:val="de-DE"/>
        </w:rPr>
        <w:t xml:space="preserve">5. Cơ quan chịu trách nhiệm thu thập, tổng hợp: </w:t>
      </w:r>
      <w:r w:rsidR="00714F90" w:rsidRPr="001308AC">
        <w:rPr>
          <w:color w:val="auto"/>
          <w:sz w:val="26"/>
          <w:szCs w:val="26"/>
          <w:lang w:val="de-DE"/>
        </w:rPr>
        <w:t>Bộ Kế hoạch và Đầu tư (Tổng cục Thống kê)</w:t>
      </w:r>
      <w:r w:rsidRPr="001308AC">
        <w:rPr>
          <w:color w:val="auto"/>
          <w:sz w:val="26"/>
          <w:szCs w:val="26"/>
          <w:lang w:val="de-DE"/>
        </w:rPr>
        <w:t>.</w:t>
      </w:r>
    </w:p>
    <w:p w14:paraId="798D4967" w14:textId="77777777" w:rsidR="000F7303" w:rsidRPr="001308AC" w:rsidRDefault="000F7303" w:rsidP="007D29FD">
      <w:pPr>
        <w:spacing w:before="120" w:after="120" w:line="240" w:lineRule="auto"/>
        <w:ind w:firstLine="720"/>
        <w:jc w:val="both"/>
        <w:rPr>
          <w:b/>
          <w:color w:val="auto"/>
          <w:sz w:val="26"/>
          <w:szCs w:val="26"/>
        </w:rPr>
      </w:pPr>
    </w:p>
    <w:p w14:paraId="3C45F4D8" w14:textId="77777777" w:rsidR="0032354D" w:rsidRPr="001308AC" w:rsidRDefault="00616EE3">
      <w:pPr>
        <w:spacing w:before="120" w:after="120" w:line="240" w:lineRule="auto"/>
        <w:ind w:firstLine="720"/>
        <w:jc w:val="both"/>
        <w:rPr>
          <w:b/>
          <w:color w:val="auto"/>
          <w:sz w:val="26"/>
          <w:szCs w:val="26"/>
        </w:rPr>
      </w:pPr>
      <w:r w:rsidRPr="001308AC">
        <w:rPr>
          <w:b/>
          <w:color w:val="auto"/>
          <w:sz w:val="26"/>
          <w:szCs w:val="26"/>
        </w:rPr>
        <w:t>0804</w:t>
      </w:r>
      <w:r w:rsidR="0032354D" w:rsidRPr="001308AC">
        <w:rPr>
          <w:b/>
          <w:color w:val="auto"/>
          <w:sz w:val="26"/>
          <w:szCs w:val="26"/>
        </w:rPr>
        <w:t>. Sản lượng một số loại cây trồng chủ yếu</w:t>
      </w:r>
    </w:p>
    <w:p w14:paraId="62CEE932" w14:textId="77777777" w:rsidR="00903EDF" w:rsidRPr="001308AC" w:rsidRDefault="00903EDF">
      <w:pPr>
        <w:tabs>
          <w:tab w:val="left" w:pos="0"/>
          <w:tab w:val="left" w:pos="360"/>
          <w:tab w:val="left" w:pos="900"/>
        </w:tabs>
        <w:spacing w:before="120" w:after="120" w:line="240" w:lineRule="auto"/>
        <w:ind w:firstLine="720"/>
        <w:jc w:val="both"/>
        <w:rPr>
          <w:b/>
          <w:iCs/>
          <w:color w:val="auto"/>
          <w:sz w:val="26"/>
          <w:szCs w:val="26"/>
          <w:lang w:val="de-DE"/>
        </w:rPr>
      </w:pPr>
      <w:r w:rsidRPr="001308AC">
        <w:rPr>
          <w:b/>
          <w:iCs/>
          <w:color w:val="auto"/>
          <w:sz w:val="26"/>
          <w:szCs w:val="26"/>
          <w:lang w:val="de-DE"/>
        </w:rPr>
        <w:t>1. Khái niệm, phương pháp tính</w:t>
      </w:r>
    </w:p>
    <w:p w14:paraId="36D4FE21" w14:textId="77777777" w:rsidR="00BA5F0C" w:rsidRPr="001308AC" w:rsidRDefault="00BA5F0C">
      <w:pPr>
        <w:tabs>
          <w:tab w:val="left" w:pos="0"/>
          <w:tab w:val="left" w:pos="360"/>
          <w:tab w:val="left" w:pos="900"/>
        </w:tabs>
        <w:spacing w:before="120" w:after="120" w:line="240" w:lineRule="auto"/>
        <w:ind w:firstLine="720"/>
        <w:jc w:val="both"/>
        <w:rPr>
          <w:color w:val="auto"/>
          <w:sz w:val="26"/>
          <w:szCs w:val="26"/>
          <w:lang w:val="de-DE"/>
        </w:rPr>
      </w:pPr>
      <w:r w:rsidRPr="001308AC">
        <w:rPr>
          <w:color w:val="auto"/>
          <w:sz w:val="26"/>
          <w:szCs w:val="26"/>
          <w:lang w:val="de-DE"/>
        </w:rPr>
        <w:t>Sản lượng cây trồng là khối lượng sản phẩm chính của từng loại cây hoặc một nhóm cây nông nghiệp của một đơn vị sản xuất nông nghiệp, một địa phương hay cả nước, thu được trong một vụ sản xuất hoặc trong kỳ, gồm:</w:t>
      </w:r>
    </w:p>
    <w:p w14:paraId="2425FF19" w14:textId="77777777" w:rsidR="00BA5F0C" w:rsidRPr="001308AC" w:rsidRDefault="00BA5F0C">
      <w:pPr>
        <w:tabs>
          <w:tab w:val="left" w:pos="0"/>
          <w:tab w:val="left" w:pos="360"/>
          <w:tab w:val="left" w:pos="900"/>
        </w:tabs>
        <w:spacing w:before="120" w:after="120" w:line="240" w:lineRule="auto"/>
        <w:ind w:firstLine="720"/>
        <w:jc w:val="both"/>
        <w:rPr>
          <w:iCs/>
          <w:color w:val="auto"/>
          <w:sz w:val="26"/>
          <w:szCs w:val="26"/>
          <w:lang w:val="de-DE"/>
        </w:rPr>
      </w:pPr>
      <w:r w:rsidRPr="001308AC">
        <w:rPr>
          <w:iCs/>
          <w:color w:val="auto"/>
          <w:sz w:val="26"/>
          <w:szCs w:val="26"/>
          <w:lang w:val="de-DE"/>
        </w:rPr>
        <w:t>- Sản lượng thu hoạch các loại cây h</w:t>
      </w:r>
      <w:r w:rsidR="008502E2" w:rsidRPr="001308AC">
        <w:rPr>
          <w:iCs/>
          <w:color w:val="auto"/>
          <w:sz w:val="26"/>
          <w:szCs w:val="26"/>
          <w:lang w:val="de-DE"/>
        </w:rPr>
        <w:t>ằng</w:t>
      </w:r>
      <w:r w:rsidRPr="001308AC">
        <w:rPr>
          <w:iCs/>
          <w:color w:val="auto"/>
          <w:sz w:val="26"/>
          <w:szCs w:val="26"/>
          <w:lang w:val="de-DE"/>
        </w:rPr>
        <w:t xml:space="preserve"> năm (thóc, ngô, khoai lang, sắn, rau, đậu, đỗ tương, mía, thuốc lá, lạc, cói,..), thu được theo vụ sản xuất.</w:t>
      </w:r>
    </w:p>
    <w:p w14:paraId="60B82404" w14:textId="77777777" w:rsidR="00BA5F0C" w:rsidRPr="001308AC" w:rsidRDefault="00BA5F0C">
      <w:pPr>
        <w:tabs>
          <w:tab w:val="left" w:pos="0"/>
          <w:tab w:val="left" w:pos="360"/>
          <w:tab w:val="left" w:pos="900"/>
        </w:tabs>
        <w:spacing w:before="120" w:after="120" w:line="240" w:lineRule="auto"/>
        <w:ind w:firstLine="720"/>
        <w:jc w:val="both"/>
        <w:rPr>
          <w:iCs/>
          <w:color w:val="auto"/>
          <w:sz w:val="26"/>
          <w:szCs w:val="26"/>
          <w:lang w:val="de-DE"/>
        </w:rPr>
      </w:pPr>
      <w:r w:rsidRPr="001308AC">
        <w:rPr>
          <w:iCs/>
          <w:color w:val="auto"/>
          <w:sz w:val="26"/>
          <w:szCs w:val="26"/>
          <w:lang w:val="de-DE"/>
        </w:rPr>
        <w:t xml:space="preserve">- Sản lượng thu hoạch các loại cây lâu năm (chè búp, cà phê, cao su, hồ tiêu, cam, xoài, nhãn, vải, chôm chôm, dứa, ...) thu được trong kỳ. Sản lượng cây lâu năm gồm sản lượng của diện tích trồng tập trung, sản lượng cây trồng phân tán đã cho sản phẩm ổn định và sản lượng cây lâu năm trồng tập trung cho thu bói. </w:t>
      </w:r>
    </w:p>
    <w:p w14:paraId="134AA7AA" w14:textId="77777777" w:rsidR="00BA5F0C" w:rsidRPr="001308AC" w:rsidRDefault="00BA5F0C">
      <w:pPr>
        <w:tabs>
          <w:tab w:val="left" w:pos="0"/>
          <w:tab w:val="left" w:pos="360"/>
          <w:tab w:val="left" w:pos="900"/>
        </w:tabs>
        <w:spacing w:before="120" w:after="120" w:line="240" w:lineRule="auto"/>
        <w:ind w:firstLine="720"/>
        <w:jc w:val="both"/>
        <w:rPr>
          <w:iCs/>
          <w:color w:val="auto"/>
          <w:sz w:val="26"/>
          <w:szCs w:val="26"/>
          <w:lang w:val="de-DE"/>
        </w:rPr>
      </w:pPr>
      <w:r w:rsidRPr="001308AC">
        <w:rPr>
          <w:iCs/>
          <w:color w:val="auto"/>
          <w:sz w:val="26"/>
          <w:szCs w:val="26"/>
          <w:lang w:val="de-DE"/>
        </w:rPr>
        <w:t xml:space="preserve">Sản lượng cây trồng được tính theo hình thái sản phẩm quy định cho từng loại sản phẩm. Đối với các sản phẩm như: Thóc, ngô, đỗ xanh, đỗ tương,...tính theo hình thái hạt khô; các loại như: khoai lang, khoai tây, sắn tính theo củ tươi; chè tính theo búp tươi, cà phê tính theo nhân khô, cao su tính theo mủ khô, cam tính theo quả tươi,... </w:t>
      </w:r>
    </w:p>
    <w:p w14:paraId="320EE20D" w14:textId="77777777" w:rsidR="00BA5F0C" w:rsidRPr="001308AC" w:rsidRDefault="00BA5F0C">
      <w:pPr>
        <w:tabs>
          <w:tab w:val="left" w:pos="0"/>
          <w:tab w:val="left" w:pos="360"/>
          <w:tab w:val="left" w:pos="900"/>
        </w:tabs>
        <w:spacing w:before="120" w:after="120" w:line="240" w:lineRule="auto"/>
        <w:ind w:firstLine="720"/>
        <w:jc w:val="both"/>
        <w:rPr>
          <w:b/>
          <w:iCs/>
          <w:color w:val="auto"/>
          <w:sz w:val="26"/>
          <w:szCs w:val="26"/>
          <w:lang w:val="de-DE"/>
        </w:rPr>
      </w:pPr>
      <w:r w:rsidRPr="001308AC">
        <w:rPr>
          <w:b/>
          <w:iCs/>
          <w:color w:val="auto"/>
          <w:sz w:val="26"/>
          <w:szCs w:val="26"/>
          <w:lang w:val="de-DE"/>
        </w:rPr>
        <w:t>2. Phân tổ chủ yếu</w:t>
      </w:r>
    </w:p>
    <w:p w14:paraId="0002D688" w14:textId="77777777" w:rsidR="00BA5F0C" w:rsidRPr="001308AC" w:rsidRDefault="00BA5F0C">
      <w:pPr>
        <w:tabs>
          <w:tab w:val="left" w:pos="0"/>
          <w:tab w:val="left" w:pos="360"/>
          <w:tab w:val="left" w:pos="900"/>
        </w:tabs>
        <w:spacing w:before="120" w:after="120" w:line="240" w:lineRule="auto"/>
        <w:ind w:firstLine="720"/>
        <w:jc w:val="both"/>
        <w:rPr>
          <w:color w:val="auto"/>
          <w:sz w:val="26"/>
          <w:szCs w:val="26"/>
          <w:lang w:val="de-DE"/>
        </w:rPr>
      </w:pPr>
      <w:r w:rsidRPr="001308AC">
        <w:rPr>
          <w:color w:val="auto"/>
          <w:sz w:val="26"/>
          <w:szCs w:val="26"/>
          <w:lang w:val="de-DE"/>
        </w:rPr>
        <w:t>- Loại cây;</w:t>
      </w:r>
    </w:p>
    <w:p w14:paraId="07ECCFAA" w14:textId="77777777" w:rsidR="00BA5F0C" w:rsidRPr="001308AC" w:rsidRDefault="00BA5F0C">
      <w:pPr>
        <w:tabs>
          <w:tab w:val="left" w:pos="0"/>
          <w:tab w:val="left" w:pos="360"/>
          <w:tab w:val="left" w:pos="900"/>
        </w:tabs>
        <w:spacing w:before="120" w:after="120" w:line="240" w:lineRule="auto"/>
        <w:ind w:firstLine="720"/>
        <w:jc w:val="both"/>
        <w:rPr>
          <w:color w:val="auto"/>
          <w:sz w:val="26"/>
          <w:szCs w:val="26"/>
          <w:lang w:val="de-DE"/>
        </w:rPr>
      </w:pPr>
      <w:r w:rsidRPr="001308AC">
        <w:rPr>
          <w:color w:val="auto"/>
          <w:sz w:val="26"/>
          <w:szCs w:val="26"/>
          <w:lang w:val="de-DE"/>
        </w:rPr>
        <w:t>- Loại hình kinh tế;</w:t>
      </w:r>
    </w:p>
    <w:p w14:paraId="22E75F57" w14:textId="77777777" w:rsidR="00BA5F0C" w:rsidRPr="001308AC" w:rsidRDefault="00BA5F0C">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21413EDB" w14:textId="77777777" w:rsidR="00BA5F0C" w:rsidRPr="001308AC" w:rsidRDefault="00BA5F0C">
      <w:pPr>
        <w:spacing w:before="120" w:after="120" w:line="240" w:lineRule="auto"/>
        <w:ind w:firstLine="720"/>
        <w:jc w:val="both"/>
        <w:rPr>
          <w:color w:val="auto"/>
          <w:sz w:val="26"/>
          <w:szCs w:val="26"/>
        </w:rPr>
      </w:pPr>
      <w:r w:rsidRPr="001308AC">
        <w:rPr>
          <w:color w:val="auto"/>
          <w:sz w:val="26"/>
          <w:szCs w:val="26"/>
        </w:rPr>
        <w:t>- Vùng kinh tế - xã hội.</w:t>
      </w:r>
    </w:p>
    <w:p w14:paraId="5F152568" w14:textId="77777777" w:rsidR="00BA5F0C" w:rsidRPr="001308AC" w:rsidRDefault="00BA5F0C">
      <w:pPr>
        <w:tabs>
          <w:tab w:val="left" w:pos="0"/>
          <w:tab w:val="left" w:pos="360"/>
          <w:tab w:val="left" w:pos="900"/>
        </w:tabs>
        <w:spacing w:before="120" w:after="120" w:line="240" w:lineRule="auto"/>
        <w:ind w:firstLine="720"/>
        <w:jc w:val="both"/>
        <w:rPr>
          <w:b/>
          <w:color w:val="auto"/>
          <w:sz w:val="26"/>
          <w:szCs w:val="26"/>
          <w:lang w:val="de-DE"/>
        </w:rPr>
      </w:pPr>
      <w:r w:rsidRPr="001308AC">
        <w:rPr>
          <w:b/>
          <w:color w:val="auto"/>
          <w:sz w:val="26"/>
          <w:szCs w:val="26"/>
          <w:lang w:val="de-DE"/>
        </w:rPr>
        <w:t>3. Kỳ công bố</w:t>
      </w:r>
    </w:p>
    <w:p w14:paraId="4948FC6B" w14:textId="47CF4278" w:rsidR="00BA5F0C" w:rsidRPr="001308AC" w:rsidRDefault="00BA5F0C">
      <w:pPr>
        <w:tabs>
          <w:tab w:val="left" w:pos="0"/>
          <w:tab w:val="left" w:pos="360"/>
          <w:tab w:val="left" w:pos="900"/>
        </w:tabs>
        <w:spacing w:before="120" w:after="120" w:line="240" w:lineRule="auto"/>
        <w:ind w:firstLine="720"/>
        <w:jc w:val="both"/>
        <w:rPr>
          <w:color w:val="auto"/>
          <w:sz w:val="26"/>
          <w:szCs w:val="26"/>
          <w:lang w:val="de-DE"/>
        </w:rPr>
      </w:pPr>
      <w:r w:rsidRPr="001308AC">
        <w:rPr>
          <w:color w:val="auto"/>
          <w:sz w:val="26"/>
          <w:szCs w:val="26"/>
          <w:lang w:val="de-DE"/>
        </w:rPr>
        <w:t>- Cây h</w:t>
      </w:r>
      <w:r w:rsidR="007C09A2" w:rsidRPr="001308AC">
        <w:rPr>
          <w:color w:val="auto"/>
          <w:sz w:val="26"/>
          <w:szCs w:val="26"/>
          <w:lang w:val="de-DE"/>
        </w:rPr>
        <w:t>ằng</w:t>
      </w:r>
      <w:r w:rsidRPr="001308AC">
        <w:rPr>
          <w:color w:val="auto"/>
          <w:sz w:val="26"/>
          <w:szCs w:val="26"/>
          <w:lang w:val="de-DE"/>
        </w:rPr>
        <w:t xml:space="preserve"> năm:</w:t>
      </w:r>
      <w:r w:rsidRPr="001308AC">
        <w:rPr>
          <w:b/>
          <w:color w:val="auto"/>
          <w:sz w:val="26"/>
          <w:szCs w:val="26"/>
          <w:lang w:val="de-DE"/>
        </w:rPr>
        <w:t xml:space="preserve"> </w:t>
      </w:r>
      <w:r w:rsidRPr="001308AC">
        <w:rPr>
          <w:color w:val="auto"/>
          <w:sz w:val="26"/>
          <w:szCs w:val="26"/>
          <w:lang w:val="de-DE"/>
        </w:rPr>
        <w:t>Vụ, năm</w:t>
      </w:r>
      <w:r w:rsidR="00A521A2" w:rsidRPr="001308AC">
        <w:rPr>
          <w:color w:val="auto"/>
          <w:sz w:val="26"/>
          <w:szCs w:val="26"/>
          <w:lang w:val="de-DE"/>
        </w:rPr>
        <w:t>;</w:t>
      </w:r>
    </w:p>
    <w:p w14:paraId="10087575" w14:textId="7535C145" w:rsidR="00BA5F0C" w:rsidRPr="001308AC" w:rsidRDefault="00BA5F0C">
      <w:pPr>
        <w:tabs>
          <w:tab w:val="left" w:pos="0"/>
          <w:tab w:val="left" w:pos="360"/>
          <w:tab w:val="left" w:pos="900"/>
        </w:tabs>
        <w:spacing w:before="120" w:after="120" w:line="240" w:lineRule="auto"/>
        <w:ind w:firstLine="720"/>
        <w:jc w:val="both"/>
        <w:rPr>
          <w:color w:val="auto"/>
          <w:sz w:val="26"/>
          <w:szCs w:val="26"/>
          <w:lang w:val="de-DE"/>
        </w:rPr>
      </w:pPr>
      <w:r w:rsidRPr="001308AC">
        <w:rPr>
          <w:color w:val="auto"/>
          <w:sz w:val="26"/>
          <w:szCs w:val="26"/>
          <w:lang w:val="de-DE"/>
        </w:rPr>
        <w:t xml:space="preserve">- Cây lâu năm: </w:t>
      </w:r>
      <w:r w:rsidR="00A521A2" w:rsidRPr="001308AC">
        <w:rPr>
          <w:color w:val="auto"/>
          <w:sz w:val="26"/>
          <w:szCs w:val="26"/>
          <w:lang w:val="de-DE"/>
        </w:rPr>
        <w:t>Quý, n</w:t>
      </w:r>
      <w:r w:rsidRPr="001308AC">
        <w:rPr>
          <w:color w:val="auto"/>
          <w:sz w:val="26"/>
          <w:szCs w:val="26"/>
          <w:lang w:val="de-DE"/>
        </w:rPr>
        <w:t>ăm</w:t>
      </w:r>
      <w:r w:rsidR="00A521A2" w:rsidRPr="001308AC">
        <w:rPr>
          <w:color w:val="auto"/>
          <w:sz w:val="26"/>
          <w:szCs w:val="26"/>
          <w:lang w:val="de-DE"/>
        </w:rPr>
        <w:t>.</w:t>
      </w:r>
    </w:p>
    <w:p w14:paraId="6B333BE4" w14:textId="34BE2F9F" w:rsidR="00A521A2" w:rsidRPr="001308AC" w:rsidRDefault="004D519C" w:rsidP="00A521A2">
      <w:pPr>
        <w:tabs>
          <w:tab w:val="left" w:pos="0"/>
          <w:tab w:val="left" w:pos="360"/>
          <w:tab w:val="left" w:pos="900"/>
        </w:tabs>
        <w:spacing w:before="120" w:after="120" w:line="240" w:lineRule="auto"/>
        <w:ind w:firstLine="720"/>
        <w:jc w:val="both"/>
        <w:rPr>
          <w:color w:val="auto"/>
          <w:sz w:val="26"/>
          <w:szCs w:val="26"/>
          <w:lang w:val="de-DE"/>
        </w:rPr>
      </w:pPr>
      <w:r w:rsidRPr="001308AC">
        <w:rPr>
          <w:color w:val="auto"/>
          <w:sz w:val="26"/>
          <w:szCs w:val="26"/>
          <w:lang w:val="de-DE"/>
        </w:rPr>
        <w:t>K</w:t>
      </w:r>
      <w:r w:rsidR="00A521A2" w:rsidRPr="001308AC">
        <w:rPr>
          <w:color w:val="auto"/>
          <w:sz w:val="26"/>
          <w:szCs w:val="26"/>
          <w:lang w:val="de-DE"/>
        </w:rPr>
        <w:t>ỳ quý chỉ công bố theo loại cây.</w:t>
      </w:r>
    </w:p>
    <w:p w14:paraId="2F8EC227" w14:textId="4B91FF1C" w:rsidR="00BA5F0C" w:rsidRPr="001308AC" w:rsidRDefault="00BA5F0C">
      <w:pPr>
        <w:tabs>
          <w:tab w:val="left" w:pos="0"/>
          <w:tab w:val="left" w:pos="360"/>
          <w:tab w:val="left" w:pos="900"/>
        </w:tabs>
        <w:spacing w:before="120" w:after="120" w:line="240" w:lineRule="auto"/>
        <w:ind w:firstLine="720"/>
        <w:jc w:val="both"/>
        <w:rPr>
          <w:color w:val="auto"/>
          <w:sz w:val="26"/>
          <w:szCs w:val="26"/>
          <w:lang w:val="de-DE"/>
        </w:rPr>
      </w:pPr>
      <w:r w:rsidRPr="001308AC">
        <w:rPr>
          <w:b/>
          <w:color w:val="auto"/>
          <w:sz w:val="26"/>
          <w:szCs w:val="26"/>
          <w:lang w:val="de-DE"/>
        </w:rPr>
        <w:t xml:space="preserve">4. Nguồn số liệu: </w:t>
      </w:r>
      <w:r w:rsidRPr="001308AC">
        <w:rPr>
          <w:bCs/>
          <w:color w:val="auto"/>
          <w:sz w:val="26"/>
          <w:szCs w:val="26"/>
        </w:rPr>
        <w:t>Điều tra năng suất, sản lượng cây nông nghiệp</w:t>
      </w:r>
      <w:r w:rsidR="00524FFD" w:rsidRPr="001308AC">
        <w:rPr>
          <w:bCs/>
          <w:color w:val="auto"/>
          <w:sz w:val="26"/>
          <w:szCs w:val="26"/>
        </w:rPr>
        <w:t>.</w:t>
      </w:r>
    </w:p>
    <w:p w14:paraId="12BB11EF" w14:textId="77777777" w:rsidR="00BA5F0C" w:rsidRPr="001308AC" w:rsidRDefault="00BA5F0C">
      <w:pPr>
        <w:tabs>
          <w:tab w:val="left" w:pos="0"/>
          <w:tab w:val="left" w:pos="360"/>
          <w:tab w:val="left" w:pos="900"/>
        </w:tabs>
        <w:spacing w:before="120" w:after="120" w:line="240" w:lineRule="auto"/>
        <w:ind w:firstLine="720"/>
        <w:jc w:val="both"/>
        <w:rPr>
          <w:color w:val="auto"/>
          <w:sz w:val="26"/>
          <w:szCs w:val="26"/>
          <w:lang w:val="de-DE"/>
        </w:rPr>
      </w:pPr>
      <w:r w:rsidRPr="001308AC">
        <w:rPr>
          <w:b/>
          <w:color w:val="auto"/>
          <w:sz w:val="26"/>
          <w:szCs w:val="26"/>
          <w:lang w:val="de-DE"/>
        </w:rPr>
        <w:t>5. Cơ quan chịu trách nhiệm thu thập, tổng hợp:</w:t>
      </w:r>
      <w:r w:rsidRPr="001308AC">
        <w:rPr>
          <w:color w:val="auto"/>
          <w:sz w:val="26"/>
          <w:szCs w:val="26"/>
          <w:lang w:val="de-DE"/>
        </w:rPr>
        <w:t xml:space="preserve"> </w:t>
      </w:r>
      <w:r w:rsidR="00714F90" w:rsidRPr="001308AC">
        <w:rPr>
          <w:color w:val="auto"/>
          <w:sz w:val="26"/>
          <w:szCs w:val="26"/>
          <w:lang w:val="de-DE"/>
        </w:rPr>
        <w:t>Bộ Kế hoạch và Đầu tư (Tổng cục Thống kê)</w:t>
      </w:r>
      <w:r w:rsidRPr="001308AC">
        <w:rPr>
          <w:color w:val="auto"/>
          <w:sz w:val="26"/>
          <w:szCs w:val="26"/>
          <w:lang w:val="de-DE"/>
        </w:rPr>
        <w:t>.</w:t>
      </w:r>
    </w:p>
    <w:p w14:paraId="2DABC768" w14:textId="77777777" w:rsidR="00011D22" w:rsidRPr="001308AC" w:rsidRDefault="00011D22" w:rsidP="007D29FD">
      <w:pPr>
        <w:spacing w:before="120" w:after="120" w:line="240" w:lineRule="auto"/>
        <w:ind w:firstLine="720"/>
        <w:jc w:val="both"/>
        <w:rPr>
          <w:b/>
          <w:color w:val="auto"/>
          <w:sz w:val="26"/>
          <w:szCs w:val="26"/>
        </w:rPr>
      </w:pPr>
    </w:p>
    <w:p w14:paraId="320DA27F" w14:textId="77777777" w:rsidR="0032354D" w:rsidRPr="001308AC" w:rsidRDefault="00616EE3">
      <w:pPr>
        <w:spacing w:before="120" w:after="120" w:line="240" w:lineRule="auto"/>
        <w:ind w:firstLine="720"/>
        <w:jc w:val="both"/>
        <w:rPr>
          <w:b/>
          <w:color w:val="auto"/>
          <w:sz w:val="26"/>
          <w:szCs w:val="26"/>
        </w:rPr>
      </w:pPr>
      <w:r w:rsidRPr="001308AC">
        <w:rPr>
          <w:b/>
          <w:color w:val="auto"/>
          <w:sz w:val="26"/>
          <w:szCs w:val="26"/>
        </w:rPr>
        <w:t>080</w:t>
      </w:r>
      <w:r w:rsidR="00257BC1" w:rsidRPr="001308AC">
        <w:rPr>
          <w:b/>
          <w:color w:val="auto"/>
          <w:sz w:val="26"/>
          <w:szCs w:val="26"/>
        </w:rPr>
        <w:t>5</w:t>
      </w:r>
      <w:r w:rsidR="0032354D" w:rsidRPr="001308AC">
        <w:rPr>
          <w:b/>
          <w:color w:val="auto"/>
          <w:sz w:val="26"/>
          <w:szCs w:val="26"/>
        </w:rPr>
        <w:t xml:space="preserve">. </w:t>
      </w:r>
      <w:r w:rsidR="007130EC" w:rsidRPr="001308AC">
        <w:rPr>
          <w:b/>
          <w:color w:val="auto"/>
          <w:sz w:val="26"/>
          <w:szCs w:val="26"/>
        </w:rPr>
        <w:t>Số</w:t>
      </w:r>
      <w:r w:rsidR="000F5BD4" w:rsidRPr="001308AC">
        <w:rPr>
          <w:b/>
          <w:color w:val="auto"/>
          <w:sz w:val="26"/>
          <w:szCs w:val="26"/>
        </w:rPr>
        <w:t xml:space="preserve"> </w:t>
      </w:r>
      <w:r w:rsidR="007130EC" w:rsidRPr="001308AC">
        <w:rPr>
          <w:b/>
          <w:color w:val="auto"/>
          <w:sz w:val="26"/>
          <w:szCs w:val="26"/>
        </w:rPr>
        <w:t>gia súc, gia cầm và động vật khác trong chăn nuôi</w:t>
      </w:r>
      <w:r w:rsidR="007130EC" w:rsidRPr="001308AC" w:rsidDel="007130EC">
        <w:rPr>
          <w:b/>
          <w:color w:val="auto"/>
          <w:sz w:val="26"/>
          <w:szCs w:val="26"/>
        </w:rPr>
        <w:t xml:space="preserve"> </w:t>
      </w:r>
    </w:p>
    <w:p w14:paraId="501FA113" w14:textId="77777777" w:rsidR="00903EDF" w:rsidRPr="001308AC" w:rsidRDefault="00903EDF">
      <w:pPr>
        <w:tabs>
          <w:tab w:val="left" w:pos="0"/>
          <w:tab w:val="left" w:pos="360"/>
          <w:tab w:val="left" w:pos="900"/>
        </w:tabs>
        <w:spacing w:before="120" w:after="120" w:line="240" w:lineRule="auto"/>
        <w:ind w:firstLine="720"/>
        <w:jc w:val="both"/>
        <w:rPr>
          <w:b/>
          <w:bCs/>
          <w:color w:val="auto"/>
          <w:sz w:val="26"/>
          <w:szCs w:val="26"/>
          <w:lang w:val="pt-BR"/>
        </w:rPr>
      </w:pPr>
      <w:r w:rsidRPr="001308AC">
        <w:rPr>
          <w:b/>
          <w:bCs/>
          <w:color w:val="auto"/>
          <w:sz w:val="26"/>
          <w:szCs w:val="26"/>
          <w:lang w:val="pt-BR"/>
        </w:rPr>
        <w:t xml:space="preserve">1. Khái niệm, phương pháp tính </w:t>
      </w:r>
    </w:p>
    <w:p w14:paraId="687345EB" w14:textId="77777777" w:rsidR="00EA59A5" w:rsidRPr="001308AC" w:rsidRDefault="00EA59A5">
      <w:pPr>
        <w:pStyle w:val="BodyTextIndent"/>
        <w:tabs>
          <w:tab w:val="left" w:pos="0"/>
          <w:tab w:val="left" w:pos="900"/>
        </w:tabs>
        <w:spacing w:before="120" w:line="240" w:lineRule="auto"/>
        <w:ind w:left="0" w:firstLine="720"/>
        <w:jc w:val="both"/>
        <w:rPr>
          <w:color w:val="auto"/>
          <w:sz w:val="26"/>
          <w:szCs w:val="26"/>
          <w:lang w:val="pt-BR"/>
        </w:rPr>
      </w:pPr>
      <w:r w:rsidRPr="001308AC">
        <w:rPr>
          <w:color w:val="auto"/>
          <w:sz w:val="26"/>
          <w:szCs w:val="26"/>
          <w:lang w:val="pt-BR"/>
        </w:rPr>
        <w:t>Số lượng gia súc, gia cầm và động vật khác trong chăn nuôi là số đầu con có tại thời điểm quan sát, trong đó:</w:t>
      </w:r>
    </w:p>
    <w:p w14:paraId="294E376B" w14:textId="77777777" w:rsidR="00EA59A5" w:rsidRPr="001308AC" w:rsidRDefault="00EA59A5">
      <w:pPr>
        <w:pStyle w:val="BodyTextIndent"/>
        <w:tabs>
          <w:tab w:val="left" w:pos="0"/>
          <w:tab w:val="left" w:pos="900"/>
        </w:tabs>
        <w:spacing w:before="120" w:line="240" w:lineRule="auto"/>
        <w:ind w:left="0" w:firstLine="720"/>
        <w:jc w:val="both"/>
        <w:rPr>
          <w:color w:val="auto"/>
          <w:sz w:val="26"/>
          <w:szCs w:val="26"/>
          <w:lang w:val="pt-BR"/>
        </w:rPr>
      </w:pPr>
      <w:r w:rsidRPr="001308AC">
        <w:rPr>
          <w:color w:val="auto"/>
          <w:sz w:val="26"/>
          <w:szCs w:val="26"/>
          <w:lang w:val="pt-BR"/>
        </w:rPr>
        <w:t>a) Số lượng gia súc</w:t>
      </w:r>
    </w:p>
    <w:p w14:paraId="38B0BEB1" w14:textId="77777777" w:rsidR="00EA59A5" w:rsidRPr="001308AC" w:rsidRDefault="00EA59A5">
      <w:pPr>
        <w:pStyle w:val="BodyTextIndent"/>
        <w:tabs>
          <w:tab w:val="left" w:pos="0"/>
          <w:tab w:val="left" w:pos="900"/>
        </w:tabs>
        <w:spacing w:before="120" w:line="240" w:lineRule="auto"/>
        <w:ind w:left="0" w:firstLine="720"/>
        <w:jc w:val="both"/>
        <w:rPr>
          <w:color w:val="auto"/>
          <w:sz w:val="26"/>
          <w:szCs w:val="26"/>
          <w:lang w:val="pt-BR"/>
        </w:rPr>
      </w:pPr>
      <w:r w:rsidRPr="001308AC">
        <w:rPr>
          <w:color w:val="auto"/>
          <w:sz w:val="26"/>
          <w:szCs w:val="26"/>
          <w:lang w:val="pt-BR"/>
        </w:rPr>
        <w:t xml:space="preserve">- Số lượng trâu, gồm: Các loại trâu </w:t>
      </w:r>
      <w:r w:rsidRPr="001308AC">
        <w:rPr>
          <w:color w:val="auto"/>
          <w:spacing w:val="4"/>
          <w:sz w:val="26"/>
          <w:szCs w:val="26"/>
          <w:lang w:val="pt-BR"/>
        </w:rPr>
        <w:t>giống nội, giống lai, giống ngoại</w:t>
      </w:r>
      <w:r w:rsidRPr="001308AC">
        <w:rPr>
          <w:color w:val="auto"/>
          <w:sz w:val="26"/>
          <w:szCs w:val="26"/>
          <w:lang w:val="pt-BR"/>
        </w:rPr>
        <w:t xml:space="preserve"> nuôi với mục đích giết thịt, cày kéo, lấy sữa và sinh sản có tại thời điểm quan sát (tính cả trâu mới sinh).</w:t>
      </w:r>
    </w:p>
    <w:p w14:paraId="6F905654" w14:textId="77777777" w:rsidR="00EA59A5" w:rsidRPr="001308AC" w:rsidRDefault="00EA59A5" w:rsidP="00343814">
      <w:pPr>
        <w:pStyle w:val="BodyTextIndent"/>
        <w:tabs>
          <w:tab w:val="left" w:pos="0"/>
          <w:tab w:val="left" w:pos="900"/>
        </w:tabs>
        <w:spacing w:before="120" w:line="264" w:lineRule="auto"/>
        <w:ind w:left="0" w:firstLine="720"/>
        <w:jc w:val="both"/>
        <w:rPr>
          <w:color w:val="auto"/>
          <w:sz w:val="26"/>
          <w:szCs w:val="26"/>
          <w:lang w:val="pt-BR"/>
        </w:rPr>
      </w:pPr>
      <w:r w:rsidRPr="001308AC">
        <w:rPr>
          <w:color w:val="auto"/>
          <w:sz w:val="26"/>
          <w:szCs w:val="26"/>
          <w:lang w:val="pt-BR"/>
        </w:rPr>
        <w:t xml:space="preserve">- Số lượng bò, gồm: Các loại bò </w:t>
      </w:r>
      <w:r w:rsidRPr="001308AC">
        <w:rPr>
          <w:color w:val="auto"/>
          <w:spacing w:val="4"/>
          <w:sz w:val="26"/>
          <w:szCs w:val="26"/>
          <w:lang w:val="pt-BR"/>
        </w:rPr>
        <w:t>giống nội, giống lai, giống ngoại</w:t>
      </w:r>
      <w:r w:rsidRPr="001308AC">
        <w:rPr>
          <w:color w:val="auto"/>
          <w:sz w:val="26"/>
          <w:szCs w:val="26"/>
          <w:lang w:val="pt-BR"/>
        </w:rPr>
        <w:t xml:space="preserve"> nuôi với mục đích giết thịt, cày kéo, lấy sữa và sinh sản có tại thời điểm quan sát (tính cả bò mới sinh).</w:t>
      </w:r>
    </w:p>
    <w:p w14:paraId="0F4CC00B" w14:textId="77777777" w:rsidR="00EA59A5" w:rsidRPr="001308AC" w:rsidRDefault="00EA59A5" w:rsidP="00343814">
      <w:pPr>
        <w:pStyle w:val="BodyTextIndent"/>
        <w:tabs>
          <w:tab w:val="left" w:pos="0"/>
          <w:tab w:val="left" w:pos="900"/>
        </w:tabs>
        <w:spacing w:before="120" w:line="264" w:lineRule="auto"/>
        <w:ind w:left="0" w:firstLine="720"/>
        <w:jc w:val="both"/>
        <w:rPr>
          <w:color w:val="auto"/>
          <w:sz w:val="26"/>
          <w:szCs w:val="26"/>
          <w:lang w:val="pt-BR"/>
        </w:rPr>
      </w:pPr>
      <w:r w:rsidRPr="001308AC">
        <w:rPr>
          <w:color w:val="auto"/>
          <w:sz w:val="26"/>
          <w:szCs w:val="26"/>
          <w:lang w:val="pt-BR"/>
        </w:rPr>
        <w:t>+ Số lượng bò sữa, gồm: Các loại bò có nguồn gốc từ các giống bò sữa được nuôi với mục đích để chuyên lấy sữa.</w:t>
      </w:r>
    </w:p>
    <w:p w14:paraId="0E700C4A" w14:textId="77777777" w:rsidR="00EA59A5" w:rsidRPr="001308AC" w:rsidRDefault="00EA59A5" w:rsidP="00343814">
      <w:pPr>
        <w:pStyle w:val="BodyTextIndent"/>
        <w:tabs>
          <w:tab w:val="left" w:pos="0"/>
          <w:tab w:val="left" w:pos="900"/>
        </w:tabs>
        <w:spacing w:before="120" w:line="264" w:lineRule="auto"/>
        <w:ind w:left="0" w:firstLine="720"/>
        <w:jc w:val="both"/>
        <w:rPr>
          <w:color w:val="auto"/>
          <w:sz w:val="26"/>
          <w:szCs w:val="26"/>
          <w:lang w:val="pt-BR"/>
        </w:rPr>
      </w:pPr>
      <w:r w:rsidRPr="001308AC">
        <w:rPr>
          <w:color w:val="auto"/>
          <w:sz w:val="26"/>
          <w:szCs w:val="26"/>
          <w:lang w:val="pt-BR"/>
        </w:rPr>
        <w:t>+ Số lượng bò cái sữa gồm: Số bò cái sữa đã đẻ từ 1 lứa trở lên.</w:t>
      </w:r>
    </w:p>
    <w:p w14:paraId="7B941F63" w14:textId="77777777" w:rsidR="00EA59A5" w:rsidRPr="001308AC" w:rsidRDefault="00EA59A5" w:rsidP="00343814">
      <w:pPr>
        <w:spacing w:before="120" w:after="120" w:line="264" w:lineRule="auto"/>
        <w:ind w:firstLine="720"/>
        <w:jc w:val="both"/>
        <w:rPr>
          <w:color w:val="auto"/>
          <w:sz w:val="26"/>
          <w:szCs w:val="26"/>
          <w:lang w:val="pt-BR"/>
        </w:rPr>
      </w:pPr>
      <w:r w:rsidRPr="001308AC">
        <w:rPr>
          <w:color w:val="auto"/>
          <w:spacing w:val="4"/>
          <w:sz w:val="26"/>
          <w:szCs w:val="26"/>
          <w:lang w:val="pt-BR"/>
        </w:rPr>
        <w:t xml:space="preserve">- Số lượng lợn/heo, gồm: </w:t>
      </w:r>
      <w:r w:rsidRPr="001308AC">
        <w:rPr>
          <w:color w:val="auto"/>
          <w:sz w:val="26"/>
          <w:szCs w:val="26"/>
          <w:lang w:val="pt-BR"/>
        </w:rPr>
        <w:t>Các loại</w:t>
      </w:r>
      <w:r w:rsidRPr="001308AC">
        <w:rPr>
          <w:color w:val="auto"/>
          <w:spacing w:val="4"/>
          <w:sz w:val="26"/>
          <w:szCs w:val="26"/>
          <w:lang w:val="pt-BR"/>
        </w:rPr>
        <w:t xml:space="preserve"> lợn/heo giống nội, giống lai, giống ngoại </w:t>
      </w:r>
      <w:r w:rsidRPr="001308AC">
        <w:rPr>
          <w:color w:val="auto"/>
          <w:sz w:val="26"/>
          <w:szCs w:val="26"/>
          <w:lang w:val="pt-BR"/>
        </w:rPr>
        <w:t xml:space="preserve">nuôi với mục đích giết thịt và sinh sản </w:t>
      </w:r>
      <w:r w:rsidRPr="001308AC">
        <w:rPr>
          <w:color w:val="auto"/>
          <w:spacing w:val="4"/>
          <w:sz w:val="26"/>
          <w:szCs w:val="26"/>
          <w:lang w:val="pt-BR"/>
        </w:rPr>
        <w:t>(không bao gồm lợn/heo con chưa tách mẹ</w:t>
      </w:r>
      <w:r w:rsidRPr="001308AC">
        <w:rPr>
          <w:color w:val="auto"/>
          <w:sz w:val="26"/>
          <w:szCs w:val="26"/>
          <w:lang w:val="pt-BR"/>
        </w:rPr>
        <w:t>).</w:t>
      </w:r>
    </w:p>
    <w:p w14:paraId="7C85151E" w14:textId="77777777" w:rsidR="00EA59A5" w:rsidRPr="001308AC" w:rsidRDefault="00EA59A5" w:rsidP="001B479A">
      <w:pPr>
        <w:pStyle w:val="BodyTextIndent"/>
        <w:tabs>
          <w:tab w:val="left" w:pos="0"/>
          <w:tab w:val="left" w:pos="900"/>
        </w:tabs>
        <w:spacing w:before="100" w:after="100" w:line="240" w:lineRule="auto"/>
        <w:ind w:left="0" w:firstLine="720"/>
        <w:jc w:val="both"/>
        <w:rPr>
          <w:color w:val="auto"/>
          <w:sz w:val="26"/>
          <w:szCs w:val="26"/>
          <w:lang w:val="pt-BR"/>
        </w:rPr>
      </w:pPr>
      <w:r w:rsidRPr="001308AC">
        <w:rPr>
          <w:color w:val="auto"/>
          <w:sz w:val="26"/>
          <w:szCs w:val="26"/>
          <w:lang w:val="pt-BR"/>
        </w:rPr>
        <w:t>+ Số lượng lợn/heo nái gồm: Số lợn/heo cái được chọn lọc để nuôi với mục đích sinh sản và những con nái đã đẻ từ 1 lứa trở lên.</w:t>
      </w:r>
    </w:p>
    <w:p w14:paraId="18881F5B" w14:textId="77777777" w:rsidR="00EA59A5" w:rsidRPr="001308AC" w:rsidRDefault="00EA59A5" w:rsidP="001B479A">
      <w:pPr>
        <w:pStyle w:val="BodyTextIndent"/>
        <w:tabs>
          <w:tab w:val="left" w:pos="0"/>
          <w:tab w:val="left" w:pos="900"/>
        </w:tabs>
        <w:spacing w:before="100" w:after="100" w:line="240" w:lineRule="auto"/>
        <w:ind w:left="0" w:firstLine="720"/>
        <w:jc w:val="both"/>
        <w:rPr>
          <w:color w:val="auto"/>
          <w:sz w:val="26"/>
          <w:szCs w:val="26"/>
          <w:lang w:val="pt-BR"/>
        </w:rPr>
      </w:pPr>
      <w:r w:rsidRPr="001308AC">
        <w:rPr>
          <w:color w:val="auto"/>
          <w:sz w:val="26"/>
          <w:szCs w:val="26"/>
          <w:lang w:val="pt-BR"/>
        </w:rPr>
        <w:t>+ Số lượng lợn/heo nái đẻ, gồm: Số con lợn/heo nái đã đẻ từ một lứa trở lên.</w:t>
      </w:r>
    </w:p>
    <w:p w14:paraId="3927987C" w14:textId="77777777" w:rsidR="00EA59A5" w:rsidRPr="001308AC" w:rsidRDefault="00EA59A5" w:rsidP="001B479A">
      <w:pPr>
        <w:pStyle w:val="BodyTextIndent"/>
        <w:tabs>
          <w:tab w:val="left" w:pos="0"/>
          <w:tab w:val="left" w:pos="900"/>
        </w:tabs>
        <w:spacing w:before="100" w:after="100" w:line="240" w:lineRule="auto"/>
        <w:ind w:left="0" w:firstLine="720"/>
        <w:jc w:val="both"/>
        <w:rPr>
          <w:strike/>
          <w:color w:val="auto"/>
          <w:sz w:val="26"/>
          <w:szCs w:val="26"/>
          <w:lang w:val="pt-BR"/>
        </w:rPr>
      </w:pPr>
      <w:r w:rsidRPr="001308AC">
        <w:rPr>
          <w:color w:val="auto"/>
          <w:sz w:val="26"/>
          <w:szCs w:val="26"/>
          <w:lang w:val="pt-BR"/>
        </w:rPr>
        <w:t>+ Số lượng lợn/heo đực giống gồm: Số lợn/heo đực được chọn lọc để nuôi với mục đích phối giống và những con đực đã sử dụng để phối giống hoặc khai thác tinh.</w:t>
      </w:r>
    </w:p>
    <w:p w14:paraId="3F11B041" w14:textId="77777777" w:rsidR="00EA59A5" w:rsidRPr="001308AC" w:rsidRDefault="00EA59A5" w:rsidP="001B479A">
      <w:pPr>
        <w:pStyle w:val="BodyTextIndent"/>
        <w:tabs>
          <w:tab w:val="left" w:pos="0"/>
          <w:tab w:val="left" w:pos="900"/>
        </w:tabs>
        <w:spacing w:before="100" w:after="100" w:line="240" w:lineRule="auto"/>
        <w:ind w:left="0" w:firstLine="720"/>
        <w:jc w:val="both"/>
        <w:rPr>
          <w:color w:val="auto"/>
          <w:sz w:val="26"/>
          <w:szCs w:val="26"/>
          <w:lang w:val="pt-BR"/>
        </w:rPr>
      </w:pPr>
      <w:r w:rsidRPr="001308AC">
        <w:rPr>
          <w:color w:val="auto"/>
          <w:sz w:val="26"/>
          <w:szCs w:val="26"/>
          <w:lang w:val="pt-BR"/>
        </w:rPr>
        <w:t>- Số lượng gia súc khác, gồm: N</w:t>
      </w:r>
      <w:r w:rsidRPr="001308AC">
        <w:rPr>
          <w:bCs/>
          <w:color w:val="auto"/>
          <w:sz w:val="26"/>
          <w:szCs w:val="26"/>
          <w:lang w:val="pt-BR"/>
        </w:rPr>
        <w:t>gựa, dê, cừu, hươu, nai,....</w:t>
      </w:r>
    </w:p>
    <w:p w14:paraId="24A373F9" w14:textId="77777777" w:rsidR="00EA59A5" w:rsidRPr="001308AC" w:rsidRDefault="00EA59A5" w:rsidP="001B479A">
      <w:pPr>
        <w:pStyle w:val="BodyTextIndent"/>
        <w:tabs>
          <w:tab w:val="left" w:pos="0"/>
          <w:tab w:val="left" w:pos="900"/>
        </w:tabs>
        <w:spacing w:before="100" w:after="100" w:line="240" w:lineRule="auto"/>
        <w:ind w:left="0" w:firstLine="720"/>
        <w:jc w:val="both"/>
        <w:rPr>
          <w:strike/>
          <w:color w:val="auto"/>
          <w:sz w:val="26"/>
          <w:szCs w:val="26"/>
          <w:lang w:val="pt-BR"/>
        </w:rPr>
      </w:pPr>
      <w:r w:rsidRPr="001308AC">
        <w:rPr>
          <w:color w:val="auto"/>
          <w:sz w:val="26"/>
          <w:szCs w:val="26"/>
          <w:lang w:val="pt-BR"/>
        </w:rPr>
        <w:t xml:space="preserve"> b) Số lượng gia cầm </w:t>
      </w:r>
    </w:p>
    <w:p w14:paraId="2DA4E070" w14:textId="77777777" w:rsidR="00EA59A5" w:rsidRPr="001308AC" w:rsidRDefault="00EA59A5" w:rsidP="001B479A">
      <w:pPr>
        <w:pStyle w:val="BodyTextIndent"/>
        <w:tabs>
          <w:tab w:val="left" w:pos="0"/>
          <w:tab w:val="left" w:pos="900"/>
        </w:tabs>
        <w:spacing w:before="100" w:after="100" w:line="240" w:lineRule="auto"/>
        <w:ind w:left="0" w:firstLine="720"/>
        <w:jc w:val="both"/>
        <w:rPr>
          <w:color w:val="auto"/>
          <w:sz w:val="26"/>
          <w:szCs w:val="26"/>
          <w:lang w:val="pt-BR"/>
        </w:rPr>
      </w:pPr>
      <w:r w:rsidRPr="001308AC">
        <w:rPr>
          <w:color w:val="auto"/>
          <w:sz w:val="26"/>
          <w:szCs w:val="26"/>
          <w:lang w:val="pt-BR"/>
        </w:rPr>
        <w:t xml:space="preserve">- Số lượng gà, gồm: Các loại </w:t>
      </w:r>
      <w:r w:rsidRPr="001308AC">
        <w:rPr>
          <w:color w:val="auto"/>
          <w:sz w:val="26"/>
          <w:szCs w:val="26"/>
        </w:rPr>
        <w:t>gà giống nội, giống lai</w:t>
      </w:r>
      <w:r w:rsidRPr="001308AC">
        <w:rPr>
          <w:color w:val="auto"/>
          <w:sz w:val="26"/>
          <w:szCs w:val="26"/>
          <w:lang w:val="pt-BR"/>
        </w:rPr>
        <w:t xml:space="preserve">, giống ngoại nuôi với mục đích lấy thịt, đẻ trứng (không bao gồm gà dưới 7 ngày tuổi). </w:t>
      </w:r>
    </w:p>
    <w:p w14:paraId="2942FF62" w14:textId="77777777" w:rsidR="00EA59A5" w:rsidRPr="001308AC" w:rsidRDefault="00EA59A5" w:rsidP="001B479A">
      <w:pPr>
        <w:spacing w:before="100" w:after="100" w:line="240" w:lineRule="auto"/>
        <w:ind w:firstLine="720"/>
        <w:jc w:val="both"/>
        <w:rPr>
          <w:color w:val="auto"/>
          <w:sz w:val="26"/>
          <w:szCs w:val="26"/>
          <w:lang w:val="pt-BR"/>
        </w:rPr>
      </w:pPr>
      <w:r w:rsidRPr="001308AC">
        <w:rPr>
          <w:color w:val="auto"/>
          <w:sz w:val="26"/>
          <w:szCs w:val="26"/>
          <w:lang w:val="pt-BR"/>
        </w:rPr>
        <w:t>+ Gà công nghiệp, gồm: Các loại gà có nguồn gốc từ các giống nhập ngoại được nuôi với mục đích để chuyên lấy thịt (gà chuyên thịt) hoặc để chuyên lấy trứng (gà chuyên trứng) và</w:t>
      </w:r>
      <w:r w:rsidRPr="001308AC">
        <w:rPr>
          <w:color w:val="auto"/>
          <w:sz w:val="26"/>
          <w:szCs w:val="26"/>
        </w:rPr>
        <w:t xml:space="preserve"> </w:t>
      </w:r>
      <w:r w:rsidRPr="001308AC">
        <w:rPr>
          <w:color w:val="auto"/>
          <w:sz w:val="26"/>
          <w:szCs w:val="26"/>
          <w:lang w:val="pt-BR"/>
        </w:rPr>
        <w:t>được nuôi theo một quy trình khép kín, sử dụng hoàn toàn thức ăn công nghiệp.</w:t>
      </w:r>
    </w:p>
    <w:p w14:paraId="0A4C0C26" w14:textId="77777777" w:rsidR="00EA59A5" w:rsidRPr="001308AC" w:rsidRDefault="00EA59A5" w:rsidP="001B479A">
      <w:pPr>
        <w:pStyle w:val="BodyTextIndent"/>
        <w:tabs>
          <w:tab w:val="left" w:pos="0"/>
          <w:tab w:val="left" w:pos="900"/>
        </w:tabs>
        <w:spacing w:before="100" w:after="100" w:line="240" w:lineRule="auto"/>
        <w:ind w:left="0" w:firstLine="720"/>
        <w:jc w:val="both"/>
        <w:rPr>
          <w:color w:val="auto"/>
          <w:sz w:val="26"/>
          <w:szCs w:val="26"/>
          <w:lang w:val="pt-BR"/>
        </w:rPr>
      </w:pPr>
      <w:r w:rsidRPr="001308AC">
        <w:rPr>
          <w:color w:val="auto"/>
          <w:sz w:val="26"/>
          <w:szCs w:val="26"/>
          <w:lang w:val="pt-BR"/>
        </w:rPr>
        <w:t xml:space="preserve">+ Gà đẻ trứng, gồm: Số gà mái nuôi đã đẻ trứng. </w:t>
      </w:r>
    </w:p>
    <w:p w14:paraId="227AD477" w14:textId="77777777" w:rsidR="00EA59A5" w:rsidRPr="001308AC" w:rsidRDefault="00EA59A5" w:rsidP="001B479A">
      <w:pPr>
        <w:pStyle w:val="BodyTextIndent"/>
        <w:tabs>
          <w:tab w:val="left" w:pos="0"/>
          <w:tab w:val="left" w:pos="900"/>
        </w:tabs>
        <w:spacing w:before="100" w:after="100" w:line="240" w:lineRule="auto"/>
        <w:ind w:left="0" w:firstLine="720"/>
        <w:jc w:val="both"/>
        <w:rPr>
          <w:color w:val="auto"/>
          <w:sz w:val="26"/>
          <w:szCs w:val="26"/>
          <w:lang w:val="pt-BR"/>
        </w:rPr>
      </w:pPr>
      <w:r w:rsidRPr="001308AC">
        <w:rPr>
          <w:color w:val="auto"/>
          <w:sz w:val="26"/>
          <w:szCs w:val="26"/>
          <w:lang w:val="pt-BR"/>
        </w:rPr>
        <w:t>- Số lượng vịt, ngan, ngỗng, gồm: Các loại nuôi với mục đích lấy thịt và đẻ trứng (không bao gồm những con dưới 7 ngày tuổi).</w:t>
      </w:r>
    </w:p>
    <w:p w14:paraId="5D3597B8" w14:textId="77777777" w:rsidR="00EA59A5" w:rsidRPr="001308AC" w:rsidRDefault="00EA59A5" w:rsidP="001B479A">
      <w:pPr>
        <w:pStyle w:val="BodyTextIndent"/>
        <w:tabs>
          <w:tab w:val="left" w:pos="0"/>
          <w:tab w:val="left" w:pos="900"/>
        </w:tabs>
        <w:spacing w:before="100" w:after="100" w:line="240" w:lineRule="auto"/>
        <w:ind w:left="0" w:firstLine="720"/>
        <w:jc w:val="both"/>
        <w:rPr>
          <w:bCs/>
          <w:color w:val="auto"/>
          <w:sz w:val="26"/>
          <w:szCs w:val="26"/>
          <w:lang w:val="pt-BR"/>
        </w:rPr>
      </w:pPr>
      <w:r w:rsidRPr="001308AC">
        <w:rPr>
          <w:color w:val="auto"/>
          <w:sz w:val="26"/>
          <w:szCs w:val="26"/>
          <w:lang w:val="pt-BR"/>
        </w:rPr>
        <w:t>- Số lượng gia cầm khác, gồm: Chim cút, bồ câu, đà điểu,...</w:t>
      </w:r>
    </w:p>
    <w:p w14:paraId="6C0A5A6A" w14:textId="77777777" w:rsidR="00EA59A5" w:rsidRPr="001308AC" w:rsidRDefault="00EA59A5" w:rsidP="001B479A">
      <w:pPr>
        <w:pStyle w:val="BodyTextIndent"/>
        <w:tabs>
          <w:tab w:val="left" w:pos="0"/>
          <w:tab w:val="left" w:pos="900"/>
        </w:tabs>
        <w:spacing w:before="100" w:after="100" w:line="240" w:lineRule="auto"/>
        <w:ind w:left="0" w:firstLine="720"/>
        <w:jc w:val="both"/>
        <w:rPr>
          <w:iCs/>
          <w:color w:val="auto"/>
          <w:sz w:val="26"/>
          <w:szCs w:val="26"/>
          <w:lang w:val="pt-BR"/>
        </w:rPr>
      </w:pPr>
      <w:r w:rsidRPr="001308AC">
        <w:rPr>
          <w:color w:val="auto"/>
          <w:sz w:val="26"/>
          <w:szCs w:val="26"/>
          <w:lang w:val="pt-BR"/>
        </w:rPr>
        <w:t xml:space="preserve">c) Số lượng vật nuôi khác, gồm: </w:t>
      </w:r>
      <w:r w:rsidRPr="001308AC">
        <w:rPr>
          <w:bCs/>
          <w:color w:val="auto"/>
          <w:sz w:val="26"/>
          <w:szCs w:val="26"/>
          <w:lang w:val="pt-BR"/>
        </w:rPr>
        <w:t xml:space="preserve">Thỏ, chó, trăn, rắn, nhím, ong (đàn),... </w:t>
      </w:r>
    </w:p>
    <w:p w14:paraId="643B75EA" w14:textId="77777777" w:rsidR="00EA59A5" w:rsidRPr="001308AC" w:rsidRDefault="00EA59A5" w:rsidP="001B479A">
      <w:pPr>
        <w:pStyle w:val="BodyTextIndent"/>
        <w:tabs>
          <w:tab w:val="left" w:pos="0"/>
          <w:tab w:val="left" w:pos="900"/>
        </w:tabs>
        <w:spacing w:before="100" w:after="100" w:line="240" w:lineRule="auto"/>
        <w:ind w:left="0" w:firstLine="720"/>
        <w:jc w:val="both"/>
        <w:rPr>
          <w:b/>
          <w:bCs/>
          <w:color w:val="auto"/>
          <w:sz w:val="26"/>
          <w:szCs w:val="26"/>
          <w:lang w:val="pt-BR"/>
        </w:rPr>
      </w:pPr>
      <w:r w:rsidRPr="001308AC">
        <w:rPr>
          <w:b/>
          <w:bCs/>
          <w:color w:val="auto"/>
          <w:sz w:val="26"/>
          <w:szCs w:val="26"/>
          <w:lang w:val="pt-BR"/>
        </w:rPr>
        <w:t>2. Phân tổ chủ yếu</w:t>
      </w:r>
    </w:p>
    <w:p w14:paraId="582770F1" w14:textId="77777777" w:rsidR="00EA59A5" w:rsidRPr="001308AC" w:rsidRDefault="00EA59A5" w:rsidP="001B479A">
      <w:pPr>
        <w:pStyle w:val="BodyTextIndent"/>
        <w:tabs>
          <w:tab w:val="left" w:pos="0"/>
          <w:tab w:val="left" w:pos="900"/>
        </w:tabs>
        <w:spacing w:before="100" w:after="100" w:line="240" w:lineRule="auto"/>
        <w:ind w:left="0" w:firstLine="720"/>
        <w:jc w:val="both"/>
        <w:rPr>
          <w:color w:val="auto"/>
          <w:sz w:val="26"/>
          <w:szCs w:val="26"/>
          <w:lang w:val="pt-BR"/>
        </w:rPr>
      </w:pPr>
      <w:r w:rsidRPr="001308AC">
        <w:rPr>
          <w:color w:val="auto"/>
          <w:sz w:val="26"/>
          <w:szCs w:val="26"/>
          <w:lang w:val="pt-BR"/>
        </w:rPr>
        <w:t>- Loại vật nuôi chủ yếu;</w:t>
      </w:r>
    </w:p>
    <w:p w14:paraId="7C24ACB5" w14:textId="77777777" w:rsidR="00EA59A5" w:rsidRPr="001308AC" w:rsidRDefault="00EA59A5" w:rsidP="001B479A">
      <w:pPr>
        <w:pStyle w:val="BodyTextIndent"/>
        <w:tabs>
          <w:tab w:val="left" w:pos="0"/>
          <w:tab w:val="left" w:pos="900"/>
        </w:tabs>
        <w:spacing w:before="100" w:after="100" w:line="240" w:lineRule="auto"/>
        <w:ind w:left="0" w:firstLine="720"/>
        <w:jc w:val="both"/>
        <w:rPr>
          <w:color w:val="auto"/>
          <w:sz w:val="26"/>
          <w:szCs w:val="26"/>
          <w:lang w:val="pt-BR"/>
        </w:rPr>
      </w:pPr>
      <w:r w:rsidRPr="001308AC">
        <w:rPr>
          <w:color w:val="auto"/>
          <w:sz w:val="26"/>
          <w:szCs w:val="26"/>
          <w:lang w:val="pt-BR"/>
        </w:rPr>
        <w:t>- Loại hình kinh tế;</w:t>
      </w:r>
    </w:p>
    <w:p w14:paraId="26028FD2" w14:textId="77777777" w:rsidR="00EA59A5" w:rsidRPr="001308AC" w:rsidRDefault="00EA59A5" w:rsidP="001B479A">
      <w:pPr>
        <w:tabs>
          <w:tab w:val="left" w:pos="0"/>
          <w:tab w:val="left" w:pos="360"/>
          <w:tab w:val="left" w:pos="900"/>
        </w:tabs>
        <w:spacing w:before="100" w:after="100" w:line="240" w:lineRule="auto"/>
        <w:ind w:firstLine="720"/>
        <w:jc w:val="both"/>
        <w:rPr>
          <w:color w:val="auto"/>
          <w:sz w:val="26"/>
          <w:szCs w:val="26"/>
        </w:rPr>
      </w:pPr>
      <w:r w:rsidRPr="001308AC">
        <w:rPr>
          <w:color w:val="auto"/>
          <w:sz w:val="26"/>
          <w:szCs w:val="26"/>
        </w:rPr>
        <w:t>- Tỉnh, thành phố trực thuộc Trung ương;</w:t>
      </w:r>
    </w:p>
    <w:p w14:paraId="4B542CB3" w14:textId="77777777" w:rsidR="00EA59A5" w:rsidRPr="001308AC" w:rsidRDefault="00EA59A5" w:rsidP="001B479A">
      <w:pPr>
        <w:spacing w:before="100" w:after="100" w:line="240" w:lineRule="auto"/>
        <w:ind w:firstLine="720"/>
        <w:jc w:val="both"/>
        <w:rPr>
          <w:color w:val="auto"/>
          <w:sz w:val="26"/>
          <w:szCs w:val="26"/>
        </w:rPr>
      </w:pPr>
      <w:r w:rsidRPr="001308AC">
        <w:rPr>
          <w:color w:val="auto"/>
          <w:sz w:val="26"/>
          <w:szCs w:val="26"/>
        </w:rPr>
        <w:t>- Vùng kinh tế - xã hội.</w:t>
      </w:r>
    </w:p>
    <w:p w14:paraId="7743BED1" w14:textId="77777777" w:rsidR="00EA59A5" w:rsidRPr="001308AC" w:rsidRDefault="00EA59A5" w:rsidP="001B479A">
      <w:pPr>
        <w:pStyle w:val="BodyText"/>
        <w:tabs>
          <w:tab w:val="left" w:pos="0"/>
          <w:tab w:val="left" w:pos="83"/>
          <w:tab w:val="left" w:pos="360"/>
          <w:tab w:val="left" w:pos="900"/>
        </w:tabs>
        <w:spacing w:before="100" w:after="100"/>
        <w:ind w:firstLine="720"/>
        <w:jc w:val="both"/>
        <w:rPr>
          <w:b/>
          <w:sz w:val="26"/>
          <w:szCs w:val="26"/>
          <w:lang w:val="pt-BR"/>
        </w:rPr>
      </w:pPr>
      <w:r w:rsidRPr="001308AC">
        <w:rPr>
          <w:b/>
          <w:sz w:val="26"/>
          <w:szCs w:val="26"/>
          <w:lang w:val="pt-BR"/>
        </w:rPr>
        <w:t xml:space="preserve">3. Kỳ công bố: </w:t>
      </w:r>
      <w:r w:rsidRPr="001308AC">
        <w:rPr>
          <w:sz w:val="26"/>
          <w:szCs w:val="26"/>
          <w:lang w:val="pt-BR"/>
        </w:rPr>
        <w:t>6 tháng, năm.</w:t>
      </w:r>
    </w:p>
    <w:p w14:paraId="7CFC586D" w14:textId="77777777" w:rsidR="00EA59A5" w:rsidRPr="001308AC" w:rsidRDefault="00EA59A5" w:rsidP="001B479A">
      <w:pPr>
        <w:pStyle w:val="BodyText"/>
        <w:tabs>
          <w:tab w:val="left" w:pos="0"/>
          <w:tab w:val="left" w:pos="83"/>
          <w:tab w:val="left" w:pos="360"/>
          <w:tab w:val="left" w:pos="900"/>
        </w:tabs>
        <w:spacing w:before="100" w:after="100"/>
        <w:ind w:firstLine="720"/>
        <w:jc w:val="both"/>
        <w:rPr>
          <w:sz w:val="26"/>
          <w:szCs w:val="26"/>
          <w:lang w:val="pt-BR"/>
        </w:rPr>
      </w:pPr>
      <w:r w:rsidRPr="001308AC">
        <w:rPr>
          <w:sz w:val="26"/>
          <w:szCs w:val="26"/>
          <w:lang w:val="pt-BR"/>
        </w:rPr>
        <w:t>Riêng kỳ 6 tháng chỉ công bố thông tin số lượng lợn, gà, vịt, ngan.</w:t>
      </w:r>
    </w:p>
    <w:p w14:paraId="77D93B37" w14:textId="77777777" w:rsidR="00EA59A5" w:rsidRPr="001308AC" w:rsidRDefault="00EA59A5" w:rsidP="001B479A">
      <w:pPr>
        <w:pStyle w:val="BodyText"/>
        <w:tabs>
          <w:tab w:val="left" w:pos="0"/>
          <w:tab w:val="left" w:pos="83"/>
          <w:tab w:val="left" w:pos="360"/>
          <w:tab w:val="left" w:pos="900"/>
          <w:tab w:val="left" w:pos="3180"/>
        </w:tabs>
        <w:spacing w:before="100" w:after="100"/>
        <w:ind w:firstLine="720"/>
        <w:jc w:val="both"/>
        <w:rPr>
          <w:b/>
          <w:sz w:val="26"/>
          <w:szCs w:val="26"/>
          <w:lang w:val="pt-BR"/>
        </w:rPr>
      </w:pPr>
      <w:r w:rsidRPr="001308AC">
        <w:rPr>
          <w:b/>
          <w:sz w:val="26"/>
          <w:szCs w:val="26"/>
          <w:lang w:val="pt-BR"/>
        </w:rPr>
        <w:t>4. Nguồn số liệu</w:t>
      </w:r>
      <w:r w:rsidRPr="001308AC">
        <w:rPr>
          <w:b/>
          <w:sz w:val="26"/>
          <w:szCs w:val="26"/>
          <w:lang w:val="pt-BR"/>
        </w:rPr>
        <w:tab/>
      </w:r>
    </w:p>
    <w:p w14:paraId="63C1A34A" w14:textId="77777777" w:rsidR="00EA59A5" w:rsidRPr="001308AC" w:rsidRDefault="00EA59A5" w:rsidP="001B479A">
      <w:pPr>
        <w:pStyle w:val="BodyText"/>
        <w:tabs>
          <w:tab w:val="left" w:pos="0"/>
          <w:tab w:val="left" w:pos="83"/>
          <w:tab w:val="left" w:pos="360"/>
          <w:tab w:val="left" w:pos="900"/>
        </w:tabs>
        <w:spacing w:before="100" w:after="100"/>
        <w:ind w:firstLine="720"/>
        <w:jc w:val="both"/>
        <w:rPr>
          <w:sz w:val="26"/>
          <w:szCs w:val="26"/>
          <w:lang w:val="pt-BR"/>
        </w:rPr>
      </w:pPr>
      <w:r w:rsidRPr="001308AC">
        <w:rPr>
          <w:sz w:val="26"/>
          <w:szCs w:val="26"/>
          <w:lang w:val="pt-BR"/>
        </w:rPr>
        <w:t>- Tổng điều tra nông thôn, nông nghiệp;</w:t>
      </w:r>
    </w:p>
    <w:p w14:paraId="16A246E5" w14:textId="77777777" w:rsidR="00EA59A5" w:rsidRPr="001308AC" w:rsidRDefault="00EA59A5" w:rsidP="001B479A">
      <w:pPr>
        <w:pStyle w:val="BodyText"/>
        <w:tabs>
          <w:tab w:val="left" w:pos="0"/>
          <w:tab w:val="left" w:pos="83"/>
          <w:tab w:val="left" w:pos="360"/>
          <w:tab w:val="left" w:pos="900"/>
        </w:tabs>
        <w:spacing w:before="100" w:after="100"/>
        <w:ind w:firstLine="720"/>
        <w:jc w:val="both"/>
        <w:rPr>
          <w:sz w:val="26"/>
          <w:szCs w:val="26"/>
          <w:lang w:val="pt-BR"/>
        </w:rPr>
      </w:pPr>
      <w:r w:rsidRPr="001308AC">
        <w:rPr>
          <w:sz w:val="26"/>
          <w:szCs w:val="26"/>
          <w:lang w:val="pt-BR"/>
        </w:rPr>
        <w:t>- Điều tra nông thôn, nông nghiệp giữa kỳ;</w:t>
      </w:r>
    </w:p>
    <w:p w14:paraId="6A868014" w14:textId="77777777" w:rsidR="00EA59A5" w:rsidRPr="001308AC" w:rsidRDefault="00EA59A5" w:rsidP="001B479A">
      <w:pPr>
        <w:pStyle w:val="BodyText"/>
        <w:tabs>
          <w:tab w:val="left" w:pos="0"/>
          <w:tab w:val="left" w:pos="83"/>
          <w:tab w:val="left" w:pos="360"/>
          <w:tab w:val="left" w:pos="900"/>
        </w:tabs>
        <w:spacing w:before="100" w:after="100"/>
        <w:ind w:firstLine="720"/>
        <w:jc w:val="both"/>
        <w:rPr>
          <w:sz w:val="26"/>
          <w:szCs w:val="26"/>
          <w:lang w:val="pt-BR"/>
        </w:rPr>
      </w:pPr>
      <w:r w:rsidRPr="001308AC">
        <w:rPr>
          <w:b/>
          <w:sz w:val="26"/>
          <w:szCs w:val="26"/>
          <w:lang w:val="pt-BR"/>
        </w:rPr>
        <w:t xml:space="preserve">- </w:t>
      </w:r>
      <w:r w:rsidRPr="001308AC">
        <w:rPr>
          <w:sz w:val="26"/>
          <w:szCs w:val="26"/>
          <w:lang w:val="pt-BR"/>
        </w:rPr>
        <w:t>Điều tra chăn nuôi.</w:t>
      </w:r>
    </w:p>
    <w:p w14:paraId="44EC64A5" w14:textId="77777777" w:rsidR="00EA59A5" w:rsidRPr="001308AC" w:rsidRDefault="00EA59A5" w:rsidP="001B479A">
      <w:pPr>
        <w:pStyle w:val="BodyText"/>
        <w:tabs>
          <w:tab w:val="left" w:pos="0"/>
          <w:tab w:val="left" w:pos="83"/>
          <w:tab w:val="left" w:pos="360"/>
          <w:tab w:val="left" w:pos="900"/>
        </w:tabs>
        <w:spacing w:before="100" w:after="100"/>
        <w:ind w:firstLine="720"/>
        <w:jc w:val="both"/>
        <w:rPr>
          <w:sz w:val="26"/>
          <w:szCs w:val="26"/>
          <w:lang w:val="pt-BR"/>
        </w:rPr>
      </w:pPr>
      <w:r w:rsidRPr="001308AC">
        <w:rPr>
          <w:b/>
          <w:sz w:val="26"/>
          <w:szCs w:val="26"/>
          <w:lang w:val="pt-BR"/>
        </w:rPr>
        <w:t>5. Cơ quan chịu trách nhiệm thu thập, tổng hợp</w:t>
      </w:r>
    </w:p>
    <w:p w14:paraId="3BDDDE91" w14:textId="77777777" w:rsidR="00EA59A5" w:rsidRPr="001308AC" w:rsidRDefault="00EA59A5" w:rsidP="001B479A">
      <w:pPr>
        <w:pStyle w:val="BodyText"/>
        <w:tabs>
          <w:tab w:val="left" w:pos="0"/>
          <w:tab w:val="left" w:pos="83"/>
          <w:tab w:val="left" w:pos="360"/>
          <w:tab w:val="left" w:pos="900"/>
        </w:tabs>
        <w:spacing w:before="100" w:after="100"/>
        <w:ind w:firstLine="720"/>
        <w:jc w:val="both"/>
        <w:rPr>
          <w:sz w:val="26"/>
          <w:szCs w:val="26"/>
          <w:lang w:val="pt-BR"/>
        </w:rPr>
      </w:pPr>
      <w:r w:rsidRPr="001308AC">
        <w:rPr>
          <w:bCs w:val="0"/>
          <w:sz w:val="26"/>
          <w:szCs w:val="26"/>
          <w:lang w:val="pt-BR"/>
        </w:rPr>
        <w:t xml:space="preserve">- Chủ trì: </w:t>
      </w:r>
      <w:r w:rsidR="00714F90" w:rsidRPr="001308AC">
        <w:rPr>
          <w:bCs w:val="0"/>
          <w:sz w:val="26"/>
          <w:szCs w:val="26"/>
          <w:lang w:val="pt-BR"/>
        </w:rPr>
        <w:t>Bộ Kế hoạch và Đầu tư (Tổng cục Thống kê)</w:t>
      </w:r>
      <w:r w:rsidRPr="001308AC">
        <w:rPr>
          <w:sz w:val="26"/>
          <w:szCs w:val="26"/>
          <w:lang w:val="pt-BR"/>
        </w:rPr>
        <w:t>;</w:t>
      </w:r>
    </w:p>
    <w:p w14:paraId="49B0253C" w14:textId="77777777" w:rsidR="00EA59A5" w:rsidRPr="001308AC" w:rsidRDefault="00EA59A5" w:rsidP="001B479A">
      <w:pPr>
        <w:pStyle w:val="BodyText"/>
        <w:tabs>
          <w:tab w:val="left" w:pos="0"/>
          <w:tab w:val="left" w:pos="83"/>
          <w:tab w:val="left" w:pos="360"/>
          <w:tab w:val="left" w:pos="900"/>
        </w:tabs>
        <w:spacing w:before="100" w:after="100"/>
        <w:ind w:firstLine="720"/>
        <w:jc w:val="both"/>
        <w:rPr>
          <w:sz w:val="26"/>
          <w:szCs w:val="26"/>
          <w:lang w:val="pt-BR"/>
        </w:rPr>
      </w:pPr>
      <w:r w:rsidRPr="001308AC">
        <w:rPr>
          <w:sz w:val="26"/>
          <w:szCs w:val="26"/>
          <w:lang w:val="pt-BR"/>
        </w:rPr>
        <w:t>- Phối hợp: Bộ Nông nghiệp và Phát triển nông thôn.</w:t>
      </w:r>
    </w:p>
    <w:p w14:paraId="0591505B" w14:textId="77777777" w:rsidR="00132D0C" w:rsidRPr="001308AC" w:rsidRDefault="00132D0C">
      <w:pPr>
        <w:spacing w:before="120" w:after="120" w:line="240" w:lineRule="auto"/>
        <w:ind w:firstLine="720"/>
        <w:jc w:val="both"/>
        <w:rPr>
          <w:b/>
          <w:color w:val="auto"/>
          <w:sz w:val="26"/>
          <w:szCs w:val="26"/>
        </w:rPr>
      </w:pPr>
    </w:p>
    <w:p w14:paraId="32C47991" w14:textId="77777777" w:rsidR="0032354D" w:rsidRPr="001308AC" w:rsidRDefault="00257BC1">
      <w:pPr>
        <w:spacing w:before="120" w:after="120" w:line="240" w:lineRule="auto"/>
        <w:ind w:firstLine="720"/>
        <w:jc w:val="both"/>
        <w:rPr>
          <w:b/>
          <w:color w:val="auto"/>
          <w:sz w:val="26"/>
          <w:szCs w:val="26"/>
        </w:rPr>
      </w:pPr>
      <w:r w:rsidRPr="001308AC">
        <w:rPr>
          <w:b/>
          <w:color w:val="auto"/>
          <w:sz w:val="26"/>
          <w:szCs w:val="26"/>
        </w:rPr>
        <w:t>0806</w:t>
      </w:r>
      <w:r w:rsidR="0032354D" w:rsidRPr="001308AC">
        <w:rPr>
          <w:b/>
          <w:color w:val="auto"/>
          <w:sz w:val="26"/>
          <w:szCs w:val="26"/>
        </w:rPr>
        <w:t>. Sản lượng một số sản phẩm chăn nuôi chủ yếu</w:t>
      </w:r>
    </w:p>
    <w:p w14:paraId="36788698" w14:textId="77777777" w:rsidR="00903EDF" w:rsidRPr="001308AC" w:rsidRDefault="00903EDF">
      <w:pPr>
        <w:tabs>
          <w:tab w:val="left" w:pos="0"/>
          <w:tab w:val="left" w:pos="360"/>
          <w:tab w:val="left" w:pos="900"/>
        </w:tabs>
        <w:spacing w:before="120" w:after="120" w:line="240" w:lineRule="auto"/>
        <w:ind w:firstLine="720"/>
        <w:jc w:val="both"/>
        <w:rPr>
          <w:b/>
          <w:bCs/>
          <w:color w:val="auto"/>
          <w:sz w:val="26"/>
          <w:szCs w:val="26"/>
          <w:lang w:val="pt-BR"/>
        </w:rPr>
      </w:pPr>
      <w:r w:rsidRPr="001308AC">
        <w:rPr>
          <w:b/>
          <w:bCs/>
          <w:color w:val="auto"/>
          <w:sz w:val="26"/>
          <w:szCs w:val="26"/>
          <w:lang w:val="pt-BR"/>
        </w:rPr>
        <w:t xml:space="preserve">1. Khái niệm, phương pháp tính </w:t>
      </w:r>
    </w:p>
    <w:p w14:paraId="48D043AB" w14:textId="77777777" w:rsidR="00F1757E" w:rsidRPr="001308AC" w:rsidRDefault="00F1757E">
      <w:pPr>
        <w:pStyle w:val="BodyTextIndent"/>
        <w:tabs>
          <w:tab w:val="left" w:pos="0"/>
          <w:tab w:val="left" w:pos="360"/>
          <w:tab w:val="left" w:pos="900"/>
        </w:tabs>
        <w:spacing w:before="120" w:line="240" w:lineRule="auto"/>
        <w:ind w:left="0" w:firstLine="720"/>
        <w:jc w:val="both"/>
        <w:rPr>
          <w:iCs/>
          <w:color w:val="auto"/>
          <w:spacing w:val="2"/>
          <w:sz w:val="26"/>
          <w:szCs w:val="26"/>
          <w:lang w:val="pt-BR"/>
        </w:rPr>
      </w:pPr>
      <w:r w:rsidRPr="001308AC">
        <w:rPr>
          <w:iCs/>
          <w:color w:val="auto"/>
          <w:spacing w:val="2"/>
          <w:sz w:val="26"/>
          <w:szCs w:val="26"/>
          <w:lang w:val="pt-BR"/>
        </w:rPr>
        <w:t>Sản lượng sản phẩm chăn nuôi</w:t>
      </w:r>
      <w:r w:rsidR="00156279" w:rsidRPr="001308AC">
        <w:rPr>
          <w:iCs/>
          <w:color w:val="auto"/>
          <w:spacing w:val="2"/>
          <w:sz w:val="26"/>
          <w:szCs w:val="26"/>
          <w:lang w:val="pt-BR"/>
        </w:rPr>
        <w:t xml:space="preserve"> </w:t>
      </w:r>
      <w:r w:rsidRPr="001308AC">
        <w:rPr>
          <w:iCs/>
          <w:color w:val="auto"/>
          <w:spacing w:val="2"/>
          <w:sz w:val="26"/>
          <w:szCs w:val="26"/>
          <w:lang w:val="pt-BR"/>
        </w:rPr>
        <w:t>là sản lượng sản phẩm chính của gia súc, gia cầm và vật nuôi khác do lao động chăn nuôi kết hợp với quá trình sinh trưởng tự nhiên của vật nuôi tạo ra trong một thời kỳ nhất định (quý, 6 tháng,  năm), gồm:</w:t>
      </w:r>
    </w:p>
    <w:p w14:paraId="78C0D7C7" w14:textId="77777777" w:rsidR="00F1757E" w:rsidRPr="001308AC" w:rsidRDefault="00F1757E">
      <w:pPr>
        <w:tabs>
          <w:tab w:val="left" w:pos="0"/>
          <w:tab w:val="left" w:pos="360"/>
          <w:tab w:val="left" w:pos="900"/>
        </w:tabs>
        <w:spacing w:before="120" w:after="120" w:line="240" w:lineRule="auto"/>
        <w:ind w:firstLine="720"/>
        <w:jc w:val="both"/>
        <w:rPr>
          <w:iCs/>
          <w:color w:val="auto"/>
          <w:sz w:val="26"/>
          <w:szCs w:val="26"/>
          <w:lang w:val="pt-BR"/>
        </w:rPr>
      </w:pPr>
      <w:r w:rsidRPr="001308AC">
        <w:rPr>
          <w:iCs/>
          <w:color w:val="auto"/>
          <w:sz w:val="26"/>
          <w:szCs w:val="26"/>
          <w:lang w:val="pt-BR"/>
        </w:rPr>
        <w:t>- Sản lượng thịt hơi xuất chuồng: Trọng lượng thịt hơi của đàn gia súc, gia cầm và vật nuôi khác xuất chuồng trong kỳ với mục đích giết thịt; không tính gia súc, gia cầm, vật nuôi khác xuất chuồng để nuôi tiếp và những con còi cọc, những con bị bệnh nhưng vẫn giết mổ lấy thịt;</w:t>
      </w:r>
    </w:p>
    <w:p w14:paraId="1922D346" w14:textId="77777777" w:rsidR="00F1757E" w:rsidRPr="001308AC" w:rsidRDefault="00F1757E">
      <w:pPr>
        <w:tabs>
          <w:tab w:val="left" w:pos="0"/>
          <w:tab w:val="left" w:pos="360"/>
          <w:tab w:val="left" w:pos="900"/>
        </w:tabs>
        <w:spacing w:before="120" w:after="120" w:line="240" w:lineRule="auto"/>
        <w:ind w:firstLine="720"/>
        <w:jc w:val="both"/>
        <w:rPr>
          <w:iCs/>
          <w:color w:val="auto"/>
          <w:sz w:val="26"/>
          <w:szCs w:val="26"/>
          <w:lang w:val="pt-BR"/>
        </w:rPr>
      </w:pPr>
      <w:r w:rsidRPr="001308AC">
        <w:rPr>
          <w:iCs/>
          <w:color w:val="auto"/>
          <w:sz w:val="26"/>
          <w:szCs w:val="26"/>
          <w:lang w:val="pt-BR"/>
        </w:rPr>
        <w:t xml:space="preserve">- Sản lượng sản phẩm chăn nuôi không qua giết mổ: Các loại sản phẩm thu được trong quá trình chăn nuôi gia súc, gia cầm và vật nuôi khác nhưng không qua giết mổ như sữa tươi, trứng gia cầm, kén tằm, mật ong, lông cừu, nhung hươu,… </w:t>
      </w:r>
    </w:p>
    <w:p w14:paraId="680FE025" w14:textId="77777777" w:rsidR="00F1757E" w:rsidRPr="001308AC" w:rsidRDefault="00F1757E">
      <w:pPr>
        <w:pStyle w:val="BodyText"/>
        <w:tabs>
          <w:tab w:val="left" w:pos="0"/>
          <w:tab w:val="left" w:pos="83"/>
          <w:tab w:val="left" w:pos="360"/>
          <w:tab w:val="left" w:pos="900"/>
        </w:tabs>
        <w:spacing w:before="120"/>
        <w:ind w:firstLine="720"/>
        <w:jc w:val="both"/>
        <w:rPr>
          <w:b/>
          <w:bCs w:val="0"/>
          <w:sz w:val="26"/>
          <w:szCs w:val="26"/>
        </w:rPr>
      </w:pPr>
      <w:r w:rsidRPr="001308AC">
        <w:rPr>
          <w:b/>
          <w:sz w:val="26"/>
          <w:szCs w:val="26"/>
        </w:rPr>
        <w:t>2. Phân tổ chủ yếu</w:t>
      </w:r>
    </w:p>
    <w:p w14:paraId="4B1A82EF" w14:textId="22428150" w:rsidR="00B34FAD" w:rsidRPr="001308AC" w:rsidRDefault="00B34FAD">
      <w:pPr>
        <w:pStyle w:val="BodyText"/>
        <w:tabs>
          <w:tab w:val="left" w:pos="0"/>
          <w:tab w:val="left" w:pos="83"/>
          <w:tab w:val="left" w:pos="360"/>
          <w:tab w:val="left" w:pos="900"/>
        </w:tabs>
        <w:spacing w:before="120"/>
        <w:ind w:firstLine="720"/>
        <w:jc w:val="both"/>
        <w:rPr>
          <w:sz w:val="26"/>
          <w:szCs w:val="26"/>
          <w:lang w:val="en-US"/>
        </w:rPr>
      </w:pPr>
      <w:r w:rsidRPr="001308AC">
        <w:rPr>
          <w:sz w:val="26"/>
          <w:szCs w:val="26"/>
          <w:lang w:val="en-US"/>
        </w:rPr>
        <w:t>a) Kỳ quý: Loại sản phẩm chủ yếu;</w:t>
      </w:r>
    </w:p>
    <w:p w14:paraId="531DE9FB" w14:textId="77777777" w:rsidR="00B34FAD" w:rsidRPr="001308AC" w:rsidRDefault="00B34FAD" w:rsidP="00B34FAD">
      <w:pPr>
        <w:pStyle w:val="BodyText"/>
        <w:tabs>
          <w:tab w:val="left" w:pos="0"/>
          <w:tab w:val="left" w:pos="83"/>
          <w:tab w:val="left" w:pos="360"/>
          <w:tab w:val="left" w:pos="900"/>
        </w:tabs>
        <w:spacing w:before="120"/>
        <w:ind w:firstLine="720"/>
        <w:jc w:val="both"/>
        <w:rPr>
          <w:bCs w:val="0"/>
          <w:sz w:val="26"/>
          <w:szCs w:val="26"/>
          <w:lang w:val="en-US"/>
        </w:rPr>
      </w:pPr>
      <w:r w:rsidRPr="001308AC">
        <w:rPr>
          <w:bCs w:val="0"/>
          <w:sz w:val="26"/>
          <w:szCs w:val="26"/>
          <w:lang w:val="en-US"/>
        </w:rPr>
        <w:t>b) Kỳ năm</w:t>
      </w:r>
    </w:p>
    <w:p w14:paraId="3DA6363F" w14:textId="77777777" w:rsidR="00B34FAD" w:rsidRPr="001308AC" w:rsidRDefault="00B34FAD" w:rsidP="00B34FAD">
      <w:pPr>
        <w:pStyle w:val="BodyText"/>
        <w:tabs>
          <w:tab w:val="left" w:pos="0"/>
          <w:tab w:val="left" w:pos="83"/>
          <w:tab w:val="left" w:pos="360"/>
          <w:tab w:val="left" w:pos="900"/>
        </w:tabs>
        <w:spacing w:before="120"/>
        <w:ind w:firstLine="720"/>
        <w:jc w:val="both"/>
        <w:rPr>
          <w:b/>
          <w:bCs w:val="0"/>
          <w:sz w:val="26"/>
          <w:szCs w:val="26"/>
        </w:rPr>
      </w:pPr>
      <w:r w:rsidRPr="001308AC">
        <w:rPr>
          <w:b/>
          <w:sz w:val="26"/>
          <w:szCs w:val="26"/>
        </w:rPr>
        <w:t xml:space="preserve">- </w:t>
      </w:r>
      <w:r w:rsidRPr="001308AC">
        <w:rPr>
          <w:sz w:val="26"/>
          <w:szCs w:val="26"/>
        </w:rPr>
        <w:t>Loại sản phẩm</w:t>
      </w:r>
      <w:r w:rsidRPr="001308AC">
        <w:rPr>
          <w:sz w:val="26"/>
          <w:szCs w:val="26"/>
          <w:lang w:val="en-US"/>
        </w:rPr>
        <w:t xml:space="preserve"> chủ yếu</w:t>
      </w:r>
      <w:r w:rsidRPr="001308AC">
        <w:rPr>
          <w:sz w:val="26"/>
          <w:szCs w:val="26"/>
        </w:rPr>
        <w:t>;</w:t>
      </w:r>
    </w:p>
    <w:p w14:paraId="2C7BF697" w14:textId="77777777" w:rsidR="00B34FAD" w:rsidRPr="001308AC" w:rsidRDefault="00B34FAD" w:rsidP="00B34FAD">
      <w:pPr>
        <w:pStyle w:val="BodyText"/>
        <w:tabs>
          <w:tab w:val="left" w:pos="0"/>
          <w:tab w:val="left" w:pos="83"/>
          <w:tab w:val="left" w:pos="360"/>
          <w:tab w:val="left" w:pos="900"/>
        </w:tabs>
        <w:spacing w:before="120"/>
        <w:ind w:firstLine="720"/>
        <w:jc w:val="both"/>
        <w:rPr>
          <w:sz w:val="26"/>
          <w:szCs w:val="26"/>
        </w:rPr>
      </w:pPr>
      <w:r w:rsidRPr="001308AC">
        <w:rPr>
          <w:b/>
          <w:sz w:val="26"/>
          <w:szCs w:val="26"/>
        </w:rPr>
        <w:t xml:space="preserve">- </w:t>
      </w:r>
      <w:r w:rsidRPr="001308AC">
        <w:rPr>
          <w:sz w:val="26"/>
          <w:szCs w:val="26"/>
        </w:rPr>
        <w:t>Loại hình kinh tế;</w:t>
      </w:r>
    </w:p>
    <w:p w14:paraId="2AAFC152" w14:textId="77777777" w:rsidR="00B34FAD" w:rsidRPr="001308AC" w:rsidRDefault="00B34FAD" w:rsidP="00B34FAD">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33981EB0" w14:textId="77777777" w:rsidR="00B34FAD" w:rsidRPr="001308AC" w:rsidRDefault="00B34FAD" w:rsidP="00B34FAD">
      <w:pPr>
        <w:spacing w:before="120" w:after="120" w:line="240" w:lineRule="auto"/>
        <w:ind w:firstLine="720"/>
        <w:jc w:val="both"/>
        <w:rPr>
          <w:color w:val="auto"/>
          <w:sz w:val="26"/>
          <w:szCs w:val="26"/>
        </w:rPr>
      </w:pPr>
      <w:r w:rsidRPr="001308AC">
        <w:rPr>
          <w:color w:val="auto"/>
          <w:sz w:val="26"/>
          <w:szCs w:val="26"/>
        </w:rPr>
        <w:t>- Vùng kinh tế - xã hội.</w:t>
      </w:r>
    </w:p>
    <w:p w14:paraId="6DDE0CBE" w14:textId="77777777" w:rsidR="00B34FAD" w:rsidRPr="001308AC" w:rsidRDefault="00B34FAD" w:rsidP="00B34FAD">
      <w:pPr>
        <w:pStyle w:val="BodyText"/>
        <w:tabs>
          <w:tab w:val="left" w:pos="0"/>
          <w:tab w:val="left" w:pos="83"/>
          <w:tab w:val="left" w:pos="360"/>
          <w:tab w:val="left" w:pos="900"/>
        </w:tabs>
        <w:spacing w:before="120"/>
        <w:ind w:firstLine="720"/>
        <w:jc w:val="both"/>
        <w:rPr>
          <w:b/>
          <w:sz w:val="26"/>
          <w:szCs w:val="26"/>
          <w:lang w:val="en-US"/>
        </w:rPr>
      </w:pPr>
      <w:r w:rsidRPr="001308AC">
        <w:rPr>
          <w:b/>
          <w:sz w:val="26"/>
          <w:szCs w:val="26"/>
        </w:rPr>
        <w:t>3. Kỳ công bố</w:t>
      </w:r>
      <w:r w:rsidRPr="001308AC">
        <w:rPr>
          <w:b/>
          <w:sz w:val="26"/>
          <w:szCs w:val="26"/>
          <w:lang w:val="en-US"/>
        </w:rPr>
        <w:t xml:space="preserve">: </w:t>
      </w:r>
      <w:r w:rsidRPr="001308AC">
        <w:rPr>
          <w:sz w:val="26"/>
          <w:szCs w:val="26"/>
          <w:lang w:val="en-US"/>
        </w:rPr>
        <w:t>Quý, năm.</w:t>
      </w:r>
    </w:p>
    <w:p w14:paraId="11E312BE" w14:textId="77777777" w:rsidR="00F1757E" w:rsidRPr="001308AC" w:rsidRDefault="00F1757E">
      <w:pPr>
        <w:pStyle w:val="BodyText"/>
        <w:tabs>
          <w:tab w:val="left" w:pos="0"/>
          <w:tab w:val="left" w:pos="83"/>
          <w:tab w:val="left" w:pos="360"/>
          <w:tab w:val="left" w:pos="900"/>
        </w:tabs>
        <w:spacing w:before="120"/>
        <w:ind w:firstLine="720"/>
        <w:jc w:val="both"/>
        <w:rPr>
          <w:sz w:val="26"/>
          <w:szCs w:val="26"/>
          <w:lang w:val="en-US"/>
        </w:rPr>
      </w:pPr>
      <w:r w:rsidRPr="001308AC">
        <w:rPr>
          <w:b/>
          <w:sz w:val="26"/>
          <w:szCs w:val="26"/>
        </w:rPr>
        <w:t>4. Nguồn số liệu</w:t>
      </w:r>
      <w:r w:rsidR="00004001" w:rsidRPr="001308AC">
        <w:rPr>
          <w:b/>
          <w:sz w:val="26"/>
          <w:szCs w:val="26"/>
          <w:lang w:val="en-US"/>
        </w:rPr>
        <w:t xml:space="preserve">: </w:t>
      </w:r>
      <w:r w:rsidRPr="001308AC">
        <w:rPr>
          <w:sz w:val="26"/>
          <w:szCs w:val="26"/>
        </w:rPr>
        <w:t>Điều tra chăn nuôi</w:t>
      </w:r>
      <w:r w:rsidR="00004001" w:rsidRPr="001308AC">
        <w:rPr>
          <w:sz w:val="26"/>
          <w:szCs w:val="26"/>
          <w:lang w:val="en-US"/>
        </w:rPr>
        <w:t>.</w:t>
      </w:r>
    </w:p>
    <w:p w14:paraId="4F52C52F" w14:textId="77777777" w:rsidR="00F1757E" w:rsidRPr="001308AC" w:rsidRDefault="00F1757E">
      <w:pPr>
        <w:pStyle w:val="BodyText"/>
        <w:tabs>
          <w:tab w:val="left" w:pos="0"/>
          <w:tab w:val="left" w:pos="83"/>
          <w:tab w:val="left" w:pos="360"/>
          <w:tab w:val="left" w:pos="900"/>
        </w:tabs>
        <w:spacing w:before="120"/>
        <w:ind w:firstLine="720"/>
        <w:jc w:val="both"/>
        <w:rPr>
          <w:bCs w:val="0"/>
          <w:sz w:val="26"/>
          <w:szCs w:val="26"/>
          <w:lang w:val="en-US"/>
        </w:rPr>
      </w:pPr>
      <w:r w:rsidRPr="001308AC">
        <w:rPr>
          <w:b/>
          <w:bCs w:val="0"/>
          <w:sz w:val="26"/>
          <w:szCs w:val="26"/>
          <w:lang w:val="en-US"/>
        </w:rPr>
        <w:t>5. Cơ quan chịu trách nhiệm thu thập, tổng hợp:</w:t>
      </w:r>
      <w:r w:rsidRPr="001308AC">
        <w:rPr>
          <w:bCs w:val="0"/>
          <w:sz w:val="26"/>
          <w:szCs w:val="26"/>
          <w:lang w:val="en-US"/>
        </w:rPr>
        <w:t xml:space="preserve"> </w:t>
      </w:r>
    </w:p>
    <w:p w14:paraId="356384D3" w14:textId="77777777" w:rsidR="00F1757E" w:rsidRPr="001308AC" w:rsidRDefault="00F1757E">
      <w:pPr>
        <w:pStyle w:val="BodyText"/>
        <w:tabs>
          <w:tab w:val="left" w:pos="0"/>
          <w:tab w:val="left" w:pos="83"/>
          <w:tab w:val="left" w:pos="360"/>
          <w:tab w:val="left" w:pos="900"/>
        </w:tabs>
        <w:spacing w:before="120"/>
        <w:ind w:firstLine="720"/>
        <w:jc w:val="both"/>
        <w:rPr>
          <w:bCs w:val="0"/>
          <w:sz w:val="26"/>
          <w:szCs w:val="26"/>
          <w:lang w:val="en-US"/>
        </w:rPr>
      </w:pPr>
      <w:r w:rsidRPr="001308AC">
        <w:rPr>
          <w:bCs w:val="0"/>
          <w:sz w:val="26"/>
          <w:szCs w:val="26"/>
          <w:lang w:val="en-US"/>
        </w:rPr>
        <w:t xml:space="preserve">- Chủ trì: </w:t>
      </w:r>
      <w:r w:rsidR="00714F90" w:rsidRPr="001308AC">
        <w:rPr>
          <w:bCs w:val="0"/>
          <w:sz w:val="26"/>
          <w:szCs w:val="26"/>
          <w:lang w:val="en-US"/>
        </w:rPr>
        <w:t>Bộ Kế hoạch và Đầu tư (Tổng cục Thống kê)</w:t>
      </w:r>
      <w:r w:rsidRPr="001308AC">
        <w:rPr>
          <w:bCs w:val="0"/>
          <w:sz w:val="26"/>
          <w:szCs w:val="26"/>
          <w:lang w:val="en-US"/>
        </w:rPr>
        <w:t>.</w:t>
      </w:r>
    </w:p>
    <w:p w14:paraId="45EB69F2" w14:textId="77777777" w:rsidR="00F1757E" w:rsidRPr="001308AC" w:rsidRDefault="00F1757E" w:rsidP="00343814">
      <w:pPr>
        <w:pStyle w:val="Heading4"/>
        <w:tabs>
          <w:tab w:val="left" w:pos="0"/>
          <w:tab w:val="left" w:pos="360"/>
          <w:tab w:val="left" w:pos="900"/>
        </w:tabs>
        <w:spacing w:before="120" w:after="120" w:line="240" w:lineRule="auto"/>
        <w:ind w:firstLine="720"/>
        <w:jc w:val="both"/>
        <w:rPr>
          <w:rFonts w:ascii="Times New Roman" w:hAnsi="Times New Roman"/>
          <w:i w:val="0"/>
          <w:color w:val="auto"/>
          <w:sz w:val="26"/>
          <w:szCs w:val="26"/>
        </w:rPr>
      </w:pPr>
      <w:r w:rsidRPr="001308AC">
        <w:rPr>
          <w:rFonts w:ascii="Times New Roman" w:hAnsi="Times New Roman"/>
          <w:i w:val="0"/>
          <w:color w:val="auto"/>
          <w:sz w:val="26"/>
          <w:szCs w:val="26"/>
        </w:rPr>
        <w:t>- Phối hợp: Bộ Nông nghiệp và Phát triển nông thôn.</w:t>
      </w:r>
    </w:p>
    <w:p w14:paraId="734C33D7" w14:textId="77777777" w:rsidR="001C767C" w:rsidRPr="001308AC" w:rsidRDefault="001C767C">
      <w:pPr>
        <w:rPr>
          <w:b/>
          <w:color w:val="auto"/>
          <w:sz w:val="26"/>
          <w:szCs w:val="26"/>
        </w:rPr>
      </w:pPr>
    </w:p>
    <w:p w14:paraId="4D6DB185" w14:textId="77777777" w:rsidR="00EC6D3D" w:rsidRPr="001308AC" w:rsidRDefault="00257BC1">
      <w:pPr>
        <w:spacing w:before="120" w:after="120" w:line="240" w:lineRule="auto"/>
        <w:ind w:firstLine="720"/>
        <w:jc w:val="both"/>
        <w:rPr>
          <w:b/>
          <w:color w:val="auto"/>
          <w:sz w:val="26"/>
          <w:szCs w:val="26"/>
        </w:rPr>
      </w:pPr>
      <w:r w:rsidRPr="001308AC">
        <w:rPr>
          <w:b/>
          <w:color w:val="auto"/>
          <w:sz w:val="26"/>
          <w:szCs w:val="26"/>
        </w:rPr>
        <w:t>0807</w:t>
      </w:r>
      <w:r w:rsidR="00EC6D3D" w:rsidRPr="001308AC">
        <w:rPr>
          <w:b/>
          <w:color w:val="auto"/>
          <w:sz w:val="26"/>
          <w:szCs w:val="26"/>
        </w:rPr>
        <w:t>. Diện tích rừng trồng mới tập trung</w:t>
      </w:r>
    </w:p>
    <w:p w14:paraId="0440233F" w14:textId="77777777" w:rsidR="00564026" w:rsidRPr="001308AC" w:rsidRDefault="00564026">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2B94D8E4" w14:textId="77777777" w:rsidR="00F1757E" w:rsidRPr="001308AC" w:rsidRDefault="00F1757E">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Diện tích rừng trồng mới tập trung là diện tích trồng mới các loại cây lâm nghiệp trồng trên đất quy hoạch lâm nghiệp và trên đất ngoài quy hoạch lâm nghiệp, trong thời gian từ 1/1 đến 31/12 năm báo cáo, đạt tiêu chuẩn kỹ thuật và có quy mô diện tích </w:t>
      </w:r>
      <w:r w:rsidRPr="001308AC">
        <w:rPr>
          <w:iCs/>
          <w:color w:val="auto"/>
          <w:sz w:val="26"/>
          <w:szCs w:val="26"/>
          <w:lang w:val="de-DE"/>
        </w:rPr>
        <w:t>từ 0,3 héc ta trở lên, nếu là dải cây phải có chiều rộng tối thiểu 20 mét và có từ 3 hàng cây trở lên.</w:t>
      </w:r>
      <w:r w:rsidRPr="001308AC">
        <w:rPr>
          <w:color w:val="auto"/>
          <w:sz w:val="26"/>
          <w:szCs w:val="26"/>
          <w:lang w:val="pt-BR"/>
        </w:rPr>
        <w:t xml:space="preserve"> Những diện tích không đạt tiêu chuẩn kỹ thuật quy định trong năm phải trồng đi trồng lại nhiều lần mới đạt tiêu chuẩn cũng chỉ tính một lần diện tích rừng trồng mới tại thời điểm quan sát cuối năm; hoặc những diện tích trồng trong năm nhưng đến thời điểm quan sát mà số cây trên diện tích đó đã chết thì không tính là diện tích trồng mới.</w:t>
      </w:r>
    </w:p>
    <w:p w14:paraId="085174BA" w14:textId="7FF335C2" w:rsidR="00F1757E" w:rsidRPr="001308AC" w:rsidRDefault="00622DA5">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Diện tích rừng trồng mới tập trung g</w:t>
      </w:r>
      <w:r w:rsidR="00F1757E" w:rsidRPr="001308AC">
        <w:rPr>
          <w:color w:val="auto"/>
          <w:sz w:val="26"/>
          <w:szCs w:val="26"/>
          <w:lang w:val="pt-BR"/>
        </w:rPr>
        <w:t>ồm diện tích rừng trồng mới tập trung của các loại hình kinh tế thực hiện trong kỳ.</w:t>
      </w:r>
    </w:p>
    <w:p w14:paraId="37F7CB81" w14:textId="77777777" w:rsidR="00F1757E" w:rsidRPr="001308AC" w:rsidRDefault="00F1757E">
      <w:pPr>
        <w:spacing w:before="120" w:after="120" w:line="240" w:lineRule="auto"/>
        <w:ind w:firstLine="720"/>
        <w:jc w:val="both"/>
        <w:rPr>
          <w:color w:val="auto"/>
          <w:sz w:val="26"/>
          <w:szCs w:val="26"/>
          <w:lang w:val="pt-BR"/>
        </w:rPr>
      </w:pPr>
      <w:r w:rsidRPr="001308AC">
        <w:rPr>
          <w:color w:val="auto"/>
          <w:sz w:val="26"/>
          <w:szCs w:val="26"/>
          <w:lang w:val="pt-BR"/>
        </w:rPr>
        <w:t>Căn cứ vào mục đích sử dụng, diện tích rừng trồng mới tập trung được chia thành các loại: Diện tích rừng sản xuất trồng mới; diện tích rừng phòng hộ trồng mới; diện tích rừng đặc dụng trồng mới.</w:t>
      </w:r>
    </w:p>
    <w:p w14:paraId="3846D5BA" w14:textId="77777777" w:rsidR="00F1757E" w:rsidRPr="001308AC" w:rsidRDefault="00F1757E">
      <w:pPr>
        <w:tabs>
          <w:tab w:val="left" w:pos="0"/>
          <w:tab w:val="left" w:pos="360"/>
          <w:tab w:val="left" w:pos="900"/>
        </w:tabs>
        <w:spacing w:before="120" w:after="120" w:line="240" w:lineRule="auto"/>
        <w:ind w:firstLine="720"/>
        <w:jc w:val="both"/>
        <w:rPr>
          <w:b/>
          <w:color w:val="auto"/>
          <w:sz w:val="26"/>
          <w:szCs w:val="26"/>
          <w:lang w:val="de-DE"/>
        </w:rPr>
      </w:pPr>
      <w:r w:rsidRPr="001308AC">
        <w:rPr>
          <w:b/>
          <w:color w:val="auto"/>
          <w:sz w:val="26"/>
          <w:szCs w:val="26"/>
          <w:lang w:val="de-DE"/>
        </w:rPr>
        <w:t>2. Phân tổ chủ yếu</w:t>
      </w:r>
    </w:p>
    <w:p w14:paraId="70969FB9" w14:textId="77777777" w:rsidR="00333352" w:rsidRPr="001308AC" w:rsidRDefault="00333352" w:rsidP="00333352">
      <w:pPr>
        <w:pStyle w:val="BodyTextIndent"/>
        <w:tabs>
          <w:tab w:val="left" w:pos="0"/>
          <w:tab w:val="left" w:pos="360"/>
          <w:tab w:val="left" w:pos="567"/>
        </w:tabs>
        <w:spacing w:before="120" w:line="240" w:lineRule="auto"/>
        <w:ind w:left="0" w:firstLine="720"/>
        <w:jc w:val="both"/>
        <w:rPr>
          <w:color w:val="auto"/>
          <w:sz w:val="26"/>
          <w:szCs w:val="26"/>
          <w:lang w:val="de-DE"/>
        </w:rPr>
      </w:pPr>
      <w:r w:rsidRPr="001308AC">
        <w:rPr>
          <w:color w:val="auto"/>
          <w:sz w:val="26"/>
          <w:szCs w:val="26"/>
          <w:lang w:val="de-DE"/>
        </w:rPr>
        <w:t>- Loại rừng (phân theo mục đích sử dụng: Rừng sản xuất; rừng đặc dụng, rừng phòng hộ);</w:t>
      </w:r>
    </w:p>
    <w:p w14:paraId="5D7A5DD6" w14:textId="77777777" w:rsidR="00333352" w:rsidRPr="001308AC" w:rsidRDefault="00333352" w:rsidP="00333352">
      <w:pPr>
        <w:pStyle w:val="BodyTextIndent"/>
        <w:tabs>
          <w:tab w:val="left" w:pos="0"/>
          <w:tab w:val="left" w:pos="360"/>
          <w:tab w:val="left" w:pos="567"/>
        </w:tabs>
        <w:spacing w:before="120" w:line="240" w:lineRule="auto"/>
        <w:ind w:left="0" w:firstLine="720"/>
        <w:jc w:val="both"/>
        <w:rPr>
          <w:color w:val="auto"/>
          <w:sz w:val="26"/>
          <w:szCs w:val="26"/>
          <w:lang w:val="pt-BR"/>
        </w:rPr>
      </w:pPr>
      <w:r w:rsidRPr="001308AC">
        <w:rPr>
          <w:color w:val="auto"/>
          <w:sz w:val="26"/>
          <w:szCs w:val="26"/>
          <w:lang w:val="pt-BR"/>
        </w:rPr>
        <w:t>- Loại hình kinh tế;</w:t>
      </w:r>
    </w:p>
    <w:p w14:paraId="3A6ECEA8" w14:textId="77777777" w:rsidR="00333352" w:rsidRPr="001308AC" w:rsidRDefault="00333352" w:rsidP="00333352">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47FADCCC" w14:textId="77777777" w:rsidR="00333352" w:rsidRPr="001308AC" w:rsidRDefault="00333352" w:rsidP="00333352">
      <w:pPr>
        <w:tabs>
          <w:tab w:val="left" w:pos="3885"/>
        </w:tabs>
        <w:spacing w:before="120" w:after="120" w:line="240" w:lineRule="auto"/>
        <w:ind w:firstLine="720"/>
        <w:jc w:val="both"/>
        <w:rPr>
          <w:color w:val="auto"/>
          <w:sz w:val="26"/>
          <w:szCs w:val="26"/>
        </w:rPr>
      </w:pPr>
      <w:r w:rsidRPr="001308AC">
        <w:rPr>
          <w:color w:val="auto"/>
          <w:sz w:val="26"/>
          <w:szCs w:val="26"/>
        </w:rPr>
        <w:t>- Vùng kinh tế - xã hội.</w:t>
      </w:r>
      <w:r w:rsidRPr="001308AC">
        <w:rPr>
          <w:color w:val="auto"/>
          <w:sz w:val="26"/>
          <w:szCs w:val="26"/>
        </w:rPr>
        <w:tab/>
      </w:r>
    </w:p>
    <w:p w14:paraId="7DF548CF" w14:textId="77777777" w:rsidR="00333352" w:rsidRPr="001308AC" w:rsidRDefault="00333352" w:rsidP="00333352">
      <w:pPr>
        <w:tabs>
          <w:tab w:val="left" w:pos="0"/>
          <w:tab w:val="left" w:pos="360"/>
          <w:tab w:val="left" w:pos="567"/>
        </w:tabs>
        <w:spacing w:before="120" w:after="120" w:line="240" w:lineRule="auto"/>
        <w:ind w:firstLine="720"/>
        <w:jc w:val="both"/>
        <w:rPr>
          <w:color w:val="auto"/>
          <w:sz w:val="26"/>
          <w:szCs w:val="26"/>
          <w:lang w:val="de-DE"/>
        </w:rPr>
      </w:pPr>
      <w:r w:rsidRPr="001308AC">
        <w:rPr>
          <w:b/>
          <w:color w:val="auto"/>
          <w:sz w:val="26"/>
          <w:szCs w:val="26"/>
          <w:lang w:val="pt-BR"/>
        </w:rPr>
        <w:t xml:space="preserve">3. Kỳ công bố: </w:t>
      </w:r>
      <w:r w:rsidRPr="001308AC">
        <w:rPr>
          <w:color w:val="auto"/>
          <w:sz w:val="26"/>
          <w:szCs w:val="26"/>
          <w:lang w:val="pt-BR"/>
        </w:rPr>
        <w:t>Quý,</w:t>
      </w:r>
      <w:r w:rsidRPr="001308AC">
        <w:rPr>
          <w:b/>
          <w:color w:val="auto"/>
          <w:sz w:val="26"/>
          <w:szCs w:val="26"/>
          <w:lang w:val="pt-BR"/>
        </w:rPr>
        <w:t xml:space="preserve"> </w:t>
      </w:r>
      <w:r w:rsidRPr="001308AC">
        <w:rPr>
          <w:color w:val="auto"/>
          <w:sz w:val="26"/>
          <w:szCs w:val="26"/>
          <w:lang w:val="de-DE"/>
        </w:rPr>
        <w:t>năm.</w:t>
      </w:r>
    </w:p>
    <w:p w14:paraId="47E177D4" w14:textId="60E1C770" w:rsidR="00F66077" w:rsidRPr="001308AC" w:rsidRDefault="00F66077" w:rsidP="00333352">
      <w:pPr>
        <w:tabs>
          <w:tab w:val="left" w:pos="0"/>
          <w:tab w:val="left" w:pos="360"/>
          <w:tab w:val="left" w:pos="567"/>
        </w:tabs>
        <w:spacing w:before="120" w:after="120" w:line="240" w:lineRule="auto"/>
        <w:ind w:firstLine="720"/>
        <w:jc w:val="both"/>
        <w:rPr>
          <w:color w:val="auto"/>
          <w:sz w:val="26"/>
          <w:szCs w:val="26"/>
          <w:lang w:val="de-DE"/>
        </w:rPr>
      </w:pPr>
      <w:r w:rsidRPr="001308AC">
        <w:rPr>
          <w:color w:val="auto"/>
          <w:sz w:val="26"/>
          <w:szCs w:val="26"/>
          <w:lang w:val="de-DE"/>
        </w:rPr>
        <w:t>Riêng kỳ quý chỉ công bố tổng d</w:t>
      </w:r>
      <w:r w:rsidRPr="001308AC">
        <w:rPr>
          <w:color w:val="auto"/>
          <w:sz w:val="26"/>
          <w:szCs w:val="26"/>
        </w:rPr>
        <w:t>iện tích rừng trồng mới tập trung</w:t>
      </w:r>
      <w:r w:rsidR="00837FCD" w:rsidRPr="001308AC">
        <w:rPr>
          <w:color w:val="auto"/>
          <w:sz w:val="26"/>
          <w:szCs w:val="26"/>
        </w:rPr>
        <w:t>.</w:t>
      </w:r>
    </w:p>
    <w:p w14:paraId="60764D65" w14:textId="77777777" w:rsidR="00F1757E" w:rsidRPr="001308AC" w:rsidRDefault="00F1757E">
      <w:pPr>
        <w:tabs>
          <w:tab w:val="left" w:pos="0"/>
          <w:tab w:val="left" w:pos="360"/>
          <w:tab w:val="left" w:pos="567"/>
        </w:tabs>
        <w:spacing w:before="120" w:after="120" w:line="240" w:lineRule="auto"/>
        <w:ind w:firstLine="720"/>
        <w:jc w:val="both"/>
        <w:rPr>
          <w:b/>
          <w:color w:val="auto"/>
          <w:sz w:val="26"/>
          <w:szCs w:val="26"/>
          <w:lang w:val="pt-BR"/>
        </w:rPr>
      </w:pPr>
      <w:r w:rsidRPr="001308AC">
        <w:rPr>
          <w:b/>
          <w:color w:val="auto"/>
          <w:sz w:val="26"/>
          <w:szCs w:val="26"/>
          <w:lang w:val="pt-BR"/>
        </w:rPr>
        <w:t>4. Nguồn số liệu</w:t>
      </w:r>
    </w:p>
    <w:p w14:paraId="358411C8" w14:textId="77777777" w:rsidR="00F1757E" w:rsidRPr="001308AC" w:rsidRDefault="00F1757E">
      <w:pPr>
        <w:tabs>
          <w:tab w:val="left" w:pos="0"/>
          <w:tab w:val="left" w:pos="360"/>
          <w:tab w:val="left" w:pos="567"/>
        </w:tabs>
        <w:spacing w:before="120" w:after="120" w:line="240" w:lineRule="auto"/>
        <w:ind w:firstLine="720"/>
        <w:jc w:val="both"/>
        <w:rPr>
          <w:color w:val="auto"/>
          <w:sz w:val="26"/>
          <w:szCs w:val="26"/>
          <w:lang w:val="pt-BR"/>
        </w:rPr>
      </w:pPr>
      <w:r w:rsidRPr="001308AC">
        <w:rPr>
          <w:color w:val="auto"/>
          <w:sz w:val="26"/>
          <w:szCs w:val="26"/>
          <w:lang w:val="pt-BR"/>
        </w:rPr>
        <w:t>- Tổng điều tra nông thôn, nông nghiệp;</w:t>
      </w:r>
    </w:p>
    <w:p w14:paraId="26AAE353" w14:textId="77777777" w:rsidR="00F1757E" w:rsidRPr="001308AC" w:rsidRDefault="00F1757E">
      <w:pPr>
        <w:tabs>
          <w:tab w:val="left" w:pos="0"/>
          <w:tab w:val="left" w:pos="360"/>
          <w:tab w:val="left" w:pos="567"/>
        </w:tabs>
        <w:spacing w:before="120" w:after="120" w:line="240" w:lineRule="auto"/>
        <w:ind w:firstLine="720"/>
        <w:jc w:val="both"/>
        <w:rPr>
          <w:color w:val="auto"/>
          <w:sz w:val="26"/>
          <w:szCs w:val="26"/>
          <w:lang w:val="pt-BR"/>
        </w:rPr>
      </w:pPr>
      <w:r w:rsidRPr="001308AC">
        <w:rPr>
          <w:b/>
          <w:color w:val="auto"/>
          <w:sz w:val="26"/>
          <w:szCs w:val="26"/>
          <w:lang w:val="pt-BR"/>
        </w:rPr>
        <w:t xml:space="preserve">- </w:t>
      </w:r>
      <w:r w:rsidRPr="001308AC">
        <w:rPr>
          <w:color w:val="auto"/>
          <w:sz w:val="26"/>
          <w:szCs w:val="26"/>
          <w:lang w:val="pt-BR"/>
        </w:rPr>
        <w:t>Điều tra lâm nghiệp.</w:t>
      </w:r>
    </w:p>
    <w:p w14:paraId="04DFAD70" w14:textId="0C6533A0" w:rsidR="00F1757E" w:rsidRPr="001308AC" w:rsidRDefault="00F1757E">
      <w:pPr>
        <w:pStyle w:val="BodyTextIndent"/>
        <w:tabs>
          <w:tab w:val="left" w:pos="0"/>
          <w:tab w:val="left" w:pos="360"/>
          <w:tab w:val="left" w:pos="900"/>
        </w:tabs>
        <w:spacing w:before="120" w:line="240" w:lineRule="auto"/>
        <w:ind w:left="0" w:firstLine="720"/>
        <w:jc w:val="both"/>
        <w:rPr>
          <w:color w:val="auto"/>
          <w:sz w:val="26"/>
          <w:szCs w:val="26"/>
          <w:lang w:val="pt-BR"/>
        </w:rPr>
      </w:pPr>
      <w:r w:rsidRPr="001308AC">
        <w:rPr>
          <w:b/>
          <w:color w:val="auto"/>
          <w:sz w:val="26"/>
          <w:szCs w:val="26"/>
          <w:lang w:val="pt-BR"/>
        </w:rPr>
        <w:t>5. Cơ quan chịu trách nhiệm thu thập, tổng hợp:</w:t>
      </w:r>
      <w:r w:rsidR="00226FA6" w:rsidRPr="001308AC">
        <w:rPr>
          <w:b/>
          <w:color w:val="auto"/>
          <w:sz w:val="26"/>
          <w:szCs w:val="26"/>
          <w:lang w:val="pt-BR"/>
        </w:rPr>
        <w:t xml:space="preserve"> </w:t>
      </w:r>
      <w:r w:rsidR="00714F90" w:rsidRPr="001308AC">
        <w:rPr>
          <w:color w:val="auto"/>
          <w:sz w:val="26"/>
          <w:szCs w:val="26"/>
          <w:lang w:val="pt-BR"/>
        </w:rPr>
        <w:t>Bộ Kế hoạch và Đầu tư (Tổng cục Thống kê)</w:t>
      </w:r>
      <w:r w:rsidRPr="001308AC">
        <w:rPr>
          <w:color w:val="auto"/>
          <w:sz w:val="26"/>
          <w:szCs w:val="26"/>
          <w:lang w:val="pt-BR"/>
        </w:rPr>
        <w:t>.</w:t>
      </w:r>
    </w:p>
    <w:p w14:paraId="140D63B4" w14:textId="77777777" w:rsidR="00EC6D3D" w:rsidRPr="001308AC" w:rsidRDefault="00EC6D3D" w:rsidP="007D29FD">
      <w:pPr>
        <w:spacing w:before="120" w:after="120" w:line="240" w:lineRule="auto"/>
        <w:ind w:firstLine="720"/>
        <w:jc w:val="both"/>
        <w:rPr>
          <w:color w:val="auto"/>
          <w:sz w:val="26"/>
          <w:szCs w:val="26"/>
        </w:rPr>
      </w:pPr>
    </w:p>
    <w:p w14:paraId="60B6A4D7" w14:textId="77777777" w:rsidR="00EC6D3D" w:rsidRPr="001308AC" w:rsidRDefault="00257BC1">
      <w:pPr>
        <w:spacing w:before="120" w:after="120" w:line="240" w:lineRule="auto"/>
        <w:ind w:firstLine="720"/>
        <w:jc w:val="both"/>
        <w:rPr>
          <w:b/>
          <w:color w:val="auto"/>
          <w:sz w:val="26"/>
          <w:szCs w:val="26"/>
        </w:rPr>
      </w:pPr>
      <w:r w:rsidRPr="001308AC">
        <w:rPr>
          <w:b/>
          <w:color w:val="auto"/>
          <w:sz w:val="26"/>
          <w:szCs w:val="26"/>
        </w:rPr>
        <w:t>0808</w:t>
      </w:r>
      <w:r w:rsidR="00EC6D3D" w:rsidRPr="001308AC">
        <w:rPr>
          <w:b/>
          <w:color w:val="auto"/>
          <w:sz w:val="26"/>
          <w:szCs w:val="26"/>
        </w:rPr>
        <w:t>. Sản lượng gỗ và lâm sản ngoài gỗ</w:t>
      </w:r>
    </w:p>
    <w:p w14:paraId="59DEABA3" w14:textId="77777777" w:rsidR="003367C6" w:rsidRPr="001308AC" w:rsidRDefault="003367C6">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4E6B7CC2" w14:textId="77777777" w:rsidR="00F1757E" w:rsidRPr="001308AC" w:rsidRDefault="00F1757E">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 Sản lượng gỗ là sản lượng sản phẩm chính của các loại cây lâm nghiệp thân gỗ được khai thác từ rừng tự nhiên, rừng trồng, cây lâm nghiệp trồng phân tán (kể cả trên đất quy hoạch lâm nghiệp và đất ngoài quy hoạch lâm nghiệp), được sử dụng làm nguyên liệu cho công nghiệp chế biến gỗ; sản xuất đồ mộc; dùng để đun nấu, sưởi ấm. </w:t>
      </w:r>
    </w:p>
    <w:p w14:paraId="0C9DF193" w14:textId="77777777" w:rsidR="00F1757E" w:rsidRPr="001308AC" w:rsidRDefault="00F1757E">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Hình thái sản phẩm: </w:t>
      </w:r>
    </w:p>
    <w:p w14:paraId="224958BD" w14:textId="77777777" w:rsidR="00F1757E" w:rsidRPr="001308AC" w:rsidRDefault="00F1757E">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 Gỗ khai thác là khối lượng gỗ còn nguyên hình dạng được khai thác từ rừng tự nhiên, rừng trồng, cây lâm nghiệp trồng phân tán. </w:t>
      </w:r>
    </w:p>
    <w:p w14:paraId="72DE174F" w14:textId="77777777" w:rsidR="00F1757E" w:rsidRPr="001308AC" w:rsidRDefault="00F1757E">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Củi là sản phẩm từ gỗ khai thác được sử dụng làm chất đốt, đun nấu, sưởi ấm trong sản xuất, đời sống, không phân biệt theo kích thước.</w:t>
      </w:r>
    </w:p>
    <w:p w14:paraId="4D312AEF" w14:textId="77777777" w:rsidR="00F1757E" w:rsidRPr="001308AC" w:rsidRDefault="00F1757E">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Sản lượng gỗ không bao gồm gỗ từ cây nông nghiệp (gỗ cao su, cành, thân của cây ăn quả....).</w:t>
      </w:r>
    </w:p>
    <w:p w14:paraId="7248E8C4" w14:textId="77777777" w:rsidR="00F1757E" w:rsidRPr="001308AC" w:rsidRDefault="00F1757E">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Lâm sản ngoài gỗ là những sản phẩm không phải gỗ được khai thác, thu nhặt từ thực vật và các bộ phận dẫn xuất của chúng có nguồn gốc từ rừng, từ cây lâm nghiệp trồng phân tán và sản phẩm không có nguồn gốc từ rừng nhưng sẵn có trong rừng, gồm:</w:t>
      </w:r>
    </w:p>
    <w:p w14:paraId="72168E27" w14:textId="77777777" w:rsidR="00F1757E" w:rsidRPr="001308AC" w:rsidRDefault="00F1757E">
      <w:pPr>
        <w:tabs>
          <w:tab w:val="left" w:pos="0"/>
          <w:tab w:val="left" w:pos="360"/>
          <w:tab w:val="left" w:pos="900"/>
        </w:tabs>
        <w:spacing w:before="120" w:after="120" w:line="240" w:lineRule="auto"/>
        <w:ind w:firstLine="720"/>
        <w:jc w:val="both"/>
        <w:rPr>
          <w:iCs/>
          <w:color w:val="auto"/>
          <w:sz w:val="26"/>
          <w:szCs w:val="26"/>
          <w:lang w:val="de-DE"/>
        </w:rPr>
      </w:pPr>
      <w:r w:rsidRPr="001308AC">
        <w:rPr>
          <w:iCs/>
          <w:color w:val="auto"/>
          <w:sz w:val="26"/>
          <w:szCs w:val="26"/>
          <w:lang w:val="de-DE"/>
        </w:rPr>
        <w:t>+ Sản lượng sản phẩm từ nhóm cây lâm nghiệp như: Tre, nứa, luồng, vầu,...</w:t>
      </w:r>
    </w:p>
    <w:p w14:paraId="66585E2F" w14:textId="77777777" w:rsidR="00F1757E" w:rsidRPr="001308AC" w:rsidRDefault="00F1757E">
      <w:pPr>
        <w:tabs>
          <w:tab w:val="left" w:pos="0"/>
          <w:tab w:val="left" w:pos="360"/>
          <w:tab w:val="left" w:pos="900"/>
        </w:tabs>
        <w:spacing w:before="120" w:after="120" w:line="240" w:lineRule="auto"/>
        <w:ind w:firstLine="720"/>
        <w:jc w:val="both"/>
        <w:rPr>
          <w:iCs/>
          <w:color w:val="auto"/>
          <w:sz w:val="26"/>
          <w:szCs w:val="26"/>
          <w:lang w:val="de-DE"/>
        </w:rPr>
      </w:pPr>
      <w:r w:rsidRPr="001308AC">
        <w:rPr>
          <w:iCs/>
          <w:color w:val="auto"/>
          <w:sz w:val="26"/>
          <w:szCs w:val="26"/>
          <w:lang w:val="de-DE"/>
        </w:rPr>
        <w:t>+ Sản lượng các sản phẩm hoang dại từ rừng, các nguyên liệu trong rừng như: Cánh kiến, nhựa cây, quả có dầu, quả có hạt, rau rừng, nấm các loại,... được khai thác, thu nhặt từ rừng.</w:t>
      </w:r>
    </w:p>
    <w:p w14:paraId="7BEB9CD4" w14:textId="77777777" w:rsidR="00E66D72" w:rsidRPr="001308AC" w:rsidRDefault="00E66D72" w:rsidP="00E66D72">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2. Phân tổ chủ yếu</w:t>
      </w:r>
    </w:p>
    <w:p w14:paraId="18EC6B3A" w14:textId="77777777" w:rsidR="00E66D72" w:rsidRPr="001308AC" w:rsidRDefault="00E66D72" w:rsidP="00E66D72">
      <w:pPr>
        <w:tabs>
          <w:tab w:val="left" w:pos="0"/>
          <w:tab w:val="left" w:pos="360"/>
          <w:tab w:val="left" w:pos="900"/>
        </w:tabs>
        <w:spacing w:before="120" w:after="120" w:line="240" w:lineRule="auto"/>
        <w:ind w:firstLine="720"/>
        <w:jc w:val="both"/>
        <w:rPr>
          <w:color w:val="auto"/>
          <w:sz w:val="26"/>
          <w:szCs w:val="26"/>
          <w:lang w:val="de-DE"/>
        </w:rPr>
      </w:pPr>
      <w:r w:rsidRPr="001308AC">
        <w:rPr>
          <w:color w:val="auto"/>
          <w:sz w:val="26"/>
          <w:szCs w:val="26"/>
          <w:lang w:val="de-DE"/>
        </w:rPr>
        <w:t>a) Sản lượng gỗ phân tổ theo:</w:t>
      </w:r>
    </w:p>
    <w:p w14:paraId="0EF3481A" w14:textId="4F763C3B" w:rsidR="00E66D72" w:rsidRPr="001308AC" w:rsidRDefault="00DF7963" w:rsidP="00E66D72">
      <w:pPr>
        <w:pStyle w:val="BodyTextIndent"/>
        <w:tabs>
          <w:tab w:val="left" w:pos="0"/>
          <w:tab w:val="left" w:pos="360"/>
          <w:tab w:val="left" w:pos="567"/>
        </w:tabs>
        <w:spacing w:before="120" w:line="240" w:lineRule="auto"/>
        <w:ind w:left="0" w:firstLine="720"/>
        <w:jc w:val="both"/>
        <w:rPr>
          <w:color w:val="auto"/>
          <w:sz w:val="26"/>
          <w:szCs w:val="26"/>
          <w:lang w:val="pt-BR"/>
        </w:rPr>
      </w:pPr>
      <w:r w:rsidRPr="001308AC">
        <w:rPr>
          <w:color w:val="auto"/>
          <w:sz w:val="26"/>
          <w:szCs w:val="26"/>
          <w:lang w:val="pt-BR"/>
        </w:rPr>
        <w:t>-</w:t>
      </w:r>
      <w:r w:rsidR="00E66D72" w:rsidRPr="001308AC">
        <w:rPr>
          <w:color w:val="auto"/>
          <w:sz w:val="26"/>
          <w:szCs w:val="26"/>
          <w:lang w:val="pt-BR"/>
        </w:rPr>
        <w:t xml:space="preserve"> Loại hình kinh tế;</w:t>
      </w:r>
    </w:p>
    <w:p w14:paraId="2621D4B4" w14:textId="1CB8D418" w:rsidR="00E66D72" w:rsidRPr="001308AC" w:rsidRDefault="00DF7963" w:rsidP="00E66D72">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w:t>
      </w:r>
      <w:r w:rsidR="00E66D72" w:rsidRPr="001308AC">
        <w:rPr>
          <w:color w:val="auto"/>
          <w:sz w:val="26"/>
          <w:szCs w:val="26"/>
        </w:rPr>
        <w:t xml:space="preserve"> Tỉnh, thành phố trực thuộc Trung ương;</w:t>
      </w:r>
    </w:p>
    <w:p w14:paraId="7AE9CD43" w14:textId="0CB31442" w:rsidR="00E66D72" w:rsidRPr="001308AC" w:rsidRDefault="00DF7963" w:rsidP="00E66D72">
      <w:pPr>
        <w:spacing w:before="120" w:after="120" w:line="240" w:lineRule="auto"/>
        <w:ind w:firstLine="720"/>
        <w:jc w:val="both"/>
        <w:rPr>
          <w:color w:val="auto"/>
          <w:sz w:val="26"/>
          <w:szCs w:val="26"/>
        </w:rPr>
      </w:pPr>
      <w:r w:rsidRPr="001308AC">
        <w:rPr>
          <w:color w:val="auto"/>
          <w:sz w:val="26"/>
          <w:szCs w:val="26"/>
        </w:rPr>
        <w:t>-</w:t>
      </w:r>
      <w:r w:rsidR="00E66D72" w:rsidRPr="001308AC">
        <w:rPr>
          <w:color w:val="auto"/>
          <w:sz w:val="26"/>
          <w:szCs w:val="26"/>
        </w:rPr>
        <w:t xml:space="preserve"> Vùng kinh tế - xã hội.</w:t>
      </w:r>
    </w:p>
    <w:p w14:paraId="7674754E" w14:textId="77777777" w:rsidR="00E66D72" w:rsidRPr="001308AC" w:rsidRDefault="00E66D72" w:rsidP="00E66D72">
      <w:pPr>
        <w:tabs>
          <w:tab w:val="left" w:pos="0"/>
          <w:tab w:val="left" w:pos="360"/>
          <w:tab w:val="left" w:pos="567"/>
        </w:tabs>
        <w:spacing w:before="120" w:after="120" w:line="240" w:lineRule="auto"/>
        <w:ind w:firstLine="720"/>
        <w:jc w:val="both"/>
        <w:rPr>
          <w:color w:val="auto"/>
          <w:sz w:val="26"/>
          <w:szCs w:val="26"/>
          <w:lang w:val="de-DE"/>
        </w:rPr>
      </w:pPr>
      <w:r w:rsidRPr="001308AC">
        <w:rPr>
          <w:color w:val="auto"/>
          <w:sz w:val="26"/>
          <w:szCs w:val="26"/>
          <w:lang w:val="de-DE"/>
        </w:rPr>
        <w:t>b) Sản lượng lâm sản chủ yếu ngoài gỗ phân tổ theo:</w:t>
      </w:r>
    </w:p>
    <w:p w14:paraId="5FE2BCBB" w14:textId="21386BE9" w:rsidR="00E66D72" w:rsidRPr="001308AC" w:rsidRDefault="00E66D72">
      <w:pPr>
        <w:tabs>
          <w:tab w:val="left" w:pos="0"/>
          <w:tab w:val="left" w:pos="360"/>
          <w:tab w:val="left" w:pos="900"/>
        </w:tabs>
        <w:spacing w:before="120" w:after="120" w:line="240" w:lineRule="auto"/>
        <w:ind w:firstLine="720"/>
        <w:jc w:val="both"/>
        <w:rPr>
          <w:color w:val="auto"/>
          <w:sz w:val="26"/>
          <w:szCs w:val="26"/>
          <w:lang w:val="de-DE"/>
        </w:rPr>
      </w:pPr>
      <w:r w:rsidRPr="001308AC">
        <w:rPr>
          <w:color w:val="auto"/>
          <w:sz w:val="26"/>
          <w:szCs w:val="26"/>
          <w:lang w:val="de-DE"/>
        </w:rPr>
        <w:t>- Kỳ quý: Loại lâm sản chủ yế</w:t>
      </w:r>
      <w:r w:rsidR="006549C5" w:rsidRPr="001308AC">
        <w:rPr>
          <w:color w:val="auto"/>
          <w:sz w:val="26"/>
          <w:szCs w:val="26"/>
          <w:lang w:val="de-DE"/>
        </w:rPr>
        <w:t>u.</w:t>
      </w:r>
    </w:p>
    <w:p w14:paraId="186F28A1" w14:textId="77777777" w:rsidR="00E66D72" w:rsidRPr="001308AC" w:rsidRDefault="00E66D72" w:rsidP="00E66D72">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Kỳ năm</w:t>
      </w:r>
    </w:p>
    <w:p w14:paraId="7B766208" w14:textId="77777777" w:rsidR="00E66D72" w:rsidRPr="001308AC" w:rsidRDefault="00E66D72" w:rsidP="00E66D72">
      <w:pPr>
        <w:tabs>
          <w:tab w:val="left" w:pos="0"/>
          <w:tab w:val="left" w:pos="360"/>
          <w:tab w:val="left" w:pos="900"/>
        </w:tabs>
        <w:spacing w:before="120" w:after="120" w:line="240" w:lineRule="auto"/>
        <w:ind w:firstLine="720"/>
        <w:jc w:val="both"/>
        <w:rPr>
          <w:color w:val="auto"/>
          <w:sz w:val="26"/>
          <w:szCs w:val="26"/>
          <w:lang w:val="de-DE"/>
        </w:rPr>
      </w:pPr>
      <w:r w:rsidRPr="001308AC">
        <w:rPr>
          <w:color w:val="auto"/>
          <w:sz w:val="26"/>
          <w:szCs w:val="26"/>
          <w:lang w:val="de-DE"/>
        </w:rPr>
        <w:t>+ Loại lâm sản chủ yếu;</w:t>
      </w:r>
    </w:p>
    <w:p w14:paraId="552C2B07" w14:textId="77777777" w:rsidR="00E66D72" w:rsidRPr="001308AC" w:rsidRDefault="00E66D72" w:rsidP="00E66D72">
      <w:pPr>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079BB9EE" w14:textId="1A7B8BC1" w:rsidR="00E66D72" w:rsidRPr="001308AC" w:rsidRDefault="00E66D72" w:rsidP="00E66D72">
      <w:pPr>
        <w:spacing w:before="120" w:after="120" w:line="240" w:lineRule="auto"/>
        <w:ind w:firstLine="720"/>
        <w:jc w:val="both"/>
        <w:rPr>
          <w:color w:val="auto"/>
          <w:sz w:val="26"/>
          <w:szCs w:val="26"/>
        </w:rPr>
      </w:pPr>
      <w:r w:rsidRPr="001308AC">
        <w:rPr>
          <w:color w:val="auto"/>
          <w:sz w:val="26"/>
          <w:szCs w:val="26"/>
        </w:rPr>
        <w:t>+ Vùng kinh tế - xã hội.</w:t>
      </w:r>
    </w:p>
    <w:p w14:paraId="7C389E06" w14:textId="77777777" w:rsidR="00E66D72" w:rsidRPr="001308AC" w:rsidRDefault="00E66D72" w:rsidP="00E66D72">
      <w:pPr>
        <w:tabs>
          <w:tab w:val="left" w:pos="0"/>
          <w:tab w:val="left" w:pos="360"/>
          <w:tab w:val="left" w:pos="900"/>
        </w:tabs>
        <w:spacing w:before="120" w:after="120" w:line="240" w:lineRule="auto"/>
        <w:ind w:firstLine="720"/>
        <w:jc w:val="both"/>
        <w:rPr>
          <w:color w:val="auto"/>
          <w:sz w:val="26"/>
          <w:szCs w:val="26"/>
          <w:lang w:val="de-DE"/>
        </w:rPr>
      </w:pPr>
      <w:r w:rsidRPr="001308AC">
        <w:rPr>
          <w:b/>
          <w:color w:val="auto"/>
          <w:sz w:val="26"/>
          <w:szCs w:val="26"/>
          <w:lang w:val="pt-BR"/>
        </w:rPr>
        <w:t xml:space="preserve">3. Kỳ công bố: </w:t>
      </w:r>
      <w:r w:rsidRPr="001308AC">
        <w:rPr>
          <w:color w:val="auto"/>
          <w:sz w:val="26"/>
          <w:szCs w:val="26"/>
          <w:lang w:val="pt-BR"/>
        </w:rPr>
        <w:t xml:space="preserve">Quý, </w:t>
      </w:r>
      <w:r w:rsidRPr="001308AC">
        <w:rPr>
          <w:color w:val="auto"/>
          <w:sz w:val="26"/>
          <w:szCs w:val="26"/>
          <w:lang w:val="de-DE"/>
        </w:rPr>
        <w:t>năm.</w:t>
      </w:r>
    </w:p>
    <w:p w14:paraId="22AECB4D" w14:textId="4FB8F889" w:rsidR="006549C5" w:rsidRPr="001308AC" w:rsidRDefault="006F72FD" w:rsidP="006549C5">
      <w:pPr>
        <w:tabs>
          <w:tab w:val="left" w:pos="0"/>
          <w:tab w:val="left" w:pos="360"/>
          <w:tab w:val="left" w:pos="567"/>
        </w:tabs>
        <w:spacing w:before="120" w:after="120" w:line="240" w:lineRule="auto"/>
        <w:ind w:firstLine="720"/>
        <w:jc w:val="both"/>
        <w:rPr>
          <w:color w:val="auto"/>
          <w:sz w:val="26"/>
          <w:szCs w:val="26"/>
          <w:lang w:val="de-DE"/>
        </w:rPr>
      </w:pPr>
      <w:r w:rsidRPr="001308AC">
        <w:rPr>
          <w:color w:val="auto"/>
          <w:sz w:val="26"/>
          <w:szCs w:val="26"/>
          <w:lang w:val="de-DE"/>
        </w:rPr>
        <w:t>Đối với s</w:t>
      </w:r>
      <w:r w:rsidR="006549C5" w:rsidRPr="001308AC">
        <w:rPr>
          <w:color w:val="auto"/>
          <w:sz w:val="26"/>
          <w:szCs w:val="26"/>
          <w:lang w:val="de-DE"/>
        </w:rPr>
        <w:t>ản lượng gỗ</w:t>
      </w:r>
      <w:r w:rsidRPr="001308AC">
        <w:rPr>
          <w:color w:val="auto"/>
          <w:sz w:val="26"/>
          <w:szCs w:val="26"/>
          <w:lang w:val="de-DE"/>
        </w:rPr>
        <w:t>: Kỳ quý chỉ công bố tổng sản lượng gỗ.</w:t>
      </w:r>
    </w:p>
    <w:p w14:paraId="3B28F0C3" w14:textId="77777777" w:rsidR="00F1757E" w:rsidRPr="001308AC" w:rsidRDefault="00F1757E">
      <w:pPr>
        <w:tabs>
          <w:tab w:val="left" w:pos="0"/>
          <w:tab w:val="left" w:pos="360"/>
          <w:tab w:val="left" w:pos="900"/>
        </w:tabs>
        <w:spacing w:before="120" w:after="120" w:line="240" w:lineRule="auto"/>
        <w:ind w:firstLine="720"/>
        <w:jc w:val="both"/>
        <w:rPr>
          <w:color w:val="auto"/>
          <w:sz w:val="26"/>
          <w:szCs w:val="26"/>
          <w:lang w:val="pt-BR"/>
        </w:rPr>
      </w:pPr>
      <w:r w:rsidRPr="001308AC">
        <w:rPr>
          <w:b/>
          <w:color w:val="auto"/>
          <w:sz w:val="26"/>
          <w:szCs w:val="26"/>
          <w:lang w:val="pt-BR"/>
        </w:rPr>
        <w:t xml:space="preserve">4. Nguồn số liệu: </w:t>
      </w:r>
      <w:r w:rsidRPr="001308AC">
        <w:rPr>
          <w:color w:val="auto"/>
          <w:sz w:val="26"/>
          <w:szCs w:val="26"/>
          <w:lang w:val="pt-BR"/>
        </w:rPr>
        <w:t>Điều tra lâm nghiệp.</w:t>
      </w:r>
    </w:p>
    <w:p w14:paraId="2CA932A5" w14:textId="77777777" w:rsidR="00F1757E" w:rsidRPr="001308AC" w:rsidRDefault="00F1757E">
      <w:pPr>
        <w:pStyle w:val="BodyTextIndent"/>
        <w:tabs>
          <w:tab w:val="left" w:pos="0"/>
          <w:tab w:val="left" w:pos="360"/>
          <w:tab w:val="left" w:pos="900"/>
        </w:tabs>
        <w:spacing w:before="120" w:line="240" w:lineRule="auto"/>
        <w:ind w:left="0" w:firstLine="720"/>
        <w:jc w:val="both"/>
        <w:rPr>
          <w:color w:val="auto"/>
          <w:sz w:val="26"/>
          <w:szCs w:val="26"/>
          <w:lang w:val="pt-BR"/>
        </w:rPr>
      </w:pPr>
      <w:r w:rsidRPr="001308AC">
        <w:rPr>
          <w:b/>
          <w:color w:val="auto"/>
          <w:sz w:val="26"/>
          <w:szCs w:val="26"/>
          <w:lang w:val="pt-BR"/>
        </w:rPr>
        <w:t xml:space="preserve">5. Cơ quan chịu trách nhiệm thu thập, tổng hợp: </w:t>
      </w:r>
      <w:r w:rsidR="00714F90" w:rsidRPr="001308AC">
        <w:rPr>
          <w:color w:val="auto"/>
          <w:sz w:val="26"/>
          <w:szCs w:val="26"/>
          <w:lang w:val="pt-BR"/>
        </w:rPr>
        <w:t>Bộ Kế hoạch và Đầu tư (Tổng cục Thống kê)</w:t>
      </w:r>
      <w:r w:rsidRPr="001308AC">
        <w:rPr>
          <w:color w:val="auto"/>
          <w:sz w:val="26"/>
          <w:szCs w:val="26"/>
          <w:lang w:val="pt-BR"/>
        </w:rPr>
        <w:t>.</w:t>
      </w:r>
    </w:p>
    <w:p w14:paraId="7208BA8E" w14:textId="77777777" w:rsidR="00EC6D3D" w:rsidRPr="001308AC" w:rsidRDefault="00EC6D3D" w:rsidP="007D29FD">
      <w:pPr>
        <w:spacing w:before="120" w:after="120" w:line="240" w:lineRule="auto"/>
        <w:ind w:firstLine="720"/>
        <w:jc w:val="both"/>
        <w:rPr>
          <w:color w:val="auto"/>
          <w:sz w:val="26"/>
          <w:szCs w:val="26"/>
        </w:rPr>
      </w:pPr>
    </w:p>
    <w:p w14:paraId="53E9D8E3" w14:textId="77777777" w:rsidR="00EC6D3D" w:rsidRPr="001308AC" w:rsidRDefault="00257BC1">
      <w:pPr>
        <w:spacing w:before="120" w:after="120" w:line="240" w:lineRule="auto"/>
        <w:ind w:firstLine="720"/>
        <w:jc w:val="both"/>
        <w:rPr>
          <w:b/>
          <w:color w:val="auto"/>
          <w:sz w:val="26"/>
          <w:szCs w:val="26"/>
        </w:rPr>
      </w:pPr>
      <w:r w:rsidRPr="001308AC">
        <w:rPr>
          <w:b/>
          <w:color w:val="auto"/>
          <w:sz w:val="26"/>
          <w:szCs w:val="26"/>
        </w:rPr>
        <w:t>0809</w:t>
      </w:r>
      <w:r w:rsidR="00EC6D3D" w:rsidRPr="001308AC">
        <w:rPr>
          <w:b/>
          <w:color w:val="auto"/>
          <w:sz w:val="26"/>
          <w:szCs w:val="26"/>
        </w:rPr>
        <w:t xml:space="preserve">. Diện tích </w:t>
      </w:r>
      <w:r w:rsidR="00616EE3" w:rsidRPr="001308AC">
        <w:rPr>
          <w:b/>
          <w:color w:val="auto"/>
          <w:sz w:val="26"/>
          <w:szCs w:val="26"/>
        </w:rPr>
        <w:t xml:space="preserve">thu hoạch </w:t>
      </w:r>
      <w:r w:rsidR="00EC6D3D" w:rsidRPr="001308AC">
        <w:rPr>
          <w:b/>
          <w:color w:val="auto"/>
          <w:sz w:val="26"/>
          <w:szCs w:val="26"/>
        </w:rPr>
        <w:t>thủy sản</w:t>
      </w:r>
    </w:p>
    <w:p w14:paraId="4D326DAE" w14:textId="77777777" w:rsidR="003367C6" w:rsidRPr="001308AC" w:rsidRDefault="003367C6">
      <w:pPr>
        <w:tabs>
          <w:tab w:val="left" w:pos="0"/>
          <w:tab w:val="left" w:pos="360"/>
          <w:tab w:val="left" w:pos="900"/>
        </w:tabs>
        <w:spacing w:before="120" w:after="120" w:line="240" w:lineRule="auto"/>
        <w:ind w:firstLine="720"/>
        <w:jc w:val="both"/>
        <w:outlineLvl w:val="0"/>
        <w:rPr>
          <w:color w:val="auto"/>
          <w:sz w:val="26"/>
          <w:szCs w:val="26"/>
          <w:lang w:val="pt-BR"/>
        </w:rPr>
      </w:pPr>
      <w:bookmarkStart w:id="14" w:name="_Toc261591210"/>
      <w:bookmarkStart w:id="15" w:name="_Toc261592411"/>
      <w:bookmarkStart w:id="16" w:name="_Toc261592774"/>
      <w:bookmarkStart w:id="17" w:name="_Toc261593600"/>
      <w:bookmarkStart w:id="18" w:name="_Toc261593905"/>
      <w:bookmarkStart w:id="19" w:name="_Toc267901874"/>
      <w:bookmarkStart w:id="20" w:name="_Toc267903357"/>
      <w:bookmarkStart w:id="21" w:name="_Toc267904563"/>
      <w:bookmarkStart w:id="22" w:name="_Toc268008444"/>
      <w:bookmarkStart w:id="23" w:name="_Toc268008844"/>
      <w:bookmarkStart w:id="24" w:name="_Toc270582159"/>
      <w:bookmarkStart w:id="25" w:name="_Toc270582288"/>
      <w:bookmarkStart w:id="26" w:name="_Toc270582417"/>
      <w:bookmarkStart w:id="27" w:name="_Toc270584768"/>
      <w:bookmarkStart w:id="28" w:name="_Toc276629787"/>
      <w:bookmarkStart w:id="29" w:name="_Toc276994975"/>
      <w:bookmarkStart w:id="30" w:name="_Toc281927969"/>
      <w:bookmarkStart w:id="31" w:name="_Toc281929113"/>
      <w:bookmarkStart w:id="32" w:name="_Toc281930071"/>
      <w:bookmarkStart w:id="33" w:name="_Toc281930476"/>
      <w:bookmarkStart w:id="34" w:name="_Toc281930880"/>
      <w:bookmarkStart w:id="35" w:name="_Toc286396044"/>
      <w:bookmarkStart w:id="36" w:name="_Toc330986503"/>
      <w:bookmarkStart w:id="37" w:name="_Toc335139049"/>
      <w:r w:rsidRPr="001308AC">
        <w:rPr>
          <w:b/>
          <w:color w:val="auto"/>
          <w:sz w:val="26"/>
          <w:szCs w:val="26"/>
          <w:lang w:val="pt-BR"/>
        </w:rPr>
        <w:t>1. Khái niệm, phương pháp tính</w:t>
      </w:r>
    </w:p>
    <w:p w14:paraId="22A697A9" w14:textId="77777777" w:rsidR="007C2A1F" w:rsidRPr="001308AC" w:rsidRDefault="007C2A1F">
      <w:pPr>
        <w:pStyle w:val="Default"/>
        <w:spacing w:before="120" w:after="120"/>
        <w:ind w:firstLine="720"/>
        <w:jc w:val="both"/>
        <w:rPr>
          <w:color w:val="auto"/>
          <w:sz w:val="26"/>
          <w:szCs w:val="26"/>
          <w:lang w:val="pt-BR"/>
        </w:rPr>
      </w:pPr>
      <w:r w:rsidRPr="001308AC">
        <w:rPr>
          <w:color w:val="auto"/>
          <w:sz w:val="26"/>
          <w:szCs w:val="26"/>
          <w:lang w:val="pt-BR"/>
        </w:rPr>
        <w:t>Diện tích thu hoạch thuỷ sản trong kỳ là diện tích mặt nước tự nhiên, nhân tạo diễn ra hoạt động nuôi trồng (thả giống, chăm sóc, bảo vệ) và cho thu hoạch sản phẩm trong kỳ. Diện tích thu hoạch thủy sản trong kỳ là diện tích mặt nước cộng dồn các vụ thu hoạch trong kỳ.</w:t>
      </w:r>
    </w:p>
    <w:p w14:paraId="6C14F400" w14:textId="77777777" w:rsidR="007C2A1F" w:rsidRPr="001308AC" w:rsidRDefault="007C2A1F">
      <w:pPr>
        <w:pStyle w:val="Default"/>
        <w:spacing w:before="120" w:after="120"/>
        <w:ind w:firstLine="720"/>
        <w:jc w:val="both"/>
        <w:rPr>
          <w:color w:val="auto"/>
          <w:sz w:val="26"/>
          <w:szCs w:val="26"/>
          <w:lang w:val="pt-BR"/>
        </w:rPr>
      </w:pPr>
      <w:r w:rsidRPr="001308AC">
        <w:rPr>
          <w:color w:val="auto"/>
          <w:sz w:val="26"/>
          <w:szCs w:val="26"/>
          <w:lang w:val="pt-BR"/>
        </w:rPr>
        <w:t xml:space="preserve">Diện tích thu hoạch thủy sản trong kỳ gồm diện tích thu hoạch trong ao, vuông, đăng quầng, vèo, ruộng lúa, mương vườn, đầm, sông, hồ, bãi triều ven biển,... Đối với sông, hồ, bãi triều ven biển, chỉ tính diện tích đã cho thu hoạch trong kỳ của phần mặt nước được quây lại để nuôi theo hình thức đăng quầng, vèo, giai, mùng, lưới. </w:t>
      </w:r>
      <w:r w:rsidRPr="001308AC">
        <w:rPr>
          <w:color w:val="auto"/>
          <w:spacing w:val="-4"/>
          <w:sz w:val="26"/>
          <w:szCs w:val="26"/>
          <w:lang w:val="pt-BR"/>
        </w:rPr>
        <w:t>Không tính diện tích hồ, đập thủy điện, thủy lợi hoặc hồ lớn được thả giống với mục đích tái tạo, bảo vệ</w:t>
      </w:r>
      <w:r w:rsidRPr="001308AC">
        <w:rPr>
          <w:color w:val="auto"/>
          <w:sz w:val="26"/>
          <w:szCs w:val="26"/>
          <w:lang w:val="pt-BR"/>
        </w:rPr>
        <w:t xml:space="preserve"> nguồn lợi thủy sản, bảo vệ môi trường sinh thái vào diện tích thu hoạch thủy sản.</w:t>
      </w:r>
    </w:p>
    <w:p w14:paraId="7AE19A62" w14:textId="77777777" w:rsidR="007C2A1F" w:rsidRPr="001308AC" w:rsidRDefault="007C2A1F">
      <w:pPr>
        <w:pStyle w:val="Default"/>
        <w:spacing w:before="120" w:after="120"/>
        <w:ind w:firstLine="720"/>
        <w:jc w:val="both"/>
        <w:rPr>
          <w:color w:val="auto"/>
          <w:sz w:val="26"/>
          <w:szCs w:val="26"/>
          <w:lang w:val="pt-BR"/>
        </w:rPr>
      </w:pPr>
      <w:r w:rsidRPr="001308AC">
        <w:rPr>
          <w:color w:val="auto"/>
          <w:sz w:val="26"/>
          <w:szCs w:val="26"/>
          <w:lang w:val="pt-BR"/>
        </w:rPr>
        <w:t>Diện tích thu hoạch thủy sản trong kỳ không bao gồm:</w:t>
      </w:r>
    </w:p>
    <w:p w14:paraId="3BECA181" w14:textId="77777777" w:rsidR="007C2A1F" w:rsidRPr="001308AC" w:rsidRDefault="007C2A1F">
      <w:pPr>
        <w:pStyle w:val="Default"/>
        <w:spacing w:before="120" w:after="120"/>
        <w:ind w:firstLine="720"/>
        <w:jc w:val="both"/>
        <w:rPr>
          <w:color w:val="auto"/>
          <w:sz w:val="26"/>
          <w:szCs w:val="26"/>
          <w:lang w:val="pt-BR"/>
        </w:rPr>
      </w:pPr>
      <w:r w:rsidRPr="001308AC">
        <w:rPr>
          <w:color w:val="auto"/>
          <w:sz w:val="26"/>
          <w:szCs w:val="26"/>
          <w:lang w:val="pt-BR"/>
        </w:rPr>
        <w:t xml:space="preserve">(i) Nuôi thủy sản theo hình thức bể bồn, lồng bè; </w:t>
      </w:r>
    </w:p>
    <w:p w14:paraId="7FFCAE19" w14:textId="77777777" w:rsidR="007C2A1F" w:rsidRPr="001308AC" w:rsidRDefault="007C2A1F">
      <w:pPr>
        <w:pStyle w:val="Default"/>
        <w:spacing w:before="120" w:after="120"/>
        <w:ind w:firstLine="720"/>
        <w:jc w:val="both"/>
        <w:rPr>
          <w:color w:val="auto"/>
          <w:sz w:val="26"/>
          <w:szCs w:val="26"/>
          <w:lang w:val="pt-BR"/>
        </w:rPr>
      </w:pPr>
      <w:r w:rsidRPr="001308AC">
        <w:rPr>
          <w:color w:val="auto"/>
          <w:sz w:val="26"/>
          <w:szCs w:val="26"/>
          <w:lang w:val="pt-BR"/>
        </w:rPr>
        <w:t>(ii) Ươm nuôi giống, cá sấu, cá cảnh;</w:t>
      </w:r>
    </w:p>
    <w:p w14:paraId="1BAFE5ED" w14:textId="77777777" w:rsidR="007C2A1F" w:rsidRPr="001308AC" w:rsidRDefault="007C2A1F">
      <w:pPr>
        <w:pStyle w:val="Default"/>
        <w:spacing w:before="120" w:after="120"/>
        <w:ind w:firstLine="720"/>
        <w:jc w:val="both"/>
        <w:rPr>
          <w:color w:val="auto"/>
          <w:sz w:val="26"/>
          <w:szCs w:val="26"/>
          <w:lang w:val="pt-BR"/>
        </w:rPr>
      </w:pPr>
      <w:r w:rsidRPr="001308AC">
        <w:rPr>
          <w:color w:val="auto"/>
          <w:sz w:val="26"/>
          <w:szCs w:val="26"/>
          <w:lang w:val="pt-BR"/>
        </w:rPr>
        <w:t>(iii) Ao lắng, ao lọc, kênh dẫn nước vào ra;</w:t>
      </w:r>
    </w:p>
    <w:p w14:paraId="46147DDA" w14:textId="77777777" w:rsidR="007C2A1F" w:rsidRPr="001308AC" w:rsidRDefault="007C2A1F">
      <w:pPr>
        <w:pStyle w:val="Default"/>
        <w:spacing w:before="120" w:after="120"/>
        <w:ind w:firstLine="720"/>
        <w:jc w:val="both"/>
        <w:rPr>
          <w:color w:val="auto"/>
          <w:sz w:val="26"/>
          <w:szCs w:val="26"/>
          <w:lang w:val="pt-BR"/>
        </w:rPr>
      </w:pPr>
      <w:r w:rsidRPr="001308AC">
        <w:rPr>
          <w:color w:val="auto"/>
          <w:sz w:val="26"/>
          <w:szCs w:val="26"/>
          <w:lang w:val="pt-BR"/>
        </w:rPr>
        <w:t>(iv) Diện tích mất trắng.</w:t>
      </w:r>
    </w:p>
    <w:p w14:paraId="1B2CFC59" w14:textId="77777777" w:rsidR="007C2A1F" w:rsidRPr="001308AC" w:rsidRDefault="007C2A1F">
      <w:pPr>
        <w:pStyle w:val="Default"/>
        <w:tabs>
          <w:tab w:val="left" w:pos="-2410"/>
        </w:tabs>
        <w:spacing w:before="120" w:after="120"/>
        <w:ind w:firstLine="720"/>
        <w:jc w:val="both"/>
        <w:rPr>
          <w:color w:val="auto"/>
          <w:sz w:val="26"/>
          <w:szCs w:val="26"/>
          <w:lang w:val="pt-BR"/>
        </w:rPr>
      </w:pPr>
      <w:r w:rsidRPr="001308AC">
        <w:rPr>
          <w:color w:val="auto"/>
          <w:sz w:val="26"/>
          <w:szCs w:val="26"/>
          <w:lang w:val="pt-BR"/>
        </w:rPr>
        <w:t>Diện tích bị mất trắng trong kỳ: Là diện tích thu hoạch trong kỳ nhưng sản lượng thu hoạch bị giảm từ 70% trở lên so với điều kiện sản xuất thông thường.</w:t>
      </w:r>
    </w:p>
    <w:p w14:paraId="27D9A83E" w14:textId="77777777" w:rsidR="007C2A1F" w:rsidRPr="001308AC" w:rsidRDefault="007C2A1F">
      <w:pPr>
        <w:spacing w:before="120" w:after="120" w:line="240" w:lineRule="auto"/>
        <w:ind w:firstLine="720"/>
        <w:jc w:val="both"/>
        <w:rPr>
          <w:color w:val="auto"/>
          <w:sz w:val="26"/>
          <w:szCs w:val="26"/>
          <w:lang w:val="pt-BR"/>
        </w:rPr>
      </w:pPr>
      <w:r w:rsidRPr="001308AC">
        <w:rPr>
          <w:color w:val="auto"/>
          <w:sz w:val="26"/>
          <w:szCs w:val="26"/>
          <w:lang w:val="pt-BR"/>
        </w:rPr>
        <w:t>Quy ước:</w:t>
      </w:r>
    </w:p>
    <w:p w14:paraId="6418180E" w14:textId="77777777" w:rsidR="007C2A1F" w:rsidRPr="001308AC" w:rsidRDefault="007C2A1F">
      <w:pPr>
        <w:spacing w:before="120" w:after="120" w:line="240" w:lineRule="auto"/>
        <w:ind w:firstLine="720"/>
        <w:jc w:val="both"/>
        <w:rPr>
          <w:color w:val="auto"/>
          <w:sz w:val="26"/>
          <w:szCs w:val="26"/>
          <w:lang w:val="pt-BR"/>
        </w:rPr>
      </w:pPr>
      <w:r w:rsidRPr="001308AC">
        <w:rPr>
          <w:color w:val="auto"/>
          <w:sz w:val="26"/>
          <w:szCs w:val="26"/>
          <w:lang w:val="pt-BR"/>
        </w:rPr>
        <w:t xml:space="preserve">- Nếu trên cùng một đơn vị diện tích, thủy sản được thu hoạch rải rác, tỉa thưa, thả bù quanh năm (vụ nuôi không rõ ràng, thường phát sinh ở nuôi thủy sản quảng canh, quảng canh cải tiến) thì diện tích thu hoạch thủy sản tính bằng diện tích mặt nước nuôi trồng thủy sản (tính 01 lần diện tích). </w:t>
      </w:r>
    </w:p>
    <w:p w14:paraId="0B5FC082" w14:textId="77777777" w:rsidR="007C2A1F" w:rsidRPr="001308AC" w:rsidRDefault="007C2A1F">
      <w:pPr>
        <w:spacing w:before="120" w:after="120" w:line="240" w:lineRule="auto"/>
        <w:ind w:firstLine="720"/>
        <w:jc w:val="both"/>
        <w:rPr>
          <w:color w:val="auto"/>
          <w:sz w:val="26"/>
          <w:szCs w:val="26"/>
          <w:lang w:val="pt-BR"/>
        </w:rPr>
      </w:pPr>
      <w:r w:rsidRPr="001308AC">
        <w:rPr>
          <w:color w:val="auto"/>
          <w:sz w:val="26"/>
          <w:szCs w:val="26"/>
          <w:lang w:val="pt-BR"/>
        </w:rPr>
        <w:t>- Nếu trên cùng một đơn vị diện tích, hai hay nhiều loại thủy sản được nuôi và thu hoạch đồng thời thì tính diện tích thu hoạch cho loại thủy sản chính. Loại thủy sản chính được xác định theo mục đích ban đầu của người nuôi và thường là loại thủy sản thu được giá trị lớn nhất hoặc loại cho thu hoạch sản lượng lớn nhất;</w:t>
      </w:r>
    </w:p>
    <w:p w14:paraId="7368F285" w14:textId="77777777" w:rsidR="007C2A1F" w:rsidRPr="001308AC" w:rsidRDefault="007C2A1F">
      <w:pPr>
        <w:spacing w:before="120" w:after="120" w:line="240" w:lineRule="auto"/>
        <w:ind w:firstLine="720"/>
        <w:jc w:val="both"/>
        <w:rPr>
          <w:color w:val="auto"/>
          <w:sz w:val="26"/>
          <w:szCs w:val="26"/>
          <w:lang w:val="pt-BR"/>
        </w:rPr>
      </w:pPr>
      <w:r w:rsidRPr="001308AC">
        <w:rPr>
          <w:color w:val="auto"/>
          <w:sz w:val="26"/>
          <w:szCs w:val="26"/>
          <w:lang w:val="pt-BR"/>
        </w:rPr>
        <w:t>- Nếu trên cùng một đơn vị diện tích, thủy sản được nuôi và thu hoạch nhiều vụ nhưng loại thủy sản nuôi ở các vụ không giống nhau thì tính diện tích theo loại thủy sản được thu hoạch ở từng vụ.</w:t>
      </w:r>
    </w:p>
    <w:p w14:paraId="1C2CDA78" w14:textId="77777777" w:rsidR="007C2A1F" w:rsidRPr="001308AC" w:rsidRDefault="007C2A1F">
      <w:pPr>
        <w:spacing w:before="120" w:after="120" w:line="240" w:lineRule="auto"/>
        <w:ind w:firstLine="720"/>
        <w:jc w:val="both"/>
        <w:rPr>
          <w:color w:val="auto"/>
          <w:sz w:val="26"/>
          <w:szCs w:val="26"/>
          <w:lang w:val="pt-BR"/>
        </w:rPr>
      </w:pPr>
      <w:r w:rsidRPr="001308AC">
        <w:rPr>
          <w:color w:val="auto"/>
          <w:sz w:val="26"/>
          <w:szCs w:val="26"/>
          <w:lang w:val="pt-BR"/>
        </w:rPr>
        <w:t>- Diện tích mặt nước không ổn định (tăng, giảm theo thời vụ hoặc thuỷ triều,...) thì tính theo mực nước trung bình.</w:t>
      </w:r>
    </w:p>
    <w:p w14:paraId="7FC5F4B2" w14:textId="77777777" w:rsidR="007C2A1F" w:rsidRPr="001308AC" w:rsidRDefault="007C2A1F">
      <w:pPr>
        <w:tabs>
          <w:tab w:val="left" w:pos="0"/>
          <w:tab w:val="left" w:pos="360"/>
          <w:tab w:val="left" w:pos="900"/>
        </w:tabs>
        <w:spacing w:before="120" w:after="120" w:line="240" w:lineRule="auto"/>
        <w:ind w:firstLine="720"/>
        <w:jc w:val="both"/>
        <w:outlineLvl w:val="0"/>
        <w:rPr>
          <w:b/>
          <w:color w:val="auto"/>
          <w:sz w:val="26"/>
          <w:szCs w:val="26"/>
          <w:lang w:val="pt-BR"/>
        </w:rPr>
      </w:pPr>
      <w:r w:rsidRPr="001308AC">
        <w:rPr>
          <w:b/>
          <w:color w:val="auto"/>
          <w:sz w:val="26"/>
          <w:szCs w:val="26"/>
          <w:lang w:val="pt-BR"/>
        </w:rPr>
        <w:t>2. Phân tổ chủ yếu</w:t>
      </w:r>
    </w:p>
    <w:p w14:paraId="68495F53" w14:textId="77777777" w:rsidR="007C2A1F" w:rsidRPr="001308AC" w:rsidRDefault="007C2A1F">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Ngành kinh tế (biển, nội địa);</w:t>
      </w:r>
    </w:p>
    <w:p w14:paraId="61DAED5C" w14:textId="77777777" w:rsidR="007C2A1F" w:rsidRPr="001308AC" w:rsidRDefault="007C2A1F">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Hình thức nuôi (ao/vuông; đăng quầng/vèo/mùng/lưới; ruộng lúa; khác);</w:t>
      </w:r>
    </w:p>
    <w:p w14:paraId="26D0C614" w14:textId="77777777" w:rsidR="007C2A1F" w:rsidRPr="001308AC" w:rsidRDefault="007C2A1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324BB712" w14:textId="77777777" w:rsidR="007C2A1F" w:rsidRPr="001308AC" w:rsidRDefault="007C2A1F">
      <w:pPr>
        <w:spacing w:before="120" w:after="120" w:line="240" w:lineRule="auto"/>
        <w:ind w:firstLine="720"/>
        <w:jc w:val="both"/>
        <w:rPr>
          <w:color w:val="auto"/>
          <w:sz w:val="26"/>
          <w:szCs w:val="26"/>
        </w:rPr>
      </w:pPr>
      <w:r w:rsidRPr="001308AC">
        <w:rPr>
          <w:color w:val="auto"/>
          <w:sz w:val="26"/>
          <w:szCs w:val="26"/>
        </w:rPr>
        <w:t>- Vùng kinh tế - xã hội.</w:t>
      </w:r>
    </w:p>
    <w:p w14:paraId="1DBB0429" w14:textId="77777777" w:rsidR="007C2A1F" w:rsidRPr="001308AC" w:rsidRDefault="007C2A1F">
      <w:pPr>
        <w:tabs>
          <w:tab w:val="left" w:pos="0"/>
          <w:tab w:val="left" w:pos="360"/>
          <w:tab w:val="left" w:pos="900"/>
        </w:tabs>
        <w:spacing w:before="120" w:after="120" w:line="240" w:lineRule="auto"/>
        <w:ind w:firstLine="720"/>
        <w:jc w:val="both"/>
        <w:outlineLvl w:val="0"/>
        <w:rPr>
          <w:color w:val="auto"/>
          <w:sz w:val="26"/>
          <w:szCs w:val="26"/>
          <w:lang w:val="pt-BR"/>
        </w:rPr>
      </w:pPr>
      <w:r w:rsidRPr="001308AC">
        <w:rPr>
          <w:b/>
          <w:color w:val="auto"/>
          <w:sz w:val="26"/>
          <w:szCs w:val="26"/>
          <w:lang w:val="pt-BR"/>
        </w:rPr>
        <w:t xml:space="preserve">3. Kỳ công bố: </w:t>
      </w:r>
      <w:r w:rsidRPr="001308AC">
        <w:rPr>
          <w:color w:val="auto"/>
          <w:sz w:val="26"/>
          <w:szCs w:val="26"/>
          <w:lang w:val="pt-BR"/>
        </w:rPr>
        <w:t>Năm.</w:t>
      </w:r>
    </w:p>
    <w:p w14:paraId="2A9B4B79" w14:textId="77777777" w:rsidR="007C2A1F" w:rsidRPr="001308AC" w:rsidRDefault="007C2A1F">
      <w:pPr>
        <w:tabs>
          <w:tab w:val="left" w:pos="0"/>
          <w:tab w:val="left" w:pos="360"/>
          <w:tab w:val="left" w:pos="900"/>
        </w:tabs>
        <w:spacing w:before="120" w:after="120" w:line="240" w:lineRule="auto"/>
        <w:ind w:firstLine="720"/>
        <w:jc w:val="both"/>
        <w:outlineLvl w:val="0"/>
        <w:rPr>
          <w:color w:val="auto"/>
          <w:sz w:val="26"/>
          <w:szCs w:val="26"/>
          <w:lang w:val="pt-BR"/>
        </w:rPr>
      </w:pPr>
      <w:r w:rsidRPr="001308AC">
        <w:rPr>
          <w:b/>
          <w:color w:val="auto"/>
          <w:sz w:val="26"/>
          <w:szCs w:val="26"/>
          <w:lang w:val="pt-BR"/>
        </w:rPr>
        <w:t>4. Nguồn số liệu</w:t>
      </w:r>
      <w:r w:rsidRPr="001308AC">
        <w:rPr>
          <w:color w:val="auto"/>
          <w:sz w:val="26"/>
          <w:szCs w:val="26"/>
          <w:lang w:val="pt-BR"/>
        </w:rPr>
        <w:t xml:space="preserve"> </w:t>
      </w:r>
    </w:p>
    <w:p w14:paraId="22AB2BBD" w14:textId="77777777" w:rsidR="007C2A1F" w:rsidRPr="001308AC" w:rsidRDefault="007C2A1F">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Tổng điều tra nông thôn, nông nghiệp;</w:t>
      </w:r>
    </w:p>
    <w:p w14:paraId="1BB9AFC7" w14:textId="77777777" w:rsidR="007C2A1F" w:rsidRPr="001308AC" w:rsidRDefault="007C2A1F">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Điều tra nông thôn, nông nghiệp giữa kỳ;</w:t>
      </w:r>
    </w:p>
    <w:p w14:paraId="3D992F06" w14:textId="77777777" w:rsidR="007C2A1F" w:rsidRPr="001308AC" w:rsidRDefault="007C2A1F">
      <w:pPr>
        <w:tabs>
          <w:tab w:val="left" w:pos="0"/>
          <w:tab w:val="left" w:pos="360"/>
          <w:tab w:val="left" w:pos="900"/>
        </w:tabs>
        <w:spacing w:before="120" w:after="120" w:line="240" w:lineRule="auto"/>
        <w:ind w:firstLine="720"/>
        <w:jc w:val="both"/>
        <w:outlineLvl w:val="0"/>
        <w:rPr>
          <w:color w:val="auto"/>
          <w:sz w:val="26"/>
          <w:szCs w:val="26"/>
          <w:lang w:val="pt-BR"/>
        </w:rPr>
      </w:pPr>
      <w:r w:rsidRPr="001308AC">
        <w:rPr>
          <w:color w:val="auto"/>
          <w:sz w:val="26"/>
          <w:szCs w:val="26"/>
          <w:lang w:val="pt-BR"/>
        </w:rPr>
        <w:t>- Điều tra thuỷ sản.</w:t>
      </w:r>
    </w:p>
    <w:p w14:paraId="38ADC8D4" w14:textId="77777777" w:rsidR="007C2A1F" w:rsidRPr="001308AC" w:rsidRDefault="007C2A1F">
      <w:pPr>
        <w:tabs>
          <w:tab w:val="left" w:pos="0"/>
          <w:tab w:val="left" w:pos="360"/>
          <w:tab w:val="left" w:pos="900"/>
        </w:tabs>
        <w:spacing w:before="120" w:after="120" w:line="240" w:lineRule="auto"/>
        <w:ind w:firstLine="720"/>
        <w:jc w:val="both"/>
        <w:outlineLvl w:val="0"/>
        <w:rPr>
          <w:color w:val="auto"/>
          <w:sz w:val="26"/>
          <w:szCs w:val="26"/>
          <w:lang w:val="pt-BR"/>
        </w:rPr>
      </w:pPr>
      <w:r w:rsidRPr="001308AC">
        <w:rPr>
          <w:b/>
          <w:color w:val="auto"/>
          <w:sz w:val="26"/>
          <w:szCs w:val="26"/>
          <w:lang w:val="pt-BR"/>
        </w:rPr>
        <w:t xml:space="preserve">5. Cơ quan chịu trách nhiệm thu thập, tổng hợp: </w:t>
      </w:r>
      <w:r w:rsidR="00714F90" w:rsidRPr="001308AC">
        <w:rPr>
          <w:color w:val="auto"/>
          <w:sz w:val="26"/>
          <w:szCs w:val="26"/>
          <w:lang w:val="pt-BR"/>
        </w:rPr>
        <w:t>Bộ Kế hoạch và Đầu tư (Tổng cục Thống kê)</w:t>
      </w:r>
      <w:r w:rsidRPr="001308AC">
        <w:rPr>
          <w:color w:val="auto"/>
          <w:sz w:val="26"/>
          <w:szCs w:val="26"/>
          <w:lang w:val="pt-BR"/>
        </w:rPr>
        <w:t>.</w:t>
      </w:r>
    </w:p>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14:paraId="7DFE4A13" w14:textId="77777777" w:rsidR="00616EE3" w:rsidRPr="001308AC" w:rsidRDefault="00616EE3" w:rsidP="007D29FD">
      <w:pPr>
        <w:spacing w:before="120" w:after="120" w:line="240" w:lineRule="auto"/>
        <w:ind w:firstLine="720"/>
        <w:jc w:val="both"/>
        <w:rPr>
          <w:b/>
          <w:color w:val="auto"/>
          <w:sz w:val="26"/>
          <w:szCs w:val="26"/>
        </w:rPr>
      </w:pPr>
    </w:p>
    <w:p w14:paraId="1F6CABAC" w14:textId="77777777" w:rsidR="00EC6D3D" w:rsidRPr="001308AC" w:rsidRDefault="00DF37C3">
      <w:pPr>
        <w:spacing w:before="120" w:after="120" w:line="240" w:lineRule="auto"/>
        <w:ind w:firstLine="720"/>
        <w:jc w:val="both"/>
        <w:rPr>
          <w:b/>
          <w:color w:val="auto"/>
          <w:sz w:val="26"/>
          <w:szCs w:val="26"/>
        </w:rPr>
      </w:pPr>
      <w:r w:rsidRPr="001308AC">
        <w:rPr>
          <w:b/>
          <w:color w:val="auto"/>
          <w:sz w:val="26"/>
          <w:szCs w:val="26"/>
        </w:rPr>
        <w:t>0810</w:t>
      </w:r>
      <w:r w:rsidR="00EC6D3D" w:rsidRPr="001308AC">
        <w:rPr>
          <w:b/>
          <w:color w:val="auto"/>
          <w:sz w:val="26"/>
          <w:szCs w:val="26"/>
        </w:rPr>
        <w:t>. Sản lượng thủy sản</w:t>
      </w:r>
    </w:p>
    <w:p w14:paraId="2702A733" w14:textId="77777777" w:rsidR="00C806F3" w:rsidRPr="001308AC" w:rsidRDefault="00C806F3">
      <w:pPr>
        <w:tabs>
          <w:tab w:val="left" w:pos="0"/>
          <w:tab w:val="left" w:pos="360"/>
          <w:tab w:val="left" w:pos="900"/>
        </w:tabs>
        <w:spacing w:before="120" w:after="120" w:line="240" w:lineRule="auto"/>
        <w:ind w:firstLine="720"/>
        <w:jc w:val="both"/>
        <w:rPr>
          <w:b/>
          <w:bCs/>
          <w:color w:val="auto"/>
          <w:sz w:val="26"/>
          <w:szCs w:val="26"/>
          <w:lang w:val="pt-BR"/>
        </w:rPr>
      </w:pPr>
      <w:bookmarkStart w:id="38" w:name="_Toc261591217"/>
      <w:bookmarkStart w:id="39" w:name="_Toc261592418"/>
      <w:bookmarkStart w:id="40" w:name="_Toc261592781"/>
      <w:bookmarkStart w:id="41" w:name="_Toc261593607"/>
      <w:bookmarkStart w:id="42" w:name="_Toc261593912"/>
      <w:bookmarkStart w:id="43" w:name="_Toc267901881"/>
      <w:bookmarkStart w:id="44" w:name="_Toc267903364"/>
      <w:bookmarkStart w:id="45" w:name="_Toc267904570"/>
      <w:bookmarkStart w:id="46" w:name="_Toc268008451"/>
      <w:bookmarkStart w:id="47" w:name="_Toc268008851"/>
      <w:bookmarkStart w:id="48" w:name="_Toc270582166"/>
      <w:bookmarkStart w:id="49" w:name="_Toc270582295"/>
      <w:bookmarkStart w:id="50" w:name="_Toc270582424"/>
      <w:bookmarkStart w:id="51" w:name="_Toc270584775"/>
      <w:r w:rsidRPr="001308AC">
        <w:rPr>
          <w:b/>
          <w:bCs/>
          <w:color w:val="auto"/>
          <w:sz w:val="26"/>
          <w:szCs w:val="26"/>
          <w:lang w:val="pt-BR"/>
        </w:rPr>
        <w:t>1. Khái niệm, phương pháp tính</w:t>
      </w:r>
    </w:p>
    <w:p w14:paraId="2BD50E78" w14:textId="77777777" w:rsidR="007C2A1F" w:rsidRPr="001308AC" w:rsidRDefault="007C2A1F">
      <w:pPr>
        <w:tabs>
          <w:tab w:val="left" w:pos="0"/>
          <w:tab w:val="left" w:pos="360"/>
          <w:tab w:val="left" w:pos="900"/>
        </w:tabs>
        <w:spacing w:before="120" w:after="120" w:line="240" w:lineRule="auto"/>
        <w:ind w:firstLine="720"/>
        <w:jc w:val="both"/>
        <w:rPr>
          <w:color w:val="auto"/>
          <w:sz w:val="26"/>
          <w:szCs w:val="26"/>
          <w:lang w:val="pt-BR"/>
        </w:rPr>
      </w:pPr>
      <w:r w:rsidRPr="001308AC">
        <w:rPr>
          <w:bCs/>
          <w:color w:val="auto"/>
          <w:sz w:val="26"/>
          <w:szCs w:val="26"/>
          <w:lang w:val="pt-BR"/>
        </w:rPr>
        <w:t xml:space="preserve">Sản lượng thủy sản là khối lượng </w:t>
      </w:r>
      <w:r w:rsidRPr="001308AC">
        <w:rPr>
          <w:color w:val="auto"/>
          <w:sz w:val="26"/>
          <w:szCs w:val="26"/>
          <w:lang w:val="pt-BR"/>
        </w:rPr>
        <w:t>sản phẩm hữu ích thu được từ hoạt động khai thác hoặc nuôi trồng thủy sản trong 1 thời kỳ nhất định (tháng, quý, năm).</w:t>
      </w:r>
    </w:p>
    <w:p w14:paraId="2798DB40" w14:textId="77777777" w:rsidR="007C2A1F" w:rsidRPr="001308AC" w:rsidRDefault="007C2A1F">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Sản lượng thủy sản bao gồm cá, động vật giáp xác (tôm, cua, ghẹ,...), nhuyễn thể hai mảnh vỏ (ngao, sò, ốc móng tay,...), động vật thân mềm (ốc, sò, hàu, sứa,...), rong biển và các loại thủy sản khác (ếch, ba ba, ngọc trai, hải sâm,...)</w:t>
      </w:r>
    </w:p>
    <w:p w14:paraId="2E1FEEEF" w14:textId="77777777" w:rsidR="007C2A1F" w:rsidRPr="001308AC" w:rsidRDefault="007C2A1F">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Sản lượng thủy sản không bao gồm sản lượng hà mã, hải cẩu, tổ yến, rắn.</w:t>
      </w:r>
    </w:p>
    <w:p w14:paraId="1A1E01A5" w14:textId="77777777" w:rsidR="007C2A1F" w:rsidRPr="001308AC" w:rsidRDefault="007C2A1F">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Sản lượng thủy sản không bao gồm số lượng con giống, số lượng cá cảnh. </w:t>
      </w:r>
    </w:p>
    <w:p w14:paraId="6FC6C2B0" w14:textId="77777777" w:rsidR="00793AE3" w:rsidRPr="001308AC" w:rsidRDefault="00793AE3" w:rsidP="00793AE3">
      <w:pPr>
        <w:tabs>
          <w:tab w:val="left" w:pos="0"/>
          <w:tab w:val="left" w:pos="360"/>
          <w:tab w:val="left" w:pos="900"/>
        </w:tabs>
        <w:spacing w:before="120" w:after="120" w:line="240" w:lineRule="auto"/>
        <w:ind w:firstLine="720"/>
        <w:jc w:val="both"/>
        <w:outlineLvl w:val="0"/>
        <w:rPr>
          <w:b/>
          <w:color w:val="auto"/>
          <w:sz w:val="26"/>
          <w:szCs w:val="26"/>
          <w:lang w:val="pt-BR"/>
        </w:rPr>
      </w:pPr>
      <w:r w:rsidRPr="001308AC">
        <w:rPr>
          <w:b/>
          <w:color w:val="auto"/>
          <w:sz w:val="26"/>
          <w:szCs w:val="26"/>
          <w:lang w:val="pt-BR"/>
        </w:rPr>
        <w:t>2. Phân tổ chủ yếu</w:t>
      </w:r>
    </w:p>
    <w:p w14:paraId="0DE2D486" w14:textId="72111EAE" w:rsidR="00793AE3" w:rsidRPr="001308AC" w:rsidRDefault="00793AE3">
      <w:pPr>
        <w:tabs>
          <w:tab w:val="left" w:pos="0"/>
          <w:tab w:val="left" w:pos="360"/>
          <w:tab w:val="left" w:pos="900"/>
        </w:tabs>
        <w:spacing w:before="120" w:after="120" w:line="240" w:lineRule="auto"/>
        <w:ind w:firstLine="720"/>
        <w:jc w:val="both"/>
        <w:outlineLvl w:val="0"/>
        <w:rPr>
          <w:color w:val="auto"/>
          <w:sz w:val="26"/>
          <w:szCs w:val="26"/>
          <w:lang w:val="pt-BR"/>
        </w:rPr>
      </w:pPr>
      <w:r w:rsidRPr="001308AC">
        <w:rPr>
          <w:color w:val="auto"/>
          <w:sz w:val="26"/>
          <w:szCs w:val="26"/>
          <w:lang w:val="pt-BR"/>
        </w:rPr>
        <w:t>a) Kỳ quý: Sản phẩm chủ yếu;</w:t>
      </w:r>
    </w:p>
    <w:p w14:paraId="51FFC317" w14:textId="77777777" w:rsidR="00793AE3" w:rsidRPr="001308AC" w:rsidRDefault="00793AE3" w:rsidP="00793AE3">
      <w:pPr>
        <w:tabs>
          <w:tab w:val="left" w:pos="0"/>
          <w:tab w:val="left" w:pos="360"/>
          <w:tab w:val="left" w:pos="900"/>
        </w:tabs>
        <w:spacing w:before="120" w:after="120" w:line="240" w:lineRule="auto"/>
        <w:ind w:firstLine="720"/>
        <w:jc w:val="both"/>
        <w:outlineLvl w:val="0"/>
        <w:rPr>
          <w:color w:val="auto"/>
          <w:sz w:val="26"/>
          <w:szCs w:val="26"/>
          <w:lang w:val="pt-BR"/>
        </w:rPr>
      </w:pPr>
      <w:r w:rsidRPr="001308AC">
        <w:rPr>
          <w:color w:val="auto"/>
          <w:sz w:val="26"/>
          <w:szCs w:val="26"/>
          <w:lang w:val="pt-BR"/>
        </w:rPr>
        <w:t>b) Kỳ năm:</w:t>
      </w:r>
    </w:p>
    <w:p w14:paraId="5BEC1BDA" w14:textId="77777777" w:rsidR="00793AE3" w:rsidRPr="001308AC" w:rsidRDefault="00793AE3" w:rsidP="00793AE3">
      <w:pPr>
        <w:tabs>
          <w:tab w:val="left" w:pos="0"/>
          <w:tab w:val="left" w:pos="360"/>
          <w:tab w:val="left" w:pos="900"/>
        </w:tabs>
        <w:spacing w:before="120" w:after="120" w:line="240" w:lineRule="auto"/>
        <w:ind w:firstLine="720"/>
        <w:jc w:val="both"/>
        <w:outlineLvl w:val="0"/>
        <w:rPr>
          <w:color w:val="auto"/>
          <w:sz w:val="26"/>
          <w:szCs w:val="26"/>
          <w:lang w:val="pt-BR"/>
        </w:rPr>
      </w:pPr>
      <w:r w:rsidRPr="001308AC">
        <w:rPr>
          <w:color w:val="auto"/>
          <w:sz w:val="26"/>
          <w:szCs w:val="26"/>
          <w:lang w:val="pt-BR"/>
        </w:rPr>
        <w:t>- Ngành kinh tế (khai thác/nuôi trồng);</w:t>
      </w:r>
    </w:p>
    <w:p w14:paraId="0BF55383" w14:textId="77777777" w:rsidR="00793AE3" w:rsidRPr="001308AC" w:rsidRDefault="00793AE3" w:rsidP="00793AE3">
      <w:pPr>
        <w:tabs>
          <w:tab w:val="left" w:pos="0"/>
          <w:tab w:val="left" w:pos="360"/>
          <w:tab w:val="left" w:pos="900"/>
        </w:tabs>
        <w:spacing w:before="120" w:after="120" w:line="240" w:lineRule="auto"/>
        <w:ind w:firstLine="720"/>
        <w:jc w:val="both"/>
        <w:outlineLvl w:val="0"/>
        <w:rPr>
          <w:color w:val="auto"/>
          <w:sz w:val="26"/>
          <w:szCs w:val="26"/>
          <w:lang w:val="pt-BR"/>
        </w:rPr>
      </w:pPr>
      <w:r w:rsidRPr="001308AC">
        <w:rPr>
          <w:color w:val="auto"/>
          <w:sz w:val="26"/>
          <w:szCs w:val="26"/>
          <w:lang w:val="pt-BR"/>
        </w:rPr>
        <w:t>- Sản phẩm chủ yếu;</w:t>
      </w:r>
    </w:p>
    <w:p w14:paraId="5D918FD8" w14:textId="77777777" w:rsidR="00793AE3" w:rsidRPr="001308AC" w:rsidRDefault="00793AE3" w:rsidP="00793AE3">
      <w:pPr>
        <w:tabs>
          <w:tab w:val="left" w:pos="0"/>
          <w:tab w:val="left" w:pos="360"/>
          <w:tab w:val="left" w:pos="900"/>
          <w:tab w:val="left" w:pos="3180"/>
        </w:tabs>
        <w:spacing w:before="120" w:after="120" w:line="240" w:lineRule="auto"/>
        <w:ind w:firstLine="720"/>
        <w:jc w:val="both"/>
        <w:outlineLvl w:val="0"/>
        <w:rPr>
          <w:color w:val="auto"/>
          <w:sz w:val="26"/>
          <w:szCs w:val="26"/>
          <w:lang w:val="pt-BR"/>
        </w:rPr>
      </w:pPr>
      <w:r w:rsidRPr="001308AC">
        <w:rPr>
          <w:color w:val="auto"/>
          <w:sz w:val="26"/>
          <w:szCs w:val="26"/>
          <w:lang w:val="pt-BR"/>
        </w:rPr>
        <w:t>- Loại hình kinh tế;</w:t>
      </w:r>
      <w:r w:rsidRPr="001308AC">
        <w:rPr>
          <w:color w:val="auto"/>
          <w:sz w:val="26"/>
          <w:szCs w:val="26"/>
          <w:lang w:val="pt-BR"/>
        </w:rPr>
        <w:tab/>
      </w:r>
    </w:p>
    <w:p w14:paraId="344847B5" w14:textId="77777777" w:rsidR="00793AE3" w:rsidRPr="001308AC" w:rsidRDefault="00793AE3" w:rsidP="00793AE3">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53F3B65B" w14:textId="77777777" w:rsidR="00793AE3" w:rsidRPr="001308AC" w:rsidRDefault="00793AE3" w:rsidP="00793AE3">
      <w:pPr>
        <w:spacing w:before="120" w:after="120" w:line="240" w:lineRule="auto"/>
        <w:ind w:firstLine="720"/>
        <w:jc w:val="both"/>
        <w:rPr>
          <w:color w:val="auto"/>
          <w:sz w:val="26"/>
          <w:szCs w:val="26"/>
        </w:rPr>
      </w:pPr>
      <w:r w:rsidRPr="001308AC">
        <w:rPr>
          <w:color w:val="auto"/>
          <w:sz w:val="26"/>
          <w:szCs w:val="26"/>
        </w:rPr>
        <w:t>- Vùng kinh tế - xã hội.</w:t>
      </w:r>
    </w:p>
    <w:p w14:paraId="47A7A576" w14:textId="77777777" w:rsidR="00793AE3" w:rsidRPr="001308AC" w:rsidRDefault="00793AE3" w:rsidP="00793AE3">
      <w:pPr>
        <w:tabs>
          <w:tab w:val="left" w:pos="0"/>
          <w:tab w:val="left" w:pos="360"/>
          <w:tab w:val="left" w:pos="900"/>
        </w:tabs>
        <w:spacing w:before="120" w:after="120" w:line="240" w:lineRule="auto"/>
        <w:ind w:firstLine="720"/>
        <w:jc w:val="both"/>
        <w:outlineLvl w:val="0"/>
        <w:rPr>
          <w:b/>
          <w:color w:val="auto"/>
          <w:sz w:val="26"/>
          <w:szCs w:val="26"/>
          <w:lang w:val="pt-BR"/>
        </w:rPr>
      </w:pPr>
      <w:r w:rsidRPr="001308AC">
        <w:rPr>
          <w:b/>
          <w:color w:val="auto"/>
          <w:sz w:val="26"/>
          <w:szCs w:val="26"/>
          <w:lang w:val="pt-BR"/>
        </w:rPr>
        <w:t>3. Kỳ công bố:</w:t>
      </w:r>
      <w:r w:rsidRPr="001308AC">
        <w:rPr>
          <w:color w:val="auto"/>
          <w:sz w:val="26"/>
          <w:szCs w:val="26"/>
          <w:lang w:val="pt-BR"/>
        </w:rPr>
        <w:t xml:space="preserve"> Quý, năm.</w:t>
      </w:r>
    </w:p>
    <w:p w14:paraId="61FEDDCB" w14:textId="77777777" w:rsidR="007C2A1F" w:rsidRPr="001308AC" w:rsidRDefault="007C2A1F">
      <w:pPr>
        <w:tabs>
          <w:tab w:val="left" w:pos="0"/>
          <w:tab w:val="left" w:pos="360"/>
          <w:tab w:val="left" w:pos="900"/>
        </w:tabs>
        <w:spacing w:before="120" w:after="120" w:line="240" w:lineRule="auto"/>
        <w:ind w:firstLine="720"/>
        <w:jc w:val="both"/>
        <w:outlineLvl w:val="0"/>
        <w:rPr>
          <w:color w:val="auto"/>
          <w:sz w:val="26"/>
          <w:szCs w:val="26"/>
          <w:lang w:val="pt-BR"/>
        </w:rPr>
      </w:pPr>
      <w:r w:rsidRPr="001308AC">
        <w:rPr>
          <w:b/>
          <w:color w:val="auto"/>
          <w:sz w:val="26"/>
          <w:szCs w:val="26"/>
          <w:lang w:val="pt-BR"/>
        </w:rPr>
        <w:t xml:space="preserve">4. Nguồn số liệu: </w:t>
      </w:r>
      <w:r w:rsidRPr="001308AC">
        <w:rPr>
          <w:color w:val="auto"/>
          <w:sz w:val="26"/>
          <w:szCs w:val="26"/>
          <w:lang w:val="pt-BR"/>
        </w:rPr>
        <w:t>Điều tra thuỷ sản.</w:t>
      </w:r>
    </w:p>
    <w:p w14:paraId="098F9BC7" w14:textId="77777777" w:rsidR="007C2A1F" w:rsidRPr="001308AC" w:rsidRDefault="007C2A1F">
      <w:pPr>
        <w:tabs>
          <w:tab w:val="left" w:pos="0"/>
          <w:tab w:val="left" w:pos="360"/>
          <w:tab w:val="left" w:pos="900"/>
        </w:tabs>
        <w:spacing w:before="120" w:after="120" w:line="240" w:lineRule="auto"/>
        <w:ind w:firstLine="720"/>
        <w:jc w:val="both"/>
        <w:rPr>
          <w:color w:val="auto"/>
          <w:sz w:val="26"/>
          <w:szCs w:val="26"/>
          <w:lang w:val="pt-BR"/>
        </w:rPr>
      </w:pPr>
      <w:r w:rsidRPr="001308AC">
        <w:rPr>
          <w:b/>
          <w:color w:val="auto"/>
          <w:sz w:val="26"/>
          <w:szCs w:val="26"/>
          <w:lang w:val="pt-BR"/>
        </w:rPr>
        <w:t xml:space="preserve">5. Cơ quan chịu trách nhiệm thu thập, tổng hợp: </w:t>
      </w:r>
      <w:r w:rsidR="00714F90" w:rsidRPr="001308AC">
        <w:rPr>
          <w:color w:val="auto"/>
          <w:sz w:val="26"/>
          <w:szCs w:val="26"/>
          <w:lang w:val="pt-BR"/>
        </w:rPr>
        <w:t>Bộ Kế hoạch và Đầu tư (Tổng cục Thống kê)</w:t>
      </w:r>
      <w:r w:rsidRPr="001308AC">
        <w:rPr>
          <w:color w:val="auto"/>
          <w:sz w:val="26"/>
          <w:szCs w:val="26"/>
          <w:lang w:val="pt-BR"/>
        </w:rPr>
        <w:t>.</w:t>
      </w:r>
    </w:p>
    <w:bookmarkEnd w:id="38"/>
    <w:bookmarkEnd w:id="39"/>
    <w:bookmarkEnd w:id="40"/>
    <w:bookmarkEnd w:id="41"/>
    <w:bookmarkEnd w:id="42"/>
    <w:bookmarkEnd w:id="43"/>
    <w:bookmarkEnd w:id="44"/>
    <w:bookmarkEnd w:id="45"/>
    <w:bookmarkEnd w:id="46"/>
    <w:bookmarkEnd w:id="47"/>
    <w:bookmarkEnd w:id="48"/>
    <w:bookmarkEnd w:id="49"/>
    <w:bookmarkEnd w:id="50"/>
    <w:bookmarkEnd w:id="51"/>
    <w:p w14:paraId="6557CB67" w14:textId="77777777" w:rsidR="00EC6D3D" w:rsidRPr="001308AC" w:rsidRDefault="00EC6D3D" w:rsidP="007D29FD">
      <w:pPr>
        <w:spacing w:before="120" w:after="120" w:line="240" w:lineRule="auto"/>
        <w:ind w:firstLine="720"/>
        <w:jc w:val="both"/>
        <w:rPr>
          <w:color w:val="auto"/>
          <w:sz w:val="26"/>
          <w:szCs w:val="26"/>
        </w:rPr>
      </w:pPr>
    </w:p>
    <w:p w14:paraId="74230B67" w14:textId="77777777" w:rsidR="00EC6D3D" w:rsidRPr="001308AC" w:rsidRDefault="00DF37C3">
      <w:pPr>
        <w:spacing w:before="120" w:after="120" w:line="240" w:lineRule="auto"/>
        <w:ind w:firstLine="720"/>
        <w:jc w:val="both"/>
        <w:rPr>
          <w:b/>
          <w:color w:val="auto"/>
          <w:sz w:val="26"/>
          <w:szCs w:val="26"/>
        </w:rPr>
      </w:pPr>
      <w:r w:rsidRPr="001308AC">
        <w:rPr>
          <w:b/>
          <w:color w:val="auto"/>
          <w:sz w:val="26"/>
          <w:szCs w:val="26"/>
        </w:rPr>
        <w:t>0811</w:t>
      </w:r>
      <w:r w:rsidR="00EC6D3D" w:rsidRPr="001308AC">
        <w:rPr>
          <w:b/>
          <w:color w:val="auto"/>
          <w:sz w:val="26"/>
          <w:szCs w:val="26"/>
        </w:rPr>
        <w:t>. Số lượng tàu khai thác thủy sản biển có động cơ</w:t>
      </w:r>
    </w:p>
    <w:p w14:paraId="7F795837" w14:textId="77777777" w:rsidR="00C806F3" w:rsidRPr="001308AC" w:rsidRDefault="00C806F3">
      <w:pPr>
        <w:tabs>
          <w:tab w:val="left" w:pos="0"/>
          <w:tab w:val="left" w:pos="360"/>
          <w:tab w:val="left" w:pos="900"/>
        </w:tabs>
        <w:spacing w:before="120" w:after="120" w:line="240" w:lineRule="auto"/>
        <w:ind w:firstLine="720"/>
        <w:jc w:val="both"/>
        <w:outlineLvl w:val="1"/>
        <w:rPr>
          <w:b/>
          <w:color w:val="auto"/>
          <w:sz w:val="26"/>
          <w:szCs w:val="26"/>
          <w:lang w:val="de-DE"/>
        </w:rPr>
      </w:pPr>
      <w:bookmarkStart w:id="52" w:name="_Toc261591220"/>
      <w:bookmarkStart w:id="53" w:name="_Toc261592421"/>
      <w:bookmarkStart w:id="54" w:name="_Toc261592784"/>
      <w:bookmarkStart w:id="55" w:name="_Toc261593610"/>
      <w:bookmarkStart w:id="56" w:name="_Toc261593915"/>
      <w:bookmarkStart w:id="57" w:name="_Toc267901884"/>
      <w:bookmarkStart w:id="58" w:name="_Toc267903367"/>
      <w:bookmarkStart w:id="59" w:name="_Toc267904573"/>
      <w:bookmarkStart w:id="60" w:name="_Toc268008454"/>
      <w:bookmarkStart w:id="61" w:name="_Toc268008854"/>
      <w:bookmarkStart w:id="62" w:name="_Toc270582169"/>
      <w:bookmarkStart w:id="63" w:name="_Toc270582298"/>
      <w:bookmarkStart w:id="64" w:name="_Toc270582427"/>
      <w:bookmarkStart w:id="65" w:name="_Toc270584778"/>
      <w:bookmarkStart w:id="66" w:name="_Toc276629801"/>
      <w:bookmarkStart w:id="67" w:name="_Toc276994989"/>
      <w:bookmarkStart w:id="68" w:name="_Toc281927983"/>
      <w:bookmarkStart w:id="69" w:name="_Toc281929127"/>
      <w:bookmarkStart w:id="70" w:name="_Toc281930085"/>
      <w:bookmarkStart w:id="71" w:name="_Toc281930490"/>
      <w:bookmarkStart w:id="72" w:name="_Toc281930894"/>
      <w:bookmarkStart w:id="73" w:name="_Toc286396058"/>
      <w:bookmarkStart w:id="74" w:name="_Toc330986517"/>
      <w:bookmarkStart w:id="75" w:name="_Toc335139063"/>
      <w:r w:rsidRPr="001308AC">
        <w:rPr>
          <w:b/>
          <w:color w:val="auto"/>
          <w:sz w:val="26"/>
          <w:szCs w:val="26"/>
          <w:lang w:val="de-DE"/>
        </w:rPr>
        <w:t>1. Khái niệm, phương pháp tính</w:t>
      </w:r>
    </w:p>
    <w:p w14:paraId="6D3A2219" w14:textId="77777777" w:rsidR="001C440F" w:rsidRPr="001308AC" w:rsidRDefault="001C440F">
      <w:pPr>
        <w:tabs>
          <w:tab w:val="left" w:pos="0"/>
          <w:tab w:val="left" w:pos="360"/>
          <w:tab w:val="left" w:pos="900"/>
        </w:tabs>
        <w:spacing w:before="120" w:after="120" w:line="240" w:lineRule="auto"/>
        <w:ind w:firstLine="720"/>
        <w:jc w:val="both"/>
        <w:rPr>
          <w:color w:val="auto"/>
          <w:spacing w:val="-4"/>
          <w:sz w:val="26"/>
          <w:szCs w:val="26"/>
          <w:lang w:val="de-DE"/>
        </w:rPr>
      </w:pPr>
      <w:r w:rsidRPr="001308AC">
        <w:rPr>
          <w:color w:val="auto"/>
          <w:spacing w:val="-4"/>
          <w:sz w:val="26"/>
          <w:szCs w:val="26"/>
          <w:lang w:val="de-DE"/>
        </w:rPr>
        <w:t>Số lượng tàu</w:t>
      </w:r>
      <w:r w:rsidRPr="001308AC">
        <w:rPr>
          <w:b/>
          <w:color w:val="auto"/>
          <w:spacing w:val="-4"/>
          <w:sz w:val="26"/>
          <w:szCs w:val="26"/>
          <w:lang w:val="de-DE"/>
        </w:rPr>
        <w:t xml:space="preserve"> </w:t>
      </w:r>
      <w:r w:rsidRPr="001308AC">
        <w:rPr>
          <w:color w:val="auto"/>
          <w:spacing w:val="-4"/>
          <w:sz w:val="26"/>
          <w:szCs w:val="26"/>
          <w:lang w:val="de-DE"/>
        </w:rPr>
        <w:t>khai thác thủy sản biển có động cơ là số lượng tàu (bao gồm cả thuyền) có động cơ chuyên dùng khai thác thủy sản biển, tính cả tàu đang sửa chữa lớn, sửa chữa nhỏ. Số lượng tàu bao gồm tàu đã đăng ký, đăng kiểm và chưa đăng ký, đăng kiểm.</w:t>
      </w:r>
    </w:p>
    <w:p w14:paraId="6A3B1D7A" w14:textId="77777777" w:rsidR="001C440F" w:rsidRPr="001308AC" w:rsidRDefault="001C440F">
      <w:pPr>
        <w:tabs>
          <w:tab w:val="left" w:pos="0"/>
          <w:tab w:val="left" w:pos="360"/>
          <w:tab w:val="left" w:pos="900"/>
        </w:tabs>
        <w:spacing w:before="120" w:after="120" w:line="240" w:lineRule="auto"/>
        <w:ind w:firstLine="720"/>
        <w:jc w:val="both"/>
        <w:rPr>
          <w:color w:val="auto"/>
          <w:sz w:val="26"/>
          <w:szCs w:val="26"/>
          <w:lang w:val="de-DE"/>
        </w:rPr>
      </w:pPr>
      <w:r w:rsidRPr="001308AC">
        <w:rPr>
          <w:color w:val="auto"/>
          <w:sz w:val="26"/>
          <w:szCs w:val="26"/>
          <w:lang w:val="de-DE"/>
        </w:rPr>
        <w:t xml:space="preserve"> Số lượng tàu khai thác thủy sản biển có động cơ không bao gồm tàu dịch vụ hậu cần nghề biển có động cơ.</w:t>
      </w:r>
    </w:p>
    <w:p w14:paraId="78E6D005" w14:textId="77777777" w:rsidR="001C440F" w:rsidRPr="001308AC" w:rsidRDefault="001C440F">
      <w:pPr>
        <w:tabs>
          <w:tab w:val="left" w:pos="0"/>
          <w:tab w:val="left" w:pos="360"/>
          <w:tab w:val="left" w:pos="900"/>
        </w:tabs>
        <w:spacing w:before="120" w:after="120" w:line="240" w:lineRule="auto"/>
        <w:ind w:firstLine="720"/>
        <w:jc w:val="both"/>
        <w:rPr>
          <w:color w:val="auto"/>
          <w:sz w:val="26"/>
          <w:szCs w:val="26"/>
          <w:lang w:val="de-DE"/>
        </w:rPr>
      </w:pPr>
      <w:r w:rsidRPr="001308AC">
        <w:rPr>
          <w:color w:val="auto"/>
          <w:sz w:val="26"/>
          <w:szCs w:val="26"/>
          <w:lang w:val="de-DE"/>
        </w:rPr>
        <w:t>Số lượng tàu khai thác thủy sản biển được tính tại thời điểm quan sát.</w:t>
      </w:r>
    </w:p>
    <w:p w14:paraId="49C755F0" w14:textId="77777777" w:rsidR="001C440F" w:rsidRPr="001308AC" w:rsidRDefault="001C440F">
      <w:pPr>
        <w:tabs>
          <w:tab w:val="left" w:pos="0"/>
          <w:tab w:val="left" w:pos="360"/>
          <w:tab w:val="left" w:pos="900"/>
        </w:tabs>
        <w:spacing w:before="120" w:after="120" w:line="240" w:lineRule="auto"/>
        <w:ind w:firstLine="720"/>
        <w:jc w:val="both"/>
        <w:outlineLvl w:val="0"/>
        <w:rPr>
          <w:b/>
          <w:color w:val="auto"/>
          <w:sz w:val="26"/>
          <w:szCs w:val="26"/>
          <w:lang w:val="pt-BR"/>
        </w:rPr>
      </w:pPr>
      <w:r w:rsidRPr="001308AC">
        <w:rPr>
          <w:b/>
          <w:color w:val="auto"/>
          <w:sz w:val="26"/>
          <w:szCs w:val="26"/>
          <w:lang w:val="pt-BR"/>
        </w:rPr>
        <w:t>2. Phân tổ chủ yếu</w:t>
      </w:r>
    </w:p>
    <w:p w14:paraId="7F38B76B" w14:textId="77777777" w:rsidR="001C440F" w:rsidRPr="001308AC" w:rsidRDefault="001C440F">
      <w:pPr>
        <w:tabs>
          <w:tab w:val="left" w:pos="0"/>
          <w:tab w:val="left" w:pos="360"/>
          <w:tab w:val="left" w:pos="900"/>
        </w:tabs>
        <w:spacing w:before="120" w:after="120" w:line="240" w:lineRule="auto"/>
        <w:ind w:firstLine="720"/>
        <w:jc w:val="both"/>
        <w:outlineLvl w:val="0"/>
        <w:rPr>
          <w:color w:val="auto"/>
          <w:sz w:val="26"/>
          <w:szCs w:val="26"/>
          <w:lang w:val="pt-BR"/>
        </w:rPr>
      </w:pPr>
      <w:r w:rsidRPr="001308AC">
        <w:rPr>
          <w:color w:val="auto"/>
          <w:sz w:val="26"/>
          <w:szCs w:val="26"/>
          <w:lang w:val="pt-BR"/>
        </w:rPr>
        <w:t>- Nghề khai thác chính;</w:t>
      </w:r>
    </w:p>
    <w:p w14:paraId="3DE17EE7" w14:textId="77777777" w:rsidR="001C440F" w:rsidRPr="001308AC" w:rsidRDefault="001C440F">
      <w:pPr>
        <w:tabs>
          <w:tab w:val="left" w:pos="0"/>
          <w:tab w:val="left" w:pos="360"/>
          <w:tab w:val="left" w:pos="900"/>
        </w:tabs>
        <w:spacing w:before="120" w:after="120" w:line="240" w:lineRule="auto"/>
        <w:ind w:firstLine="720"/>
        <w:jc w:val="both"/>
        <w:outlineLvl w:val="0"/>
        <w:rPr>
          <w:color w:val="auto"/>
          <w:sz w:val="26"/>
          <w:szCs w:val="26"/>
          <w:lang w:val="pt-BR"/>
        </w:rPr>
      </w:pPr>
      <w:r w:rsidRPr="001308AC">
        <w:rPr>
          <w:color w:val="auto"/>
          <w:sz w:val="26"/>
          <w:szCs w:val="26"/>
          <w:lang w:val="pt-BR"/>
        </w:rPr>
        <w:t>- Chiều dài tàu;</w:t>
      </w:r>
    </w:p>
    <w:p w14:paraId="0ECE47A7" w14:textId="77777777" w:rsidR="001C440F" w:rsidRPr="001308AC" w:rsidRDefault="001C440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1A9F7C14" w14:textId="77777777" w:rsidR="001C440F" w:rsidRPr="001308AC" w:rsidRDefault="001C440F">
      <w:pPr>
        <w:spacing w:before="120" w:after="120" w:line="240" w:lineRule="auto"/>
        <w:ind w:firstLine="720"/>
        <w:jc w:val="both"/>
        <w:rPr>
          <w:color w:val="auto"/>
          <w:sz w:val="26"/>
          <w:szCs w:val="26"/>
        </w:rPr>
      </w:pPr>
      <w:r w:rsidRPr="001308AC">
        <w:rPr>
          <w:color w:val="auto"/>
          <w:sz w:val="26"/>
          <w:szCs w:val="26"/>
        </w:rPr>
        <w:t>- Vùng kinh tế - xã hội.</w:t>
      </w:r>
    </w:p>
    <w:p w14:paraId="7367DDC2" w14:textId="77777777" w:rsidR="001C440F" w:rsidRPr="001308AC" w:rsidRDefault="001C440F">
      <w:pPr>
        <w:tabs>
          <w:tab w:val="left" w:pos="0"/>
          <w:tab w:val="left" w:pos="360"/>
          <w:tab w:val="left" w:pos="900"/>
        </w:tabs>
        <w:spacing w:before="120" w:after="120" w:line="240" w:lineRule="auto"/>
        <w:ind w:firstLine="720"/>
        <w:jc w:val="both"/>
        <w:outlineLvl w:val="0"/>
        <w:rPr>
          <w:color w:val="auto"/>
          <w:sz w:val="26"/>
          <w:szCs w:val="26"/>
          <w:lang w:val="pt-BR"/>
        </w:rPr>
      </w:pPr>
      <w:r w:rsidRPr="001308AC">
        <w:rPr>
          <w:b/>
          <w:color w:val="auto"/>
          <w:sz w:val="26"/>
          <w:szCs w:val="26"/>
          <w:lang w:val="pt-BR"/>
        </w:rPr>
        <w:t xml:space="preserve">3. Kỳ công bố: </w:t>
      </w:r>
      <w:r w:rsidRPr="001308AC">
        <w:rPr>
          <w:color w:val="auto"/>
          <w:sz w:val="26"/>
          <w:szCs w:val="26"/>
          <w:lang w:val="pt-BR"/>
        </w:rPr>
        <w:t>Năm.</w:t>
      </w:r>
    </w:p>
    <w:p w14:paraId="72B35B27" w14:textId="77777777" w:rsidR="001C440F" w:rsidRPr="001308AC" w:rsidRDefault="001C440F">
      <w:pPr>
        <w:tabs>
          <w:tab w:val="left" w:pos="0"/>
          <w:tab w:val="left" w:pos="360"/>
          <w:tab w:val="left" w:pos="900"/>
        </w:tabs>
        <w:spacing w:before="120" w:after="120" w:line="240" w:lineRule="auto"/>
        <w:ind w:firstLine="720"/>
        <w:jc w:val="both"/>
        <w:outlineLvl w:val="0"/>
        <w:rPr>
          <w:color w:val="auto"/>
          <w:sz w:val="26"/>
          <w:szCs w:val="26"/>
          <w:lang w:val="pt-BR"/>
        </w:rPr>
      </w:pPr>
      <w:r w:rsidRPr="001308AC">
        <w:rPr>
          <w:b/>
          <w:color w:val="auto"/>
          <w:sz w:val="26"/>
          <w:szCs w:val="26"/>
          <w:lang w:val="pt-BR"/>
        </w:rPr>
        <w:t>4. Nguồn số liệu</w:t>
      </w:r>
    </w:p>
    <w:p w14:paraId="65BCD4C9" w14:textId="77777777" w:rsidR="001C440F" w:rsidRPr="001308AC" w:rsidRDefault="001C440F">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Tổng điều tra nông thôn, nông nghiệp;</w:t>
      </w:r>
    </w:p>
    <w:p w14:paraId="183C1956" w14:textId="77777777" w:rsidR="001C440F" w:rsidRPr="001308AC" w:rsidRDefault="001C440F">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Điều tra thuỷ sản.</w:t>
      </w:r>
    </w:p>
    <w:p w14:paraId="54A4A473" w14:textId="77777777" w:rsidR="001C440F" w:rsidRPr="001308AC" w:rsidRDefault="001C440F">
      <w:pPr>
        <w:tabs>
          <w:tab w:val="left" w:pos="0"/>
          <w:tab w:val="left" w:pos="360"/>
          <w:tab w:val="left" w:pos="900"/>
        </w:tabs>
        <w:spacing w:before="120" w:after="120" w:line="240" w:lineRule="auto"/>
        <w:ind w:firstLine="720"/>
        <w:jc w:val="both"/>
        <w:rPr>
          <w:b/>
          <w:color w:val="auto"/>
          <w:sz w:val="26"/>
          <w:szCs w:val="26"/>
          <w:lang w:val="nl-NL"/>
        </w:rPr>
      </w:pPr>
      <w:r w:rsidRPr="001308AC">
        <w:rPr>
          <w:b/>
          <w:color w:val="auto"/>
          <w:sz w:val="26"/>
          <w:szCs w:val="26"/>
          <w:lang w:val="pt-BR"/>
        </w:rPr>
        <w:t xml:space="preserve">5. Cơ quan chịu trách nhiệm thu thập, tổng hợp: </w:t>
      </w:r>
      <w:r w:rsidR="00714F90" w:rsidRPr="001308AC">
        <w:rPr>
          <w:color w:val="auto"/>
          <w:sz w:val="26"/>
          <w:szCs w:val="26"/>
          <w:lang w:val="pt-BR"/>
        </w:rPr>
        <w:t>Bộ Kế hoạch và Đầu tư (Tổng cục Thống kê)</w:t>
      </w:r>
      <w:r w:rsidRPr="001308AC">
        <w:rPr>
          <w:color w:val="auto"/>
          <w:sz w:val="26"/>
          <w:szCs w:val="26"/>
          <w:lang w:val="pt-BR"/>
        </w:rPr>
        <w:t>.</w:t>
      </w:r>
    </w:p>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14:paraId="4B45B00F" w14:textId="77777777" w:rsidR="001C767C" w:rsidRPr="001308AC" w:rsidRDefault="001C767C">
      <w:pPr>
        <w:rPr>
          <w:b/>
          <w:color w:val="auto"/>
          <w:sz w:val="26"/>
          <w:szCs w:val="26"/>
        </w:rPr>
      </w:pPr>
    </w:p>
    <w:p w14:paraId="4B8018F3" w14:textId="77777777" w:rsidR="00257BC1" w:rsidRPr="001308AC" w:rsidRDefault="00257BC1">
      <w:pPr>
        <w:spacing w:before="120" w:after="120" w:line="240" w:lineRule="auto"/>
        <w:ind w:firstLine="720"/>
        <w:jc w:val="both"/>
        <w:rPr>
          <w:b/>
          <w:color w:val="auto"/>
          <w:sz w:val="26"/>
          <w:szCs w:val="26"/>
        </w:rPr>
      </w:pPr>
      <w:r w:rsidRPr="001308AC">
        <w:rPr>
          <w:b/>
          <w:color w:val="auto"/>
          <w:sz w:val="26"/>
          <w:szCs w:val="26"/>
        </w:rPr>
        <w:t>08</w:t>
      </w:r>
      <w:r w:rsidR="00DF37C3" w:rsidRPr="001308AC">
        <w:rPr>
          <w:b/>
          <w:color w:val="auto"/>
          <w:sz w:val="26"/>
          <w:szCs w:val="26"/>
        </w:rPr>
        <w:t>12</w:t>
      </w:r>
      <w:r w:rsidRPr="001308AC">
        <w:rPr>
          <w:b/>
          <w:color w:val="auto"/>
          <w:sz w:val="26"/>
          <w:szCs w:val="26"/>
        </w:rPr>
        <w:t>. Cân đối một số nông sản chủ yếu</w:t>
      </w:r>
    </w:p>
    <w:p w14:paraId="0C49F287" w14:textId="77777777" w:rsidR="00897E16" w:rsidRPr="001308AC" w:rsidRDefault="00897E16">
      <w:pPr>
        <w:tabs>
          <w:tab w:val="left" w:pos="0"/>
          <w:tab w:val="left" w:pos="360"/>
          <w:tab w:val="left" w:pos="900"/>
        </w:tabs>
        <w:spacing w:before="120" w:after="120" w:line="240" w:lineRule="auto"/>
        <w:ind w:firstLine="720"/>
        <w:jc w:val="both"/>
        <w:rPr>
          <w:b/>
          <w:iCs/>
          <w:color w:val="auto"/>
          <w:sz w:val="26"/>
          <w:szCs w:val="26"/>
          <w:lang w:val="de-DE"/>
        </w:rPr>
      </w:pPr>
      <w:r w:rsidRPr="001308AC">
        <w:rPr>
          <w:b/>
          <w:iCs/>
          <w:color w:val="auto"/>
          <w:sz w:val="26"/>
          <w:szCs w:val="26"/>
          <w:lang w:val="de-DE"/>
        </w:rPr>
        <w:t>1. Khái niệm, phương pháp tính</w:t>
      </w:r>
    </w:p>
    <w:p w14:paraId="0BE9ED21" w14:textId="77777777" w:rsidR="00561482" w:rsidRPr="001308AC" w:rsidRDefault="00561482">
      <w:pPr>
        <w:tabs>
          <w:tab w:val="left" w:pos="0"/>
          <w:tab w:val="left" w:pos="360"/>
          <w:tab w:val="left" w:pos="900"/>
        </w:tabs>
        <w:spacing w:before="120" w:after="120" w:line="240" w:lineRule="auto"/>
        <w:ind w:firstLine="720"/>
        <w:jc w:val="both"/>
        <w:rPr>
          <w:iCs/>
          <w:color w:val="auto"/>
          <w:sz w:val="26"/>
          <w:szCs w:val="26"/>
          <w:lang w:val="de-DE"/>
        </w:rPr>
      </w:pPr>
      <w:r w:rsidRPr="001308AC">
        <w:rPr>
          <w:iCs/>
          <w:color w:val="auto"/>
          <w:sz w:val="26"/>
          <w:szCs w:val="26"/>
          <w:lang w:val="de-DE"/>
        </w:rPr>
        <w:t>Cân đối sản phẩm nông nghiệp là hệ thống chỉ tiêu biểu hiện mối quan hệ giữa nguồn cung và sử dụng của từng loại sản phẩm nông nghiệp của quốc gia trong một thời kỳ nhất định (thường là 1 năm). Đối với mỗi sản phẩm nông nghiệp tổng nguồn cung cấp bằng tổng mức sử dụng sản phẩm đó trong từng thời kỳ.</w:t>
      </w:r>
    </w:p>
    <w:p w14:paraId="283AB46D" w14:textId="77777777" w:rsidR="00561482" w:rsidRPr="001308AC" w:rsidRDefault="00561482">
      <w:pPr>
        <w:tabs>
          <w:tab w:val="left" w:pos="0"/>
          <w:tab w:val="left" w:pos="360"/>
          <w:tab w:val="left" w:pos="900"/>
        </w:tabs>
        <w:spacing w:before="120" w:after="120" w:line="240" w:lineRule="auto"/>
        <w:ind w:firstLine="720"/>
        <w:jc w:val="both"/>
        <w:rPr>
          <w:iCs/>
          <w:color w:val="auto"/>
          <w:sz w:val="26"/>
          <w:szCs w:val="26"/>
          <w:lang w:val="de-DE"/>
        </w:rPr>
      </w:pPr>
      <w:r w:rsidRPr="001308AC">
        <w:rPr>
          <w:iCs/>
          <w:color w:val="auto"/>
          <w:spacing w:val="4"/>
          <w:sz w:val="26"/>
          <w:szCs w:val="26"/>
          <w:lang w:val="de-DE"/>
        </w:rPr>
        <w:t>Để lập bảng cân đối cho một loại nông sản thường phải xác định các chỉ tiêu chủ yếu sau</w:t>
      </w:r>
      <w:r w:rsidRPr="001308AC">
        <w:rPr>
          <w:iCs/>
          <w:color w:val="auto"/>
          <w:sz w:val="26"/>
          <w:szCs w:val="26"/>
          <w:lang w:val="de-DE"/>
        </w:rPr>
        <w:t xml:space="preserve"> đây:</w:t>
      </w:r>
    </w:p>
    <w:p w14:paraId="6F287E3B" w14:textId="77777777" w:rsidR="00561482" w:rsidRPr="001308AC" w:rsidRDefault="00561482">
      <w:pPr>
        <w:tabs>
          <w:tab w:val="left" w:pos="0"/>
          <w:tab w:val="left" w:pos="360"/>
          <w:tab w:val="left" w:pos="900"/>
        </w:tabs>
        <w:spacing w:before="120" w:after="120" w:line="240" w:lineRule="auto"/>
        <w:ind w:firstLine="720"/>
        <w:jc w:val="both"/>
        <w:rPr>
          <w:iCs/>
          <w:color w:val="auto"/>
          <w:sz w:val="26"/>
          <w:szCs w:val="26"/>
          <w:lang w:val="de-DE"/>
        </w:rPr>
      </w:pPr>
      <w:r w:rsidRPr="001308AC">
        <w:rPr>
          <w:iCs/>
          <w:color w:val="auto"/>
          <w:sz w:val="26"/>
          <w:szCs w:val="26"/>
          <w:lang w:val="de-DE"/>
        </w:rPr>
        <w:t>- Tổng nguồn cung</w:t>
      </w:r>
      <w:r w:rsidRPr="001308AC">
        <w:rPr>
          <w:b/>
          <w:iCs/>
          <w:color w:val="auto"/>
          <w:sz w:val="26"/>
          <w:szCs w:val="26"/>
          <w:lang w:val="de-DE"/>
        </w:rPr>
        <w:t xml:space="preserve"> </w:t>
      </w:r>
      <w:r w:rsidRPr="001308AC">
        <w:rPr>
          <w:iCs/>
          <w:color w:val="auto"/>
          <w:sz w:val="26"/>
          <w:szCs w:val="26"/>
          <w:lang w:val="de-DE"/>
        </w:rPr>
        <w:t>của một loại nông sản trong thời kỳ nhất định.</w:t>
      </w:r>
    </w:p>
    <w:p w14:paraId="7F7F85F4" w14:textId="77777777" w:rsidR="00561482" w:rsidRPr="001308AC" w:rsidRDefault="00561482" w:rsidP="00561482">
      <w:pPr>
        <w:tabs>
          <w:tab w:val="left" w:pos="0"/>
          <w:tab w:val="left" w:pos="360"/>
          <w:tab w:val="left" w:pos="900"/>
        </w:tabs>
        <w:spacing w:before="120" w:after="120" w:line="240" w:lineRule="auto"/>
        <w:ind w:firstLine="720"/>
        <w:jc w:val="both"/>
        <w:rPr>
          <w:iCs/>
          <w:color w:val="auto"/>
          <w:sz w:val="26"/>
          <w:szCs w:val="26"/>
          <w:lang w:val="de-DE"/>
        </w:rPr>
      </w:pPr>
      <w:r w:rsidRPr="001308AC">
        <w:rPr>
          <w:iCs/>
          <w:color w:val="auto"/>
          <w:sz w:val="26"/>
          <w:szCs w:val="26"/>
          <w:lang w:val="de-DE"/>
        </w:rPr>
        <w:t>Công thức tính:</w:t>
      </w:r>
    </w:p>
    <w:tbl>
      <w:tblPr>
        <w:tblW w:w="7797" w:type="dxa"/>
        <w:jc w:val="center"/>
        <w:tblLayout w:type="fixed"/>
        <w:tblCellMar>
          <w:left w:w="28" w:type="dxa"/>
          <w:right w:w="28" w:type="dxa"/>
        </w:tblCellMar>
        <w:tblLook w:val="01E0" w:firstRow="1" w:lastRow="1" w:firstColumn="1" w:lastColumn="1" w:noHBand="0" w:noVBand="0"/>
      </w:tblPr>
      <w:tblGrid>
        <w:gridCol w:w="2835"/>
        <w:gridCol w:w="425"/>
        <w:gridCol w:w="1134"/>
        <w:gridCol w:w="283"/>
        <w:gridCol w:w="1419"/>
        <w:gridCol w:w="142"/>
        <w:gridCol w:w="1559"/>
      </w:tblGrid>
      <w:tr w:rsidR="001308AC" w:rsidRPr="001308AC" w14:paraId="4085E211" w14:textId="77777777" w:rsidTr="00531010">
        <w:trPr>
          <w:jc w:val="center"/>
        </w:trPr>
        <w:tc>
          <w:tcPr>
            <w:tcW w:w="2835" w:type="dxa"/>
            <w:vAlign w:val="center"/>
          </w:tcPr>
          <w:p w14:paraId="568013D2" w14:textId="77777777" w:rsidR="009D6589" w:rsidRPr="001308AC" w:rsidRDefault="009D6589" w:rsidP="00531010">
            <w:pPr>
              <w:tabs>
                <w:tab w:val="left" w:pos="0"/>
                <w:tab w:val="left" w:pos="360"/>
                <w:tab w:val="left" w:pos="900"/>
              </w:tabs>
              <w:spacing w:before="120" w:after="120" w:line="240" w:lineRule="auto"/>
              <w:jc w:val="center"/>
              <w:rPr>
                <w:iCs/>
                <w:color w:val="auto"/>
                <w:sz w:val="26"/>
                <w:szCs w:val="26"/>
                <w:lang w:val="de-DE"/>
              </w:rPr>
            </w:pPr>
            <w:r w:rsidRPr="001308AC">
              <w:rPr>
                <w:iCs/>
                <w:color w:val="auto"/>
                <w:sz w:val="26"/>
                <w:szCs w:val="26"/>
                <w:lang w:val="de-DE"/>
              </w:rPr>
              <w:t>Tổng nguồn cung của một loại nông sản trong kỳ</w:t>
            </w:r>
          </w:p>
        </w:tc>
        <w:tc>
          <w:tcPr>
            <w:tcW w:w="425" w:type="dxa"/>
            <w:vAlign w:val="center"/>
          </w:tcPr>
          <w:p w14:paraId="0A855322" w14:textId="77777777" w:rsidR="009D6589" w:rsidRPr="001308AC" w:rsidRDefault="009D6589" w:rsidP="00531010">
            <w:pPr>
              <w:tabs>
                <w:tab w:val="left" w:pos="0"/>
                <w:tab w:val="left" w:pos="360"/>
                <w:tab w:val="left" w:pos="900"/>
              </w:tabs>
              <w:spacing w:before="120" w:after="120" w:line="240" w:lineRule="auto"/>
              <w:jc w:val="center"/>
              <w:rPr>
                <w:b/>
                <w:color w:val="auto"/>
                <w:sz w:val="26"/>
                <w:szCs w:val="26"/>
                <w:lang w:val="pt-BR"/>
              </w:rPr>
            </w:pPr>
            <w:r w:rsidRPr="001308AC">
              <w:rPr>
                <w:b/>
                <w:color w:val="auto"/>
                <w:sz w:val="26"/>
                <w:szCs w:val="26"/>
                <w:lang w:val="pt-BR"/>
              </w:rPr>
              <w:t>=</w:t>
            </w:r>
          </w:p>
        </w:tc>
        <w:tc>
          <w:tcPr>
            <w:tcW w:w="1134" w:type="dxa"/>
            <w:vAlign w:val="center"/>
          </w:tcPr>
          <w:p w14:paraId="37D2EBC9" w14:textId="77777777" w:rsidR="009D6589" w:rsidRPr="001308AC" w:rsidRDefault="009D6589" w:rsidP="00531010">
            <w:pPr>
              <w:tabs>
                <w:tab w:val="left" w:pos="0"/>
                <w:tab w:val="left" w:pos="360"/>
                <w:tab w:val="left" w:pos="900"/>
              </w:tabs>
              <w:spacing w:before="120" w:after="120" w:line="240" w:lineRule="auto"/>
              <w:jc w:val="center"/>
              <w:rPr>
                <w:iCs/>
                <w:color w:val="auto"/>
                <w:sz w:val="26"/>
                <w:szCs w:val="26"/>
                <w:lang w:val="de-DE"/>
              </w:rPr>
            </w:pPr>
            <w:r w:rsidRPr="001308AC">
              <w:rPr>
                <w:iCs/>
                <w:color w:val="auto"/>
                <w:sz w:val="26"/>
                <w:szCs w:val="26"/>
                <w:lang w:val="de-DE"/>
              </w:rPr>
              <w:t>Thay đổi tồn kho</w:t>
            </w:r>
          </w:p>
        </w:tc>
        <w:tc>
          <w:tcPr>
            <w:tcW w:w="283" w:type="dxa"/>
            <w:vAlign w:val="center"/>
          </w:tcPr>
          <w:p w14:paraId="31AC4CD8" w14:textId="77777777" w:rsidR="009D6589" w:rsidRPr="001308AC" w:rsidRDefault="009D6589" w:rsidP="00531010">
            <w:pPr>
              <w:tabs>
                <w:tab w:val="left" w:pos="0"/>
                <w:tab w:val="left" w:pos="360"/>
                <w:tab w:val="left" w:pos="900"/>
              </w:tabs>
              <w:spacing w:before="120" w:after="120" w:line="240" w:lineRule="auto"/>
              <w:jc w:val="center"/>
              <w:rPr>
                <w:color w:val="auto"/>
                <w:sz w:val="26"/>
                <w:szCs w:val="26"/>
                <w:lang w:val="pt-BR"/>
              </w:rPr>
            </w:pPr>
            <w:r w:rsidRPr="001308AC">
              <w:rPr>
                <w:color w:val="auto"/>
                <w:sz w:val="26"/>
                <w:szCs w:val="26"/>
                <w:lang w:val="pt-BR"/>
              </w:rPr>
              <w:t>+</w:t>
            </w:r>
          </w:p>
        </w:tc>
        <w:tc>
          <w:tcPr>
            <w:tcW w:w="1419" w:type="dxa"/>
            <w:vAlign w:val="center"/>
          </w:tcPr>
          <w:p w14:paraId="3A0CD79B" w14:textId="37BA3945" w:rsidR="009D6589" w:rsidRPr="001308AC" w:rsidRDefault="009D6589" w:rsidP="00531010">
            <w:pPr>
              <w:tabs>
                <w:tab w:val="left" w:pos="0"/>
                <w:tab w:val="left" w:pos="360"/>
                <w:tab w:val="left" w:pos="900"/>
              </w:tabs>
              <w:spacing w:before="120" w:after="120" w:line="240" w:lineRule="auto"/>
              <w:jc w:val="center"/>
              <w:rPr>
                <w:iCs/>
                <w:color w:val="auto"/>
                <w:sz w:val="26"/>
                <w:szCs w:val="26"/>
                <w:lang w:val="de-DE"/>
              </w:rPr>
            </w:pPr>
            <w:r w:rsidRPr="001308AC">
              <w:rPr>
                <w:iCs/>
                <w:color w:val="auto"/>
                <w:sz w:val="26"/>
                <w:szCs w:val="26"/>
                <w:lang w:val="de-DE"/>
              </w:rPr>
              <w:t xml:space="preserve">Sản lượng </w:t>
            </w:r>
            <w:r w:rsidR="002E57F9" w:rsidRPr="001308AC">
              <w:rPr>
                <w:iCs/>
                <w:color w:val="auto"/>
                <w:sz w:val="26"/>
                <w:szCs w:val="26"/>
                <w:lang w:val="de-DE"/>
              </w:rPr>
              <w:br/>
            </w:r>
            <w:r w:rsidRPr="001308AC">
              <w:rPr>
                <w:iCs/>
                <w:color w:val="auto"/>
                <w:sz w:val="26"/>
                <w:szCs w:val="26"/>
                <w:lang w:val="de-DE"/>
              </w:rPr>
              <w:t>sản xuất</w:t>
            </w:r>
          </w:p>
        </w:tc>
        <w:tc>
          <w:tcPr>
            <w:tcW w:w="142" w:type="dxa"/>
            <w:vAlign w:val="center"/>
          </w:tcPr>
          <w:p w14:paraId="19B826AF" w14:textId="77777777" w:rsidR="009D6589" w:rsidRPr="001308AC" w:rsidRDefault="009D6589" w:rsidP="00531010">
            <w:pPr>
              <w:tabs>
                <w:tab w:val="left" w:pos="0"/>
                <w:tab w:val="left" w:pos="360"/>
                <w:tab w:val="left" w:pos="900"/>
              </w:tabs>
              <w:spacing w:before="120" w:after="120" w:line="240" w:lineRule="auto"/>
              <w:jc w:val="center"/>
              <w:rPr>
                <w:iCs/>
                <w:color w:val="auto"/>
                <w:sz w:val="26"/>
                <w:szCs w:val="26"/>
                <w:lang w:val="de-DE"/>
              </w:rPr>
            </w:pPr>
            <w:r w:rsidRPr="001308AC">
              <w:rPr>
                <w:iCs/>
                <w:color w:val="auto"/>
                <w:sz w:val="26"/>
                <w:szCs w:val="26"/>
                <w:lang w:val="de-DE"/>
              </w:rPr>
              <w:t>+</w:t>
            </w:r>
          </w:p>
        </w:tc>
        <w:tc>
          <w:tcPr>
            <w:tcW w:w="1559" w:type="dxa"/>
            <w:vAlign w:val="center"/>
          </w:tcPr>
          <w:p w14:paraId="48B0C517" w14:textId="7E33EF91" w:rsidR="009D6589" w:rsidRPr="001308AC" w:rsidRDefault="009D6589" w:rsidP="00531010">
            <w:pPr>
              <w:tabs>
                <w:tab w:val="left" w:pos="0"/>
                <w:tab w:val="left" w:pos="360"/>
                <w:tab w:val="left" w:pos="900"/>
              </w:tabs>
              <w:spacing w:before="120" w:after="120" w:line="240" w:lineRule="auto"/>
              <w:jc w:val="center"/>
              <w:rPr>
                <w:iCs/>
                <w:color w:val="auto"/>
                <w:sz w:val="26"/>
                <w:szCs w:val="26"/>
                <w:lang w:val="de-DE"/>
              </w:rPr>
            </w:pPr>
            <w:r w:rsidRPr="001308AC">
              <w:rPr>
                <w:iCs/>
                <w:color w:val="auto"/>
                <w:sz w:val="26"/>
                <w:szCs w:val="26"/>
                <w:lang w:val="de-DE"/>
              </w:rPr>
              <w:t xml:space="preserve">Số lượng </w:t>
            </w:r>
            <w:r w:rsidR="002E57F9" w:rsidRPr="001308AC">
              <w:rPr>
                <w:iCs/>
                <w:color w:val="auto"/>
                <w:sz w:val="26"/>
                <w:szCs w:val="26"/>
                <w:lang w:val="de-DE"/>
              </w:rPr>
              <w:br/>
            </w:r>
            <w:r w:rsidRPr="001308AC">
              <w:rPr>
                <w:iCs/>
                <w:color w:val="auto"/>
                <w:sz w:val="26"/>
                <w:szCs w:val="26"/>
                <w:lang w:val="de-DE"/>
              </w:rPr>
              <w:t>nhập khẩu</w:t>
            </w:r>
          </w:p>
        </w:tc>
      </w:tr>
    </w:tbl>
    <w:p w14:paraId="2D239CAD" w14:textId="77777777" w:rsidR="00786077" w:rsidRPr="001308AC" w:rsidRDefault="00786077" w:rsidP="00786077">
      <w:pPr>
        <w:tabs>
          <w:tab w:val="left" w:pos="0"/>
          <w:tab w:val="left" w:pos="360"/>
          <w:tab w:val="left" w:pos="900"/>
        </w:tabs>
        <w:spacing w:before="120" w:after="120" w:line="240" w:lineRule="auto"/>
        <w:ind w:firstLine="720"/>
        <w:jc w:val="both"/>
        <w:rPr>
          <w:b/>
          <w:iCs/>
          <w:color w:val="auto"/>
          <w:sz w:val="26"/>
          <w:szCs w:val="26"/>
          <w:lang w:val="de-DE"/>
        </w:rPr>
      </w:pPr>
      <w:r w:rsidRPr="001308AC">
        <w:rPr>
          <w:iCs/>
          <w:color w:val="auto"/>
          <w:sz w:val="26"/>
          <w:szCs w:val="26"/>
          <w:lang w:val="de-DE"/>
        </w:rPr>
        <w:t>+ Thay đổi tồn kho là biến động đối với hàng tồn kho trong một năm nhất định từ sản xuất đến bán lẻ. Thay đổi tồn kho gồm sự tăng, giảm về lượng của nông sản đó trong kho của Nhà nước, cũng như kho của các đơn vị sản xuất, nhập khẩu, xuất khẩu, doanh nghiệp bán buôn và bán lẻ, doanh nghiệp vận tải, bến bãi và tại các hộ, trang trại. Thay đổi tồn kho được tính bằng chênh lệch giữa số lượng cuối kỳ và số lượng đầu kỳ</w:t>
      </w:r>
    </w:p>
    <w:p w14:paraId="4A3E52C4" w14:textId="77777777" w:rsidR="00786077" w:rsidRPr="001308AC" w:rsidRDefault="00786077" w:rsidP="00786077">
      <w:pPr>
        <w:tabs>
          <w:tab w:val="left" w:pos="0"/>
          <w:tab w:val="left" w:pos="360"/>
          <w:tab w:val="left" w:pos="900"/>
        </w:tabs>
        <w:spacing w:before="120" w:after="120" w:line="240" w:lineRule="auto"/>
        <w:ind w:firstLine="720"/>
        <w:jc w:val="both"/>
        <w:rPr>
          <w:iCs/>
          <w:color w:val="auto"/>
          <w:sz w:val="26"/>
          <w:szCs w:val="26"/>
          <w:lang w:val="de-DE"/>
        </w:rPr>
      </w:pPr>
      <w:r w:rsidRPr="001308AC">
        <w:rPr>
          <w:b/>
          <w:iCs/>
          <w:color w:val="auto"/>
          <w:sz w:val="26"/>
          <w:szCs w:val="26"/>
          <w:lang w:val="de-DE"/>
        </w:rPr>
        <w:t xml:space="preserve">+ </w:t>
      </w:r>
      <w:r w:rsidRPr="001308AC">
        <w:rPr>
          <w:iCs/>
          <w:color w:val="auto"/>
          <w:sz w:val="26"/>
          <w:szCs w:val="26"/>
          <w:lang w:val="de-DE"/>
        </w:rPr>
        <w:t xml:space="preserve">Sản lượng sản xuất là tổng lượng nông sản đó sản xuất trong kỳ (không gồm hao hụt trong quá trình thu hoạch). </w:t>
      </w:r>
    </w:p>
    <w:p w14:paraId="53FA12B4" w14:textId="77777777" w:rsidR="00786077" w:rsidRPr="001308AC" w:rsidRDefault="00786077" w:rsidP="00786077">
      <w:pPr>
        <w:tabs>
          <w:tab w:val="left" w:pos="0"/>
          <w:tab w:val="left" w:pos="360"/>
          <w:tab w:val="left" w:pos="900"/>
        </w:tabs>
        <w:spacing w:before="120" w:after="120" w:line="240" w:lineRule="auto"/>
        <w:ind w:firstLine="720"/>
        <w:jc w:val="both"/>
        <w:rPr>
          <w:iCs/>
          <w:color w:val="auto"/>
          <w:sz w:val="26"/>
          <w:szCs w:val="26"/>
          <w:lang w:val="de-DE"/>
        </w:rPr>
      </w:pPr>
      <w:r w:rsidRPr="001308AC">
        <w:rPr>
          <w:b/>
          <w:iCs/>
          <w:color w:val="auto"/>
          <w:sz w:val="26"/>
          <w:szCs w:val="26"/>
          <w:lang w:val="de-DE"/>
        </w:rPr>
        <w:t xml:space="preserve">+ </w:t>
      </w:r>
      <w:r w:rsidRPr="001308AC">
        <w:rPr>
          <w:iCs/>
          <w:color w:val="auto"/>
          <w:sz w:val="26"/>
          <w:szCs w:val="26"/>
          <w:lang w:val="de-DE"/>
        </w:rPr>
        <w:t>Số lượng nhập khẩu  là toàn bộ sản lượng sản phẩm được đưa từ bên ngoài biên giới vào một quốc gia trong kỳ.</w:t>
      </w:r>
    </w:p>
    <w:p w14:paraId="3BAC53A4" w14:textId="77777777" w:rsidR="00786077" w:rsidRPr="001308AC" w:rsidRDefault="00786077" w:rsidP="00786077">
      <w:pPr>
        <w:tabs>
          <w:tab w:val="left" w:pos="0"/>
          <w:tab w:val="left" w:pos="360"/>
          <w:tab w:val="left" w:pos="900"/>
        </w:tabs>
        <w:spacing w:before="120" w:after="120" w:line="240" w:lineRule="auto"/>
        <w:ind w:firstLine="720"/>
        <w:jc w:val="both"/>
        <w:rPr>
          <w:iCs/>
          <w:color w:val="auto"/>
          <w:sz w:val="26"/>
          <w:szCs w:val="26"/>
          <w:lang w:val="de-DE"/>
        </w:rPr>
      </w:pPr>
      <w:r w:rsidRPr="001308AC">
        <w:rPr>
          <w:b/>
          <w:iCs/>
          <w:color w:val="auto"/>
          <w:sz w:val="26"/>
          <w:szCs w:val="26"/>
          <w:lang w:val="de-DE"/>
        </w:rPr>
        <w:t xml:space="preserve">- </w:t>
      </w:r>
      <w:r w:rsidRPr="001308AC">
        <w:rPr>
          <w:iCs/>
          <w:color w:val="auto"/>
          <w:sz w:val="26"/>
          <w:szCs w:val="26"/>
          <w:lang w:val="de-DE"/>
        </w:rPr>
        <w:t>Tổng sử dụng</w:t>
      </w:r>
      <w:r w:rsidRPr="001308AC">
        <w:rPr>
          <w:b/>
          <w:iCs/>
          <w:color w:val="auto"/>
          <w:sz w:val="26"/>
          <w:szCs w:val="26"/>
          <w:lang w:val="de-DE"/>
        </w:rPr>
        <w:t xml:space="preserve"> </w:t>
      </w:r>
      <w:r w:rsidRPr="001308AC">
        <w:rPr>
          <w:iCs/>
          <w:color w:val="auto"/>
          <w:sz w:val="26"/>
          <w:szCs w:val="26"/>
          <w:lang w:val="de-DE"/>
        </w:rPr>
        <w:t>của một loại nông sản trong thời kỳ nhất định.</w:t>
      </w:r>
    </w:p>
    <w:p w14:paraId="612D81BE" w14:textId="77777777" w:rsidR="00561482" w:rsidRPr="001308AC" w:rsidRDefault="00561482">
      <w:pPr>
        <w:tabs>
          <w:tab w:val="left" w:pos="0"/>
          <w:tab w:val="left" w:pos="360"/>
          <w:tab w:val="left" w:pos="900"/>
        </w:tabs>
        <w:spacing w:before="120" w:after="120" w:line="240" w:lineRule="auto"/>
        <w:ind w:firstLine="720"/>
        <w:jc w:val="both"/>
        <w:rPr>
          <w:iCs/>
          <w:color w:val="auto"/>
          <w:sz w:val="26"/>
          <w:szCs w:val="26"/>
          <w:lang w:val="de-DE"/>
        </w:rPr>
      </w:pPr>
      <w:r w:rsidRPr="001308AC">
        <w:rPr>
          <w:iCs/>
          <w:color w:val="auto"/>
          <w:sz w:val="26"/>
          <w:szCs w:val="26"/>
          <w:lang w:val="de-DE"/>
        </w:rPr>
        <w:t>Công thức tính:</w:t>
      </w:r>
    </w:p>
    <w:tbl>
      <w:tblPr>
        <w:tblW w:w="9068" w:type="dxa"/>
        <w:jc w:val="center"/>
        <w:tblLayout w:type="fixed"/>
        <w:tblCellMar>
          <w:left w:w="28" w:type="dxa"/>
          <w:right w:w="28" w:type="dxa"/>
        </w:tblCellMar>
        <w:tblLook w:val="04A0" w:firstRow="1" w:lastRow="0" w:firstColumn="1" w:lastColumn="0" w:noHBand="0" w:noVBand="1"/>
      </w:tblPr>
      <w:tblGrid>
        <w:gridCol w:w="1555"/>
        <w:gridCol w:w="283"/>
        <w:gridCol w:w="1134"/>
        <w:gridCol w:w="284"/>
        <w:gridCol w:w="850"/>
        <w:gridCol w:w="284"/>
        <w:gridCol w:w="850"/>
        <w:gridCol w:w="284"/>
        <w:gridCol w:w="709"/>
        <w:gridCol w:w="283"/>
        <w:gridCol w:w="709"/>
        <w:gridCol w:w="283"/>
        <w:gridCol w:w="709"/>
        <w:gridCol w:w="284"/>
        <w:gridCol w:w="567"/>
      </w:tblGrid>
      <w:tr w:rsidR="001308AC" w:rsidRPr="001308AC" w14:paraId="58642D19" w14:textId="77777777" w:rsidTr="00531010">
        <w:trPr>
          <w:jc w:val="center"/>
        </w:trPr>
        <w:tc>
          <w:tcPr>
            <w:tcW w:w="1555" w:type="dxa"/>
            <w:vAlign w:val="center"/>
          </w:tcPr>
          <w:p w14:paraId="133F32BD" w14:textId="77777777" w:rsidR="000A7DC1" w:rsidRPr="001308AC" w:rsidRDefault="000A7DC1" w:rsidP="00531010">
            <w:pPr>
              <w:tabs>
                <w:tab w:val="left" w:pos="0"/>
                <w:tab w:val="left" w:pos="360"/>
                <w:tab w:val="left" w:pos="900"/>
              </w:tabs>
              <w:spacing w:before="120" w:after="120" w:line="240" w:lineRule="auto"/>
              <w:jc w:val="center"/>
              <w:rPr>
                <w:iCs/>
                <w:color w:val="auto"/>
                <w:sz w:val="26"/>
                <w:szCs w:val="26"/>
                <w:lang w:val="de-DE"/>
              </w:rPr>
            </w:pPr>
            <w:r w:rsidRPr="001308AC">
              <w:rPr>
                <w:iCs/>
                <w:color w:val="auto"/>
                <w:sz w:val="26"/>
                <w:szCs w:val="26"/>
                <w:lang w:val="de-DE"/>
              </w:rPr>
              <w:t>Tổng sử dụng của một loại nông sản trong kỳ</w:t>
            </w:r>
          </w:p>
        </w:tc>
        <w:tc>
          <w:tcPr>
            <w:tcW w:w="283" w:type="dxa"/>
            <w:vAlign w:val="center"/>
          </w:tcPr>
          <w:p w14:paraId="7A8A3886" w14:textId="77777777" w:rsidR="000A7DC1" w:rsidRPr="001308AC" w:rsidRDefault="000A7DC1" w:rsidP="00531010">
            <w:pPr>
              <w:tabs>
                <w:tab w:val="left" w:pos="0"/>
                <w:tab w:val="left" w:pos="360"/>
                <w:tab w:val="left" w:pos="900"/>
              </w:tabs>
              <w:spacing w:before="120" w:after="120" w:line="240" w:lineRule="auto"/>
              <w:jc w:val="center"/>
              <w:rPr>
                <w:iCs/>
                <w:color w:val="auto"/>
                <w:sz w:val="26"/>
                <w:szCs w:val="26"/>
                <w:lang w:val="de-DE"/>
              </w:rPr>
            </w:pPr>
            <w:r w:rsidRPr="001308AC">
              <w:rPr>
                <w:iCs/>
                <w:color w:val="auto"/>
                <w:sz w:val="26"/>
                <w:szCs w:val="26"/>
                <w:lang w:val="de-DE"/>
              </w:rPr>
              <w:t>=</w:t>
            </w:r>
          </w:p>
        </w:tc>
        <w:tc>
          <w:tcPr>
            <w:tcW w:w="1134" w:type="dxa"/>
            <w:vAlign w:val="center"/>
          </w:tcPr>
          <w:p w14:paraId="23A771E7" w14:textId="77777777" w:rsidR="000A7DC1" w:rsidRPr="001308AC" w:rsidRDefault="000A7DC1" w:rsidP="00531010">
            <w:pPr>
              <w:tabs>
                <w:tab w:val="left" w:pos="0"/>
                <w:tab w:val="left" w:pos="360"/>
                <w:tab w:val="left" w:pos="900"/>
              </w:tabs>
              <w:spacing w:before="120" w:after="120" w:line="240" w:lineRule="auto"/>
              <w:jc w:val="center"/>
              <w:rPr>
                <w:iCs/>
                <w:color w:val="auto"/>
                <w:sz w:val="26"/>
                <w:szCs w:val="26"/>
                <w:lang w:val="de-DE"/>
              </w:rPr>
            </w:pPr>
            <w:r w:rsidRPr="001308AC">
              <w:rPr>
                <w:iCs/>
                <w:color w:val="auto"/>
                <w:sz w:val="26"/>
                <w:szCs w:val="26"/>
                <w:lang w:val="de-DE"/>
              </w:rPr>
              <w:t>Số lượng làm thức ăn chăn nuôi</w:t>
            </w:r>
          </w:p>
        </w:tc>
        <w:tc>
          <w:tcPr>
            <w:tcW w:w="284" w:type="dxa"/>
            <w:vAlign w:val="center"/>
          </w:tcPr>
          <w:p w14:paraId="69C98342" w14:textId="77777777" w:rsidR="000A7DC1" w:rsidRPr="001308AC" w:rsidRDefault="000A7DC1" w:rsidP="00531010">
            <w:pPr>
              <w:tabs>
                <w:tab w:val="left" w:pos="0"/>
                <w:tab w:val="left" w:pos="360"/>
                <w:tab w:val="left" w:pos="900"/>
              </w:tabs>
              <w:spacing w:before="120" w:after="120" w:line="240" w:lineRule="auto"/>
              <w:jc w:val="center"/>
              <w:rPr>
                <w:iCs/>
                <w:color w:val="auto"/>
                <w:sz w:val="26"/>
                <w:szCs w:val="26"/>
                <w:lang w:val="de-DE"/>
              </w:rPr>
            </w:pPr>
            <w:r w:rsidRPr="001308AC">
              <w:rPr>
                <w:iCs/>
                <w:color w:val="auto"/>
                <w:sz w:val="26"/>
                <w:szCs w:val="26"/>
                <w:lang w:val="de-DE"/>
              </w:rPr>
              <w:t>+</w:t>
            </w:r>
          </w:p>
        </w:tc>
        <w:tc>
          <w:tcPr>
            <w:tcW w:w="850" w:type="dxa"/>
            <w:vAlign w:val="center"/>
          </w:tcPr>
          <w:p w14:paraId="72BD5ABB" w14:textId="77777777" w:rsidR="000A7DC1" w:rsidRPr="001308AC" w:rsidRDefault="000A7DC1" w:rsidP="00531010">
            <w:pPr>
              <w:tabs>
                <w:tab w:val="left" w:pos="0"/>
                <w:tab w:val="left" w:pos="360"/>
                <w:tab w:val="left" w:pos="900"/>
              </w:tabs>
              <w:spacing w:before="120" w:after="120" w:line="240" w:lineRule="auto"/>
              <w:jc w:val="center"/>
              <w:rPr>
                <w:iCs/>
                <w:color w:val="auto"/>
                <w:sz w:val="26"/>
                <w:szCs w:val="26"/>
                <w:lang w:val="de-DE"/>
              </w:rPr>
            </w:pPr>
            <w:r w:rsidRPr="001308AC">
              <w:rPr>
                <w:iCs/>
                <w:color w:val="auto"/>
                <w:sz w:val="26"/>
                <w:szCs w:val="26"/>
                <w:lang w:val="de-DE"/>
              </w:rPr>
              <w:t>Số lượng làm giống</w:t>
            </w:r>
          </w:p>
        </w:tc>
        <w:tc>
          <w:tcPr>
            <w:tcW w:w="284" w:type="dxa"/>
            <w:vAlign w:val="center"/>
          </w:tcPr>
          <w:p w14:paraId="654EBD61" w14:textId="77777777" w:rsidR="000A7DC1" w:rsidRPr="001308AC" w:rsidRDefault="000A7DC1" w:rsidP="00531010">
            <w:pPr>
              <w:tabs>
                <w:tab w:val="left" w:pos="0"/>
                <w:tab w:val="left" w:pos="360"/>
                <w:tab w:val="left" w:pos="900"/>
              </w:tabs>
              <w:spacing w:before="120" w:after="120" w:line="240" w:lineRule="auto"/>
              <w:jc w:val="center"/>
              <w:rPr>
                <w:iCs/>
                <w:color w:val="auto"/>
                <w:sz w:val="26"/>
                <w:szCs w:val="26"/>
                <w:lang w:val="de-DE"/>
              </w:rPr>
            </w:pPr>
            <w:r w:rsidRPr="001308AC">
              <w:rPr>
                <w:iCs/>
                <w:color w:val="auto"/>
                <w:sz w:val="26"/>
                <w:szCs w:val="26"/>
                <w:lang w:val="de-DE"/>
              </w:rPr>
              <w:t>+</w:t>
            </w:r>
          </w:p>
        </w:tc>
        <w:tc>
          <w:tcPr>
            <w:tcW w:w="850" w:type="dxa"/>
            <w:vAlign w:val="center"/>
          </w:tcPr>
          <w:p w14:paraId="18C41F69" w14:textId="77777777" w:rsidR="000A7DC1" w:rsidRPr="001308AC" w:rsidRDefault="000A7DC1" w:rsidP="00531010">
            <w:pPr>
              <w:tabs>
                <w:tab w:val="left" w:pos="0"/>
                <w:tab w:val="left" w:pos="360"/>
                <w:tab w:val="left" w:pos="900"/>
              </w:tabs>
              <w:spacing w:before="120" w:after="120" w:line="240" w:lineRule="auto"/>
              <w:jc w:val="center"/>
              <w:rPr>
                <w:iCs/>
                <w:color w:val="auto"/>
                <w:sz w:val="26"/>
                <w:szCs w:val="26"/>
                <w:lang w:val="de-DE"/>
              </w:rPr>
            </w:pPr>
            <w:r w:rsidRPr="001308AC">
              <w:rPr>
                <w:iCs/>
                <w:color w:val="auto"/>
                <w:sz w:val="26"/>
                <w:szCs w:val="26"/>
                <w:lang w:val="de-DE"/>
              </w:rPr>
              <w:t>Số lượng dùng để chế biến</w:t>
            </w:r>
          </w:p>
        </w:tc>
        <w:tc>
          <w:tcPr>
            <w:tcW w:w="284" w:type="dxa"/>
            <w:vAlign w:val="center"/>
          </w:tcPr>
          <w:p w14:paraId="36F5CB93" w14:textId="77777777" w:rsidR="000A7DC1" w:rsidRPr="001308AC" w:rsidRDefault="000A7DC1" w:rsidP="00531010">
            <w:pPr>
              <w:tabs>
                <w:tab w:val="left" w:pos="0"/>
                <w:tab w:val="left" w:pos="360"/>
                <w:tab w:val="left" w:pos="900"/>
              </w:tabs>
              <w:spacing w:before="120" w:after="120" w:line="240" w:lineRule="auto"/>
              <w:jc w:val="center"/>
              <w:rPr>
                <w:iCs/>
                <w:color w:val="auto"/>
                <w:sz w:val="26"/>
                <w:szCs w:val="26"/>
                <w:lang w:val="de-DE"/>
              </w:rPr>
            </w:pPr>
            <w:r w:rsidRPr="001308AC">
              <w:rPr>
                <w:iCs/>
                <w:color w:val="auto"/>
                <w:sz w:val="26"/>
                <w:szCs w:val="26"/>
                <w:lang w:val="de-DE"/>
              </w:rPr>
              <w:t>+</w:t>
            </w:r>
          </w:p>
        </w:tc>
        <w:tc>
          <w:tcPr>
            <w:tcW w:w="709" w:type="dxa"/>
            <w:vAlign w:val="center"/>
          </w:tcPr>
          <w:p w14:paraId="0E8F845F" w14:textId="77777777" w:rsidR="000A7DC1" w:rsidRPr="001308AC" w:rsidRDefault="000A7DC1" w:rsidP="00531010">
            <w:pPr>
              <w:tabs>
                <w:tab w:val="left" w:pos="0"/>
                <w:tab w:val="left" w:pos="360"/>
                <w:tab w:val="left" w:pos="900"/>
              </w:tabs>
              <w:spacing w:before="120" w:after="120" w:line="240" w:lineRule="auto"/>
              <w:jc w:val="center"/>
              <w:rPr>
                <w:iCs/>
                <w:color w:val="auto"/>
                <w:sz w:val="26"/>
                <w:szCs w:val="26"/>
                <w:lang w:val="de-DE"/>
              </w:rPr>
            </w:pPr>
            <w:r w:rsidRPr="001308AC">
              <w:rPr>
                <w:iCs/>
                <w:color w:val="auto"/>
                <w:sz w:val="26"/>
                <w:szCs w:val="26"/>
                <w:lang w:val="de-DE"/>
              </w:rPr>
              <w:t>Sử dụng khác</w:t>
            </w:r>
          </w:p>
        </w:tc>
        <w:tc>
          <w:tcPr>
            <w:tcW w:w="283" w:type="dxa"/>
            <w:vAlign w:val="center"/>
          </w:tcPr>
          <w:p w14:paraId="32D5EC4E" w14:textId="77777777" w:rsidR="000A7DC1" w:rsidRPr="001308AC" w:rsidRDefault="000A7DC1" w:rsidP="00531010">
            <w:pPr>
              <w:tabs>
                <w:tab w:val="left" w:pos="0"/>
                <w:tab w:val="left" w:pos="360"/>
                <w:tab w:val="left" w:pos="900"/>
              </w:tabs>
              <w:spacing w:before="120" w:after="120" w:line="240" w:lineRule="auto"/>
              <w:jc w:val="center"/>
              <w:rPr>
                <w:iCs/>
                <w:color w:val="auto"/>
                <w:sz w:val="26"/>
                <w:szCs w:val="26"/>
                <w:lang w:val="de-DE"/>
              </w:rPr>
            </w:pPr>
            <w:r w:rsidRPr="001308AC">
              <w:rPr>
                <w:iCs/>
                <w:color w:val="auto"/>
                <w:sz w:val="26"/>
                <w:szCs w:val="26"/>
                <w:lang w:val="de-DE"/>
              </w:rPr>
              <w:t>+</w:t>
            </w:r>
          </w:p>
        </w:tc>
        <w:tc>
          <w:tcPr>
            <w:tcW w:w="709" w:type="dxa"/>
            <w:vAlign w:val="center"/>
          </w:tcPr>
          <w:p w14:paraId="53D7443A" w14:textId="77777777" w:rsidR="000A7DC1" w:rsidRPr="001308AC" w:rsidRDefault="000A7DC1" w:rsidP="00531010">
            <w:pPr>
              <w:tabs>
                <w:tab w:val="left" w:pos="0"/>
                <w:tab w:val="left" w:pos="360"/>
                <w:tab w:val="left" w:pos="900"/>
              </w:tabs>
              <w:spacing w:before="120" w:after="120" w:line="240" w:lineRule="auto"/>
              <w:jc w:val="center"/>
              <w:rPr>
                <w:iCs/>
                <w:color w:val="auto"/>
                <w:sz w:val="26"/>
                <w:szCs w:val="26"/>
                <w:lang w:val="de-DE"/>
              </w:rPr>
            </w:pPr>
            <w:r w:rsidRPr="001308AC">
              <w:rPr>
                <w:iCs/>
                <w:color w:val="auto"/>
                <w:sz w:val="26"/>
                <w:szCs w:val="26"/>
                <w:lang w:val="de-DE"/>
              </w:rPr>
              <w:t>Hao hụt</w:t>
            </w:r>
          </w:p>
        </w:tc>
        <w:tc>
          <w:tcPr>
            <w:tcW w:w="283" w:type="dxa"/>
            <w:vAlign w:val="center"/>
          </w:tcPr>
          <w:p w14:paraId="04614163" w14:textId="77777777" w:rsidR="000A7DC1" w:rsidRPr="001308AC" w:rsidRDefault="000A7DC1" w:rsidP="00531010">
            <w:pPr>
              <w:tabs>
                <w:tab w:val="left" w:pos="0"/>
                <w:tab w:val="left" w:pos="360"/>
                <w:tab w:val="left" w:pos="900"/>
              </w:tabs>
              <w:spacing w:before="120" w:after="120" w:line="240" w:lineRule="auto"/>
              <w:jc w:val="center"/>
              <w:rPr>
                <w:iCs/>
                <w:color w:val="auto"/>
                <w:sz w:val="26"/>
                <w:szCs w:val="26"/>
                <w:lang w:val="de-DE"/>
              </w:rPr>
            </w:pPr>
            <w:r w:rsidRPr="001308AC">
              <w:rPr>
                <w:iCs/>
                <w:color w:val="auto"/>
                <w:sz w:val="26"/>
                <w:szCs w:val="26"/>
                <w:lang w:val="de-DE"/>
              </w:rPr>
              <w:t>+</w:t>
            </w:r>
          </w:p>
        </w:tc>
        <w:tc>
          <w:tcPr>
            <w:tcW w:w="709" w:type="dxa"/>
            <w:vAlign w:val="center"/>
          </w:tcPr>
          <w:p w14:paraId="22161E0D" w14:textId="6A069A06" w:rsidR="000A7DC1" w:rsidRPr="001308AC" w:rsidRDefault="000A7DC1" w:rsidP="00531010">
            <w:pPr>
              <w:tabs>
                <w:tab w:val="left" w:pos="0"/>
                <w:tab w:val="left" w:pos="360"/>
                <w:tab w:val="left" w:pos="900"/>
              </w:tabs>
              <w:spacing w:before="120" w:after="120" w:line="240" w:lineRule="auto"/>
              <w:jc w:val="center"/>
              <w:rPr>
                <w:iCs/>
                <w:color w:val="auto"/>
                <w:sz w:val="26"/>
                <w:szCs w:val="26"/>
                <w:lang w:val="de-DE"/>
              </w:rPr>
            </w:pPr>
            <w:r w:rsidRPr="001308AC">
              <w:rPr>
                <w:iCs/>
                <w:color w:val="auto"/>
                <w:sz w:val="26"/>
                <w:szCs w:val="26"/>
                <w:lang w:val="de-DE"/>
              </w:rPr>
              <w:t>Xuất khẩ</w:t>
            </w:r>
            <w:r w:rsidR="00F4448A" w:rsidRPr="001308AC">
              <w:rPr>
                <w:iCs/>
                <w:color w:val="auto"/>
                <w:sz w:val="26"/>
                <w:szCs w:val="26"/>
                <w:lang w:val="de-DE"/>
              </w:rPr>
              <w:t>u</w:t>
            </w:r>
          </w:p>
        </w:tc>
        <w:tc>
          <w:tcPr>
            <w:tcW w:w="284" w:type="dxa"/>
            <w:vAlign w:val="center"/>
          </w:tcPr>
          <w:p w14:paraId="458B9D35" w14:textId="77777777" w:rsidR="000A7DC1" w:rsidRPr="001308AC" w:rsidRDefault="000A7DC1" w:rsidP="00531010">
            <w:pPr>
              <w:tabs>
                <w:tab w:val="left" w:pos="0"/>
                <w:tab w:val="left" w:pos="360"/>
                <w:tab w:val="left" w:pos="900"/>
              </w:tabs>
              <w:spacing w:before="120" w:after="120" w:line="240" w:lineRule="auto"/>
              <w:jc w:val="center"/>
              <w:rPr>
                <w:iCs/>
                <w:color w:val="auto"/>
                <w:sz w:val="26"/>
                <w:szCs w:val="26"/>
                <w:lang w:val="de-DE"/>
              </w:rPr>
            </w:pPr>
            <w:r w:rsidRPr="001308AC">
              <w:rPr>
                <w:iCs/>
                <w:color w:val="auto"/>
                <w:sz w:val="26"/>
                <w:szCs w:val="26"/>
                <w:lang w:val="de-DE"/>
              </w:rPr>
              <w:t>+</w:t>
            </w:r>
          </w:p>
        </w:tc>
        <w:tc>
          <w:tcPr>
            <w:tcW w:w="567" w:type="dxa"/>
            <w:vAlign w:val="center"/>
          </w:tcPr>
          <w:p w14:paraId="181AD4D8" w14:textId="77777777" w:rsidR="000A7DC1" w:rsidRPr="001308AC" w:rsidRDefault="000A7DC1" w:rsidP="00531010">
            <w:pPr>
              <w:tabs>
                <w:tab w:val="left" w:pos="0"/>
                <w:tab w:val="left" w:pos="360"/>
                <w:tab w:val="left" w:pos="900"/>
              </w:tabs>
              <w:spacing w:before="120" w:after="120" w:line="240" w:lineRule="auto"/>
              <w:jc w:val="center"/>
              <w:rPr>
                <w:iCs/>
                <w:color w:val="auto"/>
                <w:sz w:val="26"/>
                <w:szCs w:val="26"/>
                <w:lang w:val="de-DE"/>
              </w:rPr>
            </w:pPr>
            <w:r w:rsidRPr="001308AC">
              <w:rPr>
                <w:iCs/>
                <w:color w:val="auto"/>
                <w:sz w:val="26"/>
                <w:szCs w:val="26"/>
                <w:lang w:val="de-DE"/>
              </w:rPr>
              <w:t>Để ăn</w:t>
            </w:r>
          </w:p>
        </w:tc>
      </w:tr>
    </w:tbl>
    <w:p w14:paraId="6763BC5C" w14:textId="77777777" w:rsidR="004A5DA1" w:rsidRPr="001308AC" w:rsidRDefault="004A5DA1" w:rsidP="004A5DA1">
      <w:pPr>
        <w:tabs>
          <w:tab w:val="left" w:pos="0"/>
          <w:tab w:val="left" w:pos="360"/>
          <w:tab w:val="left" w:pos="900"/>
        </w:tabs>
        <w:spacing w:before="120" w:after="120" w:line="240" w:lineRule="auto"/>
        <w:ind w:firstLine="720"/>
        <w:jc w:val="both"/>
        <w:rPr>
          <w:iCs/>
          <w:color w:val="auto"/>
          <w:sz w:val="26"/>
          <w:szCs w:val="26"/>
          <w:lang w:val="de-DE"/>
        </w:rPr>
      </w:pPr>
      <w:r w:rsidRPr="001308AC">
        <w:rPr>
          <w:iCs/>
          <w:color w:val="auto"/>
          <w:sz w:val="26"/>
          <w:szCs w:val="26"/>
          <w:lang w:val="de-DE"/>
        </w:rPr>
        <w:t>+</w:t>
      </w:r>
      <w:r w:rsidRPr="001308AC">
        <w:rPr>
          <w:b/>
          <w:iCs/>
          <w:color w:val="auto"/>
          <w:sz w:val="26"/>
          <w:szCs w:val="26"/>
          <w:lang w:val="de-DE"/>
        </w:rPr>
        <w:t xml:space="preserve"> </w:t>
      </w:r>
      <w:r w:rsidRPr="001308AC">
        <w:rPr>
          <w:iCs/>
          <w:color w:val="auto"/>
          <w:sz w:val="26"/>
          <w:szCs w:val="26"/>
          <w:lang w:val="de-DE"/>
        </w:rPr>
        <w:t>Số lượng</w:t>
      </w:r>
      <w:r w:rsidRPr="001308AC">
        <w:rPr>
          <w:b/>
          <w:iCs/>
          <w:color w:val="auto"/>
          <w:sz w:val="26"/>
          <w:szCs w:val="26"/>
          <w:lang w:val="de-DE"/>
        </w:rPr>
        <w:t xml:space="preserve"> </w:t>
      </w:r>
      <w:r w:rsidRPr="001308AC">
        <w:rPr>
          <w:iCs/>
          <w:color w:val="auto"/>
          <w:sz w:val="26"/>
          <w:szCs w:val="26"/>
          <w:lang w:val="de-DE"/>
        </w:rPr>
        <w:t xml:space="preserve">làm thức ăn chăn nuôi là lượng nông sản đem cho gia súc, gia cầm và vật nuôi khác ăn </w:t>
      </w:r>
      <w:r w:rsidRPr="001308AC">
        <w:rPr>
          <w:color w:val="auto"/>
          <w:sz w:val="26"/>
          <w:szCs w:val="26"/>
          <w:lang w:val="de-DE"/>
        </w:rPr>
        <w:t>và những sản phẩm đã qua chế biến có thể dùng làm thức ăn cho vật nuôi nhưng không được tách riêng trong bảng cân đối lương thực</w:t>
      </w:r>
      <w:r w:rsidRPr="001308AC">
        <w:rPr>
          <w:iCs/>
          <w:color w:val="auto"/>
          <w:sz w:val="26"/>
          <w:szCs w:val="26"/>
          <w:lang w:val="de-DE"/>
        </w:rPr>
        <w:t>.</w:t>
      </w:r>
    </w:p>
    <w:p w14:paraId="783E13AD" w14:textId="77777777" w:rsidR="004A5DA1" w:rsidRPr="001308AC" w:rsidRDefault="004A5DA1" w:rsidP="004A5DA1">
      <w:pPr>
        <w:tabs>
          <w:tab w:val="left" w:pos="0"/>
          <w:tab w:val="left" w:pos="360"/>
          <w:tab w:val="left" w:pos="900"/>
        </w:tabs>
        <w:spacing w:before="120" w:after="120" w:line="240" w:lineRule="auto"/>
        <w:ind w:firstLine="720"/>
        <w:jc w:val="both"/>
        <w:rPr>
          <w:iCs/>
          <w:color w:val="auto"/>
          <w:sz w:val="26"/>
          <w:szCs w:val="26"/>
          <w:lang w:val="de-DE"/>
        </w:rPr>
      </w:pPr>
      <w:r w:rsidRPr="001308AC">
        <w:rPr>
          <w:iCs/>
          <w:color w:val="auto"/>
          <w:sz w:val="26"/>
          <w:szCs w:val="26"/>
          <w:lang w:val="de-DE"/>
        </w:rPr>
        <w:t>+ Số lượng làm giống là lượng nông sản sử dụng cho mục đích tái sản xuất, như hạt đem trồng, và trứng để ấp.</w:t>
      </w:r>
    </w:p>
    <w:p w14:paraId="0085BBA1" w14:textId="77777777" w:rsidR="004A5DA1" w:rsidRPr="001308AC" w:rsidRDefault="004A5DA1" w:rsidP="004A5DA1">
      <w:pPr>
        <w:tabs>
          <w:tab w:val="left" w:pos="0"/>
          <w:tab w:val="left" w:pos="360"/>
          <w:tab w:val="left" w:pos="900"/>
        </w:tabs>
        <w:spacing w:before="120" w:after="120" w:line="240" w:lineRule="auto"/>
        <w:ind w:firstLine="720"/>
        <w:jc w:val="both"/>
        <w:rPr>
          <w:b/>
          <w:iCs/>
          <w:color w:val="auto"/>
          <w:sz w:val="26"/>
          <w:szCs w:val="26"/>
          <w:lang w:val="de-DE"/>
        </w:rPr>
      </w:pPr>
      <w:r w:rsidRPr="001308AC">
        <w:rPr>
          <w:iCs/>
          <w:color w:val="auto"/>
          <w:sz w:val="26"/>
          <w:szCs w:val="26"/>
          <w:lang w:val="de-DE"/>
        </w:rPr>
        <w:t>+ Số lượng dùng để chế biến là lượng nông sản được sử dụng cho mục đích để sản xuất ra các sản phẩm lương thực, thực phẩm như làm bún, làm bánh, kẹo, giò, chả,...</w:t>
      </w:r>
    </w:p>
    <w:p w14:paraId="257BB2A2" w14:textId="77777777" w:rsidR="004A5DA1" w:rsidRPr="001308AC" w:rsidRDefault="004A5DA1" w:rsidP="004A5DA1">
      <w:pPr>
        <w:tabs>
          <w:tab w:val="left" w:pos="0"/>
          <w:tab w:val="left" w:pos="360"/>
          <w:tab w:val="left" w:pos="900"/>
        </w:tabs>
        <w:spacing w:before="120" w:after="120" w:line="240" w:lineRule="auto"/>
        <w:ind w:firstLine="720"/>
        <w:jc w:val="both"/>
        <w:rPr>
          <w:iCs/>
          <w:color w:val="auto"/>
          <w:sz w:val="26"/>
          <w:szCs w:val="26"/>
          <w:lang w:val="de-DE"/>
        </w:rPr>
      </w:pPr>
      <w:r w:rsidRPr="001308AC">
        <w:rPr>
          <w:iCs/>
          <w:color w:val="auto"/>
          <w:sz w:val="26"/>
          <w:szCs w:val="26"/>
          <w:lang w:val="de-DE"/>
        </w:rPr>
        <w:t>+ Sử dụng khác là lượng nông sản được sử dụng để sản xuất các sản phẩm phi lương thực, thực phẩm khác, ví dụ như dừa để sản xuất xà phòng, sắn sản xuất xăng,...; sử dụng cho khách du lịch nước ngoài,...</w:t>
      </w:r>
    </w:p>
    <w:p w14:paraId="1580AB99" w14:textId="77777777" w:rsidR="004A5DA1" w:rsidRPr="001308AC" w:rsidRDefault="004A5DA1" w:rsidP="004A5DA1">
      <w:pPr>
        <w:tabs>
          <w:tab w:val="left" w:pos="0"/>
          <w:tab w:val="left" w:pos="360"/>
          <w:tab w:val="left" w:pos="900"/>
        </w:tabs>
        <w:spacing w:before="120" w:after="120" w:line="240" w:lineRule="auto"/>
        <w:ind w:firstLine="720"/>
        <w:jc w:val="both"/>
        <w:rPr>
          <w:iCs/>
          <w:color w:val="auto"/>
          <w:sz w:val="26"/>
          <w:szCs w:val="26"/>
          <w:lang w:val="de-DE"/>
        </w:rPr>
      </w:pPr>
      <w:r w:rsidRPr="001308AC">
        <w:rPr>
          <w:iCs/>
          <w:color w:val="auto"/>
          <w:sz w:val="26"/>
          <w:szCs w:val="26"/>
          <w:lang w:val="de-DE"/>
        </w:rPr>
        <w:t xml:space="preserve">+ Hao hụt là lượng nông sản bị hao hụt trong quá trình sản xuất cho đến tiêu dùng, lưu kho và vận chuyển. Tuy nhiên, loại trừ hao hụt xảy ra vào thời kỳ trước thu hoạch và trong khi thu hoạch. Cũng loại trừ cả hao hụt trong tiêu dùng tại hộ gia đình, </w:t>
      </w:r>
      <w:r w:rsidRPr="001308AC">
        <w:rPr>
          <w:color w:val="auto"/>
          <w:sz w:val="26"/>
          <w:szCs w:val="26"/>
          <w:lang w:val="de-DE"/>
        </w:rPr>
        <w:t xml:space="preserve">ví dụ như trong bảo quản, </w:t>
      </w:r>
      <w:r w:rsidRPr="001308AC">
        <w:rPr>
          <w:color w:val="auto"/>
          <w:spacing w:val="-4"/>
          <w:sz w:val="26"/>
          <w:szCs w:val="26"/>
          <w:lang w:val="de-DE"/>
        </w:rPr>
        <w:t>trong chế biến, nấu nướng và lượng thức ăn thừa cho các vật nuôi trong nhà hay phần vứt bỏ</w:t>
      </w:r>
      <w:r w:rsidRPr="001308AC">
        <w:rPr>
          <w:color w:val="auto"/>
          <w:sz w:val="26"/>
          <w:szCs w:val="26"/>
          <w:lang w:val="de-DE"/>
        </w:rPr>
        <w:t xml:space="preserve"> đi.</w:t>
      </w:r>
    </w:p>
    <w:p w14:paraId="0443DB26" w14:textId="77777777" w:rsidR="004A5DA1" w:rsidRPr="001308AC" w:rsidRDefault="004A5DA1" w:rsidP="004A5DA1">
      <w:pPr>
        <w:tabs>
          <w:tab w:val="left" w:pos="0"/>
          <w:tab w:val="left" w:pos="360"/>
          <w:tab w:val="left" w:pos="900"/>
        </w:tabs>
        <w:spacing w:before="120" w:after="120" w:line="240" w:lineRule="auto"/>
        <w:ind w:firstLine="720"/>
        <w:jc w:val="both"/>
        <w:rPr>
          <w:iCs/>
          <w:color w:val="auto"/>
          <w:sz w:val="26"/>
          <w:szCs w:val="26"/>
          <w:lang w:val="de-DE"/>
        </w:rPr>
      </w:pPr>
      <w:r w:rsidRPr="001308AC">
        <w:rPr>
          <w:iCs/>
          <w:color w:val="auto"/>
          <w:sz w:val="26"/>
          <w:szCs w:val="26"/>
          <w:lang w:val="de-DE"/>
        </w:rPr>
        <w:t>+ Xuất khẩu là toàn bộ số lượng nông sản dịch chuyển ra khỏi quốc gia trong kỳ, gồm cả tạm nhập và tái xuất.</w:t>
      </w:r>
    </w:p>
    <w:p w14:paraId="3A3AF25F" w14:textId="77777777" w:rsidR="004A5DA1" w:rsidRPr="001308AC" w:rsidRDefault="004A5DA1" w:rsidP="004A5DA1">
      <w:pPr>
        <w:tabs>
          <w:tab w:val="left" w:pos="0"/>
          <w:tab w:val="left" w:pos="360"/>
          <w:tab w:val="left" w:pos="900"/>
        </w:tabs>
        <w:spacing w:before="120" w:after="120" w:line="240" w:lineRule="auto"/>
        <w:ind w:firstLine="720"/>
        <w:jc w:val="both"/>
        <w:rPr>
          <w:iCs/>
          <w:color w:val="auto"/>
          <w:spacing w:val="2"/>
          <w:sz w:val="26"/>
          <w:szCs w:val="26"/>
          <w:lang w:val="de-DE"/>
        </w:rPr>
      </w:pPr>
      <w:r w:rsidRPr="001308AC">
        <w:rPr>
          <w:iCs/>
          <w:color w:val="auto"/>
          <w:spacing w:val="2"/>
          <w:sz w:val="26"/>
          <w:szCs w:val="26"/>
          <w:lang w:val="de-DE"/>
        </w:rPr>
        <w:t>+ Để ăn là lượng nông sản sẵn có cho tiêu dùng của con người trong kỳ được thể hiện dưới dạng trọng lượng. Sản lượng để ăn được tính cho toàn bộ dân số trung bình cư trú lâu dài của quốc gia trong  kỳ , không gồm người nước ngoài.</w:t>
      </w:r>
    </w:p>
    <w:p w14:paraId="0DF15B67" w14:textId="77777777" w:rsidR="00561482" w:rsidRPr="001308AC" w:rsidRDefault="00561482">
      <w:pPr>
        <w:tabs>
          <w:tab w:val="left" w:pos="0"/>
          <w:tab w:val="left" w:pos="360"/>
          <w:tab w:val="left" w:pos="900"/>
          <w:tab w:val="left" w:pos="6489"/>
        </w:tabs>
        <w:spacing w:before="120" w:after="120" w:line="240" w:lineRule="auto"/>
        <w:ind w:firstLine="720"/>
        <w:jc w:val="both"/>
        <w:rPr>
          <w:iCs/>
          <w:color w:val="auto"/>
          <w:sz w:val="26"/>
          <w:szCs w:val="26"/>
        </w:rPr>
      </w:pPr>
      <w:r w:rsidRPr="001308AC">
        <w:rPr>
          <w:iCs/>
          <w:color w:val="auto"/>
          <w:sz w:val="26"/>
          <w:szCs w:val="26"/>
          <w:lang w:val="de-DE"/>
        </w:rPr>
        <w:t>Công thức tính tổng lượng cung cấp cho tiêu dùng:</w:t>
      </w:r>
      <w:r w:rsidRPr="001308AC">
        <w:rPr>
          <w:iCs/>
          <w:color w:val="auto"/>
          <w:sz w:val="26"/>
          <w:szCs w:val="26"/>
          <w:lang w:val="de-DE"/>
        </w:rPr>
        <w:tab/>
      </w:r>
    </w:p>
    <w:tbl>
      <w:tblPr>
        <w:tblW w:w="0" w:type="auto"/>
        <w:jc w:val="center"/>
        <w:tblLook w:val="01E0" w:firstRow="1" w:lastRow="1" w:firstColumn="1" w:lastColumn="1" w:noHBand="0" w:noVBand="0"/>
      </w:tblPr>
      <w:tblGrid>
        <w:gridCol w:w="1637"/>
        <w:gridCol w:w="358"/>
        <w:gridCol w:w="1431"/>
        <w:gridCol w:w="358"/>
        <w:gridCol w:w="1432"/>
        <w:gridCol w:w="538"/>
        <w:gridCol w:w="896"/>
        <w:gridCol w:w="235"/>
        <w:gridCol w:w="2187"/>
      </w:tblGrid>
      <w:tr w:rsidR="001308AC" w:rsidRPr="001308AC" w14:paraId="40B5E4EA" w14:textId="77777777" w:rsidTr="00561482">
        <w:trPr>
          <w:jc w:val="center"/>
        </w:trPr>
        <w:tc>
          <w:tcPr>
            <w:tcW w:w="1637" w:type="dxa"/>
            <w:tcMar>
              <w:left w:w="28" w:type="dxa"/>
              <w:right w:w="28" w:type="dxa"/>
            </w:tcMar>
            <w:vAlign w:val="center"/>
          </w:tcPr>
          <w:p w14:paraId="7F4C2D18" w14:textId="77777777" w:rsidR="00561482" w:rsidRPr="001308AC" w:rsidRDefault="00561482" w:rsidP="002E635A">
            <w:pPr>
              <w:spacing w:before="120" w:after="120" w:line="240" w:lineRule="auto"/>
              <w:jc w:val="center"/>
              <w:rPr>
                <w:iCs/>
                <w:color w:val="auto"/>
                <w:sz w:val="26"/>
                <w:szCs w:val="26"/>
                <w:lang w:val="de-DE"/>
              </w:rPr>
            </w:pPr>
            <w:r w:rsidRPr="001308AC">
              <w:rPr>
                <w:iCs/>
                <w:color w:val="auto"/>
                <w:sz w:val="26"/>
                <w:szCs w:val="26"/>
                <w:lang w:val="de-DE"/>
              </w:rPr>
              <w:t>Tổng lượng cung cấp cho tiêu dùng</w:t>
            </w:r>
          </w:p>
        </w:tc>
        <w:tc>
          <w:tcPr>
            <w:tcW w:w="358" w:type="dxa"/>
            <w:tcMar>
              <w:left w:w="28" w:type="dxa"/>
              <w:right w:w="28" w:type="dxa"/>
            </w:tcMar>
            <w:vAlign w:val="center"/>
          </w:tcPr>
          <w:p w14:paraId="286AF824" w14:textId="77777777" w:rsidR="00561482" w:rsidRPr="001308AC" w:rsidRDefault="00561482" w:rsidP="002E635A">
            <w:pPr>
              <w:spacing w:before="120" w:after="120" w:line="240" w:lineRule="auto"/>
              <w:jc w:val="center"/>
              <w:rPr>
                <w:iCs/>
                <w:color w:val="auto"/>
                <w:sz w:val="26"/>
                <w:szCs w:val="26"/>
                <w:lang w:val="de-DE"/>
              </w:rPr>
            </w:pPr>
            <w:r w:rsidRPr="001308AC">
              <w:rPr>
                <w:iCs/>
                <w:color w:val="auto"/>
                <w:sz w:val="26"/>
                <w:szCs w:val="26"/>
                <w:lang w:val="de-DE"/>
              </w:rPr>
              <w:t>=</w:t>
            </w:r>
          </w:p>
        </w:tc>
        <w:tc>
          <w:tcPr>
            <w:tcW w:w="1431" w:type="dxa"/>
            <w:tcMar>
              <w:left w:w="28" w:type="dxa"/>
              <w:right w:w="28" w:type="dxa"/>
            </w:tcMar>
            <w:vAlign w:val="center"/>
          </w:tcPr>
          <w:p w14:paraId="2ABE51D3" w14:textId="77777777" w:rsidR="00561482" w:rsidRPr="001308AC" w:rsidRDefault="00561482" w:rsidP="002E635A">
            <w:pPr>
              <w:spacing w:before="120" w:after="120" w:line="240" w:lineRule="auto"/>
              <w:jc w:val="center"/>
              <w:rPr>
                <w:iCs/>
                <w:color w:val="auto"/>
                <w:sz w:val="26"/>
                <w:szCs w:val="26"/>
                <w:lang w:val="de-DE"/>
              </w:rPr>
            </w:pPr>
            <w:r w:rsidRPr="001308AC">
              <w:rPr>
                <w:iCs/>
                <w:color w:val="auto"/>
                <w:sz w:val="26"/>
                <w:szCs w:val="26"/>
                <w:lang w:val="de-DE"/>
              </w:rPr>
              <w:t>Sản lượng sản xuất trong kỳ</w:t>
            </w:r>
          </w:p>
        </w:tc>
        <w:tc>
          <w:tcPr>
            <w:tcW w:w="358" w:type="dxa"/>
            <w:tcMar>
              <w:left w:w="28" w:type="dxa"/>
              <w:right w:w="28" w:type="dxa"/>
            </w:tcMar>
            <w:vAlign w:val="center"/>
          </w:tcPr>
          <w:p w14:paraId="6255CFD6" w14:textId="77777777" w:rsidR="00561482" w:rsidRPr="001308AC" w:rsidRDefault="00561482" w:rsidP="002E635A">
            <w:pPr>
              <w:spacing w:before="120" w:after="120" w:line="240" w:lineRule="auto"/>
              <w:jc w:val="center"/>
              <w:rPr>
                <w:iCs/>
                <w:color w:val="auto"/>
                <w:sz w:val="26"/>
                <w:szCs w:val="26"/>
                <w:lang w:val="de-DE"/>
              </w:rPr>
            </w:pPr>
            <w:r w:rsidRPr="001308AC">
              <w:rPr>
                <w:iCs/>
                <w:color w:val="auto"/>
                <w:sz w:val="26"/>
                <w:szCs w:val="26"/>
                <w:lang w:val="de-DE"/>
              </w:rPr>
              <w:t>+</w:t>
            </w:r>
          </w:p>
        </w:tc>
        <w:tc>
          <w:tcPr>
            <w:tcW w:w="1432" w:type="dxa"/>
            <w:tcMar>
              <w:left w:w="28" w:type="dxa"/>
              <w:right w:w="28" w:type="dxa"/>
            </w:tcMar>
            <w:vAlign w:val="center"/>
          </w:tcPr>
          <w:p w14:paraId="111329D3" w14:textId="77777777" w:rsidR="00561482" w:rsidRPr="001308AC" w:rsidRDefault="00561482" w:rsidP="002E635A">
            <w:pPr>
              <w:spacing w:before="120" w:after="120" w:line="240" w:lineRule="auto"/>
              <w:jc w:val="center"/>
              <w:rPr>
                <w:iCs/>
                <w:color w:val="auto"/>
                <w:sz w:val="26"/>
                <w:szCs w:val="26"/>
                <w:lang w:val="de-DE"/>
              </w:rPr>
            </w:pPr>
            <w:r w:rsidRPr="001308AC">
              <w:rPr>
                <w:iCs/>
                <w:color w:val="auto"/>
                <w:sz w:val="26"/>
                <w:szCs w:val="26"/>
                <w:lang w:val="de-DE"/>
              </w:rPr>
              <w:t>(Nhập khẩu - Xuất khẩu)</w:t>
            </w:r>
          </w:p>
        </w:tc>
        <w:tc>
          <w:tcPr>
            <w:tcW w:w="538" w:type="dxa"/>
            <w:tcMar>
              <w:left w:w="28" w:type="dxa"/>
              <w:right w:w="28" w:type="dxa"/>
            </w:tcMar>
            <w:vAlign w:val="center"/>
          </w:tcPr>
          <w:p w14:paraId="27383867" w14:textId="77777777" w:rsidR="00561482" w:rsidRPr="001308AC" w:rsidRDefault="00561482" w:rsidP="002E635A">
            <w:pPr>
              <w:spacing w:before="120" w:after="120" w:line="240" w:lineRule="auto"/>
              <w:jc w:val="center"/>
              <w:rPr>
                <w:iCs/>
                <w:color w:val="auto"/>
                <w:sz w:val="26"/>
                <w:szCs w:val="26"/>
                <w:lang w:val="de-DE"/>
              </w:rPr>
            </w:pPr>
            <w:r w:rsidRPr="001308AC">
              <w:rPr>
                <w:iCs/>
                <w:color w:val="auto"/>
                <w:sz w:val="26"/>
                <w:szCs w:val="26"/>
                <w:lang w:val="de-DE"/>
              </w:rPr>
              <w:t>+/-</w:t>
            </w:r>
          </w:p>
        </w:tc>
        <w:tc>
          <w:tcPr>
            <w:tcW w:w="896" w:type="dxa"/>
            <w:tcMar>
              <w:left w:w="28" w:type="dxa"/>
              <w:right w:w="28" w:type="dxa"/>
            </w:tcMar>
            <w:vAlign w:val="center"/>
          </w:tcPr>
          <w:p w14:paraId="32D89C76" w14:textId="77777777" w:rsidR="00561482" w:rsidRPr="001308AC" w:rsidRDefault="00561482" w:rsidP="002E635A">
            <w:pPr>
              <w:spacing w:before="120" w:after="120" w:line="240" w:lineRule="auto"/>
              <w:jc w:val="center"/>
              <w:rPr>
                <w:iCs/>
                <w:color w:val="auto"/>
                <w:sz w:val="26"/>
                <w:szCs w:val="26"/>
                <w:lang w:val="de-DE"/>
              </w:rPr>
            </w:pPr>
            <w:r w:rsidRPr="001308AC">
              <w:rPr>
                <w:iCs/>
                <w:color w:val="auto"/>
                <w:sz w:val="26"/>
                <w:szCs w:val="26"/>
                <w:lang w:val="de-DE"/>
              </w:rPr>
              <w:t xml:space="preserve">Thay đổi </w:t>
            </w:r>
            <w:r w:rsidRPr="001308AC">
              <w:rPr>
                <w:iCs/>
                <w:color w:val="auto"/>
                <w:sz w:val="26"/>
                <w:szCs w:val="26"/>
              </w:rPr>
              <w:br/>
            </w:r>
            <w:r w:rsidRPr="001308AC">
              <w:rPr>
                <w:iCs/>
                <w:color w:val="auto"/>
                <w:sz w:val="26"/>
                <w:szCs w:val="26"/>
                <w:lang w:val="de-DE"/>
              </w:rPr>
              <w:t xml:space="preserve">tồn </w:t>
            </w:r>
            <w:r w:rsidRPr="001308AC">
              <w:rPr>
                <w:iCs/>
                <w:color w:val="auto"/>
                <w:sz w:val="26"/>
                <w:szCs w:val="26"/>
              </w:rPr>
              <w:br/>
            </w:r>
            <w:r w:rsidRPr="001308AC">
              <w:rPr>
                <w:iCs/>
                <w:color w:val="auto"/>
                <w:sz w:val="26"/>
                <w:szCs w:val="26"/>
                <w:lang w:val="de-DE"/>
              </w:rPr>
              <w:t>kho</w:t>
            </w:r>
          </w:p>
        </w:tc>
        <w:tc>
          <w:tcPr>
            <w:tcW w:w="235" w:type="dxa"/>
            <w:tcMar>
              <w:left w:w="28" w:type="dxa"/>
              <w:right w:w="28" w:type="dxa"/>
            </w:tcMar>
            <w:vAlign w:val="center"/>
          </w:tcPr>
          <w:p w14:paraId="3AF73AED" w14:textId="77777777" w:rsidR="00561482" w:rsidRPr="001308AC" w:rsidRDefault="00561482" w:rsidP="002E635A">
            <w:pPr>
              <w:spacing w:before="120" w:after="120" w:line="240" w:lineRule="auto"/>
              <w:jc w:val="center"/>
              <w:rPr>
                <w:iCs/>
                <w:color w:val="auto"/>
                <w:sz w:val="26"/>
                <w:szCs w:val="26"/>
                <w:lang w:val="de-DE"/>
              </w:rPr>
            </w:pPr>
            <w:r w:rsidRPr="001308AC">
              <w:rPr>
                <w:iCs/>
                <w:color w:val="auto"/>
                <w:sz w:val="26"/>
                <w:szCs w:val="26"/>
                <w:lang w:val="de-DE"/>
              </w:rPr>
              <w:t>-</w:t>
            </w:r>
          </w:p>
        </w:tc>
        <w:tc>
          <w:tcPr>
            <w:tcW w:w="2187" w:type="dxa"/>
            <w:tcMar>
              <w:left w:w="28" w:type="dxa"/>
              <w:right w:w="28" w:type="dxa"/>
            </w:tcMar>
            <w:vAlign w:val="center"/>
          </w:tcPr>
          <w:p w14:paraId="399C6AB1" w14:textId="77777777" w:rsidR="00561482" w:rsidRPr="001308AC" w:rsidRDefault="00561482" w:rsidP="002E635A">
            <w:pPr>
              <w:spacing w:before="120" w:after="120" w:line="240" w:lineRule="auto"/>
              <w:jc w:val="center"/>
              <w:rPr>
                <w:iCs/>
                <w:color w:val="auto"/>
                <w:sz w:val="26"/>
                <w:szCs w:val="26"/>
                <w:lang w:val="de-DE"/>
              </w:rPr>
            </w:pPr>
            <w:r w:rsidRPr="001308AC">
              <w:rPr>
                <w:iCs/>
                <w:color w:val="auto"/>
                <w:sz w:val="26"/>
                <w:szCs w:val="26"/>
                <w:lang w:val="de-DE"/>
              </w:rPr>
              <w:t>(Giống</w:t>
            </w:r>
            <w:r w:rsidRPr="001308AC">
              <w:rPr>
                <w:iCs/>
                <w:color w:val="auto"/>
                <w:sz w:val="26"/>
                <w:szCs w:val="26"/>
              </w:rPr>
              <w:t xml:space="preserve"> </w:t>
            </w:r>
            <w:r w:rsidRPr="001308AC">
              <w:rPr>
                <w:iCs/>
                <w:color w:val="auto"/>
                <w:sz w:val="26"/>
                <w:szCs w:val="26"/>
                <w:lang w:val="de-DE"/>
              </w:rPr>
              <w:t>+</w:t>
            </w:r>
            <w:r w:rsidRPr="001308AC">
              <w:rPr>
                <w:iCs/>
                <w:color w:val="auto"/>
                <w:sz w:val="26"/>
                <w:szCs w:val="26"/>
              </w:rPr>
              <w:t xml:space="preserve"> </w:t>
            </w:r>
            <w:r w:rsidRPr="001308AC">
              <w:rPr>
                <w:iCs/>
                <w:color w:val="auto"/>
                <w:sz w:val="26"/>
                <w:szCs w:val="26"/>
                <w:lang w:val="de-DE"/>
              </w:rPr>
              <w:t>Thức ăn chăn nuôi</w:t>
            </w:r>
            <w:r w:rsidRPr="001308AC">
              <w:rPr>
                <w:iCs/>
                <w:color w:val="auto"/>
                <w:sz w:val="26"/>
                <w:szCs w:val="26"/>
              </w:rPr>
              <w:t xml:space="preserve"> </w:t>
            </w:r>
            <w:r w:rsidRPr="001308AC">
              <w:rPr>
                <w:iCs/>
                <w:color w:val="auto"/>
                <w:sz w:val="26"/>
                <w:szCs w:val="26"/>
                <w:lang w:val="de-DE"/>
              </w:rPr>
              <w:t>+ Hao hụt + Chế biến</w:t>
            </w:r>
            <w:r w:rsidRPr="001308AC">
              <w:rPr>
                <w:iCs/>
                <w:color w:val="auto"/>
                <w:sz w:val="26"/>
                <w:szCs w:val="26"/>
              </w:rPr>
              <w:t xml:space="preserve"> </w:t>
            </w:r>
            <w:r w:rsidRPr="001308AC">
              <w:rPr>
                <w:iCs/>
                <w:color w:val="auto"/>
                <w:sz w:val="26"/>
                <w:szCs w:val="26"/>
                <w:lang w:val="de-DE"/>
              </w:rPr>
              <w:t>+</w:t>
            </w:r>
            <w:r w:rsidRPr="001308AC">
              <w:rPr>
                <w:iCs/>
                <w:color w:val="auto"/>
                <w:sz w:val="26"/>
                <w:szCs w:val="26"/>
              </w:rPr>
              <w:t xml:space="preserve"> </w:t>
            </w:r>
            <w:r w:rsidRPr="001308AC">
              <w:rPr>
                <w:iCs/>
                <w:color w:val="auto"/>
                <w:sz w:val="26"/>
                <w:szCs w:val="26"/>
                <w:lang w:val="de-DE"/>
              </w:rPr>
              <w:t>Sử dụng khác)</w:t>
            </w:r>
          </w:p>
        </w:tc>
      </w:tr>
    </w:tbl>
    <w:p w14:paraId="1D1BABF8" w14:textId="77777777" w:rsidR="00561482" w:rsidRPr="001308AC" w:rsidRDefault="00561482">
      <w:pPr>
        <w:tabs>
          <w:tab w:val="left" w:pos="0"/>
          <w:tab w:val="left" w:pos="360"/>
          <w:tab w:val="left" w:pos="900"/>
        </w:tabs>
        <w:spacing w:before="120" w:after="120" w:line="240" w:lineRule="auto"/>
        <w:ind w:firstLine="720"/>
        <w:jc w:val="both"/>
        <w:rPr>
          <w:b/>
          <w:iCs/>
          <w:color w:val="auto"/>
          <w:sz w:val="26"/>
          <w:szCs w:val="26"/>
          <w:lang w:val="de-DE"/>
        </w:rPr>
      </w:pPr>
      <w:r w:rsidRPr="001308AC">
        <w:rPr>
          <w:b/>
          <w:iCs/>
          <w:color w:val="auto"/>
          <w:sz w:val="26"/>
          <w:szCs w:val="26"/>
          <w:lang w:val="de-DE"/>
        </w:rPr>
        <w:t xml:space="preserve">2. Phân tổ chủ yếu: </w:t>
      </w:r>
      <w:r w:rsidRPr="001308AC">
        <w:rPr>
          <w:color w:val="auto"/>
          <w:sz w:val="26"/>
          <w:szCs w:val="26"/>
          <w:lang w:val="de-DE"/>
        </w:rPr>
        <w:t>Loại nông sản.</w:t>
      </w:r>
    </w:p>
    <w:p w14:paraId="49A0FD18" w14:textId="77777777" w:rsidR="00561482" w:rsidRPr="001308AC" w:rsidRDefault="00561482">
      <w:pPr>
        <w:tabs>
          <w:tab w:val="left" w:pos="0"/>
          <w:tab w:val="left" w:pos="360"/>
          <w:tab w:val="left" w:pos="900"/>
        </w:tabs>
        <w:spacing w:before="120" w:after="120" w:line="240" w:lineRule="auto"/>
        <w:ind w:firstLine="720"/>
        <w:jc w:val="both"/>
        <w:rPr>
          <w:b/>
          <w:color w:val="auto"/>
          <w:sz w:val="26"/>
          <w:szCs w:val="26"/>
          <w:lang w:val="de-DE"/>
        </w:rPr>
      </w:pPr>
      <w:r w:rsidRPr="001308AC">
        <w:rPr>
          <w:b/>
          <w:color w:val="auto"/>
          <w:sz w:val="26"/>
          <w:szCs w:val="26"/>
          <w:lang w:val="de-DE"/>
        </w:rPr>
        <w:t>3. Kỳ công bố:</w:t>
      </w:r>
      <w:r w:rsidRPr="001308AC">
        <w:rPr>
          <w:color w:val="auto"/>
          <w:sz w:val="26"/>
          <w:szCs w:val="26"/>
          <w:lang w:val="de-DE"/>
        </w:rPr>
        <w:t xml:space="preserve"> Năm.</w:t>
      </w:r>
    </w:p>
    <w:p w14:paraId="401A5DCE" w14:textId="77777777" w:rsidR="00561482" w:rsidRPr="001308AC" w:rsidRDefault="00561482">
      <w:pPr>
        <w:tabs>
          <w:tab w:val="left" w:pos="0"/>
          <w:tab w:val="left" w:pos="360"/>
          <w:tab w:val="left" w:pos="900"/>
        </w:tabs>
        <w:spacing w:before="120" w:after="120" w:line="240" w:lineRule="auto"/>
        <w:ind w:firstLine="720"/>
        <w:jc w:val="both"/>
        <w:rPr>
          <w:b/>
          <w:color w:val="auto"/>
          <w:sz w:val="26"/>
          <w:szCs w:val="26"/>
          <w:lang w:val="de-DE"/>
        </w:rPr>
      </w:pPr>
      <w:r w:rsidRPr="001308AC">
        <w:rPr>
          <w:b/>
          <w:color w:val="auto"/>
          <w:sz w:val="26"/>
          <w:szCs w:val="26"/>
          <w:lang w:val="de-DE"/>
        </w:rPr>
        <w:t>4. Nguồn số liệu</w:t>
      </w:r>
    </w:p>
    <w:p w14:paraId="4E8D8ABE" w14:textId="77777777" w:rsidR="00561482" w:rsidRPr="001308AC" w:rsidRDefault="00561482">
      <w:pPr>
        <w:tabs>
          <w:tab w:val="left" w:pos="0"/>
          <w:tab w:val="left" w:pos="360"/>
          <w:tab w:val="left" w:pos="900"/>
        </w:tabs>
        <w:spacing w:before="120" w:after="120" w:line="240" w:lineRule="auto"/>
        <w:ind w:firstLine="720"/>
        <w:jc w:val="both"/>
        <w:rPr>
          <w:bCs/>
          <w:color w:val="auto"/>
          <w:sz w:val="26"/>
          <w:szCs w:val="26"/>
        </w:rPr>
      </w:pPr>
      <w:r w:rsidRPr="001308AC">
        <w:rPr>
          <w:bCs/>
          <w:color w:val="auto"/>
          <w:sz w:val="26"/>
          <w:szCs w:val="26"/>
        </w:rPr>
        <w:t xml:space="preserve">- Tổng điều tra nông thôn, nông nghiệp; </w:t>
      </w:r>
    </w:p>
    <w:p w14:paraId="27106BDF" w14:textId="77777777" w:rsidR="00561482" w:rsidRPr="001308AC" w:rsidRDefault="00561482">
      <w:pPr>
        <w:tabs>
          <w:tab w:val="left" w:pos="0"/>
          <w:tab w:val="left" w:pos="360"/>
          <w:tab w:val="left" w:pos="900"/>
        </w:tabs>
        <w:spacing w:before="120" w:after="120" w:line="240" w:lineRule="auto"/>
        <w:ind w:firstLine="720"/>
        <w:jc w:val="both"/>
        <w:rPr>
          <w:bCs/>
          <w:color w:val="auto"/>
          <w:sz w:val="26"/>
          <w:szCs w:val="26"/>
        </w:rPr>
      </w:pPr>
      <w:r w:rsidRPr="001308AC">
        <w:rPr>
          <w:bCs/>
          <w:color w:val="auto"/>
          <w:sz w:val="26"/>
          <w:szCs w:val="26"/>
        </w:rPr>
        <w:t>- Điều tra nông thôn, nông nghiệp giữa kỳ;</w:t>
      </w:r>
    </w:p>
    <w:p w14:paraId="3C07237A" w14:textId="77777777" w:rsidR="00B216F6" w:rsidRPr="001308AC" w:rsidRDefault="00561482">
      <w:pPr>
        <w:tabs>
          <w:tab w:val="left" w:pos="0"/>
          <w:tab w:val="left" w:pos="360"/>
          <w:tab w:val="left" w:pos="900"/>
        </w:tabs>
        <w:spacing w:before="120" w:after="120" w:line="240" w:lineRule="auto"/>
        <w:ind w:firstLine="720"/>
        <w:jc w:val="both"/>
        <w:rPr>
          <w:color w:val="auto"/>
          <w:spacing w:val="-4"/>
          <w:sz w:val="26"/>
          <w:szCs w:val="26"/>
          <w:lang w:val="pt-BR"/>
        </w:rPr>
      </w:pPr>
      <w:r w:rsidRPr="001308AC">
        <w:rPr>
          <w:color w:val="auto"/>
          <w:spacing w:val="-4"/>
          <w:sz w:val="26"/>
          <w:szCs w:val="26"/>
          <w:lang w:val="de-DE"/>
        </w:rPr>
        <w:t xml:space="preserve">- </w:t>
      </w:r>
      <w:r w:rsidR="00B216F6" w:rsidRPr="001308AC">
        <w:rPr>
          <w:color w:val="auto"/>
          <w:spacing w:val="-4"/>
          <w:sz w:val="26"/>
          <w:szCs w:val="26"/>
          <w:lang w:val="pt-BR"/>
        </w:rPr>
        <w:t>Kết quả các cuộc điều tra thống kê trong Chương trình điều tra thống kê quốc gia;</w:t>
      </w:r>
    </w:p>
    <w:p w14:paraId="78E8D483" w14:textId="77777777" w:rsidR="00561482" w:rsidRPr="001308AC" w:rsidRDefault="00561482">
      <w:pPr>
        <w:tabs>
          <w:tab w:val="left" w:pos="0"/>
          <w:tab w:val="left" w:pos="360"/>
          <w:tab w:val="left" w:pos="900"/>
        </w:tabs>
        <w:spacing w:before="120" w:after="120" w:line="240" w:lineRule="auto"/>
        <w:ind w:firstLine="720"/>
        <w:jc w:val="both"/>
        <w:rPr>
          <w:color w:val="auto"/>
          <w:sz w:val="26"/>
          <w:szCs w:val="26"/>
          <w:lang w:val="de-DE"/>
        </w:rPr>
      </w:pPr>
      <w:r w:rsidRPr="001308AC">
        <w:rPr>
          <w:color w:val="auto"/>
          <w:sz w:val="26"/>
          <w:szCs w:val="26"/>
          <w:lang w:val="de-DE"/>
        </w:rPr>
        <w:t>- Dữ liệu hành chính.</w:t>
      </w:r>
    </w:p>
    <w:p w14:paraId="172D9396" w14:textId="77777777" w:rsidR="00561482" w:rsidRPr="001308AC" w:rsidRDefault="00561482">
      <w:pPr>
        <w:tabs>
          <w:tab w:val="left" w:pos="0"/>
          <w:tab w:val="left" w:pos="360"/>
          <w:tab w:val="left" w:pos="900"/>
        </w:tabs>
        <w:spacing w:before="120" w:after="120" w:line="240" w:lineRule="auto"/>
        <w:ind w:firstLine="720"/>
        <w:jc w:val="both"/>
        <w:rPr>
          <w:color w:val="auto"/>
          <w:sz w:val="26"/>
          <w:szCs w:val="26"/>
          <w:lang w:val="de-DE"/>
        </w:rPr>
      </w:pPr>
      <w:r w:rsidRPr="001308AC">
        <w:rPr>
          <w:b/>
          <w:color w:val="auto"/>
          <w:sz w:val="26"/>
          <w:szCs w:val="26"/>
          <w:lang w:val="de-DE"/>
        </w:rPr>
        <w:t>5. Cơ quan chịu trách nhiệm thu thập, tổng hợp:</w:t>
      </w:r>
      <w:r w:rsidRPr="001308AC">
        <w:rPr>
          <w:color w:val="auto"/>
          <w:sz w:val="26"/>
          <w:szCs w:val="26"/>
          <w:lang w:val="de-DE"/>
        </w:rPr>
        <w:t xml:space="preserve"> </w:t>
      </w:r>
      <w:r w:rsidR="00714F90" w:rsidRPr="001308AC">
        <w:rPr>
          <w:color w:val="auto"/>
          <w:sz w:val="26"/>
          <w:szCs w:val="26"/>
          <w:lang w:val="de-DE"/>
        </w:rPr>
        <w:t>Bộ Kế hoạch và Đầu tư (Tổng cục Thống kê)</w:t>
      </w:r>
      <w:r w:rsidRPr="001308AC">
        <w:rPr>
          <w:color w:val="auto"/>
          <w:sz w:val="26"/>
          <w:szCs w:val="26"/>
          <w:lang w:val="de-DE"/>
        </w:rPr>
        <w:t>.</w:t>
      </w:r>
    </w:p>
    <w:p w14:paraId="4A83ADD8" w14:textId="77777777" w:rsidR="00257BC1" w:rsidRPr="001308AC" w:rsidRDefault="00257BC1" w:rsidP="007D29FD">
      <w:pPr>
        <w:spacing w:before="120" w:after="120" w:line="240" w:lineRule="auto"/>
        <w:ind w:firstLine="720"/>
        <w:jc w:val="both"/>
        <w:rPr>
          <w:b/>
          <w:color w:val="auto"/>
          <w:sz w:val="26"/>
          <w:szCs w:val="26"/>
        </w:rPr>
      </w:pPr>
    </w:p>
    <w:p w14:paraId="38B114D5" w14:textId="77777777" w:rsidR="005E2582" w:rsidRPr="001308AC" w:rsidRDefault="00616EE3">
      <w:pPr>
        <w:spacing w:before="120" w:after="120" w:line="240" w:lineRule="auto"/>
        <w:ind w:firstLine="720"/>
        <w:jc w:val="both"/>
        <w:rPr>
          <w:b/>
          <w:color w:val="auto"/>
          <w:sz w:val="26"/>
          <w:szCs w:val="26"/>
        </w:rPr>
      </w:pPr>
      <w:r w:rsidRPr="001308AC">
        <w:rPr>
          <w:b/>
          <w:color w:val="auto"/>
          <w:sz w:val="26"/>
          <w:szCs w:val="26"/>
        </w:rPr>
        <w:t>0813</w:t>
      </w:r>
      <w:r w:rsidR="005E2582" w:rsidRPr="001308AC">
        <w:rPr>
          <w:b/>
          <w:color w:val="auto"/>
          <w:sz w:val="26"/>
          <w:szCs w:val="26"/>
        </w:rPr>
        <w:t>. Tỷ lệ mất an ninh lương thực</w:t>
      </w:r>
    </w:p>
    <w:p w14:paraId="7C78EF4A" w14:textId="77777777" w:rsidR="00897E16" w:rsidRPr="001308AC" w:rsidRDefault="00897E16">
      <w:pPr>
        <w:spacing w:before="120" w:after="120" w:line="240" w:lineRule="auto"/>
        <w:ind w:firstLine="720"/>
        <w:jc w:val="both"/>
        <w:rPr>
          <w:b/>
          <w:color w:val="auto"/>
          <w:sz w:val="26"/>
          <w:szCs w:val="26"/>
        </w:rPr>
      </w:pPr>
      <w:r w:rsidRPr="001308AC">
        <w:rPr>
          <w:b/>
          <w:color w:val="auto"/>
          <w:sz w:val="26"/>
          <w:szCs w:val="26"/>
        </w:rPr>
        <w:t>1. Khái niệm, phương pháp tính</w:t>
      </w:r>
    </w:p>
    <w:p w14:paraId="5E69D20F" w14:textId="77777777" w:rsidR="000D736B" w:rsidRPr="001308AC" w:rsidRDefault="000D736B">
      <w:pPr>
        <w:spacing w:before="120" w:after="120" w:line="240" w:lineRule="auto"/>
        <w:ind w:firstLine="720"/>
        <w:jc w:val="both"/>
        <w:rPr>
          <w:color w:val="auto"/>
          <w:sz w:val="26"/>
          <w:szCs w:val="26"/>
        </w:rPr>
      </w:pPr>
      <w:r w:rsidRPr="001308AC">
        <w:rPr>
          <w:color w:val="auto"/>
          <w:sz w:val="26"/>
          <w:szCs w:val="26"/>
        </w:rPr>
        <w:t>An ninh lương thực là trạng thái mà mọi người có khả năng tiếp cận các thực phẩm an toàn, bổ dưỡng, đẩy đủ để duy trì cuộc sống khỏe mạnh và năng động.</w:t>
      </w:r>
    </w:p>
    <w:p w14:paraId="1CAC7FFD" w14:textId="77777777" w:rsidR="000D736B" w:rsidRPr="001308AC" w:rsidRDefault="000D736B">
      <w:pPr>
        <w:spacing w:before="120" w:after="120" w:line="240" w:lineRule="auto"/>
        <w:ind w:firstLine="720"/>
        <w:jc w:val="both"/>
        <w:rPr>
          <w:color w:val="auto"/>
          <w:sz w:val="26"/>
          <w:szCs w:val="26"/>
        </w:rPr>
      </w:pPr>
      <w:r w:rsidRPr="001308AC">
        <w:rPr>
          <w:color w:val="auto"/>
          <w:sz w:val="26"/>
          <w:szCs w:val="26"/>
        </w:rPr>
        <w:t xml:space="preserve">Chỉ tiêu này đo lường tỷ lệ phần trăm dân số trải qua tình trạng mất an ninh lương thực ở mức độ vừa và nghiêm trọng </w:t>
      </w:r>
    </w:p>
    <w:p w14:paraId="20B6CE06" w14:textId="77777777" w:rsidR="000D736B" w:rsidRPr="001308AC" w:rsidRDefault="000D736B">
      <w:pPr>
        <w:spacing w:before="120" w:after="120" w:line="240" w:lineRule="auto"/>
        <w:ind w:firstLine="720"/>
        <w:jc w:val="both"/>
        <w:rPr>
          <w:color w:val="auto"/>
          <w:sz w:val="26"/>
          <w:szCs w:val="26"/>
        </w:rPr>
      </w:pPr>
      <w:r w:rsidRPr="001308AC">
        <w:rPr>
          <w:color w:val="auto"/>
          <w:sz w:val="26"/>
          <w:szCs w:val="26"/>
        </w:rPr>
        <w:t xml:space="preserve">Công thức tính: </w:t>
      </w:r>
    </w:p>
    <w:tbl>
      <w:tblPr>
        <w:tblStyle w:val="TableGrid"/>
        <w:tblW w:w="75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63"/>
        <w:gridCol w:w="3606"/>
        <w:gridCol w:w="851"/>
      </w:tblGrid>
      <w:tr w:rsidR="001308AC" w:rsidRPr="001308AC" w14:paraId="3AD255A1" w14:textId="77777777" w:rsidTr="00717565">
        <w:trPr>
          <w:jc w:val="center"/>
        </w:trPr>
        <w:tc>
          <w:tcPr>
            <w:tcW w:w="2694" w:type="dxa"/>
            <w:vMerge w:val="restart"/>
            <w:vAlign w:val="center"/>
          </w:tcPr>
          <w:p w14:paraId="200A901A" w14:textId="77777777" w:rsidR="000D736B" w:rsidRPr="001308AC" w:rsidRDefault="000D736B">
            <w:pPr>
              <w:spacing w:before="120" w:after="120"/>
              <w:jc w:val="center"/>
              <w:rPr>
                <w:color w:val="auto"/>
                <w:sz w:val="26"/>
                <w:szCs w:val="26"/>
              </w:rPr>
            </w:pPr>
            <w:r w:rsidRPr="001308AC">
              <w:rPr>
                <w:color w:val="auto"/>
                <w:sz w:val="26"/>
                <w:szCs w:val="26"/>
              </w:rPr>
              <w:t>Tỷ lệ mất an ninh lương thực (%)</w:t>
            </w:r>
          </w:p>
        </w:tc>
        <w:tc>
          <w:tcPr>
            <w:tcW w:w="363" w:type="dxa"/>
            <w:vMerge w:val="restart"/>
            <w:vAlign w:val="center"/>
          </w:tcPr>
          <w:p w14:paraId="5046F9B4" w14:textId="77777777" w:rsidR="000D736B" w:rsidRPr="001308AC" w:rsidRDefault="000D736B" w:rsidP="00343814">
            <w:pPr>
              <w:spacing w:before="240"/>
              <w:jc w:val="center"/>
              <w:rPr>
                <w:color w:val="auto"/>
                <w:sz w:val="26"/>
                <w:szCs w:val="26"/>
              </w:rPr>
            </w:pPr>
            <w:r w:rsidRPr="001308AC">
              <w:rPr>
                <w:color w:val="auto"/>
                <w:sz w:val="26"/>
                <w:szCs w:val="26"/>
              </w:rPr>
              <w:t>=</w:t>
            </w:r>
          </w:p>
        </w:tc>
        <w:tc>
          <w:tcPr>
            <w:tcW w:w="3606" w:type="dxa"/>
            <w:tcBorders>
              <w:bottom w:val="single" w:sz="4" w:space="0" w:color="auto"/>
            </w:tcBorders>
            <w:vAlign w:val="center"/>
          </w:tcPr>
          <w:p w14:paraId="4DE65A70" w14:textId="77777777" w:rsidR="000D736B" w:rsidRPr="001308AC" w:rsidRDefault="000D736B">
            <w:pPr>
              <w:spacing w:before="120" w:after="120"/>
              <w:jc w:val="center"/>
              <w:rPr>
                <w:color w:val="auto"/>
                <w:sz w:val="26"/>
                <w:szCs w:val="26"/>
              </w:rPr>
            </w:pPr>
            <w:r w:rsidRPr="001308AC">
              <w:rPr>
                <w:color w:val="auto"/>
                <w:sz w:val="26"/>
                <w:szCs w:val="26"/>
              </w:rPr>
              <w:t>Dân số trải qua tình trạng mất an ninh lương thực</w:t>
            </w:r>
          </w:p>
        </w:tc>
        <w:tc>
          <w:tcPr>
            <w:tcW w:w="851" w:type="dxa"/>
            <w:vMerge w:val="restart"/>
            <w:vAlign w:val="center"/>
          </w:tcPr>
          <w:p w14:paraId="192851AF" w14:textId="77777777" w:rsidR="000D736B" w:rsidRPr="001308AC" w:rsidRDefault="000D736B" w:rsidP="00343814">
            <w:pPr>
              <w:spacing w:before="240"/>
              <w:jc w:val="center"/>
              <w:rPr>
                <w:color w:val="auto"/>
                <w:sz w:val="26"/>
                <w:szCs w:val="26"/>
              </w:rPr>
            </w:pPr>
            <w:r w:rsidRPr="001308AC">
              <w:rPr>
                <w:color w:val="auto"/>
                <w:sz w:val="26"/>
                <w:szCs w:val="26"/>
              </w:rPr>
              <w:t>× 100</w:t>
            </w:r>
          </w:p>
        </w:tc>
      </w:tr>
      <w:tr w:rsidR="001308AC" w:rsidRPr="001308AC" w14:paraId="1E7F7390" w14:textId="77777777" w:rsidTr="00717565">
        <w:trPr>
          <w:jc w:val="center"/>
        </w:trPr>
        <w:tc>
          <w:tcPr>
            <w:tcW w:w="2694" w:type="dxa"/>
            <w:vMerge/>
            <w:vAlign w:val="center"/>
          </w:tcPr>
          <w:p w14:paraId="322BDE07" w14:textId="77777777" w:rsidR="000D736B" w:rsidRPr="001308AC" w:rsidRDefault="000D736B">
            <w:pPr>
              <w:spacing w:before="120" w:after="120"/>
              <w:jc w:val="center"/>
              <w:rPr>
                <w:color w:val="auto"/>
                <w:sz w:val="26"/>
                <w:szCs w:val="26"/>
              </w:rPr>
            </w:pPr>
          </w:p>
        </w:tc>
        <w:tc>
          <w:tcPr>
            <w:tcW w:w="363" w:type="dxa"/>
            <w:vMerge/>
            <w:vAlign w:val="center"/>
          </w:tcPr>
          <w:p w14:paraId="57F17288" w14:textId="77777777" w:rsidR="000D736B" w:rsidRPr="001308AC" w:rsidRDefault="000D736B">
            <w:pPr>
              <w:spacing w:before="120" w:after="120"/>
              <w:jc w:val="center"/>
              <w:rPr>
                <w:color w:val="auto"/>
                <w:sz w:val="26"/>
                <w:szCs w:val="26"/>
              </w:rPr>
            </w:pPr>
          </w:p>
        </w:tc>
        <w:tc>
          <w:tcPr>
            <w:tcW w:w="3606" w:type="dxa"/>
            <w:tcBorders>
              <w:top w:val="single" w:sz="4" w:space="0" w:color="auto"/>
            </w:tcBorders>
            <w:vAlign w:val="center"/>
          </w:tcPr>
          <w:p w14:paraId="64C3A9E4" w14:textId="77777777" w:rsidR="000D736B" w:rsidRPr="001308AC" w:rsidRDefault="000D736B">
            <w:pPr>
              <w:spacing w:before="120" w:after="120"/>
              <w:jc w:val="center"/>
              <w:rPr>
                <w:color w:val="auto"/>
                <w:sz w:val="26"/>
                <w:szCs w:val="26"/>
              </w:rPr>
            </w:pPr>
            <w:r w:rsidRPr="001308AC">
              <w:rPr>
                <w:color w:val="auto"/>
                <w:sz w:val="26"/>
                <w:szCs w:val="26"/>
              </w:rPr>
              <w:t>Tổng dân số</w:t>
            </w:r>
          </w:p>
        </w:tc>
        <w:tc>
          <w:tcPr>
            <w:tcW w:w="851" w:type="dxa"/>
            <w:vMerge/>
            <w:vAlign w:val="center"/>
          </w:tcPr>
          <w:p w14:paraId="41596B8A" w14:textId="77777777" w:rsidR="000D736B" w:rsidRPr="001308AC" w:rsidRDefault="000D736B">
            <w:pPr>
              <w:spacing w:before="120" w:after="120"/>
              <w:jc w:val="center"/>
              <w:rPr>
                <w:b/>
                <w:color w:val="auto"/>
                <w:kern w:val="32"/>
                <w:sz w:val="26"/>
                <w:szCs w:val="26"/>
              </w:rPr>
            </w:pPr>
          </w:p>
        </w:tc>
      </w:tr>
    </w:tbl>
    <w:p w14:paraId="1A811A68" w14:textId="77777777" w:rsidR="000D736B" w:rsidRPr="001308AC" w:rsidRDefault="000D736B">
      <w:pPr>
        <w:spacing w:before="120" w:after="120" w:line="240" w:lineRule="auto"/>
        <w:ind w:firstLine="720"/>
        <w:jc w:val="both"/>
        <w:rPr>
          <w:color w:val="auto"/>
          <w:sz w:val="26"/>
          <w:szCs w:val="26"/>
        </w:rPr>
      </w:pPr>
      <w:r w:rsidRPr="001308AC">
        <w:rPr>
          <w:color w:val="auto"/>
          <w:sz w:val="26"/>
          <w:szCs w:val="26"/>
        </w:rPr>
        <w:t>Dân số trải qua tình trạng mất an ninh lương thực được thu thập và tính toán theo thang đo FIES. Thang đo FIES do Tổ chức Lương thực và Nông nghiệp Liên hợp quốc (FAO) quy định nhằm đánh giá các mức độ thiếu lương thực, thực phẩm của dân số, gồm 8 nội dung như sau:</w:t>
      </w:r>
    </w:p>
    <w:tbl>
      <w:tblPr>
        <w:tblStyle w:val="TableGrid"/>
        <w:tblW w:w="0" w:type="auto"/>
        <w:jc w:val="center"/>
        <w:tblLook w:val="04A0" w:firstRow="1" w:lastRow="0" w:firstColumn="1" w:lastColumn="0" w:noHBand="0" w:noVBand="1"/>
      </w:tblPr>
      <w:tblGrid>
        <w:gridCol w:w="704"/>
        <w:gridCol w:w="7229"/>
      </w:tblGrid>
      <w:tr w:rsidR="001308AC" w:rsidRPr="001308AC" w14:paraId="55F2E4F9" w14:textId="77777777" w:rsidTr="000D736B">
        <w:trPr>
          <w:jc w:val="center"/>
        </w:trPr>
        <w:tc>
          <w:tcPr>
            <w:tcW w:w="704" w:type="dxa"/>
          </w:tcPr>
          <w:p w14:paraId="65DEB902" w14:textId="77777777" w:rsidR="000D736B" w:rsidRPr="001308AC" w:rsidRDefault="000D736B" w:rsidP="00343814">
            <w:pPr>
              <w:spacing w:before="120" w:after="120"/>
              <w:jc w:val="center"/>
              <w:rPr>
                <w:b/>
                <w:color w:val="auto"/>
                <w:sz w:val="26"/>
                <w:szCs w:val="26"/>
              </w:rPr>
            </w:pPr>
            <w:r w:rsidRPr="001308AC">
              <w:rPr>
                <w:b/>
                <w:color w:val="auto"/>
                <w:sz w:val="26"/>
                <w:szCs w:val="26"/>
              </w:rPr>
              <w:t>Stt</w:t>
            </w:r>
          </w:p>
        </w:tc>
        <w:tc>
          <w:tcPr>
            <w:tcW w:w="7229" w:type="dxa"/>
          </w:tcPr>
          <w:p w14:paraId="2C6C6888" w14:textId="77777777" w:rsidR="000D736B" w:rsidRPr="001308AC" w:rsidRDefault="000D736B" w:rsidP="00343814">
            <w:pPr>
              <w:spacing w:before="120" w:after="120"/>
              <w:jc w:val="center"/>
              <w:rPr>
                <w:b/>
                <w:color w:val="auto"/>
                <w:sz w:val="26"/>
                <w:szCs w:val="26"/>
              </w:rPr>
            </w:pPr>
            <w:r w:rsidRPr="001308AC">
              <w:rPr>
                <w:b/>
                <w:color w:val="auto"/>
                <w:sz w:val="26"/>
                <w:szCs w:val="26"/>
              </w:rPr>
              <w:t>Nội dung thang đo</w:t>
            </w:r>
          </w:p>
        </w:tc>
      </w:tr>
      <w:tr w:rsidR="001308AC" w:rsidRPr="001308AC" w14:paraId="4AF3F1EA" w14:textId="77777777" w:rsidTr="00343814">
        <w:trPr>
          <w:jc w:val="center"/>
        </w:trPr>
        <w:tc>
          <w:tcPr>
            <w:tcW w:w="704" w:type="dxa"/>
            <w:vAlign w:val="center"/>
          </w:tcPr>
          <w:p w14:paraId="62470DCE" w14:textId="77777777" w:rsidR="000D736B" w:rsidRPr="001308AC" w:rsidRDefault="000D736B">
            <w:pPr>
              <w:spacing w:before="120" w:after="120"/>
              <w:jc w:val="center"/>
              <w:rPr>
                <w:color w:val="auto"/>
                <w:sz w:val="26"/>
                <w:szCs w:val="26"/>
              </w:rPr>
            </w:pPr>
            <w:r w:rsidRPr="001308AC">
              <w:rPr>
                <w:color w:val="auto"/>
                <w:sz w:val="26"/>
                <w:szCs w:val="26"/>
              </w:rPr>
              <w:t>1</w:t>
            </w:r>
          </w:p>
        </w:tc>
        <w:tc>
          <w:tcPr>
            <w:tcW w:w="7229" w:type="dxa"/>
            <w:vAlign w:val="center"/>
          </w:tcPr>
          <w:p w14:paraId="5AE98082" w14:textId="77777777" w:rsidR="000D736B" w:rsidRPr="001308AC" w:rsidRDefault="000D736B">
            <w:pPr>
              <w:spacing w:before="120" w:after="120"/>
              <w:jc w:val="both"/>
              <w:rPr>
                <w:color w:val="auto"/>
                <w:sz w:val="26"/>
                <w:szCs w:val="26"/>
              </w:rPr>
            </w:pPr>
            <w:r w:rsidRPr="001308AC">
              <w:rPr>
                <w:color w:val="auto"/>
                <w:sz w:val="26"/>
                <w:szCs w:val="26"/>
              </w:rPr>
              <w:t>Lo lắng không có đủ thức ăn</w:t>
            </w:r>
          </w:p>
        </w:tc>
      </w:tr>
      <w:tr w:rsidR="001308AC" w:rsidRPr="001308AC" w14:paraId="2A2D4B00" w14:textId="77777777" w:rsidTr="00343814">
        <w:trPr>
          <w:jc w:val="center"/>
        </w:trPr>
        <w:tc>
          <w:tcPr>
            <w:tcW w:w="704" w:type="dxa"/>
            <w:vAlign w:val="center"/>
          </w:tcPr>
          <w:p w14:paraId="0B946D10" w14:textId="77777777" w:rsidR="000D736B" w:rsidRPr="001308AC" w:rsidRDefault="000D736B">
            <w:pPr>
              <w:spacing w:before="120" w:after="120"/>
              <w:jc w:val="center"/>
              <w:rPr>
                <w:color w:val="auto"/>
                <w:sz w:val="26"/>
                <w:szCs w:val="26"/>
              </w:rPr>
            </w:pPr>
            <w:r w:rsidRPr="001308AC">
              <w:rPr>
                <w:color w:val="auto"/>
                <w:sz w:val="26"/>
                <w:szCs w:val="26"/>
              </w:rPr>
              <w:t>2</w:t>
            </w:r>
          </w:p>
        </w:tc>
        <w:tc>
          <w:tcPr>
            <w:tcW w:w="7229" w:type="dxa"/>
            <w:vAlign w:val="center"/>
          </w:tcPr>
          <w:p w14:paraId="5828A420" w14:textId="77777777" w:rsidR="000D736B" w:rsidRPr="001308AC" w:rsidRDefault="000D736B">
            <w:pPr>
              <w:spacing w:before="120" w:after="120"/>
              <w:jc w:val="both"/>
              <w:rPr>
                <w:color w:val="auto"/>
                <w:sz w:val="26"/>
                <w:szCs w:val="26"/>
              </w:rPr>
            </w:pPr>
            <w:r w:rsidRPr="001308AC">
              <w:rPr>
                <w:rFonts w:eastAsia="Times New Roman"/>
                <w:color w:val="auto"/>
                <w:sz w:val="26"/>
                <w:szCs w:val="26"/>
              </w:rPr>
              <w:t>Không thể mua thực phẩm bảo đảm dinh dưỡng và tốt cho sức khỏe</w:t>
            </w:r>
          </w:p>
        </w:tc>
      </w:tr>
      <w:tr w:rsidR="001308AC" w:rsidRPr="001308AC" w14:paraId="72CAA25E" w14:textId="77777777" w:rsidTr="00343814">
        <w:trPr>
          <w:jc w:val="center"/>
        </w:trPr>
        <w:tc>
          <w:tcPr>
            <w:tcW w:w="704" w:type="dxa"/>
            <w:vAlign w:val="center"/>
          </w:tcPr>
          <w:p w14:paraId="26A2FDA4" w14:textId="77777777" w:rsidR="000D736B" w:rsidRPr="001308AC" w:rsidRDefault="000D736B">
            <w:pPr>
              <w:spacing w:before="120" w:after="120"/>
              <w:jc w:val="center"/>
              <w:rPr>
                <w:color w:val="auto"/>
                <w:sz w:val="26"/>
                <w:szCs w:val="26"/>
              </w:rPr>
            </w:pPr>
            <w:r w:rsidRPr="001308AC">
              <w:rPr>
                <w:color w:val="auto"/>
                <w:sz w:val="26"/>
                <w:szCs w:val="26"/>
              </w:rPr>
              <w:t>3</w:t>
            </w:r>
          </w:p>
        </w:tc>
        <w:tc>
          <w:tcPr>
            <w:tcW w:w="7229" w:type="dxa"/>
            <w:vAlign w:val="center"/>
          </w:tcPr>
          <w:p w14:paraId="55E950B9" w14:textId="77777777" w:rsidR="000D736B" w:rsidRPr="001308AC" w:rsidRDefault="000D736B">
            <w:pPr>
              <w:spacing w:before="120" w:after="120"/>
              <w:jc w:val="both"/>
              <w:rPr>
                <w:color w:val="auto"/>
                <w:sz w:val="26"/>
                <w:szCs w:val="26"/>
              </w:rPr>
            </w:pPr>
            <w:r w:rsidRPr="001308AC">
              <w:rPr>
                <w:rFonts w:eastAsia="Times New Roman"/>
                <w:color w:val="auto"/>
                <w:sz w:val="26"/>
                <w:szCs w:val="26"/>
              </w:rPr>
              <w:t>Chỉ ăn một vài loại thực phẩm</w:t>
            </w:r>
          </w:p>
        </w:tc>
      </w:tr>
      <w:tr w:rsidR="001308AC" w:rsidRPr="001308AC" w14:paraId="38BBD8E2" w14:textId="77777777" w:rsidTr="00343814">
        <w:trPr>
          <w:jc w:val="center"/>
        </w:trPr>
        <w:tc>
          <w:tcPr>
            <w:tcW w:w="704" w:type="dxa"/>
            <w:vAlign w:val="center"/>
          </w:tcPr>
          <w:p w14:paraId="62C3F631" w14:textId="77777777" w:rsidR="000D736B" w:rsidRPr="001308AC" w:rsidRDefault="000D736B">
            <w:pPr>
              <w:spacing w:before="120" w:after="120"/>
              <w:jc w:val="center"/>
              <w:rPr>
                <w:color w:val="auto"/>
                <w:sz w:val="26"/>
                <w:szCs w:val="26"/>
              </w:rPr>
            </w:pPr>
            <w:r w:rsidRPr="001308AC">
              <w:rPr>
                <w:color w:val="auto"/>
                <w:sz w:val="26"/>
                <w:szCs w:val="26"/>
              </w:rPr>
              <w:t>4</w:t>
            </w:r>
          </w:p>
        </w:tc>
        <w:tc>
          <w:tcPr>
            <w:tcW w:w="7229" w:type="dxa"/>
            <w:vAlign w:val="center"/>
          </w:tcPr>
          <w:p w14:paraId="12C8B45C" w14:textId="77777777" w:rsidR="000D736B" w:rsidRPr="001308AC" w:rsidRDefault="000D736B">
            <w:pPr>
              <w:spacing w:before="120" w:after="120"/>
              <w:jc w:val="both"/>
              <w:rPr>
                <w:color w:val="auto"/>
                <w:sz w:val="26"/>
                <w:szCs w:val="26"/>
              </w:rPr>
            </w:pPr>
            <w:r w:rsidRPr="001308AC">
              <w:rPr>
                <w:rFonts w:eastAsia="Times New Roman"/>
                <w:color w:val="auto"/>
                <w:sz w:val="26"/>
                <w:szCs w:val="26"/>
              </w:rPr>
              <w:t>Phải bỏ một bữa ăn</w:t>
            </w:r>
          </w:p>
        </w:tc>
      </w:tr>
      <w:tr w:rsidR="001308AC" w:rsidRPr="001308AC" w14:paraId="7E38CA65" w14:textId="77777777" w:rsidTr="00343814">
        <w:trPr>
          <w:jc w:val="center"/>
        </w:trPr>
        <w:tc>
          <w:tcPr>
            <w:tcW w:w="704" w:type="dxa"/>
            <w:vAlign w:val="center"/>
          </w:tcPr>
          <w:p w14:paraId="197C1711" w14:textId="77777777" w:rsidR="000D736B" w:rsidRPr="001308AC" w:rsidRDefault="000D736B">
            <w:pPr>
              <w:spacing w:before="120" w:after="120"/>
              <w:jc w:val="center"/>
              <w:rPr>
                <w:color w:val="auto"/>
                <w:sz w:val="26"/>
                <w:szCs w:val="26"/>
              </w:rPr>
            </w:pPr>
            <w:r w:rsidRPr="001308AC">
              <w:rPr>
                <w:color w:val="auto"/>
                <w:sz w:val="26"/>
                <w:szCs w:val="26"/>
              </w:rPr>
              <w:t>5</w:t>
            </w:r>
          </w:p>
        </w:tc>
        <w:tc>
          <w:tcPr>
            <w:tcW w:w="7229" w:type="dxa"/>
            <w:vAlign w:val="center"/>
          </w:tcPr>
          <w:p w14:paraId="488DAD29" w14:textId="77777777" w:rsidR="000D736B" w:rsidRPr="001308AC" w:rsidRDefault="000D736B">
            <w:pPr>
              <w:spacing w:before="120" w:after="120"/>
              <w:jc w:val="both"/>
              <w:rPr>
                <w:color w:val="auto"/>
                <w:sz w:val="26"/>
                <w:szCs w:val="26"/>
              </w:rPr>
            </w:pPr>
            <w:r w:rsidRPr="001308AC">
              <w:rPr>
                <w:rFonts w:eastAsia="Times New Roman"/>
                <w:color w:val="auto"/>
                <w:sz w:val="26"/>
                <w:szCs w:val="26"/>
              </w:rPr>
              <w:t>Ăn ít hơn số lượng cần phải ăn</w:t>
            </w:r>
          </w:p>
        </w:tc>
      </w:tr>
      <w:tr w:rsidR="001308AC" w:rsidRPr="001308AC" w14:paraId="0AB88E2F" w14:textId="77777777" w:rsidTr="00343814">
        <w:trPr>
          <w:jc w:val="center"/>
        </w:trPr>
        <w:tc>
          <w:tcPr>
            <w:tcW w:w="704" w:type="dxa"/>
            <w:vAlign w:val="center"/>
          </w:tcPr>
          <w:p w14:paraId="63B96FFD" w14:textId="77777777" w:rsidR="000D736B" w:rsidRPr="001308AC" w:rsidRDefault="000D736B">
            <w:pPr>
              <w:spacing w:before="120" w:after="120"/>
              <w:jc w:val="center"/>
              <w:rPr>
                <w:color w:val="auto"/>
                <w:sz w:val="26"/>
                <w:szCs w:val="26"/>
              </w:rPr>
            </w:pPr>
            <w:r w:rsidRPr="001308AC">
              <w:rPr>
                <w:color w:val="auto"/>
                <w:sz w:val="26"/>
                <w:szCs w:val="26"/>
              </w:rPr>
              <w:t>6</w:t>
            </w:r>
          </w:p>
        </w:tc>
        <w:tc>
          <w:tcPr>
            <w:tcW w:w="7229" w:type="dxa"/>
            <w:vAlign w:val="center"/>
          </w:tcPr>
          <w:p w14:paraId="5C0A1AF2" w14:textId="77777777" w:rsidR="000D736B" w:rsidRPr="001308AC" w:rsidRDefault="000D736B">
            <w:pPr>
              <w:spacing w:before="120" w:after="120"/>
              <w:jc w:val="both"/>
              <w:rPr>
                <w:color w:val="auto"/>
                <w:sz w:val="26"/>
                <w:szCs w:val="26"/>
              </w:rPr>
            </w:pPr>
            <w:r w:rsidRPr="001308AC">
              <w:rPr>
                <w:rFonts w:eastAsia="Times New Roman"/>
                <w:color w:val="auto"/>
                <w:sz w:val="26"/>
                <w:szCs w:val="26"/>
              </w:rPr>
              <w:t>Cạn kiệt thực phẩm</w:t>
            </w:r>
          </w:p>
        </w:tc>
      </w:tr>
      <w:tr w:rsidR="001308AC" w:rsidRPr="001308AC" w14:paraId="7EE73E1C" w14:textId="77777777" w:rsidTr="00343814">
        <w:trPr>
          <w:jc w:val="center"/>
        </w:trPr>
        <w:tc>
          <w:tcPr>
            <w:tcW w:w="704" w:type="dxa"/>
            <w:vAlign w:val="center"/>
          </w:tcPr>
          <w:p w14:paraId="65335380" w14:textId="77777777" w:rsidR="000D736B" w:rsidRPr="001308AC" w:rsidRDefault="000D736B">
            <w:pPr>
              <w:spacing w:before="120" w:after="120"/>
              <w:jc w:val="center"/>
              <w:rPr>
                <w:color w:val="auto"/>
                <w:sz w:val="26"/>
                <w:szCs w:val="26"/>
              </w:rPr>
            </w:pPr>
            <w:r w:rsidRPr="001308AC">
              <w:rPr>
                <w:color w:val="auto"/>
                <w:sz w:val="26"/>
                <w:szCs w:val="26"/>
              </w:rPr>
              <w:t>7</w:t>
            </w:r>
          </w:p>
        </w:tc>
        <w:tc>
          <w:tcPr>
            <w:tcW w:w="7229" w:type="dxa"/>
            <w:vAlign w:val="center"/>
          </w:tcPr>
          <w:p w14:paraId="7D1738B4" w14:textId="77777777" w:rsidR="000D736B" w:rsidRPr="001308AC" w:rsidRDefault="000D736B">
            <w:pPr>
              <w:spacing w:before="120" w:after="120"/>
              <w:jc w:val="both"/>
              <w:rPr>
                <w:rFonts w:eastAsia="Times New Roman"/>
                <w:color w:val="auto"/>
                <w:sz w:val="26"/>
                <w:szCs w:val="26"/>
              </w:rPr>
            </w:pPr>
            <w:r w:rsidRPr="001308AC">
              <w:rPr>
                <w:rFonts w:eastAsia="Times New Roman"/>
                <w:color w:val="auto"/>
                <w:sz w:val="26"/>
                <w:szCs w:val="26"/>
              </w:rPr>
              <w:t>Bị đói</w:t>
            </w:r>
          </w:p>
        </w:tc>
      </w:tr>
      <w:tr w:rsidR="001308AC" w:rsidRPr="001308AC" w14:paraId="7D80689C" w14:textId="77777777" w:rsidTr="00343814">
        <w:trPr>
          <w:jc w:val="center"/>
        </w:trPr>
        <w:tc>
          <w:tcPr>
            <w:tcW w:w="704" w:type="dxa"/>
            <w:vAlign w:val="center"/>
          </w:tcPr>
          <w:p w14:paraId="0846A798" w14:textId="77777777" w:rsidR="000D736B" w:rsidRPr="001308AC" w:rsidRDefault="000D736B">
            <w:pPr>
              <w:spacing w:before="120" w:after="120"/>
              <w:jc w:val="center"/>
              <w:rPr>
                <w:color w:val="auto"/>
                <w:sz w:val="26"/>
                <w:szCs w:val="26"/>
              </w:rPr>
            </w:pPr>
            <w:r w:rsidRPr="001308AC">
              <w:rPr>
                <w:color w:val="auto"/>
                <w:sz w:val="26"/>
                <w:szCs w:val="26"/>
              </w:rPr>
              <w:t>8</w:t>
            </w:r>
          </w:p>
        </w:tc>
        <w:tc>
          <w:tcPr>
            <w:tcW w:w="7229" w:type="dxa"/>
            <w:vAlign w:val="center"/>
          </w:tcPr>
          <w:p w14:paraId="19982998" w14:textId="77777777" w:rsidR="000D736B" w:rsidRPr="001308AC" w:rsidRDefault="000D736B">
            <w:pPr>
              <w:spacing w:before="120" w:after="120"/>
              <w:jc w:val="both"/>
              <w:rPr>
                <w:rFonts w:eastAsia="Times New Roman"/>
                <w:color w:val="auto"/>
                <w:sz w:val="26"/>
                <w:szCs w:val="26"/>
              </w:rPr>
            </w:pPr>
            <w:r w:rsidRPr="001308AC">
              <w:rPr>
                <w:rFonts w:eastAsia="Times New Roman"/>
                <w:color w:val="auto"/>
                <w:sz w:val="26"/>
                <w:szCs w:val="26"/>
              </w:rPr>
              <w:t>Không ăn gì cả ngày</w:t>
            </w:r>
          </w:p>
        </w:tc>
      </w:tr>
    </w:tbl>
    <w:p w14:paraId="423A11F2" w14:textId="77777777" w:rsidR="000D736B" w:rsidRPr="001308AC" w:rsidRDefault="000D736B" w:rsidP="00343814">
      <w:pPr>
        <w:spacing w:before="120" w:after="120" w:line="240" w:lineRule="auto"/>
        <w:ind w:firstLine="720"/>
        <w:jc w:val="both"/>
        <w:rPr>
          <w:color w:val="auto"/>
          <w:sz w:val="26"/>
          <w:szCs w:val="26"/>
        </w:rPr>
      </w:pPr>
      <w:r w:rsidRPr="001308AC">
        <w:rPr>
          <w:color w:val="auto"/>
          <w:sz w:val="26"/>
          <w:szCs w:val="26"/>
        </w:rPr>
        <w:t>Dữ liệu ở cấp độ cá nhân hoặc hộ gia đình được thu thập bằng cách áp dụng bảng câu hỏi về an ninh lương thực trong một cuộc điều tra mẫu.</w:t>
      </w:r>
    </w:p>
    <w:p w14:paraId="48CF52B2" w14:textId="77777777" w:rsidR="000D736B" w:rsidRPr="001308AC" w:rsidRDefault="000D736B" w:rsidP="00343814">
      <w:pPr>
        <w:spacing w:before="120" w:after="120" w:line="240" w:lineRule="auto"/>
        <w:ind w:firstLine="720"/>
        <w:jc w:val="both"/>
        <w:rPr>
          <w:color w:val="auto"/>
          <w:sz w:val="26"/>
          <w:szCs w:val="26"/>
        </w:rPr>
      </w:pPr>
      <w:r w:rsidRPr="001308AC">
        <w:rPr>
          <w:color w:val="auto"/>
          <w:sz w:val="26"/>
          <w:szCs w:val="26"/>
        </w:rPr>
        <w:t>Phương pháp được sử dụng để phân tích dữ liệu FIES xuất phát từ lý thuyết đáp ứng câu hỏi (IRT). Mô hình IRT cụ thể được áp dụng cho dữ liệu FIES là mô hình Rasch (mô hình logistic một tham số, 1-PL).</w:t>
      </w:r>
    </w:p>
    <w:p w14:paraId="54A45213" w14:textId="77777777" w:rsidR="00897E16" w:rsidRPr="001308AC" w:rsidRDefault="00897E16">
      <w:pPr>
        <w:spacing w:before="120" w:after="120" w:line="240" w:lineRule="auto"/>
        <w:ind w:firstLine="720"/>
        <w:jc w:val="both"/>
        <w:rPr>
          <w:b/>
          <w:color w:val="auto"/>
          <w:sz w:val="26"/>
          <w:szCs w:val="26"/>
        </w:rPr>
      </w:pPr>
      <w:r w:rsidRPr="001308AC">
        <w:rPr>
          <w:b/>
          <w:color w:val="auto"/>
          <w:sz w:val="26"/>
          <w:szCs w:val="26"/>
        </w:rPr>
        <w:t xml:space="preserve">2. Phân tổ chủ yếu: </w:t>
      </w:r>
      <w:r w:rsidRPr="001308AC">
        <w:rPr>
          <w:color w:val="auto"/>
          <w:sz w:val="26"/>
          <w:szCs w:val="26"/>
        </w:rPr>
        <w:t>Vùng</w:t>
      </w:r>
      <w:r w:rsidR="00BC7AD7" w:rsidRPr="001308AC">
        <w:rPr>
          <w:color w:val="auto"/>
          <w:sz w:val="26"/>
          <w:szCs w:val="26"/>
        </w:rPr>
        <w:t xml:space="preserve"> kinh tế - xã hội</w:t>
      </w:r>
      <w:r w:rsidRPr="001308AC">
        <w:rPr>
          <w:color w:val="auto"/>
          <w:sz w:val="26"/>
          <w:szCs w:val="26"/>
        </w:rPr>
        <w:t>.</w:t>
      </w:r>
    </w:p>
    <w:p w14:paraId="3EED93D2" w14:textId="77777777" w:rsidR="00897E16" w:rsidRPr="001308AC" w:rsidRDefault="00897E16">
      <w:pPr>
        <w:spacing w:before="120" w:after="120" w:line="240" w:lineRule="auto"/>
        <w:ind w:firstLine="720"/>
        <w:jc w:val="both"/>
        <w:rPr>
          <w:color w:val="auto"/>
          <w:sz w:val="26"/>
          <w:szCs w:val="26"/>
        </w:rPr>
      </w:pPr>
      <w:r w:rsidRPr="001308AC">
        <w:rPr>
          <w:b/>
          <w:color w:val="auto"/>
          <w:sz w:val="26"/>
          <w:szCs w:val="26"/>
        </w:rPr>
        <w:t xml:space="preserve">3. Kỳ công bố: </w:t>
      </w:r>
      <w:r w:rsidRPr="001308AC">
        <w:rPr>
          <w:color w:val="auto"/>
          <w:sz w:val="26"/>
          <w:szCs w:val="26"/>
        </w:rPr>
        <w:t>2 năm.</w:t>
      </w:r>
    </w:p>
    <w:p w14:paraId="3B4CAEDD" w14:textId="77777777" w:rsidR="00BC339C" w:rsidRPr="001308AC" w:rsidRDefault="00897E16">
      <w:pPr>
        <w:spacing w:before="120" w:after="120" w:line="240" w:lineRule="auto"/>
        <w:ind w:firstLine="720"/>
        <w:jc w:val="both"/>
        <w:rPr>
          <w:color w:val="auto"/>
          <w:sz w:val="26"/>
          <w:szCs w:val="26"/>
        </w:rPr>
      </w:pPr>
      <w:r w:rsidRPr="001308AC">
        <w:rPr>
          <w:b/>
          <w:color w:val="auto"/>
          <w:sz w:val="26"/>
          <w:szCs w:val="26"/>
        </w:rPr>
        <w:t>4. Nguồn số liệu</w:t>
      </w:r>
      <w:r w:rsidRPr="001308AC">
        <w:rPr>
          <w:color w:val="auto"/>
          <w:sz w:val="26"/>
          <w:szCs w:val="26"/>
        </w:rPr>
        <w:t xml:space="preserve">: </w:t>
      </w:r>
      <w:r w:rsidR="00BC339C" w:rsidRPr="001308AC">
        <w:rPr>
          <w:color w:val="auto"/>
          <w:sz w:val="26"/>
          <w:szCs w:val="26"/>
        </w:rPr>
        <w:t>Khảo sát mức sống dân cư Việt Nam.</w:t>
      </w:r>
    </w:p>
    <w:p w14:paraId="07DD2A62" w14:textId="77777777" w:rsidR="00897E16" w:rsidRPr="001308AC" w:rsidRDefault="00897E16">
      <w:pPr>
        <w:spacing w:before="120" w:after="120" w:line="240" w:lineRule="auto"/>
        <w:ind w:firstLine="720"/>
        <w:jc w:val="both"/>
        <w:rPr>
          <w:b/>
          <w:color w:val="auto"/>
          <w:sz w:val="26"/>
          <w:szCs w:val="26"/>
        </w:rPr>
      </w:pPr>
      <w:r w:rsidRPr="001308AC">
        <w:rPr>
          <w:b/>
          <w:color w:val="auto"/>
          <w:sz w:val="26"/>
          <w:szCs w:val="26"/>
        </w:rPr>
        <w:t xml:space="preserve">5. Cơ quan chịu trách nhiệm thu thập, tổng hợp: </w:t>
      </w:r>
      <w:r w:rsidR="00714F90" w:rsidRPr="001308AC">
        <w:rPr>
          <w:color w:val="auto"/>
          <w:sz w:val="26"/>
          <w:szCs w:val="26"/>
        </w:rPr>
        <w:t>Bộ Kế hoạch và Đầu tư (Tổng cục Thống kê)</w:t>
      </w:r>
    </w:p>
    <w:p w14:paraId="4AAF99C3" w14:textId="77777777" w:rsidR="005E2582" w:rsidRPr="001308AC" w:rsidRDefault="005E2582" w:rsidP="007D29FD">
      <w:pPr>
        <w:spacing w:before="120" w:after="120" w:line="240" w:lineRule="auto"/>
        <w:ind w:firstLine="720"/>
        <w:jc w:val="both"/>
        <w:rPr>
          <w:b/>
          <w:color w:val="auto"/>
          <w:sz w:val="26"/>
          <w:szCs w:val="26"/>
        </w:rPr>
      </w:pPr>
    </w:p>
    <w:p w14:paraId="4DAAB577" w14:textId="77777777" w:rsidR="005E2582" w:rsidRPr="001308AC" w:rsidRDefault="002A2D6B">
      <w:pPr>
        <w:spacing w:before="120" w:after="120" w:line="240" w:lineRule="auto"/>
        <w:ind w:firstLine="720"/>
        <w:jc w:val="both"/>
        <w:rPr>
          <w:color w:val="auto"/>
          <w:sz w:val="26"/>
          <w:szCs w:val="26"/>
        </w:rPr>
      </w:pPr>
      <w:r w:rsidRPr="001308AC">
        <w:rPr>
          <w:b/>
          <w:color w:val="auto"/>
          <w:sz w:val="26"/>
          <w:szCs w:val="26"/>
        </w:rPr>
        <w:t>0814</w:t>
      </w:r>
      <w:r w:rsidR="005E2582" w:rsidRPr="001308AC">
        <w:rPr>
          <w:b/>
          <w:color w:val="auto"/>
          <w:sz w:val="26"/>
          <w:szCs w:val="26"/>
        </w:rPr>
        <w:t xml:space="preserve">. Tỷ lệ diện tích đất </w:t>
      </w:r>
      <w:r w:rsidR="00720682" w:rsidRPr="001308AC">
        <w:rPr>
          <w:b/>
          <w:color w:val="auto"/>
          <w:sz w:val="26"/>
          <w:szCs w:val="26"/>
        </w:rPr>
        <w:t xml:space="preserve">sản xuất </w:t>
      </w:r>
      <w:r w:rsidR="005E2582" w:rsidRPr="001308AC">
        <w:rPr>
          <w:b/>
          <w:color w:val="auto"/>
          <w:sz w:val="26"/>
          <w:szCs w:val="26"/>
        </w:rPr>
        <w:t>nông nghiệp đạt hiệu quả và bền vững</w:t>
      </w:r>
    </w:p>
    <w:p w14:paraId="29007817" w14:textId="77777777" w:rsidR="00897E16" w:rsidRPr="001308AC" w:rsidRDefault="00897E16">
      <w:pPr>
        <w:spacing w:before="120" w:after="120" w:line="240" w:lineRule="auto"/>
        <w:ind w:firstLine="720"/>
        <w:jc w:val="both"/>
        <w:rPr>
          <w:b/>
          <w:color w:val="auto"/>
          <w:sz w:val="26"/>
          <w:szCs w:val="26"/>
        </w:rPr>
      </w:pPr>
      <w:r w:rsidRPr="001308AC">
        <w:rPr>
          <w:b/>
          <w:color w:val="auto"/>
          <w:sz w:val="26"/>
          <w:szCs w:val="26"/>
        </w:rPr>
        <w:t>1. Khái niệm, phương pháp tính</w:t>
      </w:r>
    </w:p>
    <w:p w14:paraId="120BC660" w14:textId="77777777" w:rsidR="00897E16" w:rsidRPr="001308AC" w:rsidRDefault="00897E16">
      <w:pPr>
        <w:spacing w:before="120" w:after="120" w:line="240" w:lineRule="auto"/>
        <w:ind w:firstLine="720"/>
        <w:jc w:val="both"/>
        <w:rPr>
          <w:color w:val="auto"/>
          <w:sz w:val="26"/>
          <w:szCs w:val="26"/>
        </w:rPr>
      </w:pPr>
      <w:r w:rsidRPr="001308AC">
        <w:rPr>
          <w:color w:val="auto"/>
          <w:sz w:val="26"/>
          <w:szCs w:val="26"/>
        </w:rPr>
        <w:t xml:space="preserve">Tỷ lệ diện tích đất sản xuất nông nghiệp đạt hiệu quả và bền vững là tỷ lệ phần trăm </w:t>
      </w:r>
      <w:r w:rsidR="004D21C7" w:rsidRPr="001308AC">
        <w:rPr>
          <w:color w:val="auto"/>
          <w:sz w:val="26"/>
          <w:szCs w:val="26"/>
        </w:rPr>
        <w:t xml:space="preserve">giữa </w:t>
      </w:r>
      <w:r w:rsidRPr="001308AC">
        <w:rPr>
          <w:color w:val="auto"/>
          <w:sz w:val="26"/>
          <w:szCs w:val="26"/>
        </w:rPr>
        <w:t>diện tích đất sản xuất nông nghiệp đạt hiệu quả và bền vững so với tổng diện tích đất sản xuất nông nghiệp.</w:t>
      </w:r>
    </w:p>
    <w:p w14:paraId="68C6174E" w14:textId="77777777" w:rsidR="00897E16" w:rsidRPr="001308AC" w:rsidRDefault="00897E16" w:rsidP="007D29FD">
      <w:pPr>
        <w:spacing w:before="120" w:after="120" w:line="240" w:lineRule="auto"/>
        <w:ind w:firstLine="720"/>
        <w:jc w:val="both"/>
        <w:rPr>
          <w:color w:val="auto"/>
          <w:sz w:val="26"/>
          <w:szCs w:val="26"/>
        </w:rPr>
      </w:pPr>
      <w:r w:rsidRPr="001308AC">
        <w:rPr>
          <w:color w:val="auto"/>
          <w:sz w:val="26"/>
          <w:szCs w:val="26"/>
        </w:rPr>
        <w:t>Công thức tính:</w:t>
      </w:r>
    </w:p>
    <w:tbl>
      <w:tblPr>
        <w:tblStyle w:val="TableGrid"/>
        <w:tblW w:w="9067"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16"/>
        <w:gridCol w:w="426"/>
        <w:gridCol w:w="4794"/>
        <w:gridCol w:w="1031"/>
      </w:tblGrid>
      <w:tr w:rsidR="001308AC" w:rsidRPr="001308AC" w14:paraId="241C33A8" w14:textId="77777777" w:rsidTr="00297BC5">
        <w:trPr>
          <w:trHeight w:val="707"/>
          <w:jc w:val="center"/>
        </w:trPr>
        <w:tc>
          <w:tcPr>
            <w:tcW w:w="2816" w:type="dxa"/>
            <w:vMerge w:val="restart"/>
            <w:vAlign w:val="center"/>
          </w:tcPr>
          <w:p w14:paraId="127901A7" w14:textId="383ABFE4" w:rsidR="00897E16" w:rsidRPr="001308AC" w:rsidRDefault="00897E16" w:rsidP="00297BC5">
            <w:pPr>
              <w:spacing w:before="120" w:after="120"/>
              <w:jc w:val="center"/>
              <w:rPr>
                <w:color w:val="auto"/>
                <w:sz w:val="26"/>
                <w:szCs w:val="26"/>
              </w:rPr>
            </w:pPr>
            <w:r w:rsidRPr="001308AC">
              <w:rPr>
                <w:color w:val="auto"/>
                <w:sz w:val="26"/>
                <w:szCs w:val="26"/>
              </w:rPr>
              <w:t>Tỷ lệ diện tích đất sản xuất nông nghiệp đạt hiệu quả và bền vững</w:t>
            </w:r>
            <w:r w:rsidR="00F3716D" w:rsidRPr="001308AC">
              <w:rPr>
                <w:color w:val="auto"/>
                <w:sz w:val="26"/>
                <w:szCs w:val="26"/>
              </w:rPr>
              <w:t xml:space="preserve"> (%)</w:t>
            </w:r>
          </w:p>
        </w:tc>
        <w:tc>
          <w:tcPr>
            <w:tcW w:w="426" w:type="dxa"/>
            <w:vMerge w:val="restart"/>
            <w:vAlign w:val="center"/>
          </w:tcPr>
          <w:p w14:paraId="47410FE0" w14:textId="77777777" w:rsidR="00897E16" w:rsidRPr="001308AC" w:rsidRDefault="00897E16" w:rsidP="00297BC5">
            <w:pPr>
              <w:spacing w:before="240"/>
              <w:jc w:val="center"/>
              <w:rPr>
                <w:color w:val="auto"/>
                <w:sz w:val="26"/>
                <w:szCs w:val="26"/>
              </w:rPr>
            </w:pPr>
            <w:r w:rsidRPr="001308AC">
              <w:rPr>
                <w:color w:val="auto"/>
                <w:sz w:val="26"/>
                <w:szCs w:val="26"/>
              </w:rPr>
              <w:t>=</w:t>
            </w:r>
          </w:p>
        </w:tc>
        <w:tc>
          <w:tcPr>
            <w:tcW w:w="4794" w:type="dxa"/>
            <w:vAlign w:val="center"/>
          </w:tcPr>
          <w:p w14:paraId="260AE4A9" w14:textId="77777777" w:rsidR="00897E16" w:rsidRPr="001308AC" w:rsidRDefault="00897E16" w:rsidP="00297BC5">
            <w:pPr>
              <w:spacing w:before="120" w:after="120"/>
              <w:jc w:val="center"/>
              <w:rPr>
                <w:color w:val="auto"/>
                <w:sz w:val="26"/>
                <w:szCs w:val="26"/>
              </w:rPr>
            </w:pPr>
            <w:r w:rsidRPr="001308AC">
              <w:rPr>
                <w:color w:val="auto"/>
                <w:sz w:val="26"/>
                <w:szCs w:val="26"/>
              </w:rPr>
              <w:t>Diện tích đất sản xuất nông nghiệp đạt hiệu quả và bền vững</w:t>
            </w:r>
          </w:p>
        </w:tc>
        <w:tc>
          <w:tcPr>
            <w:tcW w:w="1031" w:type="dxa"/>
            <w:vMerge w:val="restart"/>
            <w:vAlign w:val="center"/>
          </w:tcPr>
          <w:p w14:paraId="0AF2EA89" w14:textId="77777777" w:rsidR="00897E16" w:rsidRPr="001308AC" w:rsidRDefault="00897E16" w:rsidP="00297BC5">
            <w:pPr>
              <w:spacing w:before="240"/>
              <w:jc w:val="center"/>
              <w:rPr>
                <w:color w:val="auto"/>
                <w:sz w:val="26"/>
                <w:szCs w:val="26"/>
              </w:rPr>
            </w:pPr>
            <w:r w:rsidRPr="001308AC">
              <w:rPr>
                <w:bCs/>
                <w:color w:val="auto"/>
                <w:kern w:val="32"/>
                <w:sz w:val="26"/>
                <w:szCs w:val="26"/>
              </w:rPr>
              <w:t>× 100</w:t>
            </w:r>
          </w:p>
        </w:tc>
      </w:tr>
      <w:tr w:rsidR="001308AC" w:rsidRPr="001308AC" w14:paraId="752B784D" w14:textId="77777777" w:rsidTr="00297BC5">
        <w:trPr>
          <w:trHeight w:val="408"/>
          <w:jc w:val="center"/>
        </w:trPr>
        <w:tc>
          <w:tcPr>
            <w:tcW w:w="2816" w:type="dxa"/>
            <w:vMerge/>
            <w:vAlign w:val="center"/>
          </w:tcPr>
          <w:p w14:paraId="68F67C1C" w14:textId="77777777" w:rsidR="00897E16" w:rsidRPr="001308AC" w:rsidRDefault="00897E16" w:rsidP="00297BC5">
            <w:pPr>
              <w:spacing w:before="120" w:after="120"/>
              <w:jc w:val="center"/>
              <w:rPr>
                <w:color w:val="auto"/>
                <w:sz w:val="26"/>
                <w:szCs w:val="26"/>
              </w:rPr>
            </w:pPr>
          </w:p>
        </w:tc>
        <w:tc>
          <w:tcPr>
            <w:tcW w:w="426" w:type="dxa"/>
            <w:vMerge/>
            <w:vAlign w:val="center"/>
          </w:tcPr>
          <w:p w14:paraId="53043455" w14:textId="77777777" w:rsidR="00897E16" w:rsidRPr="001308AC" w:rsidRDefault="00897E16" w:rsidP="00297BC5">
            <w:pPr>
              <w:spacing w:before="120" w:after="120"/>
              <w:jc w:val="center"/>
              <w:rPr>
                <w:color w:val="auto"/>
                <w:sz w:val="26"/>
                <w:szCs w:val="26"/>
              </w:rPr>
            </w:pPr>
          </w:p>
        </w:tc>
        <w:tc>
          <w:tcPr>
            <w:tcW w:w="4794" w:type="dxa"/>
            <w:vAlign w:val="center"/>
          </w:tcPr>
          <w:p w14:paraId="63588BE0" w14:textId="77777777" w:rsidR="00897E16" w:rsidRPr="001308AC" w:rsidRDefault="00897E16" w:rsidP="00297BC5">
            <w:pPr>
              <w:spacing w:before="120" w:after="120"/>
              <w:jc w:val="center"/>
              <w:rPr>
                <w:color w:val="auto"/>
                <w:sz w:val="26"/>
                <w:szCs w:val="26"/>
              </w:rPr>
            </w:pPr>
            <w:r w:rsidRPr="001308AC">
              <w:rPr>
                <w:color w:val="auto"/>
                <w:sz w:val="26"/>
                <w:szCs w:val="26"/>
              </w:rPr>
              <w:t>Tổng diện tích đất sản xuất nông nghiệp</w:t>
            </w:r>
          </w:p>
        </w:tc>
        <w:tc>
          <w:tcPr>
            <w:tcW w:w="1031" w:type="dxa"/>
            <w:vMerge/>
            <w:vAlign w:val="center"/>
          </w:tcPr>
          <w:p w14:paraId="56FAF8E6" w14:textId="77777777" w:rsidR="00897E16" w:rsidRPr="001308AC" w:rsidRDefault="00897E16" w:rsidP="00297BC5">
            <w:pPr>
              <w:spacing w:before="120" w:after="120"/>
              <w:jc w:val="center"/>
              <w:rPr>
                <w:b/>
                <w:bCs/>
                <w:color w:val="auto"/>
                <w:kern w:val="32"/>
                <w:sz w:val="26"/>
                <w:szCs w:val="26"/>
              </w:rPr>
            </w:pPr>
          </w:p>
        </w:tc>
      </w:tr>
    </w:tbl>
    <w:p w14:paraId="1FB31FA1" w14:textId="77777777" w:rsidR="00897E16" w:rsidRPr="001308AC" w:rsidRDefault="00897E16">
      <w:pPr>
        <w:spacing w:before="120" w:after="120" w:line="240" w:lineRule="auto"/>
        <w:ind w:right="113" w:firstLine="720"/>
        <w:jc w:val="both"/>
        <w:rPr>
          <w:color w:val="auto"/>
          <w:sz w:val="26"/>
          <w:szCs w:val="26"/>
        </w:rPr>
      </w:pPr>
      <w:r w:rsidRPr="001308AC">
        <w:rPr>
          <w:color w:val="auto"/>
          <w:sz w:val="26"/>
          <w:szCs w:val="26"/>
        </w:rPr>
        <w:t>Đất sản xuất nông nghiệp gồm đất trồng cây h</w:t>
      </w:r>
      <w:r w:rsidR="0098695C" w:rsidRPr="001308AC">
        <w:rPr>
          <w:color w:val="auto"/>
          <w:sz w:val="26"/>
          <w:szCs w:val="26"/>
        </w:rPr>
        <w:t>ằng</w:t>
      </w:r>
      <w:r w:rsidRPr="001308AC">
        <w:rPr>
          <w:color w:val="auto"/>
          <w:sz w:val="26"/>
          <w:szCs w:val="26"/>
        </w:rPr>
        <w:t xml:space="preserve"> năm và đất trồng cây lâu năm. Đất trồng cây </w:t>
      </w:r>
      <w:r w:rsidR="00145812" w:rsidRPr="001308AC">
        <w:rPr>
          <w:bCs/>
          <w:iCs/>
          <w:color w:val="auto"/>
          <w:sz w:val="26"/>
          <w:szCs w:val="26"/>
          <w:lang w:val="pt-BR"/>
        </w:rPr>
        <w:t>hằng năm</w:t>
      </w:r>
      <w:r w:rsidR="00145812" w:rsidRPr="001308AC" w:rsidDel="00145812">
        <w:rPr>
          <w:color w:val="auto"/>
          <w:sz w:val="26"/>
          <w:szCs w:val="26"/>
        </w:rPr>
        <w:t xml:space="preserve"> </w:t>
      </w:r>
      <w:r w:rsidRPr="001308AC">
        <w:rPr>
          <w:color w:val="auto"/>
          <w:sz w:val="26"/>
          <w:szCs w:val="26"/>
        </w:rPr>
        <w:t xml:space="preserve">bao gồm đất trồng lúa, đất trồng cây </w:t>
      </w:r>
      <w:r w:rsidR="00145812" w:rsidRPr="001308AC">
        <w:rPr>
          <w:bCs/>
          <w:iCs/>
          <w:color w:val="auto"/>
          <w:sz w:val="26"/>
          <w:szCs w:val="26"/>
          <w:lang w:val="pt-BR"/>
        </w:rPr>
        <w:t>hằng năm</w:t>
      </w:r>
      <w:r w:rsidR="00145812" w:rsidRPr="001308AC" w:rsidDel="00145812">
        <w:rPr>
          <w:color w:val="auto"/>
          <w:sz w:val="26"/>
          <w:szCs w:val="26"/>
        </w:rPr>
        <w:t xml:space="preserve"> </w:t>
      </w:r>
      <w:r w:rsidRPr="001308AC">
        <w:rPr>
          <w:color w:val="auto"/>
          <w:sz w:val="26"/>
          <w:szCs w:val="26"/>
        </w:rPr>
        <w:t>khác.</w:t>
      </w:r>
    </w:p>
    <w:p w14:paraId="35D12E7E" w14:textId="77777777" w:rsidR="00897E16" w:rsidRPr="001308AC" w:rsidRDefault="00897E16">
      <w:pPr>
        <w:spacing w:before="120" w:after="120" w:line="240" w:lineRule="auto"/>
        <w:ind w:right="113" w:firstLine="720"/>
        <w:jc w:val="both"/>
        <w:rPr>
          <w:color w:val="auto"/>
          <w:sz w:val="26"/>
          <w:szCs w:val="26"/>
        </w:rPr>
      </w:pPr>
      <w:r w:rsidRPr="001308AC">
        <w:rPr>
          <w:color w:val="auto"/>
          <w:sz w:val="26"/>
          <w:szCs w:val="26"/>
        </w:rPr>
        <w:t xml:space="preserve">Chỉ tiêu này được tính dựa trên kết quả điều tra mẫu thông qua 11 chỉ tiêu thành phần tương ứng với 11 chủ đề thuộc 3 khía cạnh kinh tế, xã hội, môi trường. </w:t>
      </w:r>
    </w:p>
    <w:tbl>
      <w:tblPr>
        <w:tblW w:w="935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420"/>
        <w:gridCol w:w="3541"/>
        <w:gridCol w:w="4392"/>
      </w:tblGrid>
      <w:tr w:rsidR="001308AC" w:rsidRPr="001308AC" w14:paraId="53ED9937" w14:textId="77777777" w:rsidTr="00343814">
        <w:trPr>
          <w:trHeight w:val="189"/>
          <w:tblHeader/>
          <w:jc w:val="center"/>
        </w:trPr>
        <w:tc>
          <w:tcPr>
            <w:tcW w:w="1420" w:type="dxa"/>
            <w:vAlign w:val="center"/>
          </w:tcPr>
          <w:p w14:paraId="34F16ACC" w14:textId="77777777" w:rsidR="00897E16" w:rsidRPr="001308AC" w:rsidRDefault="00897E16" w:rsidP="00297BC5">
            <w:pPr>
              <w:spacing w:before="120" w:after="120" w:line="240" w:lineRule="auto"/>
              <w:jc w:val="center"/>
              <w:rPr>
                <w:b/>
                <w:color w:val="auto"/>
                <w:sz w:val="26"/>
                <w:szCs w:val="26"/>
              </w:rPr>
            </w:pPr>
            <w:r w:rsidRPr="001308AC">
              <w:rPr>
                <w:b/>
                <w:color w:val="auto"/>
                <w:sz w:val="26"/>
                <w:szCs w:val="26"/>
              </w:rPr>
              <w:t>Khía cạnh</w:t>
            </w:r>
          </w:p>
        </w:tc>
        <w:tc>
          <w:tcPr>
            <w:tcW w:w="3541" w:type="dxa"/>
            <w:shd w:val="clear" w:color="auto" w:fill="auto"/>
            <w:vAlign w:val="center"/>
          </w:tcPr>
          <w:p w14:paraId="2C9AD17A" w14:textId="77777777" w:rsidR="00897E16" w:rsidRPr="001308AC" w:rsidRDefault="00897E16" w:rsidP="00297BC5">
            <w:pPr>
              <w:spacing w:before="120" w:after="120" w:line="240" w:lineRule="auto"/>
              <w:jc w:val="center"/>
              <w:rPr>
                <w:b/>
                <w:color w:val="auto"/>
                <w:sz w:val="26"/>
                <w:szCs w:val="26"/>
              </w:rPr>
            </w:pPr>
            <w:r w:rsidRPr="001308AC">
              <w:rPr>
                <w:b/>
                <w:color w:val="auto"/>
                <w:sz w:val="26"/>
                <w:szCs w:val="26"/>
              </w:rPr>
              <w:t>Chủ đề</w:t>
            </w:r>
          </w:p>
        </w:tc>
        <w:tc>
          <w:tcPr>
            <w:tcW w:w="4392" w:type="dxa"/>
            <w:shd w:val="clear" w:color="auto" w:fill="auto"/>
            <w:vAlign w:val="center"/>
          </w:tcPr>
          <w:p w14:paraId="4A630618" w14:textId="77777777" w:rsidR="00897E16" w:rsidRPr="001308AC" w:rsidRDefault="00897E16" w:rsidP="00297BC5">
            <w:pPr>
              <w:spacing w:before="120" w:after="120" w:line="240" w:lineRule="auto"/>
              <w:jc w:val="center"/>
              <w:rPr>
                <w:b/>
                <w:color w:val="auto"/>
                <w:sz w:val="26"/>
                <w:szCs w:val="26"/>
              </w:rPr>
            </w:pPr>
            <w:r w:rsidRPr="001308AC">
              <w:rPr>
                <w:b/>
                <w:color w:val="auto"/>
                <w:sz w:val="26"/>
                <w:szCs w:val="26"/>
              </w:rPr>
              <w:t>Chỉ tiêu thành phần</w:t>
            </w:r>
          </w:p>
        </w:tc>
      </w:tr>
      <w:tr w:rsidR="001308AC" w:rsidRPr="001308AC" w14:paraId="4B4F008F" w14:textId="77777777" w:rsidTr="00343814">
        <w:trPr>
          <w:trHeight w:val="183"/>
          <w:jc w:val="center"/>
        </w:trPr>
        <w:tc>
          <w:tcPr>
            <w:tcW w:w="1420" w:type="dxa"/>
            <w:vMerge w:val="restart"/>
            <w:vAlign w:val="center"/>
          </w:tcPr>
          <w:p w14:paraId="5D1BAC4B" w14:textId="77777777" w:rsidR="00897E16" w:rsidRPr="001308AC" w:rsidRDefault="00897E16" w:rsidP="00297BC5">
            <w:pPr>
              <w:spacing w:before="120" w:after="120" w:line="240" w:lineRule="auto"/>
              <w:ind w:left="113"/>
              <w:jc w:val="center"/>
              <w:rPr>
                <w:color w:val="auto"/>
                <w:sz w:val="26"/>
                <w:szCs w:val="26"/>
              </w:rPr>
            </w:pPr>
            <w:r w:rsidRPr="001308AC">
              <w:rPr>
                <w:color w:val="auto"/>
                <w:sz w:val="26"/>
                <w:szCs w:val="26"/>
              </w:rPr>
              <w:t>Kinh tế</w:t>
            </w:r>
          </w:p>
          <w:p w14:paraId="09ADA6DF" w14:textId="77777777" w:rsidR="00897E16" w:rsidRPr="001308AC" w:rsidRDefault="00897E16" w:rsidP="00297BC5">
            <w:pPr>
              <w:spacing w:before="120" w:after="120" w:line="240" w:lineRule="auto"/>
              <w:jc w:val="center"/>
              <w:rPr>
                <w:color w:val="auto"/>
                <w:sz w:val="26"/>
                <w:szCs w:val="26"/>
              </w:rPr>
            </w:pPr>
          </w:p>
        </w:tc>
        <w:tc>
          <w:tcPr>
            <w:tcW w:w="3541" w:type="dxa"/>
            <w:shd w:val="clear" w:color="auto" w:fill="auto"/>
            <w:vAlign w:val="center"/>
          </w:tcPr>
          <w:p w14:paraId="65E76285" w14:textId="77777777" w:rsidR="00897E16" w:rsidRPr="001308AC" w:rsidRDefault="00897E16" w:rsidP="00297BC5">
            <w:pPr>
              <w:spacing w:before="120" w:after="120" w:line="240" w:lineRule="auto"/>
              <w:ind w:left="113"/>
              <w:jc w:val="both"/>
              <w:rPr>
                <w:color w:val="auto"/>
                <w:sz w:val="26"/>
                <w:szCs w:val="26"/>
              </w:rPr>
            </w:pPr>
            <w:r w:rsidRPr="001308AC">
              <w:rPr>
                <w:color w:val="auto"/>
                <w:sz w:val="26"/>
                <w:szCs w:val="26"/>
              </w:rPr>
              <w:t>Năng suất đất</w:t>
            </w:r>
          </w:p>
        </w:tc>
        <w:tc>
          <w:tcPr>
            <w:tcW w:w="4392" w:type="dxa"/>
            <w:shd w:val="clear" w:color="auto" w:fill="auto"/>
            <w:vAlign w:val="center"/>
          </w:tcPr>
          <w:p w14:paraId="78BB7A47" w14:textId="77777777" w:rsidR="00897E16" w:rsidRPr="001308AC" w:rsidRDefault="00897E16" w:rsidP="00297BC5">
            <w:pPr>
              <w:spacing w:before="120" w:after="120" w:line="240" w:lineRule="auto"/>
              <w:ind w:left="113"/>
              <w:jc w:val="both"/>
              <w:rPr>
                <w:color w:val="auto"/>
                <w:sz w:val="26"/>
                <w:szCs w:val="26"/>
              </w:rPr>
            </w:pPr>
            <w:r w:rsidRPr="001308AC">
              <w:rPr>
                <w:color w:val="auto"/>
                <w:sz w:val="26"/>
                <w:szCs w:val="26"/>
              </w:rPr>
              <w:t>Giá trị sản phẩm trên một hecta</w:t>
            </w:r>
          </w:p>
        </w:tc>
      </w:tr>
      <w:tr w:rsidR="001308AC" w:rsidRPr="001308AC" w14:paraId="2EBB5BE9" w14:textId="77777777" w:rsidTr="00343814">
        <w:trPr>
          <w:trHeight w:val="185"/>
          <w:jc w:val="center"/>
        </w:trPr>
        <w:tc>
          <w:tcPr>
            <w:tcW w:w="1420" w:type="dxa"/>
            <w:vMerge/>
            <w:vAlign w:val="center"/>
          </w:tcPr>
          <w:p w14:paraId="30D55713" w14:textId="77777777" w:rsidR="00897E16" w:rsidRPr="001308AC" w:rsidRDefault="00897E16" w:rsidP="00297BC5">
            <w:pPr>
              <w:spacing w:before="120" w:after="120" w:line="240" w:lineRule="auto"/>
              <w:jc w:val="center"/>
              <w:rPr>
                <w:color w:val="auto"/>
                <w:sz w:val="26"/>
                <w:szCs w:val="26"/>
              </w:rPr>
            </w:pPr>
          </w:p>
        </w:tc>
        <w:tc>
          <w:tcPr>
            <w:tcW w:w="3541" w:type="dxa"/>
            <w:shd w:val="clear" w:color="auto" w:fill="auto"/>
            <w:vAlign w:val="center"/>
          </w:tcPr>
          <w:p w14:paraId="037A47AD" w14:textId="77777777" w:rsidR="00897E16" w:rsidRPr="001308AC" w:rsidRDefault="00897E16" w:rsidP="00297BC5">
            <w:pPr>
              <w:spacing w:before="120" w:after="120" w:line="240" w:lineRule="auto"/>
              <w:ind w:left="113"/>
              <w:jc w:val="both"/>
              <w:rPr>
                <w:color w:val="auto"/>
                <w:sz w:val="26"/>
                <w:szCs w:val="26"/>
              </w:rPr>
            </w:pPr>
            <w:r w:rsidRPr="001308AC">
              <w:rPr>
                <w:color w:val="auto"/>
                <w:sz w:val="26"/>
                <w:szCs w:val="26"/>
              </w:rPr>
              <w:t>Lợi nhuận</w:t>
            </w:r>
          </w:p>
        </w:tc>
        <w:tc>
          <w:tcPr>
            <w:tcW w:w="4392" w:type="dxa"/>
            <w:shd w:val="clear" w:color="auto" w:fill="auto"/>
            <w:vAlign w:val="center"/>
          </w:tcPr>
          <w:p w14:paraId="051C6E2D" w14:textId="77777777" w:rsidR="00897E16" w:rsidRPr="001308AC" w:rsidRDefault="00897E16" w:rsidP="00297BC5">
            <w:pPr>
              <w:spacing w:before="120" w:after="120" w:line="240" w:lineRule="auto"/>
              <w:ind w:left="113"/>
              <w:jc w:val="both"/>
              <w:rPr>
                <w:color w:val="auto"/>
                <w:sz w:val="26"/>
                <w:szCs w:val="26"/>
              </w:rPr>
            </w:pPr>
            <w:r w:rsidRPr="001308AC">
              <w:rPr>
                <w:color w:val="auto"/>
                <w:sz w:val="26"/>
                <w:szCs w:val="26"/>
              </w:rPr>
              <w:t>Thu nhập ròng</w:t>
            </w:r>
          </w:p>
        </w:tc>
      </w:tr>
      <w:tr w:rsidR="001308AC" w:rsidRPr="001308AC" w14:paraId="3C14335D" w14:textId="77777777" w:rsidTr="00343814">
        <w:trPr>
          <w:trHeight w:val="183"/>
          <w:jc w:val="center"/>
        </w:trPr>
        <w:tc>
          <w:tcPr>
            <w:tcW w:w="1420" w:type="dxa"/>
            <w:vMerge/>
            <w:vAlign w:val="center"/>
          </w:tcPr>
          <w:p w14:paraId="64C1CFE3" w14:textId="77777777" w:rsidR="00897E16" w:rsidRPr="001308AC" w:rsidRDefault="00897E16" w:rsidP="00297BC5">
            <w:pPr>
              <w:spacing w:before="120" w:after="120" w:line="240" w:lineRule="auto"/>
              <w:jc w:val="center"/>
              <w:rPr>
                <w:color w:val="auto"/>
                <w:sz w:val="26"/>
                <w:szCs w:val="26"/>
              </w:rPr>
            </w:pPr>
          </w:p>
        </w:tc>
        <w:tc>
          <w:tcPr>
            <w:tcW w:w="3541" w:type="dxa"/>
            <w:shd w:val="clear" w:color="auto" w:fill="auto"/>
            <w:vAlign w:val="center"/>
          </w:tcPr>
          <w:p w14:paraId="7A5113EC" w14:textId="77777777" w:rsidR="00897E16" w:rsidRPr="001308AC" w:rsidRDefault="00897E16" w:rsidP="00297BC5">
            <w:pPr>
              <w:spacing w:before="120" w:after="120" w:line="240" w:lineRule="auto"/>
              <w:ind w:left="113"/>
              <w:jc w:val="both"/>
              <w:rPr>
                <w:color w:val="auto"/>
                <w:sz w:val="26"/>
                <w:szCs w:val="26"/>
              </w:rPr>
            </w:pPr>
            <w:r w:rsidRPr="001308AC">
              <w:rPr>
                <w:color w:val="auto"/>
                <w:sz w:val="26"/>
                <w:szCs w:val="26"/>
              </w:rPr>
              <w:t>Khả năng thích ứng và phục hồi</w:t>
            </w:r>
          </w:p>
        </w:tc>
        <w:tc>
          <w:tcPr>
            <w:tcW w:w="4392" w:type="dxa"/>
            <w:shd w:val="clear" w:color="auto" w:fill="auto"/>
            <w:vAlign w:val="center"/>
          </w:tcPr>
          <w:p w14:paraId="13764A7C" w14:textId="77777777" w:rsidR="00897E16" w:rsidRPr="001308AC" w:rsidRDefault="00897E16" w:rsidP="00297BC5">
            <w:pPr>
              <w:spacing w:before="120" w:after="120" w:line="240" w:lineRule="auto"/>
              <w:ind w:left="113"/>
              <w:jc w:val="both"/>
              <w:rPr>
                <w:color w:val="auto"/>
                <w:sz w:val="26"/>
                <w:szCs w:val="26"/>
              </w:rPr>
            </w:pPr>
            <w:r w:rsidRPr="001308AC">
              <w:rPr>
                <w:color w:val="auto"/>
                <w:sz w:val="26"/>
                <w:szCs w:val="26"/>
              </w:rPr>
              <w:t>Cơ chế giảm thiểu rủi ro</w:t>
            </w:r>
          </w:p>
        </w:tc>
      </w:tr>
      <w:tr w:rsidR="001308AC" w:rsidRPr="001308AC" w14:paraId="2EAF2BA4" w14:textId="77777777" w:rsidTr="00343814">
        <w:trPr>
          <w:trHeight w:val="185"/>
          <w:jc w:val="center"/>
        </w:trPr>
        <w:tc>
          <w:tcPr>
            <w:tcW w:w="1420" w:type="dxa"/>
            <w:vMerge w:val="restart"/>
            <w:vAlign w:val="center"/>
          </w:tcPr>
          <w:p w14:paraId="6E035917" w14:textId="77777777" w:rsidR="00897E16" w:rsidRPr="001308AC" w:rsidRDefault="00897E16" w:rsidP="00297BC5">
            <w:pPr>
              <w:spacing w:before="120" w:after="120" w:line="240" w:lineRule="auto"/>
              <w:ind w:left="113"/>
              <w:jc w:val="center"/>
              <w:rPr>
                <w:color w:val="auto"/>
                <w:sz w:val="26"/>
                <w:szCs w:val="26"/>
              </w:rPr>
            </w:pPr>
          </w:p>
          <w:p w14:paraId="117DAD30" w14:textId="77777777" w:rsidR="00897E16" w:rsidRPr="001308AC" w:rsidRDefault="00897E16" w:rsidP="00297BC5">
            <w:pPr>
              <w:spacing w:before="120" w:after="120" w:line="240" w:lineRule="auto"/>
              <w:ind w:left="113"/>
              <w:jc w:val="center"/>
              <w:rPr>
                <w:color w:val="auto"/>
                <w:sz w:val="26"/>
                <w:szCs w:val="26"/>
              </w:rPr>
            </w:pPr>
          </w:p>
          <w:p w14:paraId="1D69B839" w14:textId="77777777" w:rsidR="00897E16" w:rsidRPr="001308AC" w:rsidDel="006D1EC4" w:rsidRDefault="00897E16" w:rsidP="00297BC5">
            <w:pPr>
              <w:spacing w:before="120" w:after="120" w:line="240" w:lineRule="auto"/>
              <w:ind w:left="113"/>
              <w:jc w:val="center"/>
              <w:rPr>
                <w:color w:val="auto"/>
                <w:sz w:val="26"/>
                <w:szCs w:val="26"/>
              </w:rPr>
            </w:pPr>
            <w:r w:rsidRPr="001308AC">
              <w:rPr>
                <w:color w:val="auto"/>
                <w:sz w:val="26"/>
                <w:szCs w:val="26"/>
              </w:rPr>
              <w:t>Môi trường</w:t>
            </w:r>
          </w:p>
          <w:p w14:paraId="7BCD1581" w14:textId="77777777" w:rsidR="00897E16" w:rsidRPr="001308AC" w:rsidDel="006D1EC4" w:rsidRDefault="00897E16" w:rsidP="00297BC5">
            <w:pPr>
              <w:spacing w:before="120" w:after="120" w:line="240" w:lineRule="auto"/>
              <w:ind w:left="113"/>
              <w:jc w:val="center"/>
              <w:rPr>
                <w:color w:val="auto"/>
                <w:sz w:val="26"/>
                <w:szCs w:val="26"/>
              </w:rPr>
            </w:pPr>
          </w:p>
          <w:p w14:paraId="05BEFBEA" w14:textId="77777777" w:rsidR="00897E16" w:rsidRPr="001308AC" w:rsidRDefault="00897E16" w:rsidP="00297BC5">
            <w:pPr>
              <w:spacing w:before="120" w:after="120" w:line="240" w:lineRule="auto"/>
              <w:ind w:left="113"/>
              <w:jc w:val="center"/>
              <w:rPr>
                <w:color w:val="auto"/>
                <w:sz w:val="26"/>
                <w:szCs w:val="26"/>
              </w:rPr>
            </w:pPr>
          </w:p>
        </w:tc>
        <w:tc>
          <w:tcPr>
            <w:tcW w:w="3541" w:type="dxa"/>
            <w:shd w:val="clear" w:color="auto" w:fill="auto"/>
            <w:vAlign w:val="center"/>
          </w:tcPr>
          <w:p w14:paraId="0AD2F1D7" w14:textId="77777777" w:rsidR="00897E16" w:rsidRPr="001308AC" w:rsidRDefault="00897E16" w:rsidP="00297BC5">
            <w:pPr>
              <w:spacing w:before="120" w:after="120" w:line="240" w:lineRule="auto"/>
              <w:ind w:left="113"/>
              <w:jc w:val="both"/>
              <w:rPr>
                <w:color w:val="auto"/>
                <w:sz w:val="26"/>
                <w:szCs w:val="26"/>
              </w:rPr>
            </w:pPr>
            <w:r w:rsidRPr="001308AC">
              <w:rPr>
                <w:color w:val="auto"/>
                <w:sz w:val="26"/>
                <w:szCs w:val="26"/>
              </w:rPr>
              <w:t>Sức khỏe của đất</w:t>
            </w:r>
          </w:p>
        </w:tc>
        <w:tc>
          <w:tcPr>
            <w:tcW w:w="4392" w:type="dxa"/>
            <w:shd w:val="clear" w:color="auto" w:fill="auto"/>
            <w:vAlign w:val="center"/>
          </w:tcPr>
          <w:p w14:paraId="59947090" w14:textId="77777777" w:rsidR="00897E16" w:rsidRPr="001308AC" w:rsidRDefault="00897E16" w:rsidP="00297BC5">
            <w:pPr>
              <w:spacing w:before="120" w:after="120" w:line="240" w:lineRule="auto"/>
              <w:ind w:left="113"/>
              <w:jc w:val="both"/>
              <w:rPr>
                <w:color w:val="auto"/>
                <w:sz w:val="26"/>
                <w:szCs w:val="26"/>
              </w:rPr>
            </w:pPr>
            <w:r w:rsidRPr="001308AC">
              <w:rPr>
                <w:color w:val="auto"/>
                <w:sz w:val="26"/>
                <w:szCs w:val="26"/>
              </w:rPr>
              <w:t>Tỷ lệ thoái hóa đất</w:t>
            </w:r>
          </w:p>
        </w:tc>
      </w:tr>
      <w:tr w:rsidR="001308AC" w:rsidRPr="001308AC" w14:paraId="5BE50BF5" w14:textId="77777777" w:rsidTr="00343814">
        <w:trPr>
          <w:trHeight w:val="183"/>
          <w:jc w:val="center"/>
        </w:trPr>
        <w:tc>
          <w:tcPr>
            <w:tcW w:w="1420" w:type="dxa"/>
            <w:vMerge/>
            <w:vAlign w:val="center"/>
          </w:tcPr>
          <w:p w14:paraId="1129F890" w14:textId="77777777" w:rsidR="00897E16" w:rsidRPr="001308AC" w:rsidRDefault="00897E16" w:rsidP="00297BC5">
            <w:pPr>
              <w:spacing w:before="120" w:after="120" w:line="240" w:lineRule="auto"/>
              <w:ind w:left="113"/>
              <w:jc w:val="center"/>
              <w:rPr>
                <w:color w:val="auto"/>
                <w:sz w:val="26"/>
                <w:szCs w:val="26"/>
              </w:rPr>
            </w:pPr>
          </w:p>
        </w:tc>
        <w:tc>
          <w:tcPr>
            <w:tcW w:w="3541" w:type="dxa"/>
            <w:shd w:val="clear" w:color="auto" w:fill="auto"/>
            <w:vAlign w:val="center"/>
          </w:tcPr>
          <w:p w14:paraId="123178D1" w14:textId="77777777" w:rsidR="00897E16" w:rsidRPr="001308AC" w:rsidRDefault="00897E16" w:rsidP="00297BC5">
            <w:pPr>
              <w:spacing w:before="120" w:after="120" w:line="240" w:lineRule="auto"/>
              <w:ind w:left="113"/>
              <w:jc w:val="both"/>
              <w:rPr>
                <w:color w:val="auto"/>
                <w:sz w:val="26"/>
                <w:szCs w:val="26"/>
              </w:rPr>
            </w:pPr>
            <w:r w:rsidRPr="001308AC">
              <w:rPr>
                <w:color w:val="auto"/>
                <w:sz w:val="26"/>
                <w:szCs w:val="26"/>
              </w:rPr>
              <w:t>Sử dụng nước</w:t>
            </w:r>
          </w:p>
        </w:tc>
        <w:tc>
          <w:tcPr>
            <w:tcW w:w="4392" w:type="dxa"/>
            <w:shd w:val="clear" w:color="auto" w:fill="auto"/>
            <w:vAlign w:val="center"/>
          </w:tcPr>
          <w:p w14:paraId="0EF4AEDD" w14:textId="77777777" w:rsidR="00897E16" w:rsidRPr="001308AC" w:rsidRDefault="00897E16" w:rsidP="00297BC5">
            <w:pPr>
              <w:spacing w:before="120" w:after="120" w:line="240" w:lineRule="auto"/>
              <w:ind w:left="113"/>
              <w:jc w:val="both"/>
              <w:rPr>
                <w:color w:val="auto"/>
                <w:sz w:val="26"/>
                <w:szCs w:val="26"/>
              </w:rPr>
            </w:pPr>
            <w:r w:rsidRPr="001308AC">
              <w:rPr>
                <w:color w:val="auto"/>
                <w:sz w:val="26"/>
                <w:szCs w:val="26"/>
              </w:rPr>
              <w:t>Sự ổn định của nguồn nước tưới</w:t>
            </w:r>
          </w:p>
        </w:tc>
      </w:tr>
      <w:tr w:rsidR="001308AC" w:rsidRPr="001308AC" w14:paraId="6181166E" w14:textId="77777777" w:rsidTr="00343814">
        <w:trPr>
          <w:trHeight w:val="185"/>
          <w:jc w:val="center"/>
        </w:trPr>
        <w:tc>
          <w:tcPr>
            <w:tcW w:w="1420" w:type="dxa"/>
            <w:vMerge/>
            <w:vAlign w:val="center"/>
          </w:tcPr>
          <w:p w14:paraId="7D088E44" w14:textId="77777777" w:rsidR="00897E16" w:rsidRPr="001308AC" w:rsidDel="006D1EC4" w:rsidRDefault="00897E16" w:rsidP="00297BC5">
            <w:pPr>
              <w:spacing w:before="120" w:after="120" w:line="240" w:lineRule="auto"/>
              <w:ind w:left="113"/>
              <w:jc w:val="center"/>
              <w:rPr>
                <w:color w:val="auto"/>
                <w:sz w:val="26"/>
                <w:szCs w:val="26"/>
              </w:rPr>
            </w:pPr>
          </w:p>
        </w:tc>
        <w:tc>
          <w:tcPr>
            <w:tcW w:w="3541" w:type="dxa"/>
            <w:shd w:val="clear" w:color="auto" w:fill="auto"/>
            <w:vAlign w:val="center"/>
          </w:tcPr>
          <w:p w14:paraId="4C46C5DB" w14:textId="77777777" w:rsidR="00897E16" w:rsidRPr="001308AC" w:rsidRDefault="00897E16" w:rsidP="00297BC5">
            <w:pPr>
              <w:spacing w:before="120" w:after="120" w:line="240" w:lineRule="auto"/>
              <w:ind w:left="113"/>
              <w:jc w:val="both"/>
              <w:rPr>
                <w:color w:val="auto"/>
                <w:sz w:val="26"/>
                <w:szCs w:val="26"/>
              </w:rPr>
            </w:pPr>
            <w:r w:rsidRPr="001308AC">
              <w:rPr>
                <w:color w:val="auto"/>
                <w:sz w:val="26"/>
                <w:szCs w:val="26"/>
              </w:rPr>
              <w:t>Rủi ro ô nhiễm phân bón</w:t>
            </w:r>
          </w:p>
        </w:tc>
        <w:tc>
          <w:tcPr>
            <w:tcW w:w="4392" w:type="dxa"/>
            <w:shd w:val="clear" w:color="auto" w:fill="auto"/>
            <w:vAlign w:val="center"/>
          </w:tcPr>
          <w:p w14:paraId="522145D6" w14:textId="77777777" w:rsidR="00897E16" w:rsidRPr="001308AC" w:rsidRDefault="00897E16" w:rsidP="00297BC5">
            <w:pPr>
              <w:spacing w:before="120" w:after="120" w:line="240" w:lineRule="auto"/>
              <w:ind w:left="113"/>
              <w:jc w:val="both"/>
              <w:rPr>
                <w:color w:val="auto"/>
                <w:sz w:val="26"/>
                <w:szCs w:val="26"/>
              </w:rPr>
            </w:pPr>
            <w:r w:rsidRPr="001308AC">
              <w:rPr>
                <w:color w:val="auto"/>
                <w:sz w:val="26"/>
                <w:szCs w:val="26"/>
              </w:rPr>
              <w:t>Sử dụng phân bón</w:t>
            </w:r>
          </w:p>
        </w:tc>
      </w:tr>
      <w:tr w:rsidR="001308AC" w:rsidRPr="001308AC" w14:paraId="6424B5A5" w14:textId="77777777" w:rsidTr="00343814">
        <w:trPr>
          <w:trHeight w:val="185"/>
          <w:jc w:val="center"/>
        </w:trPr>
        <w:tc>
          <w:tcPr>
            <w:tcW w:w="1420" w:type="dxa"/>
            <w:vMerge/>
            <w:vAlign w:val="center"/>
          </w:tcPr>
          <w:p w14:paraId="3046652F" w14:textId="77777777" w:rsidR="006F25B0" w:rsidRPr="001308AC" w:rsidDel="006D1EC4" w:rsidRDefault="006F25B0" w:rsidP="006F25B0">
            <w:pPr>
              <w:spacing w:before="120" w:after="120" w:line="240" w:lineRule="auto"/>
              <w:ind w:left="113"/>
              <w:jc w:val="center"/>
              <w:rPr>
                <w:color w:val="auto"/>
                <w:sz w:val="26"/>
                <w:szCs w:val="26"/>
              </w:rPr>
            </w:pPr>
          </w:p>
        </w:tc>
        <w:tc>
          <w:tcPr>
            <w:tcW w:w="3541" w:type="dxa"/>
            <w:shd w:val="clear" w:color="auto" w:fill="auto"/>
            <w:vAlign w:val="center"/>
          </w:tcPr>
          <w:p w14:paraId="17A49325" w14:textId="4DD73A9E" w:rsidR="006F25B0" w:rsidRPr="001308AC" w:rsidRDefault="006F25B0" w:rsidP="006F25B0">
            <w:pPr>
              <w:spacing w:before="120" w:after="120" w:line="240" w:lineRule="auto"/>
              <w:ind w:left="113"/>
              <w:jc w:val="both"/>
              <w:rPr>
                <w:color w:val="auto"/>
                <w:sz w:val="26"/>
                <w:szCs w:val="26"/>
              </w:rPr>
            </w:pPr>
            <w:r w:rsidRPr="001308AC">
              <w:rPr>
                <w:color w:val="auto"/>
                <w:sz w:val="26"/>
                <w:szCs w:val="26"/>
              </w:rPr>
              <w:t>Rủi ro thuốc bảo vệ thực vật</w:t>
            </w:r>
          </w:p>
        </w:tc>
        <w:tc>
          <w:tcPr>
            <w:tcW w:w="4392" w:type="dxa"/>
            <w:shd w:val="clear" w:color="auto" w:fill="auto"/>
            <w:vAlign w:val="center"/>
          </w:tcPr>
          <w:p w14:paraId="1FADA878" w14:textId="6C73A7DD" w:rsidR="006F25B0" w:rsidRPr="001308AC" w:rsidRDefault="006F25B0" w:rsidP="006F25B0">
            <w:pPr>
              <w:spacing w:before="120" w:after="120" w:line="240" w:lineRule="auto"/>
              <w:ind w:left="113"/>
              <w:jc w:val="both"/>
              <w:rPr>
                <w:color w:val="auto"/>
                <w:sz w:val="26"/>
                <w:szCs w:val="26"/>
              </w:rPr>
            </w:pPr>
            <w:r w:rsidRPr="001308AC">
              <w:rPr>
                <w:color w:val="auto"/>
                <w:sz w:val="26"/>
                <w:szCs w:val="26"/>
              </w:rPr>
              <w:t>Sử dụng thuốc bảo vệ thực vật</w:t>
            </w:r>
          </w:p>
        </w:tc>
      </w:tr>
      <w:tr w:rsidR="001308AC" w:rsidRPr="001308AC" w14:paraId="454BC620" w14:textId="77777777" w:rsidTr="00343814">
        <w:trPr>
          <w:trHeight w:val="652"/>
          <w:jc w:val="center"/>
        </w:trPr>
        <w:tc>
          <w:tcPr>
            <w:tcW w:w="1420" w:type="dxa"/>
            <w:vMerge/>
            <w:vAlign w:val="center"/>
          </w:tcPr>
          <w:p w14:paraId="6F5961AA" w14:textId="77777777" w:rsidR="00897E16" w:rsidRPr="001308AC" w:rsidRDefault="00897E16" w:rsidP="00297BC5">
            <w:pPr>
              <w:spacing w:before="120" w:after="120" w:line="240" w:lineRule="auto"/>
              <w:ind w:left="113"/>
              <w:jc w:val="center"/>
              <w:rPr>
                <w:color w:val="auto"/>
                <w:sz w:val="26"/>
                <w:szCs w:val="26"/>
              </w:rPr>
            </w:pPr>
          </w:p>
        </w:tc>
        <w:tc>
          <w:tcPr>
            <w:tcW w:w="3541" w:type="dxa"/>
            <w:shd w:val="clear" w:color="auto" w:fill="auto"/>
            <w:vAlign w:val="center"/>
          </w:tcPr>
          <w:p w14:paraId="5304B815" w14:textId="77777777" w:rsidR="00897E16" w:rsidRPr="001308AC" w:rsidRDefault="00897E16" w:rsidP="00297BC5">
            <w:pPr>
              <w:spacing w:before="120" w:after="120" w:line="240" w:lineRule="auto"/>
              <w:ind w:left="113"/>
              <w:jc w:val="both"/>
              <w:rPr>
                <w:color w:val="auto"/>
                <w:sz w:val="26"/>
                <w:szCs w:val="26"/>
              </w:rPr>
            </w:pPr>
            <w:r w:rsidRPr="001308AC">
              <w:rPr>
                <w:color w:val="auto"/>
                <w:sz w:val="26"/>
                <w:szCs w:val="26"/>
              </w:rPr>
              <w:t>Đa dạng sinh học</w:t>
            </w:r>
          </w:p>
        </w:tc>
        <w:tc>
          <w:tcPr>
            <w:tcW w:w="4392" w:type="dxa"/>
            <w:shd w:val="clear" w:color="auto" w:fill="auto"/>
            <w:vAlign w:val="center"/>
          </w:tcPr>
          <w:p w14:paraId="7716EB3F" w14:textId="77777777" w:rsidR="00897E16" w:rsidRPr="001308AC" w:rsidRDefault="00897E16" w:rsidP="00297BC5">
            <w:pPr>
              <w:spacing w:before="120" w:after="120" w:line="240" w:lineRule="auto"/>
              <w:ind w:left="113"/>
              <w:jc w:val="both"/>
              <w:rPr>
                <w:color w:val="auto"/>
                <w:sz w:val="26"/>
                <w:szCs w:val="26"/>
              </w:rPr>
            </w:pPr>
            <w:r w:rsidRPr="001308AC">
              <w:rPr>
                <w:color w:val="auto"/>
                <w:sz w:val="26"/>
                <w:szCs w:val="26"/>
              </w:rPr>
              <w:t>Áp dụng hỗ trợ đa dạng sinh học trong sản xuất nông nghiệp</w:t>
            </w:r>
          </w:p>
        </w:tc>
      </w:tr>
      <w:tr w:rsidR="001308AC" w:rsidRPr="001308AC" w14:paraId="1FE6E1B4" w14:textId="77777777" w:rsidTr="00343814">
        <w:trPr>
          <w:trHeight w:val="185"/>
          <w:jc w:val="center"/>
        </w:trPr>
        <w:tc>
          <w:tcPr>
            <w:tcW w:w="1420" w:type="dxa"/>
            <w:vMerge w:val="restart"/>
            <w:vAlign w:val="center"/>
          </w:tcPr>
          <w:p w14:paraId="06FC8562" w14:textId="77777777" w:rsidR="00897E16" w:rsidRPr="001308AC" w:rsidRDefault="00897E16" w:rsidP="00297BC5">
            <w:pPr>
              <w:spacing w:before="120" w:after="120" w:line="240" w:lineRule="auto"/>
              <w:ind w:left="113"/>
              <w:jc w:val="center"/>
              <w:rPr>
                <w:color w:val="auto"/>
                <w:sz w:val="26"/>
                <w:szCs w:val="26"/>
              </w:rPr>
            </w:pPr>
          </w:p>
          <w:p w14:paraId="2095A638" w14:textId="77777777" w:rsidR="00897E16" w:rsidRPr="001308AC" w:rsidRDefault="00897E16" w:rsidP="00297BC5">
            <w:pPr>
              <w:spacing w:before="120" w:after="120" w:line="240" w:lineRule="auto"/>
              <w:ind w:left="113"/>
              <w:jc w:val="center"/>
              <w:rPr>
                <w:color w:val="auto"/>
                <w:sz w:val="26"/>
                <w:szCs w:val="26"/>
              </w:rPr>
            </w:pPr>
          </w:p>
          <w:p w14:paraId="28166CDD" w14:textId="77777777" w:rsidR="00897E16" w:rsidRPr="001308AC" w:rsidRDefault="00897E16" w:rsidP="00297BC5">
            <w:pPr>
              <w:spacing w:before="120" w:after="120" w:line="240" w:lineRule="auto"/>
              <w:ind w:left="113"/>
              <w:jc w:val="center"/>
              <w:rPr>
                <w:color w:val="auto"/>
                <w:sz w:val="26"/>
                <w:szCs w:val="26"/>
              </w:rPr>
            </w:pPr>
            <w:r w:rsidRPr="001308AC">
              <w:rPr>
                <w:color w:val="auto"/>
                <w:sz w:val="26"/>
                <w:szCs w:val="26"/>
              </w:rPr>
              <w:t>Xã hội</w:t>
            </w:r>
          </w:p>
          <w:p w14:paraId="7F5B2ECD" w14:textId="77777777" w:rsidR="00897E16" w:rsidRPr="001308AC" w:rsidRDefault="00897E16" w:rsidP="00297BC5">
            <w:pPr>
              <w:spacing w:before="120" w:after="120" w:line="240" w:lineRule="auto"/>
              <w:ind w:left="113"/>
              <w:jc w:val="center"/>
              <w:rPr>
                <w:color w:val="auto"/>
                <w:sz w:val="26"/>
                <w:szCs w:val="26"/>
              </w:rPr>
            </w:pPr>
          </w:p>
        </w:tc>
        <w:tc>
          <w:tcPr>
            <w:tcW w:w="3541" w:type="dxa"/>
            <w:shd w:val="clear" w:color="auto" w:fill="auto"/>
            <w:vAlign w:val="center"/>
          </w:tcPr>
          <w:p w14:paraId="681F6A7A" w14:textId="77777777" w:rsidR="00897E16" w:rsidRPr="001308AC" w:rsidRDefault="00897E16" w:rsidP="00297BC5">
            <w:pPr>
              <w:spacing w:before="120" w:after="120" w:line="240" w:lineRule="auto"/>
              <w:ind w:left="113"/>
              <w:jc w:val="both"/>
              <w:rPr>
                <w:color w:val="auto"/>
                <w:sz w:val="26"/>
                <w:szCs w:val="26"/>
              </w:rPr>
            </w:pPr>
            <w:r w:rsidRPr="001308AC">
              <w:rPr>
                <w:color w:val="auto"/>
                <w:sz w:val="26"/>
                <w:szCs w:val="26"/>
              </w:rPr>
              <w:t>Việc làm tốt</w:t>
            </w:r>
          </w:p>
        </w:tc>
        <w:tc>
          <w:tcPr>
            <w:tcW w:w="4392" w:type="dxa"/>
            <w:shd w:val="clear" w:color="auto" w:fill="auto"/>
            <w:vAlign w:val="center"/>
          </w:tcPr>
          <w:p w14:paraId="1844BBD7" w14:textId="77777777" w:rsidR="00897E16" w:rsidRPr="001308AC" w:rsidRDefault="00897E16" w:rsidP="00297BC5">
            <w:pPr>
              <w:spacing w:before="120" w:after="120" w:line="240" w:lineRule="auto"/>
              <w:ind w:left="113"/>
              <w:jc w:val="both"/>
              <w:rPr>
                <w:color w:val="auto"/>
                <w:sz w:val="26"/>
                <w:szCs w:val="26"/>
              </w:rPr>
            </w:pPr>
            <w:r w:rsidRPr="001308AC">
              <w:rPr>
                <w:color w:val="auto"/>
                <w:sz w:val="26"/>
                <w:szCs w:val="26"/>
              </w:rPr>
              <w:t>Tiền công, tiền lương trong nông nghiệp</w:t>
            </w:r>
          </w:p>
        </w:tc>
      </w:tr>
      <w:tr w:rsidR="001308AC" w:rsidRPr="001308AC" w14:paraId="188EA166" w14:textId="77777777" w:rsidTr="00343814">
        <w:trPr>
          <w:trHeight w:val="183"/>
          <w:jc w:val="center"/>
        </w:trPr>
        <w:tc>
          <w:tcPr>
            <w:tcW w:w="1420" w:type="dxa"/>
            <w:vMerge/>
          </w:tcPr>
          <w:p w14:paraId="776D6B83" w14:textId="77777777" w:rsidR="00897E16" w:rsidRPr="001308AC" w:rsidRDefault="00897E16" w:rsidP="00297BC5">
            <w:pPr>
              <w:spacing w:before="120" w:after="120" w:line="240" w:lineRule="auto"/>
              <w:ind w:left="113"/>
              <w:jc w:val="center"/>
              <w:rPr>
                <w:color w:val="auto"/>
                <w:sz w:val="26"/>
                <w:szCs w:val="26"/>
              </w:rPr>
            </w:pPr>
          </w:p>
        </w:tc>
        <w:tc>
          <w:tcPr>
            <w:tcW w:w="3541" w:type="dxa"/>
            <w:shd w:val="clear" w:color="auto" w:fill="auto"/>
            <w:vAlign w:val="center"/>
          </w:tcPr>
          <w:p w14:paraId="3BC2787A" w14:textId="77777777" w:rsidR="00897E16" w:rsidRPr="001308AC" w:rsidRDefault="00897E16" w:rsidP="00297BC5">
            <w:pPr>
              <w:spacing w:before="120" w:after="120" w:line="240" w:lineRule="auto"/>
              <w:ind w:left="113"/>
              <w:jc w:val="both"/>
              <w:rPr>
                <w:color w:val="auto"/>
                <w:sz w:val="26"/>
                <w:szCs w:val="26"/>
              </w:rPr>
            </w:pPr>
            <w:r w:rsidRPr="001308AC">
              <w:rPr>
                <w:color w:val="auto"/>
                <w:sz w:val="26"/>
                <w:szCs w:val="26"/>
              </w:rPr>
              <w:t>An ninh lương thực, thực phẩm</w:t>
            </w:r>
          </w:p>
        </w:tc>
        <w:tc>
          <w:tcPr>
            <w:tcW w:w="4392" w:type="dxa"/>
            <w:shd w:val="clear" w:color="auto" w:fill="auto"/>
            <w:vAlign w:val="center"/>
          </w:tcPr>
          <w:p w14:paraId="2E94ABC6" w14:textId="77777777" w:rsidR="00897E16" w:rsidRPr="001308AC" w:rsidRDefault="00897E16" w:rsidP="00297BC5">
            <w:pPr>
              <w:spacing w:before="120" w:after="120" w:line="240" w:lineRule="auto"/>
              <w:ind w:left="113"/>
              <w:jc w:val="both"/>
              <w:rPr>
                <w:color w:val="auto"/>
                <w:sz w:val="26"/>
                <w:szCs w:val="26"/>
              </w:rPr>
            </w:pPr>
            <w:r w:rsidRPr="001308AC">
              <w:rPr>
                <w:color w:val="auto"/>
                <w:sz w:val="26"/>
                <w:szCs w:val="26"/>
              </w:rPr>
              <w:t>An ninh lương thực, thực phẩm theo thang đo trải nghiệm mất an ninh lương thực (FIES)</w:t>
            </w:r>
          </w:p>
        </w:tc>
      </w:tr>
      <w:tr w:rsidR="001308AC" w:rsidRPr="001308AC" w14:paraId="59EE3AEC" w14:textId="77777777" w:rsidTr="00343814">
        <w:trPr>
          <w:trHeight w:val="185"/>
          <w:jc w:val="center"/>
        </w:trPr>
        <w:tc>
          <w:tcPr>
            <w:tcW w:w="1420" w:type="dxa"/>
            <w:vMerge/>
          </w:tcPr>
          <w:p w14:paraId="32D2910F" w14:textId="77777777" w:rsidR="00897E16" w:rsidRPr="001308AC" w:rsidDel="006D1EC4" w:rsidRDefault="00897E16" w:rsidP="00297BC5">
            <w:pPr>
              <w:spacing w:before="120" w:after="120" w:line="240" w:lineRule="auto"/>
              <w:ind w:left="113"/>
              <w:jc w:val="center"/>
              <w:rPr>
                <w:color w:val="auto"/>
                <w:sz w:val="26"/>
                <w:szCs w:val="26"/>
              </w:rPr>
            </w:pPr>
          </w:p>
        </w:tc>
        <w:tc>
          <w:tcPr>
            <w:tcW w:w="3541" w:type="dxa"/>
            <w:shd w:val="clear" w:color="auto" w:fill="auto"/>
            <w:vAlign w:val="center"/>
          </w:tcPr>
          <w:p w14:paraId="5313BF78" w14:textId="77777777" w:rsidR="00897E16" w:rsidRPr="001308AC" w:rsidRDefault="00897E16" w:rsidP="00297BC5">
            <w:pPr>
              <w:spacing w:before="120" w:after="120" w:line="240" w:lineRule="auto"/>
              <w:ind w:left="113"/>
              <w:jc w:val="both"/>
              <w:rPr>
                <w:color w:val="auto"/>
                <w:sz w:val="26"/>
                <w:szCs w:val="26"/>
              </w:rPr>
            </w:pPr>
            <w:r w:rsidRPr="001308AC">
              <w:rPr>
                <w:color w:val="auto"/>
                <w:sz w:val="26"/>
                <w:szCs w:val="26"/>
              </w:rPr>
              <w:t>Quyền sử dụng đất</w:t>
            </w:r>
          </w:p>
        </w:tc>
        <w:tc>
          <w:tcPr>
            <w:tcW w:w="4392" w:type="dxa"/>
            <w:shd w:val="clear" w:color="auto" w:fill="auto"/>
            <w:vAlign w:val="center"/>
          </w:tcPr>
          <w:p w14:paraId="37A54253" w14:textId="77777777" w:rsidR="00897E16" w:rsidRPr="001308AC" w:rsidRDefault="00897E16" w:rsidP="00297BC5">
            <w:pPr>
              <w:spacing w:before="120" w:after="120" w:line="240" w:lineRule="auto"/>
              <w:ind w:left="113"/>
              <w:jc w:val="both"/>
              <w:rPr>
                <w:color w:val="auto"/>
                <w:sz w:val="26"/>
                <w:szCs w:val="26"/>
              </w:rPr>
            </w:pPr>
            <w:r w:rsidRPr="001308AC">
              <w:rPr>
                <w:color w:val="auto"/>
                <w:sz w:val="26"/>
                <w:szCs w:val="26"/>
              </w:rPr>
              <w:t>Đảm bảo quyền sử dụng đất</w:t>
            </w:r>
          </w:p>
        </w:tc>
      </w:tr>
    </w:tbl>
    <w:p w14:paraId="23576899" w14:textId="77777777" w:rsidR="00897E16" w:rsidRPr="001308AC" w:rsidRDefault="00897E16">
      <w:pPr>
        <w:spacing w:before="120" w:after="120" w:line="240" w:lineRule="auto"/>
        <w:ind w:firstLine="720"/>
        <w:jc w:val="both"/>
        <w:rPr>
          <w:color w:val="auto"/>
          <w:sz w:val="26"/>
          <w:szCs w:val="26"/>
        </w:rPr>
      </w:pPr>
      <w:r w:rsidRPr="001308AC">
        <w:rPr>
          <w:color w:val="auto"/>
          <w:sz w:val="26"/>
          <w:szCs w:val="26"/>
        </w:rPr>
        <w:t>Tỷ lệ đất sản xuất nông nghiệp hiệu quả và bền vững được tính cho từng chỉ tiêu thành phần và phân loại theo 3 mức độ</w:t>
      </w:r>
      <w:r w:rsidR="00F624D5" w:rsidRPr="001308AC">
        <w:rPr>
          <w:color w:val="auto"/>
          <w:sz w:val="26"/>
          <w:szCs w:val="26"/>
        </w:rPr>
        <w:t>:</w:t>
      </w:r>
      <w:r w:rsidRPr="001308AC">
        <w:rPr>
          <w:color w:val="auto"/>
          <w:sz w:val="26"/>
          <w:szCs w:val="26"/>
        </w:rPr>
        <w:t xml:space="preserve"> </w:t>
      </w:r>
      <w:r w:rsidR="00F624D5" w:rsidRPr="001308AC">
        <w:rPr>
          <w:color w:val="auto"/>
          <w:sz w:val="26"/>
          <w:szCs w:val="26"/>
        </w:rPr>
        <w:t>C</w:t>
      </w:r>
      <w:r w:rsidRPr="001308AC">
        <w:rPr>
          <w:color w:val="auto"/>
          <w:sz w:val="26"/>
          <w:szCs w:val="26"/>
        </w:rPr>
        <w:t xml:space="preserve">ao, chấp nhận được và không bền vững, dựa trên phân loại và tổng hợp diện tích theo 3 mức độ từ cấp độ nông trại (là cơ sở có sử dụng đất sản xuất nông nghiệp trong thời gian tham chiếu, gồm hộ, hợp tác xã, doanh nghiệp,…). Tổng các tỷ lệ theo các mức độ hiệu quả và bền vững cao, chấp nhận được và không bền vững của mỗi chỉ tiêu thành phần bằng 100%. </w:t>
      </w:r>
    </w:p>
    <w:p w14:paraId="6B546888" w14:textId="77777777" w:rsidR="00897E16" w:rsidRPr="001308AC" w:rsidRDefault="00897E16">
      <w:pPr>
        <w:spacing w:before="120" w:after="120" w:line="240" w:lineRule="auto"/>
        <w:ind w:firstLine="720"/>
        <w:jc w:val="both"/>
        <w:rPr>
          <w:color w:val="auto"/>
          <w:sz w:val="26"/>
          <w:szCs w:val="26"/>
        </w:rPr>
      </w:pPr>
      <w:r w:rsidRPr="001308AC">
        <w:rPr>
          <w:color w:val="auto"/>
          <w:sz w:val="26"/>
          <w:szCs w:val="26"/>
        </w:rPr>
        <w:t>Tỷ lệ đất sản xuất nông nghiệp đạt hiệu quả và bền vững (SDG 2.4.1) bằng tổng tỷ lệ sản xuất hiệu quả và bền vững ở mức cao và chấp nhận được của chỉ tiêu thành phần mà tổng tỷ lệ sản xuất hiệu quả và bền vững ở mức cao và chấp nhận được của nó thấp nhất trong 11 chỉ tiêu thành phần. Công thức tính:</w:t>
      </w:r>
    </w:p>
    <w:p w14:paraId="203B1707" w14:textId="77777777" w:rsidR="00897E16" w:rsidRPr="001308AC" w:rsidRDefault="00897E16" w:rsidP="00343814">
      <w:pPr>
        <w:spacing w:before="120" w:after="120"/>
        <w:jc w:val="center"/>
        <w:rPr>
          <w:color w:val="auto"/>
          <w:spacing w:val="-4"/>
          <w:sz w:val="26"/>
          <w:szCs w:val="26"/>
        </w:rPr>
      </w:pPr>
      <w:r w:rsidRPr="001308AC">
        <w:rPr>
          <w:noProof/>
          <w:color w:val="auto"/>
          <w:sz w:val="26"/>
          <w:szCs w:val="26"/>
        </w:rPr>
        <w:drawing>
          <wp:inline distT="0" distB="0" distL="0" distR="0" wp14:anchorId="7C209788" wp14:editId="09624468">
            <wp:extent cx="3105150" cy="6381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1" cstate="print"/>
                    <a:stretch>
                      <a:fillRect/>
                    </a:stretch>
                  </pic:blipFill>
                  <pic:spPr>
                    <a:xfrm>
                      <a:off x="0" y="0"/>
                      <a:ext cx="3105150" cy="638175"/>
                    </a:xfrm>
                    <a:prstGeom prst="rect">
                      <a:avLst/>
                    </a:prstGeom>
                  </pic:spPr>
                </pic:pic>
              </a:graphicData>
            </a:graphic>
          </wp:inline>
        </w:drawing>
      </w:r>
    </w:p>
    <w:p w14:paraId="15EF377F" w14:textId="77777777" w:rsidR="00897E16" w:rsidRPr="001308AC" w:rsidRDefault="00897E16">
      <w:pPr>
        <w:spacing w:before="120" w:after="120" w:line="240" w:lineRule="auto"/>
        <w:ind w:firstLine="720"/>
        <w:jc w:val="both"/>
        <w:rPr>
          <w:iCs/>
          <w:color w:val="auto"/>
          <w:sz w:val="26"/>
          <w:szCs w:val="26"/>
        </w:rPr>
      </w:pPr>
      <w:r w:rsidRPr="001308AC">
        <w:rPr>
          <w:iCs/>
          <w:color w:val="auto"/>
          <w:sz w:val="26"/>
          <w:szCs w:val="26"/>
        </w:rPr>
        <w:t>Trong đó:</w:t>
      </w:r>
    </w:p>
    <w:p w14:paraId="685B67EE" w14:textId="77777777" w:rsidR="00E34DE7" w:rsidRPr="001308AC" w:rsidRDefault="00E34DE7" w:rsidP="00E34DE7">
      <w:pPr>
        <w:spacing w:before="120" w:after="120" w:line="240" w:lineRule="auto"/>
        <w:ind w:firstLine="720"/>
        <w:jc w:val="both"/>
        <w:rPr>
          <w:color w:val="auto"/>
          <w:sz w:val="26"/>
          <w:szCs w:val="26"/>
        </w:rPr>
      </w:pPr>
      <w:r w:rsidRPr="001308AC">
        <w:rPr>
          <w:i/>
          <w:color w:val="auto"/>
        </w:rPr>
        <w:t>SDG241</w:t>
      </w:r>
      <w:r w:rsidRPr="001308AC">
        <w:rPr>
          <w:i/>
          <w:color w:val="auto"/>
          <w:vertAlign w:val="subscript"/>
        </w:rPr>
        <w:t>a+d</w:t>
      </w:r>
      <w:r w:rsidRPr="001308AC">
        <w:rPr>
          <w:color w:val="auto"/>
          <w:sz w:val="26"/>
          <w:szCs w:val="26"/>
        </w:rPr>
        <w:t>: Tỷ lệ đất sản xuất nông nghiệp đạt hiệu quả và bền vững.</w:t>
      </w:r>
    </w:p>
    <w:p w14:paraId="15AF0E9F" w14:textId="77777777" w:rsidR="00E34DE7" w:rsidRPr="001308AC" w:rsidRDefault="00E34DE7" w:rsidP="00E34DE7">
      <w:pPr>
        <w:spacing w:before="120" w:after="120" w:line="240" w:lineRule="auto"/>
        <w:ind w:firstLine="720"/>
        <w:jc w:val="both"/>
        <w:rPr>
          <w:color w:val="auto"/>
          <w:sz w:val="26"/>
          <w:szCs w:val="26"/>
        </w:rPr>
      </w:pPr>
      <w:r w:rsidRPr="001308AC">
        <w:rPr>
          <w:color w:val="auto"/>
        </w:rPr>
        <w:t>SI</w:t>
      </w:r>
      <w:r w:rsidRPr="001308AC">
        <w:rPr>
          <w:color w:val="auto"/>
          <w:vertAlign w:val="subscript"/>
        </w:rPr>
        <w:t>d</w:t>
      </w:r>
      <w:r w:rsidRPr="001308AC">
        <w:rPr>
          <w:color w:val="auto"/>
          <w:sz w:val="26"/>
          <w:szCs w:val="26"/>
        </w:rPr>
        <w:t xml:space="preserve"> : Tỷ lệ đất sản xuất nông nghiệp đạt hiệu quả và bền vững ở mức cao của chỉ tiêu thành phần thứ n.</w:t>
      </w:r>
    </w:p>
    <w:p w14:paraId="77D0B895" w14:textId="77777777" w:rsidR="00E34DE7" w:rsidRPr="001308AC" w:rsidRDefault="00E34DE7" w:rsidP="00E34DE7">
      <w:pPr>
        <w:spacing w:before="120" w:after="120" w:line="240" w:lineRule="auto"/>
        <w:ind w:firstLine="720"/>
        <w:jc w:val="both"/>
        <w:rPr>
          <w:color w:val="auto"/>
          <w:sz w:val="26"/>
          <w:szCs w:val="26"/>
        </w:rPr>
      </w:pPr>
      <w:r w:rsidRPr="001308AC">
        <w:rPr>
          <w:color w:val="auto"/>
        </w:rPr>
        <w:t>SI</w:t>
      </w:r>
      <w:r w:rsidRPr="001308AC">
        <w:rPr>
          <w:color w:val="auto"/>
          <w:vertAlign w:val="subscript"/>
        </w:rPr>
        <w:t>a</w:t>
      </w:r>
      <w:r w:rsidRPr="001308AC">
        <w:rPr>
          <w:color w:val="auto"/>
          <w:sz w:val="26"/>
          <w:szCs w:val="26"/>
        </w:rPr>
        <w:t xml:space="preserve"> : Tỷ lệ đất sản xuất nông nghiệp đạt hiệu quả và bền vững ở mức chấp nhận được của chỉ tiêu thành phần thứ n.</w:t>
      </w:r>
    </w:p>
    <w:p w14:paraId="1D462FA1" w14:textId="77777777" w:rsidR="00E34DE7" w:rsidRPr="001308AC" w:rsidRDefault="00E34DE7" w:rsidP="00E34DE7">
      <w:pPr>
        <w:spacing w:before="120" w:after="120" w:line="240" w:lineRule="auto"/>
        <w:ind w:firstLine="720"/>
        <w:jc w:val="both"/>
        <w:rPr>
          <w:color w:val="auto"/>
          <w:sz w:val="26"/>
          <w:szCs w:val="26"/>
        </w:rPr>
      </w:pPr>
      <w:r w:rsidRPr="001308AC">
        <w:rPr>
          <w:color w:val="auto"/>
          <w:sz w:val="26"/>
          <w:szCs w:val="26"/>
        </w:rPr>
        <w:t>n: Số chỉ tiêu thành phần.</w:t>
      </w:r>
    </w:p>
    <w:p w14:paraId="5DC0F528" w14:textId="77777777" w:rsidR="00897E16" w:rsidRPr="001308AC" w:rsidRDefault="00897E16">
      <w:pPr>
        <w:spacing w:before="120" w:after="120" w:line="240" w:lineRule="auto"/>
        <w:ind w:firstLine="720"/>
        <w:jc w:val="both"/>
        <w:rPr>
          <w:b/>
          <w:bCs/>
          <w:i/>
          <w:iCs/>
          <w:color w:val="auto"/>
          <w:spacing w:val="-16"/>
          <w:sz w:val="26"/>
          <w:szCs w:val="26"/>
        </w:rPr>
      </w:pPr>
      <w:r w:rsidRPr="001308AC">
        <w:rPr>
          <w:b/>
          <w:bCs/>
          <w:i/>
          <w:iCs/>
          <w:color w:val="auto"/>
          <w:spacing w:val="-16"/>
          <w:sz w:val="26"/>
          <w:szCs w:val="26"/>
        </w:rPr>
        <w:t>Tính tỷ lệ đất sản xuất nông nghiệp đạt hiệu quả và bền vững của mỗi chỉ tiêu thành phần:</w:t>
      </w:r>
    </w:p>
    <w:p w14:paraId="4E89D65F" w14:textId="77777777" w:rsidR="00897E16" w:rsidRPr="001308AC" w:rsidRDefault="00897E16">
      <w:pPr>
        <w:spacing w:before="120" w:after="120" w:line="240" w:lineRule="auto"/>
        <w:ind w:firstLine="720"/>
        <w:jc w:val="both"/>
        <w:rPr>
          <w:color w:val="auto"/>
          <w:sz w:val="26"/>
          <w:szCs w:val="26"/>
        </w:rPr>
      </w:pPr>
      <w:r w:rsidRPr="001308AC">
        <w:rPr>
          <w:color w:val="auto"/>
          <w:sz w:val="26"/>
          <w:szCs w:val="26"/>
        </w:rPr>
        <w:t xml:space="preserve">Mẫu số ở tất cả các chỉ tiêu thành phần là diện tích đất sản xuất nông nghiệp của các nông trại trong danh sách mẫu. </w:t>
      </w:r>
    </w:p>
    <w:p w14:paraId="18F1E85C" w14:textId="77777777" w:rsidR="00897E16" w:rsidRPr="001308AC" w:rsidRDefault="00897E16">
      <w:pPr>
        <w:spacing w:before="120" w:after="120" w:line="240" w:lineRule="auto"/>
        <w:ind w:firstLine="720"/>
        <w:jc w:val="both"/>
        <w:rPr>
          <w:color w:val="auto"/>
          <w:sz w:val="26"/>
          <w:szCs w:val="26"/>
        </w:rPr>
      </w:pPr>
      <w:r w:rsidRPr="001308AC">
        <w:rPr>
          <w:color w:val="auto"/>
          <w:sz w:val="26"/>
          <w:szCs w:val="26"/>
        </w:rPr>
        <w:t>Tử số của mỗi chỉ tiêu thành phần theo từng mức độ sản xuất hiệu quả và bền vững cao, trung bình, không bền vững lần lượt là tổng diện tích đất sản xuất nông nghiệp của các nông trại trong danh sách mẫu được phân loại sản xuất hiệu quả và bền vững theo mức độ cao, chấp nhận được, không bền vững. Mỗi nông trại được phân loại sản xuất hiệu quả và bền vững theo tiêu chí của từng chỉ tiêu thành phần.</w:t>
      </w:r>
    </w:p>
    <w:p w14:paraId="136BCFD7" w14:textId="77777777" w:rsidR="00897E16" w:rsidRPr="001308AC" w:rsidRDefault="00897E16">
      <w:pPr>
        <w:spacing w:before="120" w:after="120" w:line="240" w:lineRule="auto"/>
        <w:ind w:firstLine="720"/>
        <w:jc w:val="both"/>
        <w:rPr>
          <w:color w:val="auto"/>
          <w:sz w:val="26"/>
          <w:szCs w:val="26"/>
        </w:rPr>
      </w:pPr>
      <w:r w:rsidRPr="001308AC">
        <w:rPr>
          <w:color w:val="auto"/>
          <w:sz w:val="26"/>
          <w:szCs w:val="26"/>
        </w:rPr>
        <w:t>Công thức tính:</w:t>
      </w:r>
    </w:p>
    <w:p w14:paraId="531E995D" w14:textId="425EE460" w:rsidR="004A31D4" w:rsidRPr="001308AC" w:rsidRDefault="004A31D4" w:rsidP="00531010">
      <w:pPr>
        <w:spacing w:before="120" w:after="120"/>
        <w:ind w:firstLine="567"/>
        <w:jc w:val="center"/>
        <w:rPr>
          <w:color w:val="auto"/>
          <w:sz w:val="26"/>
          <w:szCs w:val="26"/>
        </w:rPr>
      </w:pPr>
      <w:r w:rsidRPr="001308AC">
        <w:rPr>
          <w:color w:val="auto"/>
        </w:rPr>
        <w:t>SI</w:t>
      </w:r>
      <w:r w:rsidRPr="001308AC">
        <w:rPr>
          <w:color w:val="auto"/>
          <w:vertAlign w:val="subscript"/>
        </w:rPr>
        <w:t>d</w:t>
      </w:r>
      <w:r w:rsidRPr="001308AC">
        <w:rPr>
          <w:color w:val="auto"/>
          <w:sz w:val="26"/>
          <w:szCs w:val="26"/>
        </w:rPr>
        <w:t xml:space="preserve"> </w:t>
      </w:r>
      <m:oMath>
        <m:r>
          <w:rPr>
            <w:rFonts w:ascii="Cambria Math" w:hAnsi="Cambria Math"/>
            <w:color w:val="auto"/>
            <w:sz w:val="26"/>
            <w:szCs w:val="26"/>
          </w:rPr>
          <m:t>=</m:t>
        </m:r>
        <m:f>
          <m:fPr>
            <m:ctrlPr>
              <w:rPr>
                <w:rFonts w:ascii="Cambria Math" w:hAnsi="Cambria Math"/>
                <w:i/>
                <w:color w:val="auto"/>
                <w:sz w:val="26"/>
                <w:szCs w:val="26"/>
              </w:rPr>
            </m:ctrlPr>
          </m:fPr>
          <m:num>
            <m:nary>
              <m:naryPr>
                <m:chr m:val="∑"/>
                <m:limLoc m:val="undOvr"/>
                <m:ctrlPr>
                  <w:rPr>
                    <w:rFonts w:ascii="Cambria Math" w:hAnsi="Cambria Math"/>
                    <w:i/>
                    <w:color w:val="auto"/>
                    <w:sz w:val="26"/>
                    <w:szCs w:val="26"/>
                  </w:rPr>
                </m:ctrlPr>
              </m:naryPr>
              <m:sub>
                <m:r>
                  <w:rPr>
                    <w:rFonts w:ascii="Cambria Math" w:hAnsi="Cambria Math"/>
                    <w:color w:val="auto"/>
                    <w:sz w:val="26"/>
                    <w:szCs w:val="26"/>
                  </w:rPr>
                  <m:t>1</m:t>
                </m:r>
              </m:sub>
              <m:sup>
                <m:r>
                  <w:rPr>
                    <w:rFonts w:ascii="Cambria Math" w:hAnsi="Cambria Math"/>
                    <w:color w:val="auto"/>
                    <w:sz w:val="26"/>
                    <w:szCs w:val="26"/>
                  </w:rPr>
                  <m:t>(d)</m:t>
                </m:r>
              </m:sup>
              <m:e>
                <m:r>
                  <w:rPr>
                    <w:rFonts w:ascii="Cambria Math" w:hAnsi="Cambria Math"/>
                    <w:color w:val="auto"/>
                    <w:sz w:val="26"/>
                    <w:szCs w:val="26"/>
                  </w:rPr>
                  <m:t>A</m:t>
                </m:r>
              </m:e>
            </m:nary>
          </m:num>
          <m:den>
            <m:nary>
              <m:naryPr>
                <m:chr m:val="∑"/>
                <m:limLoc m:val="undOvr"/>
                <m:ctrlPr>
                  <w:rPr>
                    <w:rFonts w:ascii="Cambria Math" w:hAnsi="Cambria Math"/>
                    <w:i/>
                    <w:color w:val="auto"/>
                    <w:sz w:val="26"/>
                    <w:szCs w:val="26"/>
                  </w:rPr>
                </m:ctrlPr>
              </m:naryPr>
              <m:sub>
                <m:r>
                  <w:rPr>
                    <w:rFonts w:ascii="Cambria Math" w:hAnsi="Cambria Math"/>
                    <w:color w:val="auto"/>
                    <w:sz w:val="26"/>
                    <w:szCs w:val="26"/>
                  </w:rPr>
                  <m:t>1</m:t>
                </m:r>
              </m:sub>
              <m:sup>
                <m:r>
                  <w:rPr>
                    <w:rFonts w:ascii="Cambria Math" w:hAnsi="Cambria Math"/>
                    <w:color w:val="auto"/>
                    <w:sz w:val="26"/>
                    <w:szCs w:val="26"/>
                  </w:rPr>
                  <m:t>m</m:t>
                </m:r>
              </m:sup>
              <m:e>
                <m:r>
                  <w:rPr>
                    <w:rFonts w:ascii="Cambria Math" w:hAnsi="Cambria Math"/>
                    <w:color w:val="auto"/>
                    <w:sz w:val="26"/>
                    <w:szCs w:val="26"/>
                  </w:rPr>
                  <m:t>A</m:t>
                </m:r>
              </m:e>
            </m:nary>
          </m:den>
        </m:f>
      </m:oMath>
      <w:r w:rsidRPr="001308AC">
        <w:rPr>
          <w:rFonts w:eastAsiaTheme="minorEastAsia"/>
          <w:color w:val="auto"/>
          <w:sz w:val="26"/>
          <w:szCs w:val="26"/>
        </w:rPr>
        <w:t xml:space="preserve">      ;    </w:t>
      </w:r>
      <w:r w:rsidRPr="001308AC">
        <w:rPr>
          <w:color w:val="auto"/>
        </w:rPr>
        <w:t>SI</w:t>
      </w:r>
      <w:r w:rsidRPr="001308AC">
        <w:rPr>
          <w:color w:val="auto"/>
          <w:vertAlign w:val="subscript"/>
        </w:rPr>
        <w:t>a</w:t>
      </w:r>
      <w:r w:rsidRPr="001308AC">
        <w:rPr>
          <w:color w:val="auto"/>
          <w:sz w:val="26"/>
          <w:szCs w:val="26"/>
        </w:rPr>
        <w:t xml:space="preserve"> </w:t>
      </w:r>
      <m:oMath>
        <m:r>
          <w:rPr>
            <w:rFonts w:ascii="Cambria Math" w:hAnsi="Cambria Math"/>
            <w:color w:val="auto"/>
            <w:sz w:val="26"/>
            <w:szCs w:val="26"/>
          </w:rPr>
          <m:t>=</m:t>
        </m:r>
        <m:f>
          <m:fPr>
            <m:ctrlPr>
              <w:rPr>
                <w:rFonts w:ascii="Cambria Math" w:hAnsi="Cambria Math"/>
                <w:i/>
                <w:color w:val="auto"/>
                <w:sz w:val="26"/>
                <w:szCs w:val="26"/>
              </w:rPr>
            </m:ctrlPr>
          </m:fPr>
          <m:num>
            <m:nary>
              <m:naryPr>
                <m:chr m:val="∑"/>
                <m:limLoc m:val="undOvr"/>
                <m:ctrlPr>
                  <w:rPr>
                    <w:rFonts w:ascii="Cambria Math" w:hAnsi="Cambria Math"/>
                    <w:i/>
                    <w:color w:val="auto"/>
                    <w:sz w:val="26"/>
                    <w:szCs w:val="26"/>
                  </w:rPr>
                </m:ctrlPr>
              </m:naryPr>
              <m:sub>
                <m:r>
                  <w:rPr>
                    <w:rFonts w:ascii="Cambria Math" w:hAnsi="Cambria Math"/>
                    <w:color w:val="auto"/>
                    <w:sz w:val="26"/>
                    <w:szCs w:val="26"/>
                  </w:rPr>
                  <m:t>1</m:t>
                </m:r>
              </m:sub>
              <m:sup>
                <m:r>
                  <w:rPr>
                    <w:rFonts w:ascii="Cambria Math" w:hAnsi="Cambria Math"/>
                    <w:color w:val="auto"/>
                    <w:sz w:val="26"/>
                    <w:szCs w:val="26"/>
                  </w:rPr>
                  <m:t>(a)</m:t>
                </m:r>
              </m:sup>
              <m:e>
                <m:r>
                  <w:rPr>
                    <w:rFonts w:ascii="Cambria Math" w:hAnsi="Cambria Math"/>
                    <w:color w:val="auto"/>
                    <w:sz w:val="26"/>
                    <w:szCs w:val="26"/>
                  </w:rPr>
                  <m:t>A</m:t>
                </m:r>
              </m:e>
            </m:nary>
          </m:num>
          <m:den>
            <m:nary>
              <m:naryPr>
                <m:chr m:val="∑"/>
                <m:limLoc m:val="undOvr"/>
                <m:ctrlPr>
                  <w:rPr>
                    <w:rFonts w:ascii="Cambria Math" w:hAnsi="Cambria Math"/>
                    <w:i/>
                    <w:color w:val="auto"/>
                    <w:sz w:val="26"/>
                    <w:szCs w:val="26"/>
                  </w:rPr>
                </m:ctrlPr>
              </m:naryPr>
              <m:sub>
                <m:r>
                  <w:rPr>
                    <w:rFonts w:ascii="Cambria Math" w:hAnsi="Cambria Math"/>
                    <w:color w:val="auto"/>
                    <w:sz w:val="26"/>
                    <w:szCs w:val="26"/>
                  </w:rPr>
                  <m:t>1</m:t>
                </m:r>
              </m:sub>
              <m:sup>
                <m:r>
                  <w:rPr>
                    <w:rFonts w:ascii="Cambria Math" w:hAnsi="Cambria Math"/>
                    <w:color w:val="auto"/>
                    <w:sz w:val="26"/>
                    <w:szCs w:val="26"/>
                  </w:rPr>
                  <m:t>m</m:t>
                </m:r>
              </m:sup>
              <m:e>
                <m:r>
                  <w:rPr>
                    <w:rFonts w:ascii="Cambria Math" w:hAnsi="Cambria Math"/>
                    <w:color w:val="auto"/>
                    <w:sz w:val="26"/>
                    <w:szCs w:val="26"/>
                  </w:rPr>
                  <m:t>A</m:t>
                </m:r>
              </m:e>
            </m:nary>
          </m:den>
        </m:f>
      </m:oMath>
      <w:r w:rsidRPr="001308AC">
        <w:rPr>
          <w:rFonts w:eastAsiaTheme="minorEastAsia"/>
          <w:color w:val="auto"/>
          <w:sz w:val="26"/>
          <w:szCs w:val="26"/>
        </w:rPr>
        <w:t xml:space="preserve">            ;          </w:t>
      </w:r>
      <w:r w:rsidRPr="001308AC">
        <w:rPr>
          <w:color w:val="auto"/>
        </w:rPr>
        <w:t>SI</w:t>
      </w:r>
      <w:r w:rsidRPr="001308AC">
        <w:rPr>
          <w:color w:val="auto"/>
          <w:vertAlign w:val="subscript"/>
        </w:rPr>
        <w:t>u</w:t>
      </w:r>
      <w:r w:rsidRPr="001308AC">
        <w:rPr>
          <w:color w:val="auto"/>
          <w:sz w:val="26"/>
          <w:szCs w:val="26"/>
        </w:rPr>
        <w:t xml:space="preserve"> </w:t>
      </w:r>
      <m:oMath>
        <m:r>
          <w:rPr>
            <w:rFonts w:ascii="Cambria Math" w:hAnsi="Cambria Math"/>
            <w:color w:val="auto"/>
            <w:sz w:val="26"/>
            <w:szCs w:val="26"/>
          </w:rPr>
          <m:t>=</m:t>
        </m:r>
        <m:f>
          <m:fPr>
            <m:ctrlPr>
              <w:rPr>
                <w:rFonts w:ascii="Cambria Math" w:hAnsi="Cambria Math"/>
                <w:i/>
                <w:color w:val="auto"/>
                <w:sz w:val="26"/>
                <w:szCs w:val="26"/>
              </w:rPr>
            </m:ctrlPr>
          </m:fPr>
          <m:num>
            <m:nary>
              <m:naryPr>
                <m:chr m:val="∑"/>
                <m:limLoc m:val="undOvr"/>
                <m:ctrlPr>
                  <w:rPr>
                    <w:rFonts w:ascii="Cambria Math" w:hAnsi="Cambria Math"/>
                    <w:i/>
                    <w:color w:val="auto"/>
                    <w:sz w:val="26"/>
                    <w:szCs w:val="26"/>
                  </w:rPr>
                </m:ctrlPr>
              </m:naryPr>
              <m:sub>
                <m:r>
                  <w:rPr>
                    <w:rFonts w:ascii="Cambria Math" w:hAnsi="Cambria Math"/>
                    <w:color w:val="auto"/>
                    <w:sz w:val="26"/>
                    <w:szCs w:val="26"/>
                  </w:rPr>
                  <m:t>1</m:t>
                </m:r>
              </m:sub>
              <m:sup>
                <m:r>
                  <w:rPr>
                    <w:rFonts w:ascii="Cambria Math" w:hAnsi="Cambria Math"/>
                    <w:color w:val="auto"/>
                    <w:sz w:val="26"/>
                    <w:szCs w:val="26"/>
                  </w:rPr>
                  <m:t>(u)</m:t>
                </m:r>
              </m:sup>
              <m:e>
                <m:r>
                  <w:rPr>
                    <w:rFonts w:ascii="Cambria Math" w:hAnsi="Cambria Math"/>
                    <w:color w:val="auto"/>
                    <w:sz w:val="26"/>
                    <w:szCs w:val="26"/>
                  </w:rPr>
                  <m:t>A</m:t>
                </m:r>
              </m:e>
            </m:nary>
          </m:num>
          <m:den>
            <m:nary>
              <m:naryPr>
                <m:chr m:val="∑"/>
                <m:limLoc m:val="undOvr"/>
                <m:ctrlPr>
                  <w:rPr>
                    <w:rFonts w:ascii="Cambria Math" w:hAnsi="Cambria Math"/>
                    <w:i/>
                    <w:color w:val="auto"/>
                    <w:sz w:val="26"/>
                    <w:szCs w:val="26"/>
                  </w:rPr>
                </m:ctrlPr>
              </m:naryPr>
              <m:sub>
                <m:r>
                  <w:rPr>
                    <w:rFonts w:ascii="Cambria Math" w:hAnsi="Cambria Math"/>
                    <w:color w:val="auto"/>
                    <w:sz w:val="26"/>
                    <w:szCs w:val="26"/>
                  </w:rPr>
                  <m:t>1</m:t>
                </m:r>
              </m:sub>
              <m:sup>
                <m:r>
                  <w:rPr>
                    <w:rFonts w:ascii="Cambria Math" w:hAnsi="Cambria Math"/>
                    <w:color w:val="auto"/>
                    <w:sz w:val="26"/>
                    <w:szCs w:val="26"/>
                  </w:rPr>
                  <m:t>m</m:t>
                </m:r>
              </m:sup>
              <m:e>
                <m:r>
                  <w:rPr>
                    <w:rFonts w:ascii="Cambria Math" w:hAnsi="Cambria Math"/>
                    <w:color w:val="auto"/>
                    <w:sz w:val="26"/>
                    <w:szCs w:val="26"/>
                  </w:rPr>
                  <m:t>A</m:t>
                </m:r>
              </m:e>
            </m:nary>
          </m:den>
        </m:f>
      </m:oMath>
    </w:p>
    <w:p w14:paraId="6F92577E" w14:textId="77777777" w:rsidR="00897E16" w:rsidRPr="001308AC" w:rsidRDefault="00897E16">
      <w:pPr>
        <w:spacing w:before="120" w:after="120" w:line="240" w:lineRule="auto"/>
        <w:ind w:firstLine="720"/>
        <w:jc w:val="both"/>
        <w:rPr>
          <w:iCs/>
          <w:color w:val="auto"/>
          <w:sz w:val="26"/>
          <w:szCs w:val="26"/>
        </w:rPr>
      </w:pPr>
      <w:r w:rsidRPr="001308AC">
        <w:rPr>
          <w:iCs/>
          <w:color w:val="auto"/>
          <w:sz w:val="26"/>
          <w:szCs w:val="26"/>
        </w:rPr>
        <w:t>Trong đó:</w:t>
      </w:r>
    </w:p>
    <w:p w14:paraId="1D81D265" w14:textId="77777777" w:rsidR="004A31D4" w:rsidRPr="001308AC" w:rsidRDefault="004A31D4" w:rsidP="004A31D4">
      <w:pPr>
        <w:spacing w:before="120" w:after="120" w:line="240" w:lineRule="auto"/>
        <w:ind w:firstLine="720"/>
        <w:jc w:val="both"/>
        <w:rPr>
          <w:color w:val="auto"/>
          <w:sz w:val="26"/>
          <w:szCs w:val="26"/>
        </w:rPr>
      </w:pPr>
      <w:r w:rsidRPr="001308AC">
        <w:rPr>
          <w:color w:val="auto"/>
        </w:rPr>
        <w:t>SI</w:t>
      </w:r>
      <w:r w:rsidRPr="001308AC">
        <w:rPr>
          <w:color w:val="auto"/>
          <w:vertAlign w:val="subscript"/>
        </w:rPr>
        <w:t>d</w:t>
      </w:r>
      <w:r w:rsidRPr="001308AC">
        <w:rPr>
          <w:color w:val="auto"/>
        </w:rPr>
        <w:t>; SI</w:t>
      </w:r>
      <w:r w:rsidRPr="001308AC">
        <w:rPr>
          <w:color w:val="auto"/>
          <w:vertAlign w:val="subscript"/>
        </w:rPr>
        <w:t>a</w:t>
      </w:r>
      <w:r w:rsidRPr="001308AC">
        <w:rPr>
          <w:color w:val="auto"/>
        </w:rPr>
        <w:t xml:space="preserve"> ; SI</w:t>
      </w:r>
      <w:r w:rsidRPr="001308AC">
        <w:rPr>
          <w:color w:val="auto"/>
          <w:vertAlign w:val="subscript"/>
        </w:rPr>
        <w:t>u</w:t>
      </w:r>
      <w:r w:rsidRPr="001308AC">
        <w:rPr>
          <w:color w:val="auto"/>
          <w:sz w:val="26"/>
          <w:szCs w:val="26"/>
        </w:rPr>
        <w:t xml:space="preserve"> : Lần lượt là tỷ lệ đất sản xuất nông nghiệp hiệu quả và bền vững ở mức cao, chấp nhận được, không bền vững;</w:t>
      </w:r>
    </w:p>
    <w:p w14:paraId="18712DE2" w14:textId="77777777" w:rsidR="004A31D4" w:rsidRPr="001308AC" w:rsidRDefault="004A31D4" w:rsidP="004A31D4">
      <w:pPr>
        <w:spacing w:before="120" w:after="120" w:line="240" w:lineRule="auto"/>
        <w:ind w:firstLine="720"/>
        <w:jc w:val="both"/>
        <w:rPr>
          <w:color w:val="auto"/>
          <w:sz w:val="26"/>
          <w:szCs w:val="26"/>
        </w:rPr>
      </w:pPr>
      <w:r w:rsidRPr="001308AC">
        <w:rPr>
          <w:color w:val="auto"/>
          <w:sz w:val="26"/>
          <w:szCs w:val="26"/>
        </w:rPr>
        <w:t>m: Số nông trại trong danh sách điều tra mẫu;</w:t>
      </w:r>
    </w:p>
    <w:p w14:paraId="48F9EBA0" w14:textId="77777777" w:rsidR="004A31D4" w:rsidRPr="001308AC" w:rsidRDefault="004A31D4" w:rsidP="004A31D4">
      <w:pPr>
        <w:spacing w:before="120" w:after="120" w:line="240" w:lineRule="auto"/>
        <w:ind w:firstLine="720"/>
        <w:jc w:val="both"/>
        <w:rPr>
          <w:color w:val="auto"/>
          <w:sz w:val="26"/>
          <w:szCs w:val="26"/>
        </w:rPr>
      </w:pPr>
      <w:r w:rsidRPr="001308AC">
        <w:rPr>
          <w:color w:val="auto"/>
          <w:sz w:val="26"/>
          <w:szCs w:val="26"/>
        </w:rPr>
        <w:t>d,u,a: Lần lượt là số nông trại được phân loại hiệu quả và bền vững ở mức cao; chấp nhận được, không bền vững (d+a+u = m);</w:t>
      </w:r>
    </w:p>
    <w:p w14:paraId="36D13FA1" w14:textId="77777777" w:rsidR="004A31D4" w:rsidRPr="001308AC" w:rsidRDefault="004A31D4" w:rsidP="004A31D4">
      <w:pPr>
        <w:spacing w:before="120" w:after="120" w:line="240" w:lineRule="auto"/>
        <w:ind w:firstLine="720"/>
        <w:jc w:val="both"/>
        <w:rPr>
          <w:color w:val="auto"/>
          <w:sz w:val="26"/>
          <w:szCs w:val="26"/>
        </w:rPr>
      </w:pPr>
      <w:r w:rsidRPr="001308AC">
        <w:rPr>
          <w:color w:val="auto"/>
          <w:sz w:val="26"/>
          <w:szCs w:val="26"/>
        </w:rPr>
        <w:t>A: Diện tích đất sản xuất nông nghiệp của mỗi nông trại.</w:t>
      </w:r>
    </w:p>
    <w:p w14:paraId="52138D74" w14:textId="77777777" w:rsidR="00897E16" w:rsidRPr="001308AC" w:rsidRDefault="00897E16">
      <w:pPr>
        <w:spacing w:before="120" w:after="120" w:line="240" w:lineRule="auto"/>
        <w:ind w:firstLine="720"/>
        <w:jc w:val="both"/>
        <w:rPr>
          <w:rFonts w:eastAsia="Calibri Light"/>
          <w:b/>
          <w:i/>
          <w:color w:val="auto"/>
          <w:sz w:val="26"/>
          <w:szCs w:val="26"/>
        </w:rPr>
      </w:pPr>
      <w:r w:rsidRPr="001308AC">
        <w:rPr>
          <w:rFonts w:eastAsia="Calibri Light"/>
          <w:iCs/>
          <w:color w:val="auto"/>
          <w:sz w:val="26"/>
          <w:szCs w:val="26"/>
        </w:rPr>
        <w:t>Bộ tiêu chí phân loại hiệu quả và bền vững dựa trên phương pháp luận của Tổ chức Nông Lương Liên Hợp Quốc (FAO) xây dựng. Cụ thể như sau:</w:t>
      </w:r>
    </w:p>
    <w:tbl>
      <w:tblPr>
        <w:tblStyle w:val="TableGrid"/>
        <w:tblW w:w="9204" w:type="dxa"/>
        <w:tblLayout w:type="fixed"/>
        <w:tblLook w:val="04A0" w:firstRow="1" w:lastRow="0" w:firstColumn="1" w:lastColumn="0" w:noHBand="0" w:noVBand="1"/>
      </w:tblPr>
      <w:tblGrid>
        <w:gridCol w:w="846"/>
        <w:gridCol w:w="1134"/>
        <w:gridCol w:w="7224"/>
      </w:tblGrid>
      <w:tr w:rsidR="001308AC" w:rsidRPr="001308AC" w14:paraId="2A4B5867" w14:textId="77777777" w:rsidTr="00297BC5">
        <w:trPr>
          <w:trHeight w:val="1348"/>
          <w:tblHeader/>
        </w:trPr>
        <w:tc>
          <w:tcPr>
            <w:tcW w:w="846" w:type="dxa"/>
            <w:vAlign w:val="center"/>
          </w:tcPr>
          <w:p w14:paraId="532671C2" w14:textId="77777777" w:rsidR="00897E16" w:rsidRPr="001308AC" w:rsidRDefault="00897E16" w:rsidP="00297BC5">
            <w:pPr>
              <w:spacing w:before="100" w:after="100" w:line="259" w:lineRule="auto"/>
              <w:jc w:val="center"/>
              <w:rPr>
                <w:b/>
                <w:color w:val="auto"/>
                <w:sz w:val="26"/>
                <w:szCs w:val="26"/>
              </w:rPr>
            </w:pPr>
            <w:r w:rsidRPr="001308AC">
              <w:rPr>
                <w:b/>
                <w:color w:val="auto"/>
                <w:sz w:val="26"/>
                <w:szCs w:val="26"/>
              </w:rPr>
              <w:t>Stt</w:t>
            </w:r>
          </w:p>
        </w:tc>
        <w:tc>
          <w:tcPr>
            <w:tcW w:w="1134" w:type="dxa"/>
            <w:vAlign w:val="center"/>
          </w:tcPr>
          <w:p w14:paraId="04E6F86C" w14:textId="77777777" w:rsidR="00897E16" w:rsidRPr="001308AC" w:rsidRDefault="00897E16" w:rsidP="00297BC5">
            <w:pPr>
              <w:jc w:val="center"/>
              <w:rPr>
                <w:b/>
                <w:color w:val="auto"/>
                <w:sz w:val="26"/>
                <w:szCs w:val="26"/>
              </w:rPr>
            </w:pPr>
            <w:r w:rsidRPr="001308AC">
              <w:rPr>
                <w:b/>
                <w:color w:val="auto"/>
                <w:sz w:val="26"/>
                <w:szCs w:val="26"/>
              </w:rPr>
              <w:t>Chỉ tiêu</w:t>
            </w:r>
          </w:p>
          <w:p w14:paraId="2BD4EBA7" w14:textId="77777777" w:rsidR="00897E16" w:rsidRPr="001308AC" w:rsidRDefault="00897E16" w:rsidP="00297BC5">
            <w:pPr>
              <w:jc w:val="center"/>
              <w:rPr>
                <w:b/>
                <w:color w:val="auto"/>
                <w:sz w:val="26"/>
                <w:szCs w:val="26"/>
              </w:rPr>
            </w:pPr>
            <w:r w:rsidRPr="001308AC">
              <w:rPr>
                <w:b/>
                <w:color w:val="auto"/>
                <w:sz w:val="26"/>
                <w:szCs w:val="26"/>
              </w:rPr>
              <w:t>thành phần</w:t>
            </w:r>
          </w:p>
        </w:tc>
        <w:tc>
          <w:tcPr>
            <w:tcW w:w="7224" w:type="dxa"/>
            <w:vAlign w:val="center"/>
          </w:tcPr>
          <w:p w14:paraId="226123C9" w14:textId="77777777" w:rsidR="00897E16" w:rsidRPr="001308AC" w:rsidRDefault="00897E16" w:rsidP="00297BC5">
            <w:pPr>
              <w:spacing w:before="100" w:after="100" w:line="259" w:lineRule="auto"/>
              <w:ind w:firstLine="720"/>
              <w:jc w:val="center"/>
              <w:rPr>
                <w:b/>
                <w:color w:val="auto"/>
                <w:sz w:val="26"/>
                <w:szCs w:val="26"/>
              </w:rPr>
            </w:pPr>
            <w:r w:rsidRPr="001308AC">
              <w:rPr>
                <w:b/>
                <w:color w:val="auto"/>
                <w:sz w:val="26"/>
                <w:szCs w:val="26"/>
              </w:rPr>
              <w:t>Tiêu chí sản xuất hiệu quả và bền vững</w:t>
            </w:r>
          </w:p>
          <w:p w14:paraId="03A69FC1" w14:textId="77777777" w:rsidR="00897E16" w:rsidRPr="001308AC" w:rsidRDefault="00897E16" w:rsidP="00297BC5">
            <w:pPr>
              <w:spacing w:before="100" w:after="100" w:line="259" w:lineRule="auto"/>
              <w:jc w:val="center"/>
              <w:rPr>
                <w:bCs/>
                <w:i/>
                <w:iCs/>
                <w:color w:val="auto"/>
                <w:sz w:val="26"/>
                <w:szCs w:val="26"/>
              </w:rPr>
            </w:pPr>
            <w:r w:rsidRPr="001308AC">
              <w:rPr>
                <w:bCs/>
                <w:i/>
                <w:iCs/>
                <w:color w:val="auto"/>
                <w:sz w:val="26"/>
                <w:szCs w:val="26"/>
              </w:rPr>
              <w:t>(Tiêu chí phân loại hiệu quả bền vững ở cấp nông trại)</w:t>
            </w:r>
          </w:p>
        </w:tc>
      </w:tr>
      <w:tr w:rsidR="001308AC" w:rsidRPr="001308AC" w14:paraId="576F7FC0" w14:textId="77777777" w:rsidTr="00297BC5">
        <w:tc>
          <w:tcPr>
            <w:tcW w:w="846" w:type="dxa"/>
            <w:vAlign w:val="center"/>
          </w:tcPr>
          <w:p w14:paraId="278B1E1E" w14:textId="77777777" w:rsidR="00897E16" w:rsidRPr="001308AC" w:rsidRDefault="00897E16" w:rsidP="00297BC5">
            <w:pPr>
              <w:spacing w:before="100" w:after="100" w:line="259" w:lineRule="auto"/>
              <w:jc w:val="center"/>
              <w:rPr>
                <w:color w:val="auto"/>
                <w:sz w:val="26"/>
                <w:szCs w:val="26"/>
              </w:rPr>
            </w:pPr>
            <w:r w:rsidRPr="001308AC">
              <w:rPr>
                <w:color w:val="auto"/>
                <w:sz w:val="26"/>
                <w:szCs w:val="26"/>
              </w:rPr>
              <w:t>1</w:t>
            </w:r>
          </w:p>
        </w:tc>
        <w:tc>
          <w:tcPr>
            <w:tcW w:w="1134" w:type="dxa"/>
            <w:vAlign w:val="center"/>
          </w:tcPr>
          <w:p w14:paraId="1F0F2F4E" w14:textId="77777777" w:rsidR="00897E16" w:rsidRPr="001308AC" w:rsidRDefault="00897E16" w:rsidP="00297BC5">
            <w:pPr>
              <w:spacing w:before="100" w:after="100" w:line="259" w:lineRule="auto"/>
              <w:ind w:left="113"/>
              <w:jc w:val="center"/>
              <w:rPr>
                <w:color w:val="auto"/>
                <w:sz w:val="26"/>
                <w:szCs w:val="26"/>
              </w:rPr>
            </w:pPr>
            <w:r w:rsidRPr="001308AC">
              <w:rPr>
                <w:color w:val="auto"/>
                <w:sz w:val="26"/>
                <w:szCs w:val="26"/>
              </w:rPr>
              <w:t>Giá trị sản phẩm trên một hecta</w:t>
            </w:r>
          </w:p>
        </w:tc>
        <w:tc>
          <w:tcPr>
            <w:tcW w:w="7224" w:type="dxa"/>
            <w:vAlign w:val="center"/>
          </w:tcPr>
          <w:p w14:paraId="249684FA" w14:textId="77777777" w:rsidR="00897E16" w:rsidRPr="001308AC" w:rsidRDefault="00897E16" w:rsidP="00297BC5">
            <w:pPr>
              <w:spacing w:before="120" w:after="120"/>
              <w:jc w:val="both"/>
              <w:rPr>
                <w:color w:val="auto"/>
                <w:sz w:val="26"/>
                <w:szCs w:val="26"/>
              </w:rPr>
            </w:pPr>
            <w:r w:rsidRPr="001308AC">
              <w:rPr>
                <w:color w:val="auto"/>
                <w:sz w:val="26"/>
                <w:szCs w:val="26"/>
              </w:rPr>
              <w:t>Mỗi nông trại sẽ tính giá trị sản phẩm trên 1 hecta đất sản xuất nông nghiệp, tập hợp thành 1 dãy số liệu về giá trị sản phẩm trên một hecta, từ đó tìm ra giá trị tương ứng với phân vị 90 của dãy số liệu đó.</w:t>
            </w:r>
          </w:p>
          <w:p w14:paraId="3D7822CB" w14:textId="77777777" w:rsidR="00897E16" w:rsidRPr="001308AC" w:rsidRDefault="00897E16" w:rsidP="00297BC5">
            <w:pPr>
              <w:spacing w:before="120" w:after="120"/>
              <w:jc w:val="both"/>
              <w:rPr>
                <w:color w:val="auto"/>
                <w:sz w:val="26"/>
                <w:szCs w:val="26"/>
              </w:rPr>
            </w:pPr>
            <w:r w:rsidRPr="001308AC">
              <w:rPr>
                <w:color w:val="auto"/>
                <w:sz w:val="26"/>
                <w:szCs w:val="26"/>
              </w:rPr>
              <w:t>Phân loại hiệu quả và bền vững ở cấp nông trại:</w:t>
            </w:r>
          </w:p>
          <w:p w14:paraId="44DB9386" w14:textId="77777777" w:rsidR="00897E16" w:rsidRPr="001308AC" w:rsidRDefault="00897E16" w:rsidP="00297BC5">
            <w:pPr>
              <w:spacing w:before="120" w:after="120"/>
              <w:jc w:val="both"/>
              <w:rPr>
                <w:color w:val="auto"/>
                <w:sz w:val="26"/>
                <w:szCs w:val="26"/>
              </w:rPr>
            </w:pPr>
            <w:r w:rsidRPr="001308AC">
              <w:rPr>
                <w:i/>
                <w:iCs/>
                <w:color w:val="auto"/>
                <w:sz w:val="26"/>
                <w:szCs w:val="26"/>
              </w:rPr>
              <w:t>Mức độ cao:</w:t>
            </w:r>
            <w:r w:rsidRPr="001308AC">
              <w:rPr>
                <w:color w:val="auto"/>
                <w:sz w:val="26"/>
                <w:szCs w:val="26"/>
              </w:rPr>
              <w:t xml:space="preserve"> Giá trị sản phẩm trên 1 đơn vị diện tích của nông trại </w:t>
            </w:r>
            <w:r w:rsidRPr="001308AC">
              <w:rPr>
                <w:bCs/>
                <w:iCs/>
                <w:color w:val="auto"/>
                <w:sz w:val="26"/>
                <w:szCs w:val="26"/>
              </w:rPr>
              <w:t xml:space="preserve">≥ </w:t>
            </w:r>
            <w:r w:rsidRPr="001308AC">
              <w:rPr>
                <w:color w:val="auto"/>
                <w:sz w:val="26"/>
                <w:szCs w:val="26"/>
              </w:rPr>
              <w:t>2/3 giá trị của phân vị 90;</w:t>
            </w:r>
          </w:p>
          <w:p w14:paraId="36B743FD" w14:textId="77777777" w:rsidR="00897E16" w:rsidRPr="001308AC" w:rsidRDefault="00897E16" w:rsidP="00297BC5">
            <w:pPr>
              <w:spacing w:before="120" w:after="120"/>
              <w:jc w:val="both"/>
              <w:rPr>
                <w:color w:val="auto"/>
                <w:sz w:val="26"/>
                <w:szCs w:val="26"/>
              </w:rPr>
            </w:pPr>
            <w:r w:rsidRPr="001308AC">
              <w:rPr>
                <w:i/>
                <w:iCs/>
                <w:color w:val="auto"/>
                <w:sz w:val="26"/>
                <w:szCs w:val="26"/>
              </w:rPr>
              <w:t>Chấp nhận được:</w:t>
            </w:r>
            <w:r w:rsidRPr="001308AC">
              <w:rPr>
                <w:color w:val="auto"/>
                <w:sz w:val="26"/>
                <w:szCs w:val="26"/>
              </w:rPr>
              <w:t xml:space="preserve"> Giá trị sản phẩm trên 1 đơn vị diện tích của nông trại </w:t>
            </w:r>
            <w:r w:rsidRPr="001308AC">
              <w:rPr>
                <w:bCs/>
                <w:iCs/>
                <w:color w:val="auto"/>
                <w:sz w:val="26"/>
                <w:szCs w:val="26"/>
              </w:rPr>
              <w:t xml:space="preserve">≥ </w:t>
            </w:r>
            <w:r w:rsidRPr="001308AC">
              <w:rPr>
                <w:color w:val="auto"/>
                <w:sz w:val="26"/>
                <w:szCs w:val="26"/>
              </w:rPr>
              <w:t>1/3 giá trị của phân vị 90 và &lt; 2/3 giá trị của phân vị 90;</w:t>
            </w:r>
          </w:p>
          <w:p w14:paraId="2FB7FF40" w14:textId="77777777" w:rsidR="00897E16" w:rsidRPr="001308AC" w:rsidRDefault="00897E16" w:rsidP="00297BC5">
            <w:pPr>
              <w:spacing w:before="120" w:after="120"/>
              <w:jc w:val="both"/>
              <w:rPr>
                <w:color w:val="auto"/>
                <w:sz w:val="26"/>
                <w:szCs w:val="26"/>
              </w:rPr>
            </w:pPr>
            <w:r w:rsidRPr="001308AC">
              <w:rPr>
                <w:i/>
                <w:iCs/>
                <w:color w:val="auto"/>
                <w:sz w:val="26"/>
                <w:szCs w:val="26"/>
              </w:rPr>
              <w:t>Không bền vững:</w:t>
            </w:r>
            <w:r w:rsidRPr="001308AC">
              <w:rPr>
                <w:color w:val="auto"/>
                <w:sz w:val="26"/>
                <w:szCs w:val="26"/>
              </w:rPr>
              <w:t xml:space="preserve"> Giá trị sản phẩm trên 1 đơn vị diện tích của nông trại </w:t>
            </w:r>
            <w:r w:rsidRPr="001308AC">
              <w:rPr>
                <w:bCs/>
                <w:iCs/>
                <w:color w:val="auto"/>
                <w:sz w:val="26"/>
                <w:szCs w:val="26"/>
              </w:rPr>
              <w:t xml:space="preserve">&lt; </w:t>
            </w:r>
            <w:r w:rsidRPr="001308AC">
              <w:rPr>
                <w:color w:val="auto"/>
                <w:sz w:val="26"/>
                <w:szCs w:val="26"/>
              </w:rPr>
              <w:t>1/3 giá trị của phân vị 90.</w:t>
            </w:r>
          </w:p>
          <w:p w14:paraId="40C818E2" w14:textId="77777777" w:rsidR="00897E16" w:rsidRPr="001308AC" w:rsidRDefault="00897E16" w:rsidP="00297BC5">
            <w:pPr>
              <w:spacing w:before="120" w:after="120"/>
              <w:jc w:val="both"/>
              <w:rPr>
                <w:color w:val="auto"/>
                <w:sz w:val="26"/>
                <w:szCs w:val="26"/>
              </w:rPr>
            </w:pPr>
            <w:r w:rsidRPr="001308AC">
              <w:rPr>
                <w:color w:val="auto"/>
                <w:sz w:val="26"/>
                <w:szCs w:val="26"/>
              </w:rPr>
              <w:t xml:space="preserve">Thời gian tham chiếu: </w:t>
            </w:r>
            <w:r w:rsidR="006940D2" w:rsidRPr="001308AC">
              <w:rPr>
                <w:color w:val="auto"/>
                <w:sz w:val="26"/>
                <w:szCs w:val="26"/>
              </w:rPr>
              <w:t>N</w:t>
            </w:r>
            <w:r w:rsidRPr="001308AC">
              <w:rPr>
                <w:color w:val="auto"/>
                <w:sz w:val="26"/>
                <w:szCs w:val="26"/>
              </w:rPr>
              <w:t>ăm trước liền kề năm điều tra.</w:t>
            </w:r>
          </w:p>
        </w:tc>
      </w:tr>
      <w:tr w:rsidR="001308AC" w:rsidRPr="001308AC" w14:paraId="1FEDEA56" w14:textId="77777777" w:rsidTr="00297BC5">
        <w:tc>
          <w:tcPr>
            <w:tcW w:w="846" w:type="dxa"/>
            <w:vAlign w:val="center"/>
          </w:tcPr>
          <w:p w14:paraId="6B84C6EF" w14:textId="77777777" w:rsidR="00897E16" w:rsidRPr="001308AC" w:rsidRDefault="00897E16" w:rsidP="00297BC5">
            <w:pPr>
              <w:spacing w:before="100" w:after="100" w:line="259" w:lineRule="auto"/>
              <w:jc w:val="center"/>
              <w:rPr>
                <w:color w:val="auto"/>
                <w:sz w:val="26"/>
                <w:szCs w:val="26"/>
              </w:rPr>
            </w:pPr>
            <w:r w:rsidRPr="001308AC">
              <w:rPr>
                <w:color w:val="auto"/>
                <w:sz w:val="26"/>
                <w:szCs w:val="26"/>
              </w:rPr>
              <w:t>2</w:t>
            </w:r>
          </w:p>
        </w:tc>
        <w:tc>
          <w:tcPr>
            <w:tcW w:w="1134" w:type="dxa"/>
            <w:vAlign w:val="center"/>
          </w:tcPr>
          <w:p w14:paraId="5FD0A506" w14:textId="77777777" w:rsidR="00897E16" w:rsidRPr="001308AC" w:rsidRDefault="00897E16" w:rsidP="00297BC5">
            <w:pPr>
              <w:spacing w:before="100" w:after="100" w:line="259" w:lineRule="auto"/>
              <w:ind w:left="113"/>
              <w:jc w:val="center"/>
              <w:rPr>
                <w:color w:val="auto"/>
                <w:sz w:val="26"/>
                <w:szCs w:val="26"/>
              </w:rPr>
            </w:pPr>
            <w:r w:rsidRPr="001308AC">
              <w:rPr>
                <w:color w:val="auto"/>
                <w:sz w:val="26"/>
                <w:szCs w:val="26"/>
              </w:rPr>
              <w:t>Thu nhập ròng</w:t>
            </w:r>
          </w:p>
        </w:tc>
        <w:tc>
          <w:tcPr>
            <w:tcW w:w="7224" w:type="dxa"/>
            <w:vAlign w:val="center"/>
          </w:tcPr>
          <w:p w14:paraId="6257CE17" w14:textId="77777777" w:rsidR="00897E16" w:rsidRPr="001308AC" w:rsidRDefault="00897E16" w:rsidP="00297BC5">
            <w:pPr>
              <w:spacing w:before="120" w:after="120"/>
              <w:jc w:val="both"/>
              <w:rPr>
                <w:color w:val="auto"/>
                <w:sz w:val="26"/>
                <w:szCs w:val="26"/>
              </w:rPr>
            </w:pPr>
            <w:r w:rsidRPr="001308AC">
              <w:rPr>
                <w:color w:val="auto"/>
                <w:sz w:val="26"/>
                <w:szCs w:val="26"/>
              </w:rPr>
              <w:t>Phân loại hiệu quả và bền vững ở cấp nông trại:</w:t>
            </w:r>
          </w:p>
          <w:p w14:paraId="5D8A2C4F" w14:textId="77777777" w:rsidR="00897E16" w:rsidRPr="001308AC" w:rsidRDefault="00897E16" w:rsidP="00297BC5">
            <w:pPr>
              <w:spacing w:before="120" w:after="120"/>
              <w:jc w:val="both"/>
              <w:rPr>
                <w:color w:val="auto"/>
                <w:sz w:val="26"/>
                <w:szCs w:val="26"/>
              </w:rPr>
            </w:pPr>
            <w:r w:rsidRPr="001308AC">
              <w:rPr>
                <w:i/>
                <w:iCs/>
                <w:color w:val="auto"/>
                <w:sz w:val="26"/>
                <w:szCs w:val="26"/>
              </w:rPr>
              <w:t>Mức độ cao:</w:t>
            </w:r>
            <w:r w:rsidRPr="001308AC">
              <w:rPr>
                <w:color w:val="auto"/>
                <w:sz w:val="26"/>
                <w:szCs w:val="26"/>
              </w:rPr>
              <w:t xml:space="preserve"> Trong 3 năm liên tiếp, hoạt động sản xuất nông nghiệp của nông trại có lãi ở cả 3 năm;</w:t>
            </w:r>
          </w:p>
          <w:p w14:paraId="18D2B861" w14:textId="77777777" w:rsidR="00897E16" w:rsidRPr="001308AC" w:rsidRDefault="00897E16" w:rsidP="00297BC5">
            <w:pPr>
              <w:spacing w:before="120" w:after="120"/>
              <w:jc w:val="both"/>
              <w:rPr>
                <w:color w:val="auto"/>
                <w:sz w:val="26"/>
                <w:szCs w:val="26"/>
              </w:rPr>
            </w:pPr>
            <w:r w:rsidRPr="001308AC">
              <w:rPr>
                <w:i/>
                <w:iCs/>
                <w:color w:val="auto"/>
                <w:sz w:val="26"/>
                <w:szCs w:val="26"/>
              </w:rPr>
              <w:t>Chấp nhận được:</w:t>
            </w:r>
            <w:r w:rsidRPr="001308AC">
              <w:rPr>
                <w:color w:val="auto"/>
                <w:sz w:val="26"/>
                <w:szCs w:val="26"/>
              </w:rPr>
              <w:t xml:space="preserve"> Trong 3 năm liên tiếp, hoạt động sản xuất nông nghiệp của nông trại có lãi 1 hoặc 2 năm;</w:t>
            </w:r>
          </w:p>
          <w:p w14:paraId="66F8275E" w14:textId="77777777" w:rsidR="00897E16" w:rsidRPr="001308AC" w:rsidRDefault="00897E16" w:rsidP="00297BC5">
            <w:pPr>
              <w:spacing w:before="120" w:after="120"/>
              <w:jc w:val="both"/>
              <w:rPr>
                <w:color w:val="auto"/>
                <w:sz w:val="26"/>
                <w:szCs w:val="26"/>
              </w:rPr>
            </w:pPr>
            <w:r w:rsidRPr="001308AC">
              <w:rPr>
                <w:i/>
                <w:iCs/>
                <w:color w:val="auto"/>
                <w:sz w:val="26"/>
                <w:szCs w:val="26"/>
              </w:rPr>
              <w:t>Không bền vững</w:t>
            </w:r>
            <w:r w:rsidRPr="001308AC">
              <w:rPr>
                <w:color w:val="auto"/>
                <w:sz w:val="26"/>
                <w:szCs w:val="26"/>
              </w:rPr>
              <w:t>: Trong 3 năm liên tiếp, hoạt động sản xuất nông nghiệp của nông trại không có lãi ở bất kỳ năm nào.</w:t>
            </w:r>
          </w:p>
          <w:p w14:paraId="590B41F3" w14:textId="77777777" w:rsidR="00897E16" w:rsidRPr="001308AC" w:rsidRDefault="00897E16" w:rsidP="00297BC5">
            <w:pPr>
              <w:spacing w:before="120" w:after="120"/>
              <w:jc w:val="both"/>
              <w:rPr>
                <w:color w:val="auto"/>
                <w:sz w:val="26"/>
                <w:szCs w:val="26"/>
              </w:rPr>
            </w:pPr>
            <w:r w:rsidRPr="001308AC">
              <w:rPr>
                <w:color w:val="auto"/>
                <w:sz w:val="26"/>
                <w:szCs w:val="26"/>
              </w:rPr>
              <w:t>Thời gian tham chiếu: 3 năm trước liền kề năm điều tra.</w:t>
            </w:r>
          </w:p>
        </w:tc>
      </w:tr>
      <w:tr w:rsidR="001308AC" w:rsidRPr="001308AC" w14:paraId="7E1984E1" w14:textId="77777777" w:rsidTr="00297BC5">
        <w:tc>
          <w:tcPr>
            <w:tcW w:w="846" w:type="dxa"/>
            <w:vAlign w:val="center"/>
          </w:tcPr>
          <w:p w14:paraId="05439DAB" w14:textId="77777777" w:rsidR="00897E16" w:rsidRPr="001308AC" w:rsidRDefault="00897E16" w:rsidP="00297BC5">
            <w:pPr>
              <w:spacing w:before="100" w:after="100" w:line="259" w:lineRule="auto"/>
              <w:jc w:val="center"/>
              <w:rPr>
                <w:color w:val="auto"/>
                <w:sz w:val="26"/>
                <w:szCs w:val="26"/>
              </w:rPr>
            </w:pPr>
            <w:r w:rsidRPr="001308AC">
              <w:rPr>
                <w:color w:val="auto"/>
                <w:sz w:val="26"/>
                <w:szCs w:val="26"/>
              </w:rPr>
              <w:t>3</w:t>
            </w:r>
          </w:p>
        </w:tc>
        <w:tc>
          <w:tcPr>
            <w:tcW w:w="1134" w:type="dxa"/>
            <w:vAlign w:val="center"/>
          </w:tcPr>
          <w:p w14:paraId="0E0453FC" w14:textId="77777777" w:rsidR="00897E16" w:rsidRPr="001308AC" w:rsidRDefault="00897E16" w:rsidP="00297BC5">
            <w:pPr>
              <w:spacing w:before="100" w:after="100" w:line="259" w:lineRule="auto"/>
              <w:jc w:val="center"/>
              <w:rPr>
                <w:color w:val="auto"/>
                <w:sz w:val="26"/>
                <w:szCs w:val="26"/>
              </w:rPr>
            </w:pPr>
            <w:r w:rsidRPr="001308AC">
              <w:rPr>
                <w:color w:val="auto"/>
                <w:sz w:val="26"/>
                <w:szCs w:val="26"/>
              </w:rPr>
              <w:t>Cơ chế giảm thiểu rủi ro</w:t>
            </w:r>
          </w:p>
        </w:tc>
        <w:tc>
          <w:tcPr>
            <w:tcW w:w="7224" w:type="dxa"/>
            <w:vAlign w:val="center"/>
          </w:tcPr>
          <w:p w14:paraId="57169A20" w14:textId="77777777" w:rsidR="00897E16" w:rsidRPr="001308AC" w:rsidRDefault="00897E16" w:rsidP="00297BC5">
            <w:pPr>
              <w:spacing w:before="120" w:after="120"/>
              <w:jc w:val="both"/>
              <w:rPr>
                <w:color w:val="auto"/>
                <w:sz w:val="26"/>
                <w:szCs w:val="26"/>
              </w:rPr>
            </w:pPr>
            <w:r w:rsidRPr="001308AC">
              <w:rPr>
                <w:color w:val="auto"/>
                <w:sz w:val="26"/>
                <w:szCs w:val="26"/>
              </w:rPr>
              <w:t>Chỉ tiêu thành phần này đo lường các cơ chế giảm thiểu rủi ro sau:</w:t>
            </w:r>
          </w:p>
          <w:p w14:paraId="1923A494" w14:textId="77777777" w:rsidR="00897E16" w:rsidRPr="001308AC" w:rsidRDefault="00897E16" w:rsidP="00297BC5">
            <w:pPr>
              <w:spacing w:before="120" w:after="120"/>
              <w:jc w:val="both"/>
              <w:rPr>
                <w:color w:val="auto"/>
                <w:sz w:val="26"/>
                <w:szCs w:val="26"/>
              </w:rPr>
            </w:pPr>
            <w:r w:rsidRPr="001308AC">
              <w:rPr>
                <w:color w:val="auto"/>
                <w:sz w:val="26"/>
                <w:szCs w:val="26"/>
              </w:rPr>
              <w:t>- Tiếp cận được với tín dụng</w:t>
            </w:r>
            <w:r w:rsidR="00590213" w:rsidRPr="001308AC">
              <w:rPr>
                <w:color w:val="auto"/>
                <w:sz w:val="26"/>
                <w:szCs w:val="26"/>
              </w:rPr>
              <w:t>;</w:t>
            </w:r>
          </w:p>
          <w:p w14:paraId="076D8B46" w14:textId="77777777" w:rsidR="00897E16" w:rsidRPr="001308AC" w:rsidRDefault="00897E16" w:rsidP="00297BC5">
            <w:pPr>
              <w:spacing w:before="120" w:after="120"/>
              <w:jc w:val="both"/>
              <w:rPr>
                <w:color w:val="auto"/>
                <w:sz w:val="26"/>
                <w:szCs w:val="26"/>
              </w:rPr>
            </w:pPr>
            <w:r w:rsidRPr="001308AC">
              <w:rPr>
                <w:color w:val="auto"/>
                <w:sz w:val="26"/>
                <w:szCs w:val="26"/>
              </w:rPr>
              <w:t>- Tiếp cận được với bảo hiểm</w:t>
            </w:r>
            <w:r w:rsidR="00590213" w:rsidRPr="001308AC">
              <w:rPr>
                <w:color w:val="auto"/>
                <w:sz w:val="26"/>
                <w:szCs w:val="26"/>
              </w:rPr>
              <w:t>;</w:t>
            </w:r>
          </w:p>
          <w:p w14:paraId="1084B72D" w14:textId="77777777" w:rsidR="00897E16" w:rsidRPr="001308AC" w:rsidRDefault="00897E16" w:rsidP="00297BC5">
            <w:pPr>
              <w:spacing w:before="120" w:after="120"/>
              <w:jc w:val="both"/>
              <w:rPr>
                <w:color w:val="auto"/>
                <w:sz w:val="26"/>
                <w:szCs w:val="26"/>
              </w:rPr>
            </w:pPr>
            <w:r w:rsidRPr="001308AC">
              <w:rPr>
                <w:color w:val="auto"/>
                <w:sz w:val="26"/>
                <w:szCs w:val="26"/>
              </w:rPr>
              <w:t>- Đa dạng hóa trong sản xuất của</w:t>
            </w:r>
            <w:r w:rsidR="0098695C" w:rsidRPr="001308AC">
              <w:rPr>
                <w:color w:val="auto"/>
                <w:sz w:val="26"/>
                <w:szCs w:val="26"/>
              </w:rPr>
              <w:t xml:space="preserve"> trang</w:t>
            </w:r>
            <w:r w:rsidRPr="001308AC">
              <w:rPr>
                <w:color w:val="auto"/>
                <w:sz w:val="26"/>
                <w:szCs w:val="26"/>
              </w:rPr>
              <w:t xml:space="preserve"> trại (tỷ trọng của một loại sản phẩm nông nghiệp không lớn hơn 66% trong tổng giá trị sản xuất nông nghiệp của nông trại).</w:t>
            </w:r>
          </w:p>
          <w:p w14:paraId="4E73FC68" w14:textId="77777777" w:rsidR="00897E16" w:rsidRPr="001308AC" w:rsidRDefault="00897E16" w:rsidP="00297BC5">
            <w:pPr>
              <w:spacing w:before="120" w:after="120"/>
              <w:jc w:val="both"/>
              <w:rPr>
                <w:color w:val="auto"/>
                <w:sz w:val="26"/>
                <w:szCs w:val="26"/>
              </w:rPr>
            </w:pPr>
            <w:r w:rsidRPr="001308AC">
              <w:rPr>
                <w:color w:val="auto"/>
                <w:sz w:val="26"/>
                <w:szCs w:val="26"/>
              </w:rPr>
              <w:t>Phân loại hiệu quả và bền vững ở cấp nông trại:</w:t>
            </w:r>
          </w:p>
          <w:p w14:paraId="52A7116C" w14:textId="77777777" w:rsidR="00897E16" w:rsidRPr="001308AC" w:rsidRDefault="00897E16" w:rsidP="00297BC5">
            <w:pPr>
              <w:spacing w:before="120" w:after="120"/>
              <w:jc w:val="both"/>
              <w:rPr>
                <w:color w:val="auto"/>
                <w:sz w:val="26"/>
                <w:szCs w:val="26"/>
              </w:rPr>
            </w:pPr>
            <w:r w:rsidRPr="001308AC">
              <w:rPr>
                <w:i/>
                <w:iCs/>
                <w:color w:val="auto"/>
                <w:sz w:val="26"/>
                <w:szCs w:val="26"/>
              </w:rPr>
              <w:t>Mức độ cao:</w:t>
            </w:r>
            <w:r w:rsidRPr="001308AC">
              <w:rPr>
                <w:color w:val="auto"/>
                <w:sz w:val="26"/>
                <w:szCs w:val="26"/>
              </w:rPr>
              <w:t xml:space="preserve"> Nông trại đảm bảo được 2 trong 3 cơ chế;</w:t>
            </w:r>
          </w:p>
          <w:p w14:paraId="6E544ECC" w14:textId="77777777" w:rsidR="00897E16" w:rsidRPr="001308AC" w:rsidRDefault="00897E16" w:rsidP="00297BC5">
            <w:pPr>
              <w:spacing w:before="120" w:after="120"/>
              <w:jc w:val="both"/>
              <w:rPr>
                <w:color w:val="auto"/>
                <w:sz w:val="26"/>
                <w:szCs w:val="26"/>
              </w:rPr>
            </w:pPr>
            <w:r w:rsidRPr="001308AC">
              <w:rPr>
                <w:i/>
                <w:iCs/>
                <w:color w:val="auto"/>
                <w:sz w:val="26"/>
                <w:szCs w:val="26"/>
              </w:rPr>
              <w:t>Chấp nhận được:</w:t>
            </w:r>
            <w:r w:rsidRPr="001308AC">
              <w:rPr>
                <w:color w:val="auto"/>
                <w:sz w:val="26"/>
                <w:szCs w:val="26"/>
              </w:rPr>
              <w:t xml:space="preserve"> Nông trại đảm bảo được 1 cơ chế;</w:t>
            </w:r>
          </w:p>
          <w:p w14:paraId="335FDDE6" w14:textId="77777777" w:rsidR="00897E16" w:rsidRPr="001308AC" w:rsidRDefault="00897E16" w:rsidP="00297BC5">
            <w:pPr>
              <w:spacing w:before="120" w:after="120"/>
              <w:jc w:val="both"/>
              <w:rPr>
                <w:color w:val="auto"/>
                <w:sz w:val="26"/>
                <w:szCs w:val="26"/>
              </w:rPr>
            </w:pPr>
            <w:r w:rsidRPr="001308AC">
              <w:rPr>
                <w:i/>
                <w:iCs/>
                <w:color w:val="auto"/>
                <w:sz w:val="26"/>
                <w:szCs w:val="26"/>
              </w:rPr>
              <w:t>Không bền vững</w:t>
            </w:r>
            <w:r w:rsidRPr="001308AC">
              <w:rPr>
                <w:color w:val="auto"/>
                <w:sz w:val="26"/>
                <w:szCs w:val="26"/>
              </w:rPr>
              <w:t>: Nông trại không đảm bảo được cơ chế nào.</w:t>
            </w:r>
          </w:p>
          <w:p w14:paraId="7FD088B5" w14:textId="77777777" w:rsidR="00897E16" w:rsidRPr="001308AC" w:rsidRDefault="00897E16" w:rsidP="00297BC5">
            <w:pPr>
              <w:spacing w:before="120" w:after="120"/>
              <w:jc w:val="both"/>
              <w:rPr>
                <w:color w:val="auto"/>
                <w:sz w:val="26"/>
                <w:szCs w:val="26"/>
              </w:rPr>
            </w:pPr>
            <w:r w:rsidRPr="001308AC">
              <w:rPr>
                <w:color w:val="auto"/>
                <w:sz w:val="26"/>
                <w:szCs w:val="26"/>
              </w:rPr>
              <w:t>Thời gian tham chiếu: Năm trước liền kề năm điều tra.</w:t>
            </w:r>
          </w:p>
        </w:tc>
      </w:tr>
      <w:tr w:rsidR="001308AC" w:rsidRPr="001308AC" w14:paraId="70C11A26" w14:textId="77777777" w:rsidTr="00297BC5">
        <w:tc>
          <w:tcPr>
            <w:tcW w:w="846" w:type="dxa"/>
            <w:vAlign w:val="center"/>
          </w:tcPr>
          <w:p w14:paraId="340BB921" w14:textId="77777777" w:rsidR="00897E16" w:rsidRPr="001308AC" w:rsidRDefault="00897E16" w:rsidP="00297BC5">
            <w:pPr>
              <w:spacing w:before="100" w:after="100" w:line="259" w:lineRule="auto"/>
              <w:jc w:val="center"/>
              <w:rPr>
                <w:color w:val="auto"/>
                <w:sz w:val="26"/>
                <w:szCs w:val="26"/>
              </w:rPr>
            </w:pPr>
            <w:r w:rsidRPr="001308AC">
              <w:rPr>
                <w:color w:val="auto"/>
                <w:sz w:val="26"/>
                <w:szCs w:val="26"/>
              </w:rPr>
              <w:t>4</w:t>
            </w:r>
          </w:p>
        </w:tc>
        <w:tc>
          <w:tcPr>
            <w:tcW w:w="1134" w:type="dxa"/>
            <w:vAlign w:val="center"/>
          </w:tcPr>
          <w:p w14:paraId="40C9F789" w14:textId="77777777" w:rsidR="00897E16" w:rsidRPr="001308AC" w:rsidRDefault="00897E16" w:rsidP="00297BC5">
            <w:pPr>
              <w:spacing w:before="100" w:after="100" w:line="259" w:lineRule="auto"/>
              <w:ind w:left="113"/>
              <w:jc w:val="center"/>
              <w:rPr>
                <w:color w:val="auto"/>
                <w:sz w:val="26"/>
                <w:szCs w:val="26"/>
              </w:rPr>
            </w:pPr>
            <w:r w:rsidRPr="001308AC">
              <w:rPr>
                <w:color w:val="auto"/>
                <w:sz w:val="26"/>
                <w:szCs w:val="26"/>
              </w:rPr>
              <w:t>Tỷ lệ thoái hóa đất</w:t>
            </w:r>
          </w:p>
        </w:tc>
        <w:tc>
          <w:tcPr>
            <w:tcW w:w="7224" w:type="dxa"/>
            <w:vAlign w:val="center"/>
          </w:tcPr>
          <w:p w14:paraId="1F2A26BA" w14:textId="77777777" w:rsidR="00897E16" w:rsidRPr="001308AC" w:rsidRDefault="00897E16" w:rsidP="00297BC5">
            <w:pPr>
              <w:spacing w:before="120" w:after="120"/>
              <w:ind w:left="113"/>
              <w:jc w:val="both"/>
              <w:rPr>
                <w:color w:val="auto"/>
                <w:sz w:val="26"/>
                <w:szCs w:val="26"/>
              </w:rPr>
            </w:pPr>
            <w:r w:rsidRPr="001308AC">
              <w:rPr>
                <w:color w:val="auto"/>
                <w:sz w:val="26"/>
                <w:szCs w:val="26"/>
              </w:rPr>
              <w:t>Chỉ tiêu thành phần này đo lường tỷ lệ đất bị thoái hóa do các vấn đề liên quan đến xói mòn đất, giảm độ phì nhiêu của đất, xâm nhập mặn, hạn hán, ô nhiễm, mất đa dạng sinh học đất,…. qua đánh giá của nông trại dựa trên thực tiễn sản xuất.</w:t>
            </w:r>
          </w:p>
          <w:tbl>
            <w:tblPr>
              <w:tblStyle w:val="TableGrid"/>
              <w:tblW w:w="6436" w:type="dxa"/>
              <w:jc w:val="center"/>
              <w:tblLayout w:type="fixed"/>
              <w:tblLook w:val="04A0" w:firstRow="1" w:lastRow="0" w:firstColumn="1" w:lastColumn="0" w:noHBand="0" w:noVBand="1"/>
            </w:tblPr>
            <w:tblGrid>
              <w:gridCol w:w="1616"/>
              <w:gridCol w:w="567"/>
              <w:gridCol w:w="3261"/>
              <w:gridCol w:w="992"/>
            </w:tblGrid>
            <w:tr w:rsidR="001308AC" w:rsidRPr="001308AC" w14:paraId="71753217" w14:textId="77777777" w:rsidTr="00343814">
              <w:trPr>
                <w:trHeight w:val="495"/>
                <w:jc w:val="center"/>
              </w:trPr>
              <w:tc>
                <w:tcPr>
                  <w:tcW w:w="1616" w:type="dxa"/>
                  <w:vMerge w:val="restart"/>
                  <w:tcBorders>
                    <w:top w:val="nil"/>
                    <w:left w:val="nil"/>
                    <w:bottom w:val="nil"/>
                    <w:right w:val="nil"/>
                  </w:tcBorders>
                  <w:vAlign w:val="center"/>
                </w:tcPr>
                <w:p w14:paraId="2F1C6CE3" w14:textId="77777777" w:rsidR="00897E16" w:rsidRPr="001308AC" w:rsidRDefault="00897E16" w:rsidP="00343814">
                  <w:pPr>
                    <w:spacing w:before="120" w:after="120"/>
                    <w:jc w:val="center"/>
                    <w:rPr>
                      <w:color w:val="auto"/>
                      <w:sz w:val="26"/>
                      <w:szCs w:val="26"/>
                    </w:rPr>
                  </w:pPr>
                  <w:r w:rsidRPr="001308AC">
                    <w:rPr>
                      <w:color w:val="auto"/>
                      <w:sz w:val="26"/>
                      <w:szCs w:val="26"/>
                    </w:rPr>
                    <w:t>Tỷ lệ đất sản xuất nông nghiệp bị thoái hóa</w:t>
                  </w:r>
                </w:p>
              </w:tc>
              <w:tc>
                <w:tcPr>
                  <w:tcW w:w="567" w:type="dxa"/>
                  <w:vMerge w:val="restart"/>
                  <w:tcBorders>
                    <w:top w:val="nil"/>
                    <w:left w:val="nil"/>
                    <w:bottom w:val="nil"/>
                    <w:right w:val="nil"/>
                  </w:tcBorders>
                  <w:vAlign w:val="center"/>
                </w:tcPr>
                <w:p w14:paraId="708A0698" w14:textId="77777777" w:rsidR="00897E16" w:rsidRPr="001308AC" w:rsidRDefault="00897E16" w:rsidP="00343814">
                  <w:pPr>
                    <w:spacing w:before="120" w:after="120"/>
                    <w:jc w:val="center"/>
                    <w:rPr>
                      <w:color w:val="auto"/>
                      <w:sz w:val="26"/>
                      <w:szCs w:val="26"/>
                    </w:rPr>
                  </w:pPr>
                  <w:r w:rsidRPr="001308AC">
                    <w:rPr>
                      <w:color w:val="auto"/>
                      <w:sz w:val="26"/>
                      <w:szCs w:val="26"/>
                    </w:rPr>
                    <w:t>=</w:t>
                  </w:r>
                </w:p>
              </w:tc>
              <w:tc>
                <w:tcPr>
                  <w:tcW w:w="3261" w:type="dxa"/>
                  <w:tcBorders>
                    <w:top w:val="nil"/>
                    <w:left w:val="nil"/>
                    <w:bottom w:val="single" w:sz="4" w:space="0" w:color="auto"/>
                    <w:right w:val="nil"/>
                  </w:tcBorders>
                  <w:vAlign w:val="center"/>
                </w:tcPr>
                <w:p w14:paraId="7A2BF604" w14:textId="77777777" w:rsidR="00897E16" w:rsidRPr="001308AC" w:rsidRDefault="00897E16" w:rsidP="00343814">
                  <w:pPr>
                    <w:spacing w:before="120" w:after="120"/>
                    <w:jc w:val="center"/>
                    <w:rPr>
                      <w:color w:val="auto"/>
                      <w:sz w:val="26"/>
                      <w:szCs w:val="26"/>
                    </w:rPr>
                  </w:pPr>
                  <w:r w:rsidRPr="001308AC">
                    <w:rPr>
                      <w:color w:val="auto"/>
                      <w:sz w:val="26"/>
                      <w:szCs w:val="26"/>
                    </w:rPr>
                    <w:t>Tổng diện tích đất sản xuất nông nghiệp bị thoái hóa</w:t>
                  </w:r>
                </w:p>
              </w:tc>
              <w:tc>
                <w:tcPr>
                  <w:tcW w:w="992" w:type="dxa"/>
                  <w:vMerge w:val="restart"/>
                  <w:tcBorders>
                    <w:top w:val="nil"/>
                    <w:left w:val="nil"/>
                    <w:bottom w:val="nil"/>
                    <w:right w:val="nil"/>
                  </w:tcBorders>
                  <w:vAlign w:val="center"/>
                </w:tcPr>
                <w:p w14:paraId="605329BD" w14:textId="77777777" w:rsidR="00897E16" w:rsidRPr="001308AC" w:rsidRDefault="00590213" w:rsidP="00343814">
                  <w:pPr>
                    <w:spacing w:before="120" w:after="120"/>
                    <w:jc w:val="center"/>
                    <w:rPr>
                      <w:color w:val="auto"/>
                      <w:sz w:val="26"/>
                      <w:szCs w:val="26"/>
                    </w:rPr>
                  </w:pPr>
                  <w:r w:rsidRPr="001308AC">
                    <w:rPr>
                      <w:color w:val="auto"/>
                      <w:sz w:val="26"/>
                      <w:szCs w:val="26"/>
                    </w:rPr>
                    <w:t xml:space="preserve">× </w:t>
                  </w:r>
                  <w:r w:rsidR="00897E16" w:rsidRPr="001308AC">
                    <w:rPr>
                      <w:color w:val="auto"/>
                      <w:sz w:val="26"/>
                      <w:szCs w:val="26"/>
                    </w:rPr>
                    <w:t>100</w:t>
                  </w:r>
                </w:p>
              </w:tc>
            </w:tr>
            <w:tr w:rsidR="001308AC" w:rsidRPr="001308AC" w14:paraId="4DA72902" w14:textId="77777777" w:rsidTr="00343814">
              <w:trPr>
                <w:trHeight w:val="164"/>
                <w:jc w:val="center"/>
              </w:trPr>
              <w:tc>
                <w:tcPr>
                  <w:tcW w:w="1616" w:type="dxa"/>
                  <w:vMerge/>
                  <w:tcBorders>
                    <w:top w:val="nil"/>
                    <w:left w:val="nil"/>
                    <w:bottom w:val="nil"/>
                    <w:right w:val="nil"/>
                  </w:tcBorders>
                  <w:vAlign w:val="center"/>
                </w:tcPr>
                <w:p w14:paraId="380F94EA" w14:textId="77777777" w:rsidR="00897E16" w:rsidRPr="001308AC" w:rsidRDefault="00897E16" w:rsidP="00343814">
                  <w:pPr>
                    <w:spacing w:before="120" w:after="120"/>
                    <w:ind w:firstLine="720"/>
                    <w:jc w:val="center"/>
                    <w:rPr>
                      <w:color w:val="auto"/>
                      <w:sz w:val="26"/>
                      <w:szCs w:val="26"/>
                    </w:rPr>
                  </w:pPr>
                </w:p>
              </w:tc>
              <w:tc>
                <w:tcPr>
                  <w:tcW w:w="567" w:type="dxa"/>
                  <w:vMerge/>
                  <w:tcBorders>
                    <w:top w:val="nil"/>
                    <w:left w:val="nil"/>
                    <w:bottom w:val="nil"/>
                    <w:right w:val="nil"/>
                  </w:tcBorders>
                  <w:vAlign w:val="center"/>
                </w:tcPr>
                <w:p w14:paraId="48D0B8E3" w14:textId="77777777" w:rsidR="00897E16" w:rsidRPr="001308AC" w:rsidRDefault="00897E16" w:rsidP="00343814">
                  <w:pPr>
                    <w:spacing w:before="120" w:after="120"/>
                    <w:ind w:firstLine="720"/>
                    <w:jc w:val="center"/>
                    <w:rPr>
                      <w:color w:val="auto"/>
                      <w:sz w:val="26"/>
                      <w:szCs w:val="26"/>
                    </w:rPr>
                  </w:pPr>
                </w:p>
              </w:tc>
              <w:tc>
                <w:tcPr>
                  <w:tcW w:w="3261" w:type="dxa"/>
                  <w:tcBorders>
                    <w:top w:val="single" w:sz="4" w:space="0" w:color="auto"/>
                    <w:left w:val="nil"/>
                    <w:bottom w:val="nil"/>
                    <w:right w:val="nil"/>
                  </w:tcBorders>
                  <w:vAlign w:val="center"/>
                </w:tcPr>
                <w:p w14:paraId="0A51BB2E" w14:textId="77777777" w:rsidR="00897E16" w:rsidRPr="001308AC" w:rsidRDefault="00897E16" w:rsidP="00343814">
                  <w:pPr>
                    <w:spacing w:before="120" w:after="120"/>
                    <w:jc w:val="center"/>
                    <w:rPr>
                      <w:color w:val="auto"/>
                      <w:sz w:val="26"/>
                      <w:szCs w:val="26"/>
                    </w:rPr>
                  </w:pPr>
                  <w:r w:rsidRPr="001308AC">
                    <w:rPr>
                      <w:color w:val="auto"/>
                      <w:sz w:val="26"/>
                      <w:szCs w:val="26"/>
                    </w:rPr>
                    <w:t>Tổng diện tích đất sản xuất nông nghiệp</w:t>
                  </w:r>
                </w:p>
              </w:tc>
              <w:tc>
                <w:tcPr>
                  <w:tcW w:w="992" w:type="dxa"/>
                  <w:vMerge/>
                  <w:tcBorders>
                    <w:top w:val="nil"/>
                    <w:left w:val="nil"/>
                    <w:bottom w:val="nil"/>
                    <w:right w:val="nil"/>
                  </w:tcBorders>
                  <w:vAlign w:val="center"/>
                </w:tcPr>
                <w:p w14:paraId="7C867799" w14:textId="77777777" w:rsidR="00897E16" w:rsidRPr="001308AC" w:rsidRDefault="00897E16" w:rsidP="00343814">
                  <w:pPr>
                    <w:spacing w:before="120" w:after="120"/>
                    <w:ind w:firstLine="720"/>
                    <w:jc w:val="center"/>
                    <w:rPr>
                      <w:i/>
                      <w:color w:val="auto"/>
                      <w:sz w:val="26"/>
                      <w:szCs w:val="26"/>
                    </w:rPr>
                  </w:pPr>
                </w:p>
              </w:tc>
            </w:tr>
          </w:tbl>
          <w:p w14:paraId="20DD1875" w14:textId="77777777" w:rsidR="00897E16" w:rsidRPr="001308AC" w:rsidRDefault="00897E16">
            <w:pPr>
              <w:spacing w:before="120" w:after="120"/>
              <w:jc w:val="both"/>
              <w:rPr>
                <w:color w:val="auto"/>
                <w:sz w:val="26"/>
                <w:szCs w:val="26"/>
              </w:rPr>
            </w:pPr>
            <w:r w:rsidRPr="001308AC">
              <w:rPr>
                <w:color w:val="auto"/>
                <w:sz w:val="26"/>
                <w:szCs w:val="26"/>
              </w:rPr>
              <w:t>Phân loại hiệu quả và bền vững ở cấp nông trại:</w:t>
            </w:r>
          </w:p>
          <w:p w14:paraId="5CFFF51A" w14:textId="77777777" w:rsidR="00897E16" w:rsidRPr="001308AC" w:rsidRDefault="00897E16">
            <w:pPr>
              <w:spacing w:before="120" w:after="120"/>
              <w:jc w:val="both"/>
              <w:rPr>
                <w:color w:val="auto"/>
                <w:sz w:val="26"/>
                <w:szCs w:val="26"/>
              </w:rPr>
            </w:pPr>
            <w:r w:rsidRPr="001308AC">
              <w:rPr>
                <w:i/>
                <w:iCs/>
                <w:color w:val="auto"/>
                <w:sz w:val="26"/>
                <w:szCs w:val="26"/>
              </w:rPr>
              <w:t>Mức độ cao:</w:t>
            </w:r>
            <w:r w:rsidRPr="001308AC">
              <w:rPr>
                <w:color w:val="auto"/>
                <w:sz w:val="26"/>
                <w:szCs w:val="26"/>
              </w:rPr>
              <w:t xml:space="preserve"> Tỷ lệ thoái hóa đất &lt;10%</w:t>
            </w:r>
          </w:p>
          <w:p w14:paraId="626AD3EA" w14:textId="77777777" w:rsidR="00897E16" w:rsidRPr="001308AC" w:rsidRDefault="00897E16">
            <w:pPr>
              <w:spacing w:before="120" w:after="120"/>
              <w:jc w:val="both"/>
              <w:rPr>
                <w:color w:val="auto"/>
                <w:sz w:val="26"/>
                <w:szCs w:val="26"/>
              </w:rPr>
            </w:pPr>
            <w:r w:rsidRPr="001308AC">
              <w:rPr>
                <w:i/>
                <w:iCs/>
                <w:color w:val="auto"/>
                <w:sz w:val="26"/>
                <w:szCs w:val="26"/>
              </w:rPr>
              <w:t>Chấp nhận được:</w:t>
            </w:r>
            <w:r w:rsidRPr="001308AC">
              <w:rPr>
                <w:color w:val="auto"/>
                <w:sz w:val="26"/>
                <w:szCs w:val="26"/>
              </w:rPr>
              <w:t xml:space="preserve"> Tỷ lệ thoái hóa đất </w:t>
            </w:r>
            <w:r w:rsidRPr="001308AC">
              <w:rPr>
                <w:bCs/>
                <w:iCs/>
                <w:color w:val="auto"/>
                <w:sz w:val="26"/>
                <w:szCs w:val="26"/>
              </w:rPr>
              <w:t>≥ 10% và &lt; 50%</w:t>
            </w:r>
          </w:p>
          <w:p w14:paraId="3750A04F" w14:textId="77777777" w:rsidR="00897E16" w:rsidRPr="001308AC" w:rsidRDefault="00897E16">
            <w:pPr>
              <w:spacing w:before="120" w:after="120"/>
              <w:jc w:val="both"/>
              <w:rPr>
                <w:color w:val="auto"/>
                <w:sz w:val="26"/>
                <w:szCs w:val="26"/>
              </w:rPr>
            </w:pPr>
            <w:r w:rsidRPr="001308AC">
              <w:rPr>
                <w:i/>
                <w:iCs/>
                <w:color w:val="auto"/>
                <w:sz w:val="26"/>
                <w:szCs w:val="26"/>
              </w:rPr>
              <w:t>Không bền vững</w:t>
            </w:r>
            <w:r w:rsidRPr="001308AC">
              <w:rPr>
                <w:color w:val="auto"/>
                <w:sz w:val="26"/>
                <w:szCs w:val="26"/>
              </w:rPr>
              <w:t xml:space="preserve">: Tỷ lệ thoái hóa đất </w:t>
            </w:r>
            <w:r w:rsidRPr="001308AC">
              <w:rPr>
                <w:bCs/>
                <w:iCs/>
                <w:color w:val="auto"/>
                <w:sz w:val="26"/>
                <w:szCs w:val="26"/>
              </w:rPr>
              <w:t>≥ 50%</w:t>
            </w:r>
          </w:p>
          <w:p w14:paraId="2B22CA8C" w14:textId="77777777" w:rsidR="00897E16" w:rsidRPr="001308AC" w:rsidRDefault="00897E16">
            <w:pPr>
              <w:spacing w:before="120" w:after="120"/>
              <w:jc w:val="both"/>
              <w:rPr>
                <w:color w:val="auto"/>
                <w:spacing w:val="-4"/>
                <w:sz w:val="26"/>
                <w:szCs w:val="26"/>
              </w:rPr>
            </w:pPr>
            <w:r w:rsidRPr="001308AC">
              <w:rPr>
                <w:color w:val="auto"/>
                <w:sz w:val="26"/>
                <w:szCs w:val="26"/>
              </w:rPr>
              <w:t>Thời gian tham chiếu: 3 năm trước liền kề năm điều tra.</w:t>
            </w:r>
          </w:p>
        </w:tc>
      </w:tr>
      <w:tr w:rsidR="001308AC" w:rsidRPr="001308AC" w14:paraId="236A4E47" w14:textId="77777777" w:rsidTr="00297BC5">
        <w:tc>
          <w:tcPr>
            <w:tcW w:w="846" w:type="dxa"/>
            <w:vAlign w:val="center"/>
          </w:tcPr>
          <w:p w14:paraId="3B1513F9" w14:textId="77777777" w:rsidR="00897E16" w:rsidRPr="001308AC" w:rsidRDefault="00897E16" w:rsidP="00297BC5">
            <w:pPr>
              <w:spacing w:before="100" w:after="100" w:line="259" w:lineRule="auto"/>
              <w:jc w:val="center"/>
              <w:rPr>
                <w:color w:val="auto"/>
                <w:sz w:val="26"/>
                <w:szCs w:val="26"/>
              </w:rPr>
            </w:pPr>
            <w:r w:rsidRPr="001308AC">
              <w:rPr>
                <w:color w:val="auto"/>
                <w:sz w:val="26"/>
                <w:szCs w:val="26"/>
              </w:rPr>
              <w:t>5</w:t>
            </w:r>
          </w:p>
        </w:tc>
        <w:tc>
          <w:tcPr>
            <w:tcW w:w="1134" w:type="dxa"/>
            <w:vAlign w:val="center"/>
          </w:tcPr>
          <w:p w14:paraId="32AC0E26" w14:textId="77777777" w:rsidR="00897E16" w:rsidRPr="001308AC" w:rsidRDefault="00897E16" w:rsidP="00297BC5">
            <w:pPr>
              <w:spacing w:before="100" w:after="100" w:line="259" w:lineRule="auto"/>
              <w:ind w:left="113"/>
              <w:jc w:val="both"/>
              <w:rPr>
                <w:color w:val="auto"/>
                <w:sz w:val="26"/>
                <w:szCs w:val="26"/>
              </w:rPr>
            </w:pPr>
            <w:r w:rsidRPr="001308AC">
              <w:rPr>
                <w:color w:val="auto"/>
                <w:sz w:val="26"/>
                <w:szCs w:val="26"/>
              </w:rPr>
              <w:t>Sự ổn định của nguồn nước tưới</w:t>
            </w:r>
          </w:p>
        </w:tc>
        <w:tc>
          <w:tcPr>
            <w:tcW w:w="7224" w:type="dxa"/>
            <w:vAlign w:val="center"/>
          </w:tcPr>
          <w:p w14:paraId="0DA7A7B7" w14:textId="77777777" w:rsidR="00897E16" w:rsidRPr="001308AC" w:rsidRDefault="00897E16" w:rsidP="00297BC5">
            <w:pPr>
              <w:spacing w:before="120" w:after="120"/>
              <w:jc w:val="both"/>
              <w:rPr>
                <w:color w:val="auto"/>
                <w:sz w:val="26"/>
                <w:szCs w:val="26"/>
              </w:rPr>
            </w:pPr>
            <w:r w:rsidRPr="001308AC">
              <w:rPr>
                <w:color w:val="auto"/>
                <w:sz w:val="26"/>
                <w:szCs w:val="26"/>
              </w:rPr>
              <w:t xml:space="preserve">Chỉ tiêu thành phần này đánh giá sự ổn định của nguồn nước tưới dưới 3 góc độ: </w:t>
            </w:r>
            <w:r w:rsidR="00766BD3" w:rsidRPr="001308AC">
              <w:rPr>
                <w:color w:val="auto"/>
                <w:sz w:val="26"/>
                <w:szCs w:val="26"/>
              </w:rPr>
              <w:t>T</w:t>
            </w:r>
            <w:r w:rsidRPr="001308AC">
              <w:rPr>
                <w:color w:val="auto"/>
                <w:sz w:val="26"/>
                <w:szCs w:val="26"/>
              </w:rPr>
              <w:t>ỷ lệ diện tích đất sản xuất nông nghiệp được tưới tiêu; sự sụt giảm của mực nước ngầm, sông, suối; tổ chức phân bổ nguồn nước tưới có hiệu quả hay không thông qua đánh giá của nông trại dựa trên thực tiễn sản xuất.</w:t>
            </w:r>
          </w:p>
          <w:p w14:paraId="73D9DE23" w14:textId="77777777" w:rsidR="00897E16" w:rsidRPr="001308AC" w:rsidRDefault="00897E16" w:rsidP="00297BC5">
            <w:pPr>
              <w:spacing w:before="120" w:after="120"/>
              <w:jc w:val="both"/>
              <w:rPr>
                <w:color w:val="auto"/>
                <w:sz w:val="26"/>
                <w:szCs w:val="26"/>
              </w:rPr>
            </w:pPr>
            <w:r w:rsidRPr="001308AC">
              <w:rPr>
                <w:color w:val="auto"/>
                <w:sz w:val="26"/>
                <w:szCs w:val="26"/>
              </w:rPr>
              <w:t>Phân loại hiệu quả và bền vững ở cấp nông trại:</w:t>
            </w:r>
          </w:p>
          <w:p w14:paraId="082BC992" w14:textId="77777777" w:rsidR="00897E16" w:rsidRPr="001308AC" w:rsidRDefault="00897E16" w:rsidP="00297BC5">
            <w:pPr>
              <w:spacing w:before="120" w:after="120"/>
              <w:jc w:val="both"/>
              <w:rPr>
                <w:color w:val="auto"/>
                <w:sz w:val="26"/>
                <w:szCs w:val="26"/>
              </w:rPr>
            </w:pPr>
            <w:r w:rsidRPr="001308AC">
              <w:rPr>
                <w:i/>
                <w:iCs/>
                <w:color w:val="auto"/>
                <w:sz w:val="26"/>
                <w:szCs w:val="26"/>
              </w:rPr>
              <w:t>Mức độ cao:</w:t>
            </w:r>
            <w:r w:rsidRPr="001308AC">
              <w:rPr>
                <w:color w:val="auto"/>
                <w:sz w:val="26"/>
                <w:szCs w:val="26"/>
              </w:rPr>
              <w:t xml:space="preserve"> Nguồn nước tưới ổn định qua các năm</w:t>
            </w:r>
          </w:p>
          <w:p w14:paraId="12E0AC66" w14:textId="77777777" w:rsidR="00897E16" w:rsidRPr="001308AC" w:rsidRDefault="00897E16" w:rsidP="00297BC5">
            <w:pPr>
              <w:spacing w:before="120" w:after="120"/>
              <w:jc w:val="both"/>
              <w:rPr>
                <w:color w:val="auto"/>
                <w:sz w:val="26"/>
                <w:szCs w:val="26"/>
              </w:rPr>
            </w:pPr>
            <w:r w:rsidRPr="001308AC">
              <w:rPr>
                <w:i/>
                <w:iCs/>
                <w:color w:val="auto"/>
                <w:sz w:val="26"/>
                <w:szCs w:val="26"/>
              </w:rPr>
              <w:t>Chấp nhận được:</w:t>
            </w:r>
            <w:r w:rsidRPr="001308AC">
              <w:rPr>
                <w:color w:val="auto"/>
                <w:sz w:val="26"/>
                <w:szCs w:val="26"/>
              </w:rPr>
              <w:t xml:space="preserve"> Nguồn nước tưới không ổn định qua các năm hoặc không rõ là có ổn định hay không nhưng có tổ chức phân phối nước đáp ứng được nhu cầu sử dụng nước cho tưới tiêu.</w:t>
            </w:r>
          </w:p>
          <w:p w14:paraId="50428E09" w14:textId="77777777" w:rsidR="00897E16" w:rsidRPr="001308AC" w:rsidRDefault="00897E16" w:rsidP="00297BC5">
            <w:pPr>
              <w:spacing w:before="120" w:after="120"/>
              <w:jc w:val="both"/>
              <w:rPr>
                <w:bCs/>
                <w:iCs/>
                <w:color w:val="auto"/>
                <w:sz w:val="26"/>
                <w:szCs w:val="26"/>
              </w:rPr>
            </w:pPr>
            <w:r w:rsidRPr="001308AC">
              <w:rPr>
                <w:i/>
                <w:iCs/>
                <w:color w:val="auto"/>
                <w:sz w:val="26"/>
                <w:szCs w:val="26"/>
              </w:rPr>
              <w:t>Không bền vững</w:t>
            </w:r>
            <w:r w:rsidRPr="001308AC">
              <w:rPr>
                <w:color w:val="auto"/>
                <w:sz w:val="26"/>
                <w:szCs w:val="26"/>
              </w:rPr>
              <w:t>: Các trường hợp còn lại</w:t>
            </w:r>
          </w:p>
          <w:p w14:paraId="244FC5F7" w14:textId="77777777" w:rsidR="00897E16" w:rsidRPr="001308AC" w:rsidRDefault="00897E16" w:rsidP="00297BC5">
            <w:pPr>
              <w:spacing w:before="120" w:after="120"/>
              <w:jc w:val="both"/>
              <w:rPr>
                <w:color w:val="auto"/>
                <w:sz w:val="26"/>
                <w:szCs w:val="26"/>
              </w:rPr>
            </w:pPr>
            <w:r w:rsidRPr="001308AC">
              <w:rPr>
                <w:color w:val="auto"/>
                <w:sz w:val="26"/>
                <w:szCs w:val="26"/>
              </w:rPr>
              <w:t>Thời gian tham chiếu: 3 năm trước liền kề năm điều tra.</w:t>
            </w:r>
          </w:p>
        </w:tc>
      </w:tr>
      <w:tr w:rsidR="001308AC" w:rsidRPr="001308AC" w14:paraId="7EC21143" w14:textId="77777777" w:rsidTr="00297BC5">
        <w:tc>
          <w:tcPr>
            <w:tcW w:w="846" w:type="dxa"/>
            <w:vAlign w:val="center"/>
          </w:tcPr>
          <w:p w14:paraId="4049C073" w14:textId="77777777" w:rsidR="00897E16" w:rsidRPr="001308AC" w:rsidRDefault="00897E16" w:rsidP="00297BC5">
            <w:pPr>
              <w:spacing w:before="100" w:after="100" w:line="259" w:lineRule="auto"/>
              <w:jc w:val="center"/>
              <w:rPr>
                <w:color w:val="auto"/>
                <w:sz w:val="26"/>
                <w:szCs w:val="26"/>
              </w:rPr>
            </w:pPr>
            <w:r w:rsidRPr="001308AC">
              <w:rPr>
                <w:color w:val="auto"/>
                <w:sz w:val="26"/>
                <w:szCs w:val="26"/>
              </w:rPr>
              <w:t>6</w:t>
            </w:r>
          </w:p>
        </w:tc>
        <w:tc>
          <w:tcPr>
            <w:tcW w:w="1134" w:type="dxa"/>
            <w:vAlign w:val="center"/>
          </w:tcPr>
          <w:p w14:paraId="6868E0A1" w14:textId="77777777" w:rsidR="00897E16" w:rsidRPr="001308AC" w:rsidRDefault="00897E16" w:rsidP="00297BC5">
            <w:pPr>
              <w:spacing w:before="100" w:after="100" w:line="259" w:lineRule="auto"/>
              <w:ind w:left="113"/>
              <w:jc w:val="center"/>
              <w:rPr>
                <w:color w:val="auto"/>
                <w:sz w:val="26"/>
                <w:szCs w:val="26"/>
              </w:rPr>
            </w:pPr>
            <w:r w:rsidRPr="001308AC">
              <w:rPr>
                <w:color w:val="auto"/>
                <w:sz w:val="26"/>
                <w:szCs w:val="26"/>
              </w:rPr>
              <w:t>Sử dụng phân bón</w:t>
            </w:r>
          </w:p>
        </w:tc>
        <w:tc>
          <w:tcPr>
            <w:tcW w:w="7224" w:type="dxa"/>
            <w:vAlign w:val="center"/>
          </w:tcPr>
          <w:p w14:paraId="1A7E6D10" w14:textId="77777777" w:rsidR="00897E16" w:rsidRPr="001308AC" w:rsidRDefault="00897E16" w:rsidP="00297BC5">
            <w:pPr>
              <w:spacing w:before="120" w:after="120"/>
              <w:jc w:val="both"/>
              <w:rPr>
                <w:color w:val="auto"/>
                <w:sz w:val="26"/>
                <w:szCs w:val="26"/>
              </w:rPr>
            </w:pPr>
            <w:r w:rsidRPr="001308AC">
              <w:rPr>
                <w:color w:val="auto"/>
                <w:sz w:val="26"/>
                <w:szCs w:val="26"/>
              </w:rPr>
              <w:t>Chỉ tiêu thành phần này đánh giá rủi ro về ô nhiễm phân bón thông qua bộ chỉ tiêu về “Biện pháp giảm thi</w:t>
            </w:r>
            <w:r w:rsidR="0014627D" w:rsidRPr="001308AC">
              <w:rPr>
                <w:color w:val="auto"/>
                <w:sz w:val="26"/>
                <w:szCs w:val="26"/>
              </w:rPr>
              <w:t>ểu</w:t>
            </w:r>
            <w:r w:rsidRPr="001308AC">
              <w:rPr>
                <w:color w:val="auto"/>
                <w:sz w:val="26"/>
                <w:szCs w:val="26"/>
              </w:rPr>
              <w:t xml:space="preserve"> </w:t>
            </w:r>
            <w:r w:rsidR="0014627D" w:rsidRPr="001308AC">
              <w:rPr>
                <w:color w:val="auto"/>
                <w:sz w:val="26"/>
                <w:szCs w:val="26"/>
              </w:rPr>
              <w:t>t</w:t>
            </w:r>
            <w:r w:rsidRPr="001308AC">
              <w:rPr>
                <w:color w:val="auto"/>
                <w:sz w:val="26"/>
                <w:szCs w:val="26"/>
              </w:rPr>
              <w:t>ác hại của phân bón đến môi trường” thông qua đánh giá của nông trại dựa trên thực tiễn sản xuất.</w:t>
            </w:r>
          </w:p>
          <w:p w14:paraId="7F2AB9DA" w14:textId="77777777" w:rsidR="00897E16" w:rsidRPr="001308AC" w:rsidRDefault="00897E16" w:rsidP="00297BC5">
            <w:pPr>
              <w:spacing w:before="120" w:after="120"/>
              <w:jc w:val="both"/>
              <w:rPr>
                <w:color w:val="auto"/>
                <w:sz w:val="26"/>
                <w:szCs w:val="26"/>
              </w:rPr>
            </w:pPr>
            <w:r w:rsidRPr="001308AC">
              <w:rPr>
                <w:color w:val="auto"/>
                <w:sz w:val="26"/>
                <w:szCs w:val="26"/>
              </w:rPr>
              <w:t>Phân loại nông trại:</w:t>
            </w:r>
          </w:p>
          <w:p w14:paraId="2528E57F" w14:textId="77777777" w:rsidR="00897E16" w:rsidRPr="001308AC" w:rsidRDefault="00897E16" w:rsidP="00297BC5">
            <w:pPr>
              <w:spacing w:before="120" w:after="120"/>
              <w:jc w:val="both"/>
              <w:rPr>
                <w:color w:val="auto"/>
                <w:sz w:val="26"/>
                <w:szCs w:val="26"/>
              </w:rPr>
            </w:pPr>
            <w:r w:rsidRPr="001308AC">
              <w:rPr>
                <w:i/>
                <w:iCs/>
                <w:color w:val="auto"/>
                <w:sz w:val="26"/>
                <w:szCs w:val="26"/>
              </w:rPr>
              <w:t>Mức độ cao:</w:t>
            </w:r>
            <w:r w:rsidRPr="001308AC">
              <w:rPr>
                <w:color w:val="auto"/>
                <w:sz w:val="26"/>
                <w:szCs w:val="26"/>
              </w:rPr>
              <w:t xml:space="preserve"> Nông trại thực hiện ít nhất bốn biện pháp để giảm thiểu rủi ro ô nhiễm môi trường;</w:t>
            </w:r>
          </w:p>
          <w:p w14:paraId="2CF8F202" w14:textId="77777777" w:rsidR="00897E16" w:rsidRPr="001308AC" w:rsidRDefault="00897E16" w:rsidP="00297BC5">
            <w:pPr>
              <w:spacing w:before="120" w:after="120"/>
              <w:jc w:val="both"/>
              <w:rPr>
                <w:color w:val="auto"/>
                <w:sz w:val="26"/>
                <w:szCs w:val="26"/>
              </w:rPr>
            </w:pPr>
            <w:r w:rsidRPr="001308AC">
              <w:rPr>
                <w:i/>
                <w:iCs/>
                <w:color w:val="auto"/>
                <w:sz w:val="26"/>
                <w:szCs w:val="26"/>
              </w:rPr>
              <w:t>Chấp nhận được:</w:t>
            </w:r>
            <w:r w:rsidRPr="001308AC">
              <w:rPr>
                <w:color w:val="auto"/>
                <w:sz w:val="26"/>
                <w:szCs w:val="26"/>
              </w:rPr>
              <w:t xml:space="preserve"> Nông trại thực hiện 2-3 biện pháp để giảm thiểu rủi ro ô nhiễm môi trường</w:t>
            </w:r>
            <w:r w:rsidR="0098695C" w:rsidRPr="001308AC">
              <w:rPr>
                <w:b/>
                <w:bCs/>
                <w:color w:val="auto"/>
                <w:sz w:val="26"/>
                <w:szCs w:val="26"/>
              </w:rPr>
              <w:t>.</w:t>
            </w:r>
          </w:p>
          <w:p w14:paraId="65690B65" w14:textId="77777777" w:rsidR="00897E16" w:rsidRPr="001308AC" w:rsidRDefault="00897E16" w:rsidP="00297BC5">
            <w:pPr>
              <w:spacing w:before="120" w:after="120"/>
              <w:jc w:val="both"/>
              <w:rPr>
                <w:b/>
                <w:bCs/>
                <w:color w:val="auto"/>
                <w:sz w:val="26"/>
                <w:szCs w:val="26"/>
              </w:rPr>
            </w:pPr>
            <w:r w:rsidRPr="001308AC">
              <w:rPr>
                <w:i/>
                <w:iCs/>
                <w:color w:val="auto"/>
                <w:sz w:val="26"/>
                <w:szCs w:val="26"/>
              </w:rPr>
              <w:t>Không bền vững</w:t>
            </w:r>
            <w:r w:rsidRPr="001308AC">
              <w:rPr>
                <w:color w:val="auto"/>
                <w:sz w:val="26"/>
                <w:szCs w:val="26"/>
              </w:rPr>
              <w:t>: Nông trại chỉ thực hiện 1 biện pháp hoặc không thực hiện bất kỳ biện pháp nào để giảm thiểu rủi ro ô nhiễm môi trường</w:t>
            </w:r>
            <w:r w:rsidRPr="001308AC">
              <w:rPr>
                <w:bCs/>
                <w:color w:val="auto"/>
                <w:sz w:val="26"/>
                <w:szCs w:val="26"/>
              </w:rPr>
              <w:t>.</w:t>
            </w:r>
          </w:p>
          <w:p w14:paraId="09E70546" w14:textId="77777777" w:rsidR="00897E16" w:rsidRPr="001308AC" w:rsidRDefault="00897E16" w:rsidP="00297BC5">
            <w:pPr>
              <w:spacing w:before="120" w:after="120"/>
              <w:jc w:val="both"/>
              <w:rPr>
                <w:color w:val="auto"/>
                <w:sz w:val="26"/>
                <w:szCs w:val="26"/>
              </w:rPr>
            </w:pPr>
            <w:r w:rsidRPr="001308AC">
              <w:rPr>
                <w:color w:val="auto"/>
                <w:sz w:val="26"/>
                <w:szCs w:val="26"/>
              </w:rPr>
              <w:t>Thời gian tham chiếu: Năm trước liền kề năm điều tra.</w:t>
            </w:r>
          </w:p>
        </w:tc>
      </w:tr>
      <w:tr w:rsidR="001308AC" w:rsidRPr="001308AC" w14:paraId="795BDC3B" w14:textId="77777777" w:rsidTr="00297BC5">
        <w:tc>
          <w:tcPr>
            <w:tcW w:w="846" w:type="dxa"/>
            <w:vAlign w:val="center"/>
          </w:tcPr>
          <w:p w14:paraId="761D3870" w14:textId="77777777" w:rsidR="00897E16" w:rsidRPr="001308AC" w:rsidRDefault="00897E16" w:rsidP="00297BC5">
            <w:pPr>
              <w:spacing w:before="100" w:after="100" w:line="259" w:lineRule="auto"/>
              <w:jc w:val="center"/>
              <w:rPr>
                <w:color w:val="auto"/>
                <w:sz w:val="26"/>
                <w:szCs w:val="26"/>
              </w:rPr>
            </w:pPr>
            <w:r w:rsidRPr="001308AC">
              <w:rPr>
                <w:color w:val="auto"/>
                <w:sz w:val="26"/>
                <w:szCs w:val="26"/>
              </w:rPr>
              <w:t>7</w:t>
            </w:r>
          </w:p>
        </w:tc>
        <w:tc>
          <w:tcPr>
            <w:tcW w:w="1134" w:type="dxa"/>
            <w:vAlign w:val="center"/>
          </w:tcPr>
          <w:p w14:paraId="5A0B1FB1" w14:textId="77777777" w:rsidR="00897E16" w:rsidRPr="001308AC" w:rsidRDefault="00897E16" w:rsidP="00141FA1">
            <w:pPr>
              <w:spacing w:before="100" w:after="100" w:line="259" w:lineRule="auto"/>
              <w:ind w:left="113"/>
              <w:rPr>
                <w:color w:val="auto"/>
                <w:sz w:val="26"/>
                <w:szCs w:val="26"/>
              </w:rPr>
            </w:pPr>
            <w:r w:rsidRPr="001308AC">
              <w:rPr>
                <w:color w:val="auto"/>
                <w:sz w:val="26"/>
                <w:szCs w:val="26"/>
              </w:rPr>
              <w:t>Sử dụng thuốc bảo vệ thực vật</w:t>
            </w:r>
          </w:p>
        </w:tc>
        <w:tc>
          <w:tcPr>
            <w:tcW w:w="7224" w:type="dxa"/>
            <w:vAlign w:val="center"/>
          </w:tcPr>
          <w:p w14:paraId="77CB9EA4" w14:textId="77777777" w:rsidR="00897E16" w:rsidRPr="001308AC" w:rsidRDefault="00897E16" w:rsidP="00297BC5">
            <w:pPr>
              <w:spacing w:before="120" w:after="120"/>
              <w:jc w:val="both"/>
              <w:rPr>
                <w:color w:val="auto"/>
                <w:sz w:val="26"/>
                <w:szCs w:val="26"/>
              </w:rPr>
            </w:pPr>
            <w:r w:rsidRPr="001308AC">
              <w:rPr>
                <w:color w:val="auto"/>
                <w:sz w:val="26"/>
                <w:szCs w:val="26"/>
              </w:rPr>
              <w:t>Chỉ tiêu thành phần này đánh giá rủi ro về ô nhiễm thuốc bảo vệ thực vật thông qua bộ chỉ tiêu về “Biện pháp giảm thi</w:t>
            </w:r>
            <w:r w:rsidR="0014627D" w:rsidRPr="001308AC">
              <w:rPr>
                <w:color w:val="auto"/>
                <w:sz w:val="26"/>
                <w:szCs w:val="26"/>
              </w:rPr>
              <w:t>ểu</w:t>
            </w:r>
            <w:r w:rsidRPr="001308AC">
              <w:rPr>
                <w:color w:val="auto"/>
                <w:sz w:val="26"/>
                <w:szCs w:val="26"/>
              </w:rPr>
              <w:t xml:space="preserve"> </w:t>
            </w:r>
            <w:r w:rsidR="0014627D" w:rsidRPr="001308AC">
              <w:rPr>
                <w:color w:val="auto"/>
                <w:sz w:val="26"/>
                <w:szCs w:val="26"/>
              </w:rPr>
              <w:t>t</w:t>
            </w:r>
            <w:r w:rsidRPr="001308AC">
              <w:rPr>
                <w:color w:val="auto"/>
                <w:sz w:val="26"/>
                <w:szCs w:val="26"/>
              </w:rPr>
              <w:t>ác hại của thuốc bảo vệ thực vật liên quan đến sức khỏe” và “Biện pháp giảm thiểu các tác hại của thuốc bảo vệ thực vật liên quan đến môi trường” thông qua đánh giá của nông trại.</w:t>
            </w:r>
          </w:p>
          <w:p w14:paraId="5991F582" w14:textId="77777777" w:rsidR="00897E16" w:rsidRPr="001308AC" w:rsidRDefault="00897E16" w:rsidP="00297BC5">
            <w:pPr>
              <w:spacing w:before="120" w:after="120"/>
              <w:jc w:val="both"/>
              <w:rPr>
                <w:color w:val="auto"/>
                <w:sz w:val="26"/>
                <w:szCs w:val="26"/>
              </w:rPr>
            </w:pPr>
            <w:r w:rsidRPr="001308AC">
              <w:rPr>
                <w:color w:val="auto"/>
                <w:sz w:val="26"/>
                <w:szCs w:val="26"/>
              </w:rPr>
              <w:t>Phân loại hiệu quả và bền vững ở cấp nông trại:</w:t>
            </w:r>
          </w:p>
          <w:p w14:paraId="4F8466D9" w14:textId="77777777" w:rsidR="00897E16" w:rsidRPr="001308AC" w:rsidRDefault="00897E16" w:rsidP="00297BC5">
            <w:pPr>
              <w:spacing w:before="120" w:after="120"/>
              <w:jc w:val="both"/>
              <w:rPr>
                <w:color w:val="auto"/>
                <w:sz w:val="26"/>
                <w:szCs w:val="26"/>
              </w:rPr>
            </w:pPr>
            <w:r w:rsidRPr="001308AC">
              <w:rPr>
                <w:i/>
                <w:iCs/>
                <w:color w:val="auto"/>
                <w:sz w:val="26"/>
                <w:szCs w:val="26"/>
              </w:rPr>
              <w:t>Mức độ cao:</w:t>
            </w:r>
            <w:r w:rsidRPr="001308AC">
              <w:rPr>
                <w:color w:val="auto"/>
                <w:sz w:val="26"/>
                <w:szCs w:val="26"/>
              </w:rPr>
              <w:t xml:space="preserve"> Nông trại tuân thủ cả 3 biện pháp liên quan đến sức khỏe và ít nhất 4 biện pháp liên quan đến môi trường.</w:t>
            </w:r>
          </w:p>
          <w:p w14:paraId="256A7EE1" w14:textId="77777777" w:rsidR="00897E16" w:rsidRPr="001308AC" w:rsidRDefault="00897E16" w:rsidP="00297BC5">
            <w:pPr>
              <w:spacing w:before="120" w:after="120"/>
              <w:jc w:val="both"/>
              <w:rPr>
                <w:color w:val="auto"/>
                <w:sz w:val="26"/>
                <w:szCs w:val="26"/>
              </w:rPr>
            </w:pPr>
            <w:r w:rsidRPr="001308AC">
              <w:rPr>
                <w:i/>
                <w:iCs/>
                <w:color w:val="auto"/>
                <w:sz w:val="26"/>
                <w:szCs w:val="26"/>
              </w:rPr>
              <w:t>Chấp nhận được:</w:t>
            </w:r>
            <w:r w:rsidRPr="001308AC">
              <w:rPr>
                <w:color w:val="auto"/>
                <w:sz w:val="26"/>
                <w:szCs w:val="26"/>
              </w:rPr>
              <w:t xml:space="preserve"> Nông trại thực hiện 2 hoặc 3 biện pháp liên quan đến sức khỏe và 2 hoặc 3 biện pháp liên quan đến môi trường.</w:t>
            </w:r>
          </w:p>
          <w:p w14:paraId="019254BC" w14:textId="77777777" w:rsidR="00897E16" w:rsidRPr="001308AC" w:rsidRDefault="00897E16" w:rsidP="00297BC5">
            <w:pPr>
              <w:spacing w:before="120" w:after="120"/>
              <w:jc w:val="both"/>
              <w:rPr>
                <w:b/>
                <w:bCs/>
                <w:color w:val="auto"/>
                <w:sz w:val="26"/>
                <w:szCs w:val="26"/>
              </w:rPr>
            </w:pPr>
            <w:r w:rsidRPr="001308AC">
              <w:rPr>
                <w:i/>
                <w:iCs/>
                <w:color w:val="auto"/>
                <w:sz w:val="26"/>
                <w:szCs w:val="26"/>
              </w:rPr>
              <w:t>Không bền vững</w:t>
            </w:r>
            <w:r w:rsidRPr="001308AC">
              <w:rPr>
                <w:color w:val="auto"/>
                <w:sz w:val="26"/>
                <w:szCs w:val="26"/>
              </w:rPr>
              <w:t>: Nông trại chỉ thực hiện 1 biện pháp hoặc không thực hiện bất kỳ biện pháp nào liên quan đến sức khỏe và chỉ thực hiện 1 biện pháp hoặc không thực hiện bất kỳ biện pháp nào liên quan đến môi trường.</w:t>
            </w:r>
          </w:p>
          <w:p w14:paraId="65C95F5A" w14:textId="77777777" w:rsidR="00897E16" w:rsidRPr="001308AC" w:rsidRDefault="00897E16" w:rsidP="00297BC5">
            <w:pPr>
              <w:spacing w:before="120" w:after="120"/>
              <w:jc w:val="both"/>
              <w:rPr>
                <w:color w:val="auto"/>
                <w:sz w:val="26"/>
                <w:szCs w:val="26"/>
              </w:rPr>
            </w:pPr>
            <w:r w:rsidRPr="001308AC">
              <w:rPr>
                <w:color w:val="auto"/>
                <w:sz w:val="26"/>
                <w:szCs w:val="26"/>
              </w:rPr>
              <w:t>Thời gian tham chiếu: Năm trước liền kề năm điều tra</w:t>
            </w:r>
          </w:p>
        </w:tc>
      </w:tr>
      <w:tr w:rsidR="001308AC" w:rsidRPr="001308AC" w14:paraId="1AFA94B2" w14:textId="77777777" w:rsidTr="00297BC5">
        <w:tc>
          <w:tcPr>
            <w:tcW w:w="846" w:type="dxa"/>
            <w:vAlign w:val="center"/>
          </w:tcPr>
          <w:p w14:paraId="541CB540" w14:textId="77777777" w:rsidR="005D246C" w:rsidRPr="001308AC" w:rsidRDefault="005D246C" w:rsidP="005D246C">
            <w:pPr>
              <w:spacing w:before="100" w:after="100" w:line="259" w:lineRule="auto"/>
              <w:jc w:val="center"/>
              <w:rPr>
                <w:color w:val="auto"/>
                <w:sz w:val="26"/>
                <w:szCs w:val="26"/>
              </w:rPr>
            </w:pPr>
            <w:r w:rsidRPr="001308AC">
              <w:rPr>
                <w:color w:val="auto"/>
                <w:sz w:val="26"/>
                <w:szCs w:val="26"/>
              </w:rPr>
              <w:t>8</w:t>
            </w:r>
          </w:p>
        </w:tc>
        <w:tc>
          <w:tcPr>
            <w:tcW w:w="1134" w:type="dxa"/>
            <w:vAlign w:val="center"/>
          </w:tcPr>
          <w:p w14:paraId="6C622ECA" w14:textId="77777777" w:rsidR="005D246C" w:rsidRPr="001308AC" w:rsidRDefault="005D246C" w:rsidP="005D246C">
            <w:pPr>
              <w:spacing w:before="100" w:after="100" w:line="259" w:lineRule="auto"/>
              <w:ind w:left="113"/>
              <w:rPr>
                <w:color w:val="auto"/>
                <w:sz w:val="26"/>
                <w:szCs w:val="26"/>
              </w:rPr>
            </w:pPr>
            <w:r w:rsidRPr="001308AC">
              <w:rPr>
                <w:color w:val="auto"/>
                <w:sz w:val="26"/>
                <w:szCs w:val="26"/>
              </w:rPr>
              <w:t>Áp dụng hỗ trợ đa dạng sinh học trong sản xuất nông nghiệp</w:t>
            </w:r>
          </w:p>
        </w:tc>
        <w:tc>
          <w:tcPr>
            <w:tcW w:w="7224" w:type="dxa"/>
            <w:vAlign w:val="center"/>
          </w:tcPr>
          <w:p w14:paraId="1C2691FB" w14:textId="77777777" w:rsidR="005D246C" w:rsidRPr="001308AC" w:rsidRDefault="005D246C" w:rsidP="005D246C">
            <w:pPr>
              <w:spacing w:before="120" w:after="120"/>
              <w:jc w:val="both"/>
              <w:rPr>
                <w:color w:val="auto"/>
                <w:sz w:val="26"/>
                <w:szCs w:val="26"/>
              </w:rPr>
            </w:pPr>
            <w:r w:rsidRPr="001308AC">
              <w:rPr>
                <w:color w:val="auto"/>
                <w:sz w:val="26"/>
                <w:szCs w:val="26"/>
              </w:rPr>
              <w:t>Chỉ tiêu thành phần này đánh giá mức độ hiệu quả và bền vững về đa dạng sinh học trong sản xuất với 5 tiêu chí:</w:t>
            </w:r>
          </w:p>
          <w:p w14:paraId="0EBB15CA" w14:textId="77777777" w:rsidR="005D246C" w:rsidRPr="001308AC" w:rsidRDefault="005D246C" w:rsidP="005D246C">
            <w:pPr>
              <w:spacing w:before="120" w:after="120"/>
              <w:jc w:val="both"/>
              <w:rPr>
                <w:color w:val="auto"/>
                <w:sz w:val="26"/>
                <w:szCs w:val="26"/>
              </w:rPr>
            </w:pPr>
            <w:r w:rsidRPr="001308AC">
              <w:rPr>
                <w:color w:val="auto"/>
                <w:sz w:val="26"/>
                <w:szCs w:val="26"/>
              </w:rPr>
              <w:t xml:space="preserve">- </w:t>
            </w:r>
            <w:r w:rsidRPr="001308AC">
              <w:rPr>
                <w:color w:val="auto"/>
                <w:sz w:val="26"/>
                <w:szCs w:val="26"/>
                <w:lang w:val="vi-VN"/>
              </w:rPr>
              <w:t>Để lại ít nhất 10% diện tích cho thảm thực vật tự nhiên hoặc đa dạng.</w:t>
            </w:r>
          </w:p>
          <w:p w14:paraId="3A3FA46D" w14:textId="77777777" w:rsidR="005D246C" w:rsidRPr="001308AC" w:rsidRDefault="005D246C" w:rsidP="005D246C">
            <w:pPr>
              <w:spacing w:before="120" w:after="120"/>
              <w:jc w:val="both"/>
              <w:rPr>
                <w:color w:val="auto"/>
                <w:sz w:val="26"/>
                <w:szCs w:val="26"/>
              </w:rPr>
            </w:pPr>
            <w:r w:rsidRPr="001308AC">
              <w:rPr>
                <w:color w:val="auto"/>
                <w:sz w:val="26"/>
                <w:szCs w:val="26"/>
              </w:rPr>
              <w:t>- Nông trại</w:t>
            </w:r>
            <w:r w:rsidRPr="001308AC">
              <w:rPr>
                <w:color w:val="auto"/>
                <w:sz w:val="26"/>
                <w:szCs w:val="26"/>
                <w:lang w:val="vi-VN"/>
              </w:rPr>
              <w:t xml:space="preserve"> sản xuất các sản phẩm nông nghiệp được chứng nhận hữu cơ, hoặc các sản phẩm của nó đang trải qua quá trình chứng nhận.</w:t>
            </w:r>
          </w:p>
          <w:p w14:paraId="3693AC5C" w14:textId="77777777" w:rsidR="005D246C" w:rsidRPr="001308AC" w:rsidRDefault="005D246C" w:rsidP="005D246C">
            <w:pPr>
              <w:spacing w:before="120" w:after="120"/>
              <w:jc w:val="both"/>
              <w:rPr>
                <w:color w:val="auto"/>
                <w:sz w:val="26"/>
                <w:szCs w:val="26"/>
              </w:rPr>
            </w:pPr>
            <w:r w:rsidRPr="001308AC">
              <w:rPr>
                <w:color w:val="auto"/>
                <w:sz w:val="26"/>
                <w:szCs w:val="26"/>
              </w:rPr>
              <w:t xml:space="preserve">- Nông </w:t>
            </w:r>
            <w:r w:rsidRPr="001308AC">
              <w:rPr>
                <w:color w:val="auto"/>
                <w:sz w:val="26"/>
                <w:szCs w:val="26"/>
                <w:lang w:val="vi-VN"/>
              </w:rPr>
              <w:t>trại không sử dụng các chất kháng khuẩn quan trọng về mặt y tế làm chất kích thích tăng trưởng</w:t>
            </w:r>
            <w:r w:rsidRPr="001308AC">
              <w:rPr>
                <w:color w:val="auto"/>
                <w:sz w:val="26"/>
                <w:szCs w:val="26"/>
              </w:rPr>
              <w:t>;</w:t>
            </w:r>
          </w:p>
          <w:p w14:paraId="5A481931" w14:textId="77777777" w:rsidR="005D246C" w:rsidRPr="001308AC" w:rsidRDefault="005D246C" w:rsidP="005D246C">
            <w:pPr>
              <w:spacing w:before="120" w:after="120"/>
              <w:jc w:val="both"/>
              <w:rPr>
                <w:color w:val="auto"/>
                <w:sz w:val="26"/>
                <w:szCs w:val="26"/>
              </w:rPr>
            </w:pPr>
            <w:r w:rsidRPr="001308AC">
              <w:rPr>
                <w:color w:val="auto"/>
                <w:sz w:val="26"/>
                <w:szCs w:val="26"/>
              </w:rPr>
              <w:t xml:space="preserve">- </w:t>
            </w:r>
            <w:r w:rsidRPr="001308AC">
              <w:rPr>
                <w:color w:val="auto"/>
                <w:sz w:val="26"/>
                <w:szCs w:val="26"/>
                <w:lang w:val="vi-VN"/>
              </w:rPr>
              <w:t>Ít nhất hai</w:t>
            </w:r>
            <w:r w:rsidRPr="001308AC">
              <w:rPr>
                <w:color w:val="auto"/>
                <w:sz w:val="26"/>
                <w:szCs w:val="26"/>
              </w:rPr>
              <w:t xml:space="preserve"> nhóm sản phẩm chiếm tỷ trọng từ 10% trở lên;</w:t>
            </w:r>
          </w:p>
          <w:p w14:paraId="1AFB497D" w14:textId="77777777" w:rsidR="005D246C" w:rsidRPr="001308AC" w:rsidRDefault="005D246C" w:rsidP="005D246C">
            <w:pPr>
              <w:spacing w:before="120" w:after="120"/>
              <w:jc w:val="both"/>
              <w:rPr>
                <w:color w:val="auto"/>
                <w:sz w:val="26"/>
                <w:szCs w:val="26"/>
              </w:rPr>
            </w:pPr>
            <w:r w:rsidRPr="001308AC">
              <w:rPr>
                <w:color w:val="auto"/>
                <w:sz w:val="26"/>
                <w:szCs w:val="26"/>
              </w:rPr>
              <w:t xml:space="preserve">- </w:t>
            </w:r>
            <w:r w:rsidRPr="001308AC">
              <w:rPr>
                <w:color w:val="auto"/>
                <w:sz w:val="26"/>
                <w:szCs w:val="26"/>
                <w:lang w:val="vi-VN"/>
              </w:rPr>
              <w:t xml:space="preserve">Thực hành luân canh trên ít nhất 80% diện tích canh tác của </w:t>
            </w:r>
            <w:r w:rsidRPr="001308AC">
              <w:rPr>
                <w:color w:val="auto"/>
                <w:sz w:val="26"/>
                <w:szCs w:val="26"/>
              </w:rPr>
              <w:t xml:space="preserve">nông </w:t>
            </w:r>
            <w:r w:rsidRPr="001308AC">
              <w:rPr>
                <w:color w:val="auto"/>
                <w:sz w:val="26"/>
                <w:szCs w:val="26"/>
                <w:lang w:val="vi-VN"/>
              </w:rPr>
              <w:t>trại</w:t>
            </w:r>
            <w:r w:rsidRPr="001308AC">
              <w:rPr>
                <w:color w:val="auto"/>
                <w:sz w:val="26"/>
                <w:szCs w:val="26"/>
              </w:rPr>
              <w:t xml:space="preserve"> trong thời gian 3 năm</w:t>
            </w:r>
            <w:r w:rsidRPr="001308AC">
              <w:rPr>
                <w:color w:val="auto"/>
                <w:sz w:val="26"/>
                <w:szCs w:val="26"/>
                <w:lang w:val="vi-VN"/>
              </w:rPr>
              <w:t xml:space="preserve"> (không bao gồm cây trồng lâu năm và đồng cỏ lâu dài) trong thời gian 3 năm.</w:t>
            </w:r>
          </w:p>
          <w:p w14:paraId="353F0E56" w14:textId="3D6CF0EA" w:rsidR="005D246C" w:rsidRPr="001308AC" w:rsidRDefault="005D246C" w:rsidP="005D246C">
            <w:pPr>
              <w:spacing w:before="120" w:after="120"/>
              <w:jc w:val="both"/>
              <w:rPr>
                <w:color w:val="auto"/>
                <w:sz w:val="26"/>
                <w:szCs w:val="26"/>
              </w:rPr>
            </w:pPr>
            <w:r w:rsidRPr="001308AC">
              <w:rPr>
                <w:color w:val="auto"/>
                <w:sz w:val="26"/>
                <w:szCs w:val="26"/>
              </w:rPr>
              <w:t>- Sử dụng giống thuần chủ</w:t>
            </w:r>
            <w:r w:rsidR="006E5E5F" w:rsidRPr="001308AC">
              <w:rPr>
                <w:color w:val="auto"/>
                <w:sz w:val="26"/>
                <w:szCs w:val="26"/>
              </w:rPr>
              <w:t>ng.</w:t>
            </w:r>
          </w:p>
          <w:p w14:paraId="4F15CF7C" w14:textId="77777777" w:rsidR="005D246C" w:rsidRPr="001308AC" w:rsidRDefault="005D246C" w:rsidP="005D246C">
            <w:pPr>
              <w:spacing w:before="120" w:after="120"/>
              <w:jc w:val="both"/>
              <w:rPr>
                <w:color w:val="auto"/>
                <w:sz w:val="26"/>
                <w:szCs w:val="26"/>
              </w:rPr>
            </w:pPr>
            <w:r w:rsidRPr="001308AC">
              <w:rPr>
                <w:color w:val="auto"/>
                <w:sz w:val="26"/>
                <w:szCs w:val="26"/>
              </w:rPr>
              <w:t>Phân loại hiệu quả và bền vững ở cấp nông trại:</w:t>
            </w:r>
          </w:p>
          <w:p w14:paraId="12C5A483" w14:textId="77777777" w:rsidR="005D246C" w:rsidRPr="001308AC" w:rsidRDefault="005D246C" w:rsidP="005D246C">
            <w:pPr>
              <w:spacing w:before="120" w:after="120"/>
              <w:jc w:val="both"/>
              <w:rPr>
                <w:color w:val="auto"/>
                <w:spacing w:val="-4"/>
                <w:sz w:val="26"/>
                <w:szCs w:val="26"/>
              </w:rPr>
            </w:pPr>
            <w:r w:rsidRPr="001308AC">
              <w:rPr>
                <w:i/>
                <w:iCs/>
                <w:color w:val="auto"/>
                <w:sz w:val="26"/>
                <w:szCs w:val="26"/>
              </w:rPr>
              <w:t>Mức độ cao</w:t>
            </w:r>
            <w:r w:rsidRPr="001308AC">
              <w:rPr>
                <w:i/>
                <w:iCs/>
                <w:color w:val="auto"/>
                <w:spacing w:val="-4"/>
                <w:sz w:val="26"/>
                <w:szCs w:val="26"/>
              </w:rPr>
              <w:t>:</w:t>
            </w:r>
            <w:r w:rsidRPr="001308AC">
              <w:rPr>
                <w:color w:val="auto"/>
                <w:spacing w:val="-4"/>
                <w:sz w:val="26"/>
                <w:szCs w:val="26"/>
              </w:rPr>
              <w:t xml:space="preserve"> Đáp ứng từ 3 tiêu chí trở lên;</w:t>
            </w:r>
          </w:p>
          <w:p w14:paraId="4344EE9C" w14:textId="77777777" w:rsidR="005D246C" w:rsidRPr="001308AC" w:rsidRDefault="005D246C" w:rsidP="005D246C">
            <w:pPr>
              <w:spacing w:before="120" w:after="120"/>
              <w:jc w:val="both"/>
              <w:rPr>
                <w:color w:val="auto"/>
                <w:spacing w:val="-4"/>
                <w:sz w:val="26"/>
                <w:szCs w:val="26"/>
              </w:rPr>
            </w:pPr>
            <w:r w:rsidRPr="001308AC">
              <w:rPr>
                <w:i/>
                <w:iCs/>
                <w:color w:val="auto"/>
                <w:sz w:val="26"/>
                <w:szCs w:val="26"/>
              </w:rPr>
              <w:t>Chấp nhận được:</w:t>
            </w:r>
            <w:r w:rsidRPr="001308AC">
              <w:rPr>
                <w:color w:val="auto"/>
                <w:sz w:val="26"/>
                <w:szCs w:val="26"/>
              </w:rPr>
              <w:t xml:space="preserve"> </w:t>
            </w:r>
            <w:r w:rsidRPr="001308AC">
              <w:rPr>
                <w:color w:val="auto"/>
                <w:spacing w:val="-4"/>
                <w:sz w:val="26"/>
                <w:szCs w:val="26"/>
              </w:rPr>
              <w:t>Đáp ứng 2 tiêu chí;</w:t>
            </w:r>
          </w:p>
          <w:p w14:paraId="716A6D93" w14:textId="3B564DF2" w:rsidR="005D246C" w:rsidRPr="001308AC" w:rsidRDefault="005D246C" w:rsidP="005D246C">
            <w:pPr>
              <w:spacing w:before="120" w:after="120"/>
              <w:jc w:val="both"/>
              <w:rPr>
                <w:b/>
                <w:bCs/>
                <w:color w:val="auto"/>
                <w:spacing w:val="-12"/>
                <w:sz w:val="26"/>
                <w:szCs w:val="26"/>
              </w:rPr>
            </w:pPr>
            <w:r w:rsidRPr="001308AC">
              <w:rPr>
                <w:i/>
                <w:iCs/>
                <w:color w:val="auto"/>
                <w:spacing w:val="-4"/>
                <w:sz w:val="26"/>
                <w:szCs w:val="26"/>
              </w:rPr>
              <w:t>Không bền vững</w:t>
            </w:r>
            <w:r w:rsidRPr="001308AC">
              <w:rPr>
                <w:color w:val="auto"/>
                <w:spacing w:val="-4"/>
                <w:sz w:val="26"/>
                <w:szCs w:val="26"/>
              </w:rPr>
              <w:t>: Không đáp ứng bất kỳ tiêu chí nào.</w:t>
            </w:r>
          </w:p>
        </w:tc>
      </w:tr>
      <w:tr w:rsidR="001308AC" w:rsidRPr="001308AC" w14:paraId="69D2C87F" w14:textId="77777777" w:rsidTr="00297BC5">
        <w:tc>
          <w:tcPr>
            <w:tcW w:w="846" w:type="dxa"/>
            <w:vAlign w:val="center"/>
          </w:tcPr>
          <w:p w14:paraId="1A27208C" w14:textId="77777777" w:rsidR="005D246C" w:rsidRPr="001308AC" w:rsidRDefault="005D246C" w:rsidP="005D246C">
            <w:pPr>
              <w:spacing w:before="100" w:after="100" w:line="259" w:lineRule="auto"/>
              <w:jc w:val="center"/>
              <w:rPr>
                <w:color w:val="auto"/>
                <w:sz w:val="26"/>
                <w:szCs w:val="26"/>
              </w:rPr>
            </w:pPr>
            <w:r w:rsidRPr="001308AC">
              <w:rPr>
                <w:color w:val="auto"/>
                <w:sz w:val="26"/>
                <w:szCs w:val="26"/>
              </w:rPr>
              <w:t>9</w:t>
            </w:r>
          </w:p>
        </w:tc>
        <w:tc>
          <w:tcPr>
            <w:tcW w:w="1134" w:type="dxa"/>
            <w:vAlign w:val="center"/>
          </w:tcPr>
          <w:p w14:paraId="6A1850F5" w14:textId="77777777" w:rsidR="005D246C" w:rsidRPr="001308AC" w:rsidRDefault="005D246C" w:rsidP="005D246C">
            <w:pPr>
              <w:spacing w:before="100" w:after="100" w:line="259" w:lineRule="auto"/>
              <w:ind w:left="113"/>
              <w:jc w:val="center"/>
              <w:rPr>
                <w:color w:val="auto"/>
                <w:sz w:val="26"/>
                <w:szCs w:val="26"/>
              </w:rPr>
            </w:pPr>
            <w:r w:rsidRPr="001308AC">
              <w:rPr>
                <w:color w:val="auto"/>
                <w:sz w:val="26"/>
                <w:szCs w:val="26"/>
              </w:rPr>
              <w:t>Tiền công, tiền lương trong nông nghiệp</w:t>
            </w:r>
          </w:p>
        </w:tc>
        <w:tc>
          <w:tcPr>
            <w:tcW w:w="7224" w:type="dxa"/>
            <w:vAlign w:val="center"/>
          </w:tcPr>
          <w:p w14:paraId="41E6A663" w14:textId="77777777" w:rsidR="005D246C" w:rsidRPr="001308AC" w:rsidRDefault="005D246C" w:rsidP="005D246C">
            <w:pPr>
              <w:spacing w:before="120" w:after="120"/>
              <w:jc w:val="both"/>
              <w:rPr>
                <w:color w:val="auto"/>
                <w:sz w:val="26"/>
                <w:szCs w:val="26"/>
              </w:rPr>
            </w:pPr>
            <w:r w:rsidRPr="001308AC">
              <w:rPr>
                <w:color w:val="auto"/>
                <w:sz w:val="26"/>
                <w:szCs w:val="26"/>
              </w:rPr>
              <w:t>Phân loại nông trại:</w:t>
            </w:r>
          </w:p>
          <w:p w14:paraId="488A0692" w14:textId="77777777" w:rsidR="005D246C" w:rsidRPr="001308AC" w:rsidRDefault="005D246C" w:rsidP="005D246C">
            <w:pPr>
              <w:spacing w:before="120" w:after="120"/>
              <w:jc w:val="both"/>
              <w:rPr>
                <w:color w:val="auto"/>
                <w:spacing w:val="-4"/>
                <w:sz w:val="26"/>
                <w:szCs w:val="26"/>
              </w:rPr>
            </w:pPr>
            <w:r w:rsidRPr="001308AC">
              <w:rPr>
                <w:i/>
                <w:iCs/>
                <w:color w:val="auto"/>
                <w:sz w:val="26"/>
                <w:szCs w:val="26"/>
              </w:rPr>
              <w:t>Mức độ cao</w:t>
            </w:r>
            <w:r w:rsidRPr="001308AC">
              <w:rPr>
                <w:i/>
                <w:iCs/>
                <w:color w:val="auto"/>
                <w:spacing w:val="-4"/>
                <w:sz w:val="26"/>
                <w:szCs w:val="26"/>
              </w:rPr>
              <w:t>:</w:t>
            </w:r>
            <w:r w:rsidRPr="001308AC">
              <w:rPr>
                <w:color w:val="auto"/>
                <w:spacing w:val="-4"/>
                <w:sz w:val="26"/>
                <w:szCs w:val="26"/>
              </w:rPr>
              <w:t xml:space="preserve"> Mức tiền công, tiền lương của lao động cao hơn mức lương tối thiểu của quốc gia hoặc mức lương tối thiểu của ngành nông nghiệp;</w:t>
            </w:r>
          </w:p>
          <w:p w14:paraId="722AEA60" w14:textId="77777777" w:rsidR="005D246C" w:rsidRPr="001308AC" w:rsidRDefault="005D246C" w:rsidP="005D246C">
            <w:pPr>
              <w:spacing w:before="120" w:after="120"/>
              <w:jc w:val="both"/>
              <w:rPr>
                <w:color w:val="auto"/>
                <w:spacing w:val="-4"/>
                <w:sz w:val="26"/>
                <w:szCs w:val="26"/>
              </w:rPr>
            </w:pPr>
            <w:r w:rsidRPr="001308AC">
              <w:rPr>
                <w:i/>
                <w:iCs/>
                <w:color w:val="auto"/>
                <w:sz w:val="26"/>
                <w:szCs w:val="26"/>
              </w:rPr>
              <w:t>Bền vững mức độ chấp nhận được:</w:t>
            </w:r>
            <w:r w:rsidRPr="001308AC">
              <w:rPr>
                <w:color w:val="auto"/>
                <w:sz w:val="26"/>
                <w:szCs w:val="26"/>
              </w:rPr>
              <w:t xml:space="preserve"> </w:t>
            </w:r>
            <w:r w:rsidRPr="001308AC">
              <w:rPr>
                <w:color w:val="auto"/>
                <w:spacing w:val="-4"/>
                <w:sz w:val="26"/>
                <w:szCs w:val="26"/>
              </w:rPr>
              <w:t>Mức tiền công, tiền lương của lao động bằng  mức lương tối thiểu của quốc gia hoặc mức lương tối thiểu của ngành nông nghiệp;</w:t>
            </w:r>
          </w:p>
          <w:p w14:paraId="736E4ED2" w14:textId="77777777" w:rsidR="005D246C" w:rsidRPr="001308AC" w:rsidRDefault="005D246C" w:rsidP="005D246C">
            <w:pPr>
              <w:spacing w:before="120" w:after="120"/>
              <w:jc w:val="both"/>
              <w:rPr>
                <w:color w:val="auto"/>
                <w:sz w:val="26"/>
                <w:szCs w:val="26"/>
              </w:rPr>
            </w:pPr>
            <w:r w:rsidRPr="001308AC">
              <w:rPr>
                <w:i/>
                <w:iCs/>
                <w:color w:val="auto"/>
                <w:spacing w:val="-4"/>
                <w:sz w:val="26"/>
                <w:szCs w:val="26"/>
              </w:rPr>
              <w:t>Không bền vững</w:t>
            </w:r>
            <w:r w:rsidRPr="001308AC">
              <w:rPr>
                <w:color w:val="auto"/>
                <w:spacing w:val="-4"/>
                <w:sz w:val="26"/>
                <w:szCs w:val="26"/>
              </w:rPr>
              <w:t>: Mức tiền công, tiền lương của lao động thấp hơn mức lương tối thiểu của quốc gia hoặc mức lương tối thiểu của ngành nông nghiệp.</w:t>
            </w:r>
          </w:p>
        </w:tc>
      </w:tr>
      <w:tr w:rsidR="001308AC" w:rsidRPr="001308AC" w14:paraId="0922B60D" w14:textId="77777777" w:rsidTr="00297BC5">
        <w:tc>
          <w:tcPr>
            <w:tcW w:w="846" w:type="dxa"/>
            <w:vAlign w:val="center"/>
          </w:tcPr>
          <w:p w14:paraId="566293DD" w14:textId="77777777" w:rsidR="005D246C" w:rsidRPr="001308AC" w:rsidRDefault="005D246C" w:rsidP="005D246C">
            <w:pPr>
              <w:spacing w:before="100" w:after="100" w:line="259" w:lineRule="auto"/>
              <w:jc w:val="center"/>
              <w:rPr>
                <w:color w:val="auto"/>
                <w:sz w:val="26"/>
                <w:szCs w:val="26"/>
              </w:rPr>
            </w:pPr>
            <w:r w:rsidRPr="001308AC">
              <w:rPr>
                <w:color w:val="auto"/>
                <w:sz w:val="26"/>
                <w:szCs w:val="26"/>
              </w:rPr>
              <w:t>10</w:t>
            </w:r>
          </w:p>
        </w:tc>
        <w:tc>
          <w:tcPr>
            <w:tcW w:w="1134" w:type="dxa"/>
            <w:vAlign w:val="center"/>
          </w:tcPr>
          <w:p w14:paraId="1ECF7C6C" w14:textId="77777777" w:rsidR="005D246C" w:rsidRPr="001308AC" w:rsidRDefault="005D246C" w:rsidP="005D246C">
            <w:pPr>
              <w:spacing w:before="100" w:after="100" w:line="259" w:lineRule="auto"/>
              <w:ind w:left="113"/>
              <w:jc w:val="center"/>
              <w:rPr>
                <w:color w:val="auto"/>
                <w:sz w:val="26"/>
                <w:szCs w:val="26"/>
              </w:rPr>
            </w:pPr>
            <w:r w:rsidRPr="001308AC">
              <w:rPr>
                <w:color w:val="auto"/>
                <w:sz w:val="26"/>
                <w:szCs w:val="26"/>
              </w:rPr>
              <w:t>Thang đo trải nghiệm mất an ninh lương thực, thực phẩm (FIES)</w:t>
            </w:r>
          </w:p>
        </w:tc>
        <w:tc>
          <w:tcPr>
            <w:tcW w:w="7224" w:type="dxa"/>
            <w:vAlign w:val="center"/>
          </w:tcPr>
          <w:p w14:paraId="18E50DBC" w14:textId="77777777" w:rsidR="005D246C" w:rsidRPr="001308AC" w:rsidRDefault="005D246C" w:rsidP="005D246C">
            <w:pPr>
              <w:spacing w:before="120" w:after="120"/>
              <w:jc w:val="both"/>
              <w:rPr>
                <w:color w:val="auto"/>
                <w:sz w:val="26"/>
                <w:szCs w:val="26"/>
              </w:rPr>
            </w:pPr>
            <w:r w:rsidRPr="001308AC">
              <w:rPr>
                <w:color w:val="auto"/>
                <w:sz w:val="26"/>
                <w:szCs w:val="26"/>
              </w:rPr>
              <w:t>Chỉ tiêu thành phần này đánh giá mức độ hiệu quả và bền vững ở cấp nông trại thông qua trải nghiệm mất an ninh lương thực của các thành viên trong nông trại theo thang đo và phân loại FIES.</w:t>
            </w:r>
          </w:p>
          <w:p w14:paraId="264C9840" w14:textId="77777777" w:rsidR="005D246C" w:rsidRPr="001308AC" w:rsidRDefault="005D246C" w:rsidP="005D246C">
            <w:pPr>
              <w:spacing w:before="120" w:after="120"/>
              <w:jc w:val="both"/>
              <w:rPr>
                <w:color w:val="auto"/>
                <w:sz w:val="26"/>
                <w:szCs w:val="26"/>
              </w:rPr>
            </w:pPr>
            <w:r w:rsidRPr="001308AC">
              <w:rPr>
                <w:i/>
                <w:iCs/>
                <w:color w:val="auto"/>
                <w:sz w:val="26"/>
                <w:szCs w:val="26"/>
              </w:rPr>
              <w:t>Mức độ cao:</w:t>
            </w:r>
            <w:r w:rsidRPr="001308AC">
              <w:rPr>
                <w:color w:val="auto"/>
                <w:sz w:val="26"/>
                <w:szCs w:val="26"/>
              </w:rPr>
              <w:t xml:space="preserve"> Nông trại không rơi vào tình trạng mất an ninh lương thực, thực phẩm hoặc chỉ rơi vào tình trạng mất an ninh dạng nhẹ;</w:t>
            </w:r>
          </w:p>
          <w:p w14:paraId="63799681" w14:textId="77777777" w:rsidR="005D246C" w:rsidRPr="001308AC" w:rsidRDefault="005D246C" w:rsidP="005D246C">
            <w:pPr>
              <w:spacing w:before="120" w:after="120"/>
              <w:jc w:val="both"/>
              <w:rPr>
                <w:color w:val="auto"/>
                <w:sz w:val="26"/>
                <w:szCs w:val="26"/>
              </w:rPr>
            </w:pPr>
            <w:r w:rsidRPr="001308AC">
              <w:rPr>
                <w:i/>
                <w:iCs/>
                <w:color w:val="auto"/>
                <w:sz w:val="26"/>
                <w:szCs w:val="26"/>
              </w:rPr>
              <w:t>Chấp nhận được:</w:t>
            </w:r>
            <w:r w:rsidRPr="001308AC">
              <w:rPr>
                <w:color w:val="auto"/>
                <w:sz w:val="26"/>
                <w:szCs w:val="26"/>
              </w:rPr>
              <w:t xml:space="preserve"> Tình trạng mất an ninh lương thực, thực phẩm ở nông trại là vừa phải;</w:t>
            </w:r>
          </w:p>
          <w:p w14:paraId="4A8FC91A" w14:textId="77777777" w:rsidR="005D246C" w:rsidRPr="001308AC" w:rsidRDefault="005D246C" w:rsidP="005D246C">
            <w:pPr>
              <w:spacing w:before="120" w:after="120"/>
              <w:jc w:val="both"/>
              <w:rPr>
                <w:color w:val="auto"/>
                <w:sz w:val="26"/>
                <w:szCs w:val="26"/>
              </w:rPr>
            </w:pPr>
            <w:r w:rsidRPr="001308AC">
              <w:rPr>
                <w:i/>
                <w:iCs/>
                <w:color w:val="auto"/>
                <w:sz w:val="26"/>
                <w:szCs w:val="26"/>
              </w:rPr>
              <w:t>Không bền vững</w:t>
            </w:r>
            <w:r w:rsidRPr="001308AC">
              <w:rPr>
                <w:color w:val="auto"/>
                <w:sz w:val="26"/>
                <w:szCs w:val="26"/>
              </w:rPr>
              <w:t>: Tình trạng mất an ninh lương thực, thực phẩm của nông trại là nghiêm trọng.</w:t>
            </w:r>
          </w:p>
        </w:tc>
      </w:tr>
      <w:tr w:rsidR="001308AC" w:rsidRPr="001308AC" w14:paraId="12987E62" w14:textId="77777777" w:rsidTr="00297BC5">
        <w:tc>
          <w:tcPr>
            <w:tcW w:w="846" w:type="dxa"/>
            <w:vAlign w:val="center"/>
          </w:tcPr>
          <w:p w14:paraId="13AECEC4" w14:textId="77777777" w:rsidR="005D246C" w:rsidRPr="001308AC" w:rsidRDefault="005D246C" w:rsidP="005D246C">
            <w:pPr>
              <w:spacing w:before="100" w:after="100" w:line="259" w:lineRule="auto"/>
              <w:ind w:firstLine="720"/>
              <w:jc w:val="center"/>
              <w:rPr>
                <w:color w:val="auto"/>
                <w:sz w:val="26"/>
                <w:szCs w:val="26"/>
              </w:rPr>
            </w:pPr>
            <w:r w:rsidRPr="001308AC">
              <w:rPr>
                <w:color w:val="auto"/>
                <w:sz w:val="26"/>
                <w:szCs w:val="26"/>
              </w:rPr>
              <w:t>111</w:t>
            </w:r>
          </w:p>
        </w:tc>
        <w:tc>
          <w:tcPr>
            <w:tcW w:w="1134" w:type="dxa"/>
            <w:vAlign w:val="center"/>
          </w:tcPr>
          <w:p w14:paraId="343EF7F7" w14:textId="77777777" w:rsidR="005D246C" w:rsidRPr="001308AC" w:rsidRDefault="005D246C" w:rsidP="005D246C">
            <w:pPr>
              <w:spacing w:before="100" w:after="100" w:line="259" w:lineRule="auto"/>
              <w:ind w:left="113"/>
              <w:jc w:val="center"/>
              <w:rPr>
                <w:color w:val="auto"/>
                <w:sz w:val="26"/>
                <w:szCs w:val="26"/>
              </w:rPr>
            </w:pPr>
            <w:r w:rsidRPr="001308AC">
              <w:rPr>
                <w:color w:val="auto"/>
                <w:sz w:val="26"/>
                <w:szCs w:val="26"/>
              </w:rPr>
              <w:t>Đảm bảo quyền sử dụng đất</w:t>
            </w:r>
          </w:p>
        </w:tc>
        <w:tc>
          <w:tcPr>
            <w:tcW w:w="7224" w:type="dxa"/>
            <w:vAlign w:val="center"/>
          </w:tcPr>
          <w:p w14:paraId="6EBB927F" w14:textId="77777777" w:rsidR="005D246C" w:rsidRPr="001308AC" w:rsidRDefault="005D246C" w:rsidP="005D246C">
            <w:pPr>
              <w:spacing w:before="120" w:after="120"/>
              <w:jc w:val="both"/>
              <w:rPr>
                <w:color w:val="auto"/>
                <w:sz w:val="26"/>
                <w:szCs w:val="26"/>
              </w:rPr>
            </w:pPr>
            <w:r w:rsidRPr="001308AC">
              <w:rPr>
                <w:color w:val="auto"/>
                <w:sz w:val="26"/>
                <w:szCs w:val="26"/>
              </w:rPr>
              <w:t>Chỉ tiêu thành phần này đánh giá mức độ hiệu quả và bền vững ở cấp nông trại thông qua 4 tiêu chí:</w:t>
            </w:r>
          </w:p>
          <w:p w14:paraId="2CF01530" w14:textId="77777777" w:rsidR="005D246C" w:rsidRPr="001308AC" w:rsidRDefault="005D246C" w:rsidP="005D246C">
            <w:pPr>
              <w:spacing w:before="120" w:after="120"/>
              <w:jc w:val="both"/>
              <w:rPr>
                <w:color w:val="auto"/>
                <w:sz w:val="26"/>
                <w:szCs w:val="26"/>
              </w:rPr>
            </w:pPr>
            <w:r w:rsidRPr="001308AC">
              <w:rPr>
                <w:color w:val="auto"/>
                <w:sz w:val="26"/>
                <w:szCs w:val="26"/>
              </w:rPr>
              <w:t>- Giấy tờ hợp pháp về đất sản xuất nông nghiệp;</w:t>
            </w:r>
          </w:p>
          <w:p w14:paraId="2A44F3F7" w14:textId="77777777" w:rsidR="005D246C" w:rsidRPr="001308AC" w:rsidRDefault="005D246C" w:rsidP="005D246C">
            <w:pPr>
              <w:spacing w:before="120" w:after="120"/>
              <w:jc w:val="both"/>
              <w:rPr>
                <w:color w:val="auto"/>
                <w:sz w:val="26"/>
                <w:szCs w:val="26"/>
              </w:rPr>
            </w:pPr>
            <w:r w:rsidRPr="001308AC">
              <w:rPr>
                <w:color w:val="auto"/>
                <w:sz w:val="26"/>
                <w:szCs w:val="26"/>
              </w:rPr>
              <w:t>- Tên của các thành viên của nông trại trên giấy tờ hợp pháp (có quyền hoặc đồng quyền sở hữu hoặc sở hữu quyền sử dụng đất);</w:t>
            </w:r>
          </w:p>
          <w:p w14:paraId="1C3CC5E7" w14:textId="77777777" w:rsidR="005D246C" w:rsidRPr="001308AC" w:rsidRDefault="005D246C" w:rsidP="005D246C">
            <w:pPr>
              <w:spacing w:before="120" w:after="120"/>
              <w:jc w:val="both"/>
              <w:rPr>
                <w:color w:val="auto"/>
                <w:sz w:val="26"/>
                <w:szCs w:val="26"/>
              </w:rPr>
            </w:pPr>
            <w:r w:rsidRPr="001308AC">
              <w:rPr>
                <w:color w:val="auto"/>
                <w:sz w:val="26"/>
                <w:szCs w:val="26"/>
              </w:rPr>
              <w:t>- Quyền bán;</w:t>
            </w:r>
          </w:p>
          <w:p w14:paraId="6280E0E5" w14:textId="77777777" w:rsidR="005D246C" w:rsidRPr="001308AC" w:rsidRDefault="005D246C" w:rsidP="005D246C">
            <w:pPr>
              <w:spacing w:before="120" w:after="120"/>
              <w:jc w:val="both"/>
              <w:rPr>
                <w:color w:val="auto"/>
                <w:sz w:val="26"/>
                <w:szCs w:val="26"/>
              </w:rPr>
            </w:pPr>
            <w:r w:rsidRPr="001308AC">
              <w:rPr>
                <w:color w:val="auto"/>
                <w:sz w:val="26"/>
                <w:szCs w:val="26"/>
              </w:rPr>
              <w:t>- Quyền thừa kế;</w:t>
            </w:r>
          </w:p>
          <w:p w14:paraId="054090F4" w14:textId="77777777" w:rsidR="005D246C" w:rsidRPr="001308AC" w:rsidRDefault="005D246C" w:rsidP="005D246C">
            <w:pPr>
              <w:spacing w:before="120" w:after="120"/>
              <w:jc w:val="both"/>
              <w:rPr>
                <w:color w:val="auto"/>
                <w:sz w:val="26"/>
                <w:szCs w:val="26"/>
              </w:rPr>
            </w:pPr>
            <w:r w:rsidRPr="001308AC">
              <w:rPr>
                <w:color w:val="auto"/>
                <w:sz w:val="26"/>
                <w:szCs w:val="26"/>
              </w:rPr>
              <w:t>Phân loại nông trại:</w:t>
            </w:r>
          </w:p>
          <w:p w14:paraId="1905995D" w14:textId="77777777" w:rsidR="005D246C" w:rsidRPr="001308AC" w:rsidRDefault="005D246C" w:rsidP="005D246C">
            <w:pPr>
              <w:spacing w:before="120" w:after="120"/>
              <w:jc w:val="both"/>
              <w:rPr>
                <w:color w:val="auto"/>
                <w:sz w:val="26"/>
                <w:szCs w:val="26"/>
              </w:rPr>
            </w:pPr>
            <w:r w:rsidRPr="001308AC">
              <w:rPr>
                <w:i/>
                <w:iCs/>
                <w:color w:val="auto"/>
                <w:sz w:val="26"/>
                <w:szCs w:val="26"/>
              </w:rPr>
              <w:t>Mức độ cao:</w:t>
            </w:r>
            <w:r w:rsidRPr="001308AC">
              <w:rPr>
                <w:color w:val="auto"/>
                <w:sz w:val="26"/>
                <w:szCs w:val="26"/>
              </w:rPr>
              <w:t xml:space="preserve"> Có giấy tờ hợp pháp với tên chủ sở hữu hoặc chủ sở hữu quyền sử dụng trên đó hoặc có quyền bán bất kỳ mảnh đất sản xuất nông nghiệp nào hoặc có quyền thừa kế bất kỳ mảnh đất sản xuất nông nghiệp nào.</w:t>
            </w:r>
          </w:p>
          <w:p w14:paraId="06D94B85" w14:textId="77777777" w:rsidR="005D246C" w:rsidRPr="001308AC" w:rsidRDefault="005D246C" w:rsidP="005D246C">
            <w:pPr>
              <w:spacing w:before="120" w:after="120"/>
              <w:jc w:val="both"/>
              <w:rPr>
                <w:color w:val="auto"/>
                <w:sz w:val="26"/>
                <w:szCs w:val="26"/>
              </w:rPr>
            </w:pPr>
            <w:r w:rsidRPr="001308AC">
              <w:rPr>
                <w:i/>
                <w:iCs/>
                <w:color w:val="auto"/>
                <w:sz w:val="26"/>
                <w:szCs w:val="26"/>
              </w:rPr>
              <w:t>Chấp nhận được:</w:t>
            </w:r>
            <w:r w:rsidRPr="001308AC">
              <w:rPr>
                <w:color w:val="auto"/>
                <w:sz w:val="26"/>
                <w:szCs w:val="26"/>
              </w:rPr>
              <w:t xml:space="preserve"> Có giấy tờ hợp pháp ngay cả khi thành viên của nông trại không được ghi tên là chủ sở hữu hoặc chủ sở hữu quyền sử dụng.</w:t>
            </w:r>
          </w:p>
          <w:p w14:paraId="5932F2C6" w14:textId="77777777" w:rsidR="005D246C" w:rsidRPr="001308AC" w:rsidRDefault="005D246C" w:rsidP="005D246C">
            <w:pPr>
              <w:spacing w:before="120" w:after="120"/>
              <w:jc w:val="both"/>
              <w:rPr>
                <w:color w:val="auto"/>
                <w:sz w:val="26"/>
                <w:szCs w:val="26"/>
              </w:rPr>
            </w:pPr>
            <w:r w:rsidRPr="001308AC">
              <w:rPr>
                <w:i/>
                <w:iCs/>
                <w:color w:val="auto"/>
                <w:sz w:val="26"/>
                <w:szCs w:val="26"/>
              </w:rPr>
              <w:t>Không bền vững</w:t>
            </w:r>
            <w:r w:rsidRPr="001308AC">
              <w:rPr>
                <w:color w:val="auto"/>
                <w:sz w:val="26"/>
                <w:szCs w:val="26"/>
              </w:rPr>
              <w:t>: Các trường hợp còn lại.</w:t>
            </w:r>
          </w:p>
        </w:tc>
      </w:tr>
    </w:tbl>
    <w:p w14:paraId="7F353104" w14:textId="77777777" w:rsidR="00897E16" w:rsidRPr="001308AC" w:rsidRDefault="00897E16">
      <w:pPr>
        <w:spacing w:before="120" w:after="120" w:line="240" w:lineRule="auto"/>
        <w:ind w:firstLine="720"/>
        <w:jc w:val="both"/>
        <w:rPr>
          <w:b/>
          <w:color w:val="auto"/>
          <w:sz w:val="26"/>
          <w:szCs w:val="26"/>
        </w:rPr>
      </w:pPr>
      <w:r w:rsidRPr="001308AC">
        <w:rPr>
          <w:b/>
          <w:color w:val="auto"/>
          <w:sz w:val="26"/>
          <w:szCs w:val="26"/>
        </w:rPr>
        <w:t>2. Phân tổ chủ yếu</w:t>
      </w:r>
    </w:p>
    <w:p w14:paraId="36A6683B" w14:textId="77777777" w:rsidR="008734EF" w:rsidRPr="001308AC" w:rsidRDefault="008734EF">
      <w:pPr>
        <w:spacing w:before="120" w:after="120" w:line="240" w:lineRule="auto"/>
        <w:ind w:firstLine="720"/>
        <w:jc w:val="both"/>
        <w:rPr>
          <w:bCs/>
          <w:color w:val="auto"/>
          <w:sz w:val="26"/>
          <w:szCs w:val="26"/>
          <w:lang w:val="nl-NL"/>
        </w:rPr>
      </w:pPr>
      <w:r w:rsidRPr="001308AC">
        <w:rPr>
          <w:bCs/>
          <w:color w:val="auto"/>
          <w:sz w:val="26"/>
          <w:szCs w:val="26"/>
        </w:rPr>
        <w:t xml:space="preserve">- </w:t>
      </w:r>
      <w:r w:rsidRPr="001308AC">
        <w:rPr>
          <w:bCs/>
          <w:color w:val="auto"/>
          <w:sz w:val="26"/>
          <w:szCs w:val="26"/>
          <w:lang w:val="nl-NL"/>
        </w:rPr>
        <w:t>Chỉ tiêu thành phần;</w:t>
      </w:r>
    </w:p>
    <w:p w14:paraId="28F969FD" w14:textId="77777777" w:rsidR="00897E16" w:rsidRPr="001308AC" w:rsidRDefault="00897E16">
      <w:pPr>
        <w:spacing w:before="120" w:after="120" w:line="240" w:lineRule="auto"/>
        <w:ind w:firstLine="720"/>
        <w:jc w:val="both"/>
        <w:rPr>
          <w:bCs/>
          <w:color w:val="auto"/>
          <w:sz w:val="26"/>
          <w:szCs w:val="26"/>
        </w:rPr>
      </w:pPr>
      <w:r w:rsidRPr="001308AC">
        <w:rPr>
          <w:bCs/>
          <w:color w:val="auto"/>
          <w:sz w:val="26"/>
          <w:szCs w:val="26"/>
        </w:rPr>
        <w:t xml:space="preserve">- </w:t>
      </w:r>
      <w:r w:rsidR="00546F70" w:rsidRPr="001308AC">
        <w:rPr>
          <w:color w:val="auto"/>
          <w:sz w:val="26"/>
          <w:szCs w:val="26"/>
        </w:rPr>
        <w:t>Vùng kinh tế - xã hội</w:t>
      </w:r>
      <w:r w:rsidR="008734EF" w:rsidRPr="001308AC">
        <w:rPr>
          <w:color w:val="auto"/>
          <w:sz w:val="26"/>
          <w:szCs w:val="26"/>
        </w:rPr>
        <w:t>.</w:t>
      </w:r>
    </w:p>
    <w:p w14:paraId="0363DE7D" w14:textId="77777777" w:rsidR="00897E16" w:rsidRPr="001308AC" w:rsidRDefault="00897E16">
      <w:pPr>
        <w:spacing w:before="120" w:after="120" w:line="240" w:lineRule="auto"/>
        <w:ind w:firstLine="720"/>
        <w:jc w:val="both"/>
        <w:rPr>
          <w:color w:val="auto"/>
          <w:sz w:val="26"/>
          <w:szCs w:val="26"/>
        </w:rPr>
      </w:pPr>
      <w:r w:rsidRPr="001308AC">
        <w:rPr>
          <w:b/>
          <w:color w:val="auto"/>
          <w:sz w:val="26"/>
          <w:szCs w:val="26"/>
        </w:rPr>
        <w:t xml:space="preserve">3. Kỳ công bố: </w:t>
      </w:r>
      <w:r w:rsidRPr="001308AC">
        <w:rPr>
          <w:color w:val="auto"/>
          <w:sz w:val="26"/>
          <w:szCs w:val="26"/>
        </w:rPr>
        <w:t>5 năm.</w:t>
      </w:r>
    </w:p>
    <w:p w14:paraId="295B1124" w14:textId="77777777" w:rsidR="00897E16" w:rsidRPr="001308AC" w:rsidRDefault="00897E16">
      <w:pPr>
        <w:spacing w:before="120" w:after="120" w:line="240" w:lineRule="auto"/>
        <w:ind w:firstLine="720"/>
        <w:jc w:val="both"/>
        <w:rPr>
          <w:color w:val="auto"/>
          <w:sz w:val="26"/>
          <w:szCs w:val="26"/>
        </w:rPr>
      </w:pPr>
      <w:r w:rsidRPr="001308AC">
        <w:rPr>
          <w:b/>
          <w:color w:val="auto"/>
          <w:sz w:val="26"/>
          <w:szCs w:val="26"/>
        </w:rPr>
        <w:t>4. Nguồn số liệu</w:t>
      </w:r>
    </w:p>
    <w:p w14:paraId="25AD609B" w14:textId="77777777" w:rsidR="00181697" w:rsidRPr="001308AC" w:rsidRDefault="00181697">
      <w:pPr>
        <w:spacing w:before="120" w:after="120" w:line="240" w:lineRule="auto"/>
        <w:ind w:firstLine="720"/>
        <w:jc w:val="both"/>
        <w:rPr>
          <w:color w:val="auto"/>
          <w:sz w:val="26"/>
          <w:szCs w:val="26"/>
        </w:rPr>
      </w:pPr>
      <w:r w:rsidRPr="001308AC">
        <w:rPr>
          <w:color w:val="auto"/>
          <w:sz w:val="26"/>
          <w:szCs w:val="26"/>
        </w:rPr>
        <w:t>- Tổng điều tra nông thôn, nông nghiệp;</w:t>
      </w:r>
    </w:p>
    <w:p w14:paraId="075FDB93" w14:textId="77777777" w:rsidR="00181697" w:rsidRPr="001308AC" w:rsidRDefault="00181697">
      <w:pPr>
        <w:spacing w:before="120" w:after="120" w:line="240" w:lineRule="auto"/>
        <w:ind w:firstLine="720"/>
        <w:jc w:val="both"/>
        <w:rPr>
          <w:color w:val="auto"/>
          <w:sz w:val="26"/>
          <w:szCs w:val="26"/>
        </w:rPr>
      </w:pPr>
      <w:r w:rsidRPr="001308AC">
        <w:rPr>
          <w:color w:val="auto"/>
          <w:sz w:val="26"/>
          <w:szCs w:val="26"/>
        </w:rPr>
        <w:t>- Điều tra nông thôn, nông nghiệp giữa kỳ.</w:t>
      </w:r>
    </w:p>
    <w:p w14:paraId="037751E6" w14:textId="77777777" w:rsidR="00897E16" w:rsidRPr="001308AC" w:rsidRDefault="00897E16">
      <w:pPr>
        <w:spacing w:before="120" w:after="120" w:line="240" w:lineRule="auto"/>
        <w:ind w:firstLine="720"/>
        <w:jc w:val="both"/>
        <w:rPr>
          <w:color w:val="auto"/>
          <w:sz w:val="26"/>
          <w:szCs w:val="26"/>
        </w:rPr>
      </w:pPr>
      <w:r w:rsidRPr="001308AC">
        <w:rPr>
          <w:b/>
          <w:color w:val="auto"/>
          <w:sz w:val="26"/>
          <w:szCs w:val="26"/>
        </w:rPr>
        <w:t xml:space="preserve">5. Cơ quan chịu trách nhiệm thu thập, tổng hợp: </w:t>
      </w:r>
      <w:r w:rsidR="00714F90" w:rsidRPr="001308AC">
        <w:rPr>
          <w:color w:val="auto"/>
          <w:sz w:val="26"/>
          <w:szCs w:val="26"/>
        </w:rPr>
        <w:t>Bộ Kế hoạch và Đầu tư (Tổng cục Thống kê)</w:t>
      </w:r>
      <w:r w:rsidRPr="001308AC">
        <w:rPr>
          <w:color w:val="auto"/>
          <w:sz w:val="26"/>
          <w:szCs w:val="26"/>
        </w:rPr>
        <w:t>.</w:t>
      </w:r>
    </w:p>
    <w:p w14:paraId="138DA093" w14:textId="77777777" w:rsidR="00AF1581" w:rsidRPr="001308AC" w:rsidRDefault="00AF1581" w:rsidP="007D29FD">
      <w:pPr>
        <w:spacing w:before="120" w:after="120" w:line="240" w:lineRule="auto"/>
        <w:ind w:firstLine="720"/>
        <w:jc w:val="both"/>
        <w:rPr>
          <w:b/>
          <w:color w:val="auto"/>
          <w:sz w:val="26"/>
          <w:szCs w:val="26"/>
        </w:rPr>
      </w:pPr>
    </w:p>
    <w:p w14:paraId="3B55EDD6" w14:textId="77777777" w:rsidR="000173C6" w:rsidRPr="001308AC" w:rsidRDefault="000173C6">
      <w:pPr>
        <w:spacing w:before="120" w:after="120" w:line="240" w:lineRule="auto"/>
        <w:ind w:firstLine="720"/>
        <w:jc w:val="both"/>
        <w:rPr>
          <w:b/>
          <w:color w:val="auto"/>
          <w:sz w:val="26"/>
          <w:szCs w:val="26"/>
        </w:rPr>
      </w:pPr>
      <w:r w:rsidRPr="001308AC">
        <w:rPr>
          <w:b/>
          <w:color w:val="auto"/>
          <w:sz w:val="26"/>
          <w:szCs w:val="26"/>
        </w:rPr>
        <w:t>09. Công nghiệp</w:t>
      </w:r>
    </w:p>
    <w:p w14:paraId="6A91FAB0" w14:textId="77777777" w:rsidR="007D021C" w:rsidRPr="001308AC" w:rsidRDefault="007A71C0">
      <w:pPr>
        <w:spacing w:before="120" w:after="120" w:line="240" w:lineRule="auto"/>
        <w:ind w:firstLine="720"/>
        <w:jc w:val="both"/>
        <w:rPr>
          <w:b/>
          <w:color w:val="auto"/>
          <w:sz w:val="26"/>
          <w:szCs w:val="26"/>
        </w:rPr>
      </w:pPr>
      <w:r w:rsidRPr="001308AC">
        <w:rPr>
          <w:b/>
          <w:color w:val="auto"/>
          <w:sz w:val="26"/>
          <w:szCs w:val="26"/>
        </w:rPr>
        <w:t>0901</w:t>
      </w:r>
      <w:r w:rsidR="007D021C" w:rsidRPr="001308AC">
        <w:rPr>
          <w:b/>
          <w:color w:val="auto"/>
          <w:sz w:val="26"/>
          <w:szCs w:val="26"/>
        </w:rPr>
        <w:t>. Chỉ số sản xuất công nghiệp</w:t>
      </w:r>
    </w:p>
    <w:p w14:paraId="7D4B2ADE" w14:textId="77777777" w:rsidR="007D021C" w:rsidRPr="001308AC" w:rsidRDefault="007D021C">
      <w:pPr>
        <w:spacing w:before="120" w:after="120" w:line="240" w:lineRule="auto"/>
        <w:ind w:firstLine="720"/>
        <w:jc w:val="both"/>
        <w:rPr>
          <w:b/>
          <w:color w:val="auto"/>
          <w:sz w:val="26"/>
          <w:szCs w:val="26"/>
          <w:lang w:val="nl-NL"/>
        </w:rPr>
      </w:pPr>
      <w:r w:rsidRPr="001308AC">
        <w:rPr>
          <w:b/>
          <w:bCs/>
          <w:color w:val="auto"/>
          <w:sz w:val="26"/>
          <w:szCs w:val="26"/>
          <w:lang w:val="nl-NL"/>
        </w:rPr>
        <w:t>1. Khái niệm, phương pháp tính</w:t>
      </w:r>
    </w:p>
    <w:p w14:paraId="47B88D4B" w14:textId="77777777" w:rsidR="00285C2F" w:rsidRPr="001308AC" w:rsidRDefault="00285C2F">
      <w:pPr>
        <w:spacing w:before="120" w:after="120" w:line="240" w:lineRule="auto"/>
        <w:ind w:firstLine="720"/>
        <w:jc w:val="both"/>
        <w:rPr>
          <w:color w:val="auto"/>
          <w:sz w:val="26"/>
          <w:szCs w:val="26"/>
          <w:lang w:val="nl-NL"/>
        </w:rPr>
      </w:pPr>
      <w:r w:rsidRPr="001308AC">
        <w:rPr>
          <w:color w:val="auto"/>
          <w:sz w:val="26"/>
          <w:szCs w:val="26"/>
          <w:lang w:val="nl-NL"/>
        </w:rPr>
        <w:t>a) Khái niệm</w:t>
      </w:r>
    </w:p>
    <w:p w14:paraId="0E115FD3" w14:textId="77777777" w:rsidR="00285C2F" w:rsidRPr="001308AC" w:rsidRDefault="00285C2F">
      <w:pPr>
        <w:spacing w:before="120" w:after="120" w:line="240" w:lineRule="auto"/>
        <w:ind w:firstLine="720"/>
        <w:jc w:val="both"/>
        <w:rPr>
          <w:color w:val="auto"/>
          <w:sz w:val="26"/>
          <w:szCs w:val="26"/>
          <w:lang w:val="nl-NL"/>
        </w:rPr>
      </w:pPr>
      <w:r w:rsidRPr="001308AC">
        <w:rPr>
          <w:color w:val="auto"/>
          <w:sz w:val="26"/>
          <w:szCs w:val="26"/>
          <w:lang w:val="nl-NL"/>
        </w:rPr>
        <w:t xml:space="preserve">Chỉ số sản xuất công nghiệp là tỷ lệ phần trăm giữa khối lượng sản xuất công nghiệp tạo ra trong kỳ hiện tại </w:t>
      </w:r>
      <w:r w:rsidR="004D21C7" w:rsidRPr="001308AC">
        <w:rPr>
          <w:color w:val="auto"/>
          <w:sz w:val="26"/>
          <w:szCs w:val="26"/>
          <w:lang w:val="nl-NL"/>
        </w:rPr>
        <w:t xml:space="preserve">so </w:t>
      </w:r>
      <w:r w:rsidRPr="001308AC">
        <w:rPr>
          <w:color w:val="auto"/>
          <w:sz w:val="26"/>
          <w:szCs w:val="26"/>
          <w:lang w:val="nl-NL"/>
        </w:rPr>
        <w:t>với khối lượng sản xuất công nghiệp kỳ gốc.</w:t>
      </w:r>
    </w:p>
    <w:p w14:paraId="4B95D281" w14:textId="77777777" w:rsidR="00285C2F" w:rsidRPr="001308AC" w:rsidRDefault="00285C2F">
      <w:pPr>
        <w:spacing w:before="120" w:after="120" w:line="240" w:lineRule="auto"/>
        <w:ind w:firstLine="720"/>
        <w:jc w:val="both"/>
        <w:rPr>
          <w:color w:val="auto"/>
          <w:sz w:val="26"/>
          <w:szCs w:val="26"/>
          <w:lang w:val="nl-NL"/>
        </w:rPr>
      </w:pPr>
      <w:r w:rsidRPr="001308AC">
        <w:rPr>
          <w:color w:val="auto"/>
          <w:sz w:val="26"/>
          <w:szCs w:val="26"/>
          <w:lang w:val="nl-NL"/>
        </w:rPr>
        <w:t xml:space="preserve">Chỉ số sản xuất công nghiệp có thể tính với nhiều kỳ gốc khác nhau tuỳ thuộc mục đích nghiên cứu. Ở nước ta hiện nay thường chọn kỳ gốc so sánh là cùng kỳ năm trước và kỳ trước liền kề; ít sử dụng gốc so sánh là một tháng cố định của một năm nào đó. Tuy nhiên, hầu hết các nước trên thế giới sử dụng gốc so sánh là tháng bình quân của một năm được chọn làm gốc để tính “chỉ số khối lượng sản phẩm công nghiệp”. </w:t>
      </w:r>
    </w:p>
    <w:p w14:paraId="4DB98930" w14:textId="77777777" w:rsidR="00285C2F" w:rsidRPr="001308AC" w:rsidRDefault="00285C2F">
      <w:pPr>
        <w:spacing w:before="120" w:after="120" w:line="240" w:lineRule="auto"/>
        <w:ind w:firstLine="720"/>
        <w:jc w:val="both"/>
        <w:rPr>
          <w:color w:val="auto"/>
          <w:sz w:val="26"/>
          <w:szCs w:val="26"/>
          <w:lang w:val="nl-NL"/>
        </w:rPr>
      </w:pPr>
      <w:r w:rsidRPr="001308AC">
        <w:rPr>
          <w:color w:val="auto"/>
          <w:sz w:val="26"/>
          <w:szCs w:val="26"/>
          <w:lang w:val="nl-NL"/>
        </w:rPr>
        <w:t>Việc tính chỉ số sản xuất công nghiệp được bắt đầu từ tính chỉ số sản xuất của sản phẩm hay còn gọi là chỉ số cá thể. Từ chỉ số cá thể có thể tính cho các chỉ số sản xuất của ngành công nghiệp cấp 4, cấp 2, cấp 1 và toàn ngành công nghiệp; cũng có thể tính cho một địa phương và cho toàn quốc.</w:t>
      </w:r>
    </w:p>
    <w:p w14:paraId="61D0C69C" w14:textId="77777777" w:rsidR="00285C2F" w:rsidRPr="001308AC" w:rsidRDefault="00285C2F">
      <w:pPr>
        <w:spacing w:before="120" w:after="120" w:line="240" w:lineRule="auto"/>
        <w:ind w:firstLine="720"/>
        <w:jc w:val="both"/>
        <w:rPr>
          <w:color w:val="auto"/>
          <w:sz w:val="26"/>
          <w:szCs w:val="26"/>
        </w:rPr>
      </w:pPr>
      <w:r w:rsidRPr="001308AC">
        <w:rPr>
          <w:color w:val="auto"/>
          <w:sz w:val="26"/>
          <w:szCs w:val="26"/>
        </w:rPr>
        <w:t>Công thức tính:</w:t>
      </w:r>
    </w:p>
    <w:p w14:paraId="21603626" w14:textId="77777777" w:rsidR="00285C2F" w:rsidRPr="001308AC" w:rsidRDefault="00285C2F" w:rsidP="00285C2F">
      <w:pPr>
        <w:spacing w:before="120" w:after="120" w:line="240" w:lineRule="auto"/>
        <w:jc w:val="center"/>
        <w:rPr>
          <w:color w:val="auto"/>
          <w:sz w:val="26"/>
          <w:szCs w:val="26"/>
        </w:rPr>
      </w:pPr>
      <w:r w:rsidRPr="001308AC">
        <w:rPr>
          <w:color w:val="auto"/>
          <w:position w:val="-34"/>
          <w:sz w:val="26"/>
          <w:szCs w:val="26"/>
        </w:rPr>
        <w:object w:dxaOrig="1800" w:dyaOrig="1060" w14:anchorId="2F056C1F">
          <v:shape id="_x0000_i1025" type="#_x0000_t75" style="width:90pt;height:53.25pt" o:ole="">
            <v:imagedata r:id="rId12" o:title=""/>
          </v:shape>
          <o:OLEObject Type="Embed" ProgID="Equation.DSMT4" ShapeID="_x0000_i1025" DrawAspect="Content" ObjectID="_1723279256" r:id="rId13"/>
        </w:object>
      </w:r>
    </w:p>
    <w:p w14:paraId="030A23BA" w14:textId="77777777" w:rsidR="00285C2F" w:rsidRPr="001308AC" w:rsidRDefault="00285C2F">
      <w:pPr>
        <w:spacing w:before="120" w:after="120" w:line="240" w:lineRule="auto"/>
        <w:ind w:firstLine="720"/>
        <w:jc w:val="both"/>
        <w:rPr>
          <w:color w:val="auto"/>
          <w:sz w:val="26"/>
          <w:szCs w:val="26"/>
        </w:rPr>
      </w:pPr>
      <w:r w:rsidRPr="001308AC">
        <w:rPr>
          <w:color w:val="auto"/>
          <w:sz w:val="26"/>
          <w:szCs w:val="26"/>
        </w:rPr>
        <w:t>Trong đó:</w:t>
      </w:r>
    </w:p>
    <w:p w14:paraId="37095AD5" w14:textId="77777777" w:rsidR="00285C2F" w:rsidRPr="001308AC" w:rsidRDefault="00285C2F" w:rsidP="00343814">
      <w:pPr>
        <w:tabs>
          <w:tab w:val="left" w:pos="1694"/>
        </w:tabs>
        <w:spacing w:before="120" w:after="120" w:line="240" w:lineRule="auto"/>
        <w:ind w:firstLine="1134"/>
        <w:jc w:val="both"/>
        <w:rPr>
          <w:color w:val="auto"/>
          <w:sz w:val="26"/>
          <w:szCs w:val="26"/>
        </w:rPr>
      </w:pPr>
      <w:r w:rsidRPr="001308AC">
        <w:rPr>
          <w:color w:val="auto"/>
          <w:sz w:val="26"/>
          <w:szCs w:val="26"/>
        </w:rPr>
        <w:t>I</w:t>
      </w:r>
      <w:r w:rsidRPr="001308AC">
        <w:rPr>
          <w:color w:val="auto"/>
          <w:sz w:val="26"/>
          <w:szCs w:val="26"/>
          <w:vertAlign w:val="subscript"/>
        </w:rPr>
        <w:t>x</w:t>
      </w:r>
      <w:r w:rsidRPr="001308AC">
        <w:rPr>
          <w:color w:val="auto"/>
          <w:sz w:val="26"/>
          <w:szCs w:val="26"/>
        </w:rPr>
        <w:t>:     Chỉ số sản xuất chung;</w:t>
      </w:r>
    </w:p>
    <w:p w14:paraId="7CEE6310" w14:textId="77777777" w:rsidR="00285C2F" w:rsidRPr="001308AC" w:rsidRDefault="00285C2F" w:rsidP="00343814">
      <w:pPr>
        <w:tabs>
          <w:tab w:val="left" w:pos="1694"/>
        </w:tabs>
        <w:spacing w:before="120" w:after="120" w:line="240" w:lineRule="auto"/>
        <w:ind w:firstLine="1134"/>
        <w:jc w:val="both"/>
        <w:rPr>
          <w:color w:val="auto"/>
          <w:sz w:val="26"/>
          <w:szCs w:val="26"/>
        </w:rPr>
      </w:pPr>
      <w:r w:rsidRPr="001308AC">
        <w:rPr>
          <w:color w:val="auto"/>
          <w:sz w:val="26"/>
          <w:szCs w:val="26"/>
        </w:rPr>
        <w:t>i</w:t>
      </w:r>
      <w:r w:rsidRPr="001308AC">
        <w:rPr>
          <w:color w:val="auto"/>
          <w:sz w:val="26"/>
          <w:szCs w:val="26"/>
          <w:vertAlign w:val="subscript"/>
        </w:rPr>
        <w:t>Xn</w:t>
      </w:r>
      <w:r w:rsidRPr="001308AC">
        <w:rPr>
          <w:color w:val="auto"/>
          <w:sz w:val="26"/>
          <w:szCs w:val="26"/>
        </w:rPr>
        <w:t>:    Chỉ số sản xuất của sản phẩm (hoặc của một ngành) thứ n;</w:t>
      </w:r>
    </w:p>
    <w:p w14:paraId="605B4ACE" w14:textId="77777777" w:rsidR="00285C2F" w:rsidRPr="001308AC" w:rsidRDefault="00285C2F" w:rsidP="00343814">
      <w:pPr>
        <w:tabs>
          <w:tab w:val="left" w:pos="1694"/>
        </w:tabs>
        <w:spacing w:before="120" w:after="120" w:line="240" w:lineRule="auto"/>
        <w:ind w:firstLine="1134"/>
        <w:jc w:val="both"/>
        <w:rPr>
          <w:color w:val="auto"/>
          <w:sz w:val="26"/>
          <w:szCs w:val="26"/>
        </w:rPr>
      </w:pPr>
      <w:r w:rsidRPr="001308AC">
        <w:rPr>
          <w:color w:val="auto"/>
          <w:sz w:val="26"/>
          <w:szCs w:val="26"/>
        </w:rPr>
        <w:t>W</w:t>
      </w:r>
      <w:r w:rsidRPr="001308AC">
        <w:rPr>
          <w:color w:val="auto"/>
          <w:sz w:val="26"/>
          <w:szCs w:val="26"/>
          <w:vertAlign w:val="subscript"/>
        </w:rPr>
        <w:t>Xn</w:t>
      </w:r>
      <w:r w:rsidRPr="001308AC">
        <w:rPr>
          <w:color w:val="auto"/>
          <w:sz w:val="26"/>
          <w:szCs w:val="26"/>
        </w:rPr>
        <w:t xml:space="preserve">: </w:t>
      </w:r>
      <w:r w:rsidRPr="001308AC">
        <w:rPr>
          <w:color w:val="auto"/>
          <w:spacing w:val="-2"/>
          <w:sz w:val="26"/>
          <w:szCs w:val="26"/>
        </w:rPr>
        <w:t>Quyền số sản xuất của sản phẩm (hoặc của một ngành) thứ n. Trong công thức này, quyền số được thể hiện là tỷ trọng của sản phẩm trong một ngành hoặc tỷ trọng của một ngành chi tiết trong ngành cấp cao hơn.</w:t>
      </w:r>
    </w:p>
    <w:p w14:paraId="2951B38E" w14:textId="77777777" w:rsidR="00285C2F" w:rsidRPr="001308AC" w:rsidRDefault="00285C2F">
      <w:pPr>
        <w:spacing w:before="120" w:after="120" w:line="240" w:lineRule="auto"/>
        <w:ind w:firstLine="720"/>
        <w:jc w:val="both"/>
        <w:rPr>
          <w:b/>
          <w:color w:val="auto"/>
          <w:sz w:val="26"/>
          <w:szCs w:val="26"/>
        </w:rPr>
      </w:pPr>
      <w:r w:rsidRPr="001308AC">
        <w:rPr>
          <w:color w:val="auto"/>
          <w:sz w:val="26"/>
          <w:szCs w:val="26"/>
        </w:rPr>
        <w:t>b) Quy trình tính toán</w:t>
      </w:r>
    </w:p>
    <w:p w14:paraId="3E620595" w14:textId="77777777" w:rsidR="00285C2F" w:rsidRPr="001308AC" w:rsidRDefault="00285C2F">
      <w:pPr>
        <w:spacing w:before="120" w:after="120" w:line="240" w:lineRule="auto"/>
        <w:ind w:firstLine="720"/>
        <w:jc w:val="both"/>
        <w:rPr>
          <w:iCs/>
          <w:color w:val="auto"/>
          <w:sz w:val="26"/>
          <w:szCs w:val="26"/>
        </w:rPr>
      </w:pPr>
      <w:r w:rsidRPr="001308AC">
        <w:rPr>
          <w:iCs/>
          <w:color w:val="auto"/>
          <w:sz w:val="26"/>
          <w:szCs w:val="26"/>
        </w:rPr>
        <w:t>-</w:t>
      </w:r>
      <w:r w:rsidRPr="001308AC">
        <w:rPr>
          <w:b/>
          <w:iCs/>
          <w:color w:val="auto"/>
          <w:sz w:val="26"/>
          <w:szCs w:val="26"/>
        </w:rPr>
        <w:t xml:space="preserve"> </w:t>
      </w:r>
      <w:r w:rsidRPr="001308AC">
        <w:rPr>
          <w:iCs/>
          <w:color w:val="auto"/>
          <w:sz w:val="26"/>
          <w:szCs w:val="26"/>
        </w:rPr>
        <w:t xml:space="preserve">Tính chỉ số sản xuất của một sản phẩm </w:t>
      </w:r>
      <w:r w:rsidRPr="001308AC">
        <w:rPr>
          <w:iCs/>
          <w:color w:val="auto"/>
          <w:sz w:val="26"/>
          <w:szCs w:val="26"/>
        </w:rPr>
        <w:tab/>
      </w:r>
    </w:p>
    <w:p w14:paraId="517D0B68" w14:textId="77777777" w:rsidR="00285C2F" w:rsidRPr="001308AC" w:rsidRDefault="00285C2F">
      <w:pPr>
        <w:spacing w:before="120" w:after="120" w:line="240" w:lineRule="auto"/>
        <w:ind w:firstLine="720"/>
        <w:jc w:val="both"/>
        <w:rPr>
          <w:color w:val="auto"/>
          <w:sz w:val="26"/>
          <w:szCs w:val="26"/>
        </w:rPr>
      </w:pPr>
      <w:r w:rsidRPr="001308AC">
        <w:rPr>
          <w:color w:val="auto"/>
          <w:sz w:val="26"/>
          <w:szCs w:val="26"/>
        </w:rPr>
        <w:t xml:space="preserve">Công thức tính: </w:t>
      </w:r>
    </w:p>
    <w:p w14:paraId="452B6C4C" w14:textId="77777777" w:rsidR="00285C2F" w:rsidRPr="001308AC" w:rsidRDefault="00285C2F" w:rsidP="00285C2F">
      <w:pPr>
        <w:spacing w:before="120" w:after="120" w:line="240" w:lineRule="auto"/>
        <w:ind w:firstLine="567"/>
        <w:jc w:val="center"/>
        <w:rPr>
          <w:color w:val="auto"/>
          <w:sz w:val="26"/>
          <w:szCs w:val="26"/>
        </w:rPr>
      </w:pPr>
      <w:r w:rsidRPr="001308AC">
        <w:rPr>
          <w:color w:val="auto"/>
          <w:position w:val="-32"/>
          <w:sz w:val="26"/>
          <w:szCs w:val="26"/>
        </w:rPr>
        <w:object w:dxaOrig="1500" w:dyaOrig="740" w14:anchorId="7E11A957">
          <v:shape id="_x0000_i1026" type="#_x0000_t75" style="width:75pt;height:36.75pt" o:ole="">
            <v:imagedata r:id="rId14" o:title=""/>
          </v:shape>
          <o:OLEObject Type="Embed" ProgID="Equation.DSMT4" ShapeID="_x0000_i1026" DrawAspect="Content" ObjectID="_1723279257" r:id="rId15"/>
        </w:object>
      </w:r>
    </w:p>
    <w:p w14:paraId="2DE67F72" w14:textId="77777777" w:rsidR="00285C2F" w:rsidRPr="001308AC" w:rsidRDefault="00285C2F">
      <w:pPr>
        <w:tabs>
          <w:tab w:val="left" w:pos="930"/>
        </w:tabs>
        <w:spacing w:before="120" w:after="120" w:line="240" w:lineRule="auto"/>
        <w:ind w:firstLine="720"/>
        <w:jc w:val="both"/>
        <w:rPr>
          <w:color w:val="auto"/>
          <w:sz w:val="26"/>
          <w:szCs w:val="26"/>
        </w:rPr>
      </w:pPr>
      <w:r w:rsidRPr="001308AC">
        <w:rPr>
          <w:color w:val="auto"/>
          <w:sz w:val="26"/>
          <w:szCs w:val="26"/>
        </w:rPr>
        <w:t>Trong đó:</w:t>
      </w:r>
    </w:p>
    <w:p w14:paraId="7EB3F81A" w14:textId="77777777" w:rsidR="00285C2F" w:rsidRPr="001308AC" w:rsidRDefault="00285C2F" w:rsidP="00343814">
      <w:pPr>
        <w:tabs>
          <w:tab w:val="left" w:pos="930"/>
        </w:tabs>
        <w:spacing w:before="120" w:after="120" w:line="240" w:lineRule="auto"/>
        <w:ind w:firstLine="1134"/>
        <w:jc w:val="both"/>
        <w:rPr>
          <w:color w:val="auto"/>
          <w:sz w:val="26"/>
          <w:szCs w:val="26"/>
        </w:rPr>
      </w:pPr>
      <w:r w:rsidRPr="001308AC">
        <w:rPr>
          <w:color w:val="auto"/>
          <w:sz w:val="26"/>
          <w:szCs w:val="26"/>
        </w:rPr>
        <w:t>i</w:t>
      </w:r>
      <w:r w:rsidRPr="001308AC">
        <w:rPr>
          <w:color w:val="auto"/>
          <w:sz w:val="26"/>
          <w:szCs w:val="26"/>
          <w:vertAlign w:val="subscript"/>
        </w:rPr>
        <w:t>qn</w:t>
      </w:r>
      <w:r w:rsidRPr="001308AC">
        <w:rPr>
          <w:color w:val="auto"/>
          <w:sz w:val="26"/>
          <w:szCs w:val="26"/>
        </w:rPr>
        <w:t xml:space="preserve">: Chỉ số sản xuất của sản phẩm cụ thể thứ n (ví dụ: </w:t>
      </w:r>
      <w:r w:rsidR="003B419B" w:rsidRPr="001308AC">
        <w:rPr>
          <w:color w:val="auto"/>
          <w:sz w:val="26"/>
          <w:szCs w:val="26"/>
        </w:rPr>
        <w:t>S</w:t>
      </w:r>
      <w:r w:rsidRPr="001308AC">
        <w:rPr>
          <w:color w:val="auto"/>
          <w:sz w:val="26"/>
          <w:szCs w:val="26"/>
        </w:rPr>
        <w:t>ản phẩm điện, than, vải, xi măng</w:t>
      </w:r>
      <w:r w:rsidR="003B419B" w:rsidRPr="001308AC">
        <w:rPr>
          <w:color w:val="auto"/>
          <w:sz w:val="26"/>
          <w:szCs w:val="26"/>
        </w:rPr>
        <w:t>,</w:t>
      </w:r>
      <w:r w:rsidRPr="001308AC">
        <w:rPr>
          <w:color w:val="auto"/>
          <w:sz w:val="26"/>
          <w:szCs w:val="26"/>
        </w:rPr>
        <w:t>…);</w:t>
      </w:r>
    </w:p>
    <w:p w14:paraId="5941E66B" w14:textId="77777777" w:rsidR="00285C2F" w:rsidRPr="001308AC" w:rsidRDefault="00285C2F" w:rsidP="00343814">
      <w:pPr>
        <w:tabs>
          <w:tab w:val="left" w:pos="930"/>
        </w:tabs>
        <w:spacing w:before="120" w:after="120" w:line="240" w:lineRule="auto"/>
        <w:ind w:firstLine="1134"/>
        <w:jc w:val="both"/>
        <w:rPr>
          <w:color w:val="auto"/>
          <w:sz w:val="26"/>
          <w:szCs w:val="26"/>
        </w:rPr>
      </w:pPr>
      <w:r w:rsidRPr="001308AC">
        <w:rPr>
          <w:color w:val="auto"/>
          <w:sz w:val="26"/>
          <w:szCs w:val="26"/>
        </w:rPr>
        <w:t>q</w:t>
      </w:r>
      <w:r w:rsidRPr="001308AC">
        <w:rPr>
          <w:color w:val="auto"/>
          <w:sz w:val="26"/>
          <w:szCs w:val="26"/>
          <w:vertAlign w:val="subscript"/>
        </w:rPr>
        <w:t>n1</w:t>
      </w:r>
      <w:r w:rsidRPr="001308AC">
        <w:rPr>
          <w:color w:val="auto"/>
          <w:sz w:val="26"/>
          <w:szCs w:val="26"/>
        </w:rPr>
        <w:t>: Khối lượng sản phẩm hiện vật được sản xuất ra ở thời kỳ báo cáo;</w:t>
      </w:r>
    </w:p>
    <w:p w14:paraId="50318324" w14:textId="77777777" w:rsidR="00285C2F" w:rsidRPr="001308AC" w:rsidRDefault="00285C2F" w:rsidP="00343814">
      <w:pPr>
        <w:tabs>
          <w:tab w:val="left" w:pos="930"/>
        </w:tabs>
        <w:spacing w:before="120" w:after="120" w:line="240" w:lineRule="auto"/>
        <w:ind w:firstLine="1134"/>
        <w:jc w:val="both"/>
        <w:rPr>
          <w:color w:val="auto"/>
          <w:sz w:val="26"/>
          <w:szCs w:val="26"/>
        </w:rPr>
      </w:pPr>
      <w:r w:rsidRPr="001308AC">
        <w:rPr>
          <w:color w:val="auto"/>
          <w:sz w:val="26"/>
          <w:szCs w:val="26"/>
        </w:rPr>
        <w:t>q</w:t>
      </w:r>
      <w:r w:rsidRPr="001308AC">
        <w:rPr>
          <w:color w:val="auto"/>
          <w:sz w:val="26"/>
          <w:szCs w:val="26"/>
          <w:vertAlign w:val="subscript"/>
        </w:rPr>
        <w:t>no</w:t>
      </w:r>
      <w:r w:rsidRPr="001308AC">
        <w:rPr>
          <w:color w:val="auto"/>
          <w:sz w:val="26"/>
          <w:szCs w:val="26"/>
        </w:rPr>
        <w:t>: Khối lượng sản phẩm hiện vật được sản xuất ra ở thời kỳ gốc.</w:t>
      </w:r>
    </w:p>
    <w:p w14:paraId="1680E7FA" w14:textId="77777777" w:rsidR="00285C2F" w:rsidRPr="001308AC" w:rsidRDefault="00285C2F">
      <w:pPr>
        <w:tabs>
          <w:tab w:val="left" w:pos="945"/>
        </w:tabs>
        <w:spacing w:before="120" w:after="120" w:line="240" w:lineRule="auto"/>
        <w:ind w:firstLine="720"/>
        <w:jc w:val="both"/>
        <w:rPr>
          <w:color w:val="auto"/>
          <w:sz w:val="26"/>
          <w:szCs w:val="26"/>
        </w:rPr>
      </w:pPr>
      <w:r w:rsidRPr="001308AC">
        <w:rPr>
          <w:color w:val="auto"/>
          <w:sz w:val="26"/>
          <w:szCs w:val="26"/>
        </w:rPr>
        <w:t>Tính chỉ số sản xuất cho từng sản phẩm riêng biệt tuy đơn giản nhưng lại rất quan trọng, bởi các chỉ số của từng sản phẩm sẽ là cơ sở để tính chỉ số chung cho ngành, cho địa phương và cho toàn quốc. Nếu các chỉ số của từng sản phẩm thiếu chính xác sẽ làm cho chỉ số chung không chính xác.</w:t>
      </w:r>
    </w:p>
    <w:p w14:paraId="6A502AE0" w14:textId="77777777" w:rsidR="00285C2F" w:rsidRPr="001308AC" w:rsidRDefault="00285C2F">
      <w:pPr>
        <w:tabs>
          <w:tab w:val="left" w:pos="945"/>
        </w:tabs>
        <w:spacing w:before="120" w:after="120" w:line="240" w:lineRule="auto"/>
        <w:ind w:firstLine="720"/>
        <w:jc w:val="both"/>
        <w:rPr>
          <w:color w:val="auto"/>
          <w:sz w:val="26"/>
          <w:szCs w:val="26"/>
        </w:rPr>
      </w:pPr>
      <w:r w:rsidRPr="001308AC">
        <w:rPr>
          <w:color w:val="auto"/>
          <w:sz w:val="26"/>
          <w:szCs w:val="26"/>
        </w:rPr>
        <w:t>-</w:t>
      </w:r>
      <w:r w:rsidRPr="001308AC">
        <w:rPr>
          <w:iCs/>
          <w:color w:val="auto"/>
          <w:sz w:val="26"/>
          <w:szCs w:val="26"/>
        </w:rPr>
        <w:t xml:space="preserve"> Tính chỉ số sản xuất của một ngành công nghiệp cấp 4</w:t>
      </w:r>
    </w:p>
    <w:p w14:paraId="2089B10A" w14:textId="77777777" w:rsidR="00285C2F" w:rsidRPr="001308AC" w:rsidRDefault="00285C2F">
      <w:pPr>
        <w:tabs>
          <w:tab w:val="left" w:pos="945"/>
        </w:tabs>
        <w:spacing w:before="120" w:after="120" w:line="240" w:lineRule="auto"/>
        <w:ind w:firstLine="720"/>
        <w:jc w:val="both"/>
        <w:rPr>
          <w:color w:val="auto"/>
          <w:sz w:val="26"/>
          <w:szCs w:val="26"/>
        </w:rPr>
      </w:pPr>
      <w:r w:rsidRPr="001308AC">
        <w:rPr>
          <w:color w:val="auto"/>
          <w:sz w:val="26"/>
          <w:szCs w:val="26"/>
        </w:rPr>
        <w:t>Chỉ số sản xuất của một ngành công nghiệp cấp 4 là chỉ số bình quân gia quyền của các chỉ số sản phẩm đại diện cho ngành đó.</w:t>
      </w:r>
    </w:p>
    <w:p w14:paraId="5D59820E" w14:textId="77777777" w:rsidR="00285C2F" w:rsidRPr="001308AC" w:rsidRDefault="00285C2F">
      <w:pPr>
        <w:tabs>
          <w:tab w:val="left" w:pos="945"/>
        </w:tabs>
        <w:spacing w:before="120" w:after="120" w:line="240" w:lineRule="auto"/>
        <w:ind w:firstLine="720"/>
        <w:jc w:val="both"/>
        <w:rPr>
          <w:color w:val="auto"/>
          <w:sz w:val="26"/>
          <w:szCs w:val="26"/>
        </w:rPr>
      </w:pPr>
      <w:r w:rsidRPr="001308AC">
        <w:rPr>
          <w:color w:val="auto"/>
          <w:sz w:val="26"/>
          <w:szCs w:val="26"/>
        </w:rPr>
        <w:t>Công thức tính:</w:t>
      </w:r>
    </w:p>
    <w:p w14:paraId="4DDF407B" w14:textId="77777777" w:rsidR="00285C2F" w:rsidRPr="001308AC" w:rsidRDefault="00285C2F" w:rsidP="00285C2F">
      <w:pPr>
        <w:tabs>
          <w:tab w:val="left" w:pos="945"/>
        </w:tabs>
        <w:spacing w:before="120" w:after="120" w:line="240" w:lineRule="auto"/>
        <w:jc w:val="center"/>
        <w:rPr>
          <w:color w:val="auto"/>
          <w:sz w:val="26"/>
          <w:szCs w:val="26"/>
        </w:rPr>
      </w:pPr>
      <w:r w:rsidRPr="001308AC">
        <w:rPr>
          <w:color w:val="auto"/>
          <w:position w:val="-34"/>
          <w:sz w:val="26"/>
          <w:szCs w:val="26"/>
        </w:rPr>
        <w:object w:dxaOrig="1900" w:dyaOrig="800" w14:anchorId="069A64C5">
          <v:shape id="_x0000_i1027" type="#_x0000_t75" style="width:96pt;height:39.75pt" o:ole="">
            <v:imagedata r:id="rId16" o:title=""/>
          </v:shape>
          <o:OLEObject Type="Embed" ProgID="Equation.DSMT4" ShapeID="_x0000_i1027" DrawAspect="Content" ObjectID="_1723279258" r:id="rId17"/>
        </w:object>
      </w:r>
    </w:p>
    <w:p w14:paraId="08B99005" w14:textId="77777777" w:rsidR="00285C2F" w:rsidRPr="001308AC" w:rsidRDefault="00285C2F">
      <w:pPr>
        <w:tabs>
          <w:tab w:val="left" w:pos="1050"/>
        </w:tabs>
        <w:spacing w:before="120" w:after="120" w:line="240" w:lineRule="auto"/>
        <w:ind w:firstLine="720"/>
        <w:jc w:val="both"/>
        <w:rPr>
          <w:color w:val="auto"/>
          <w:sz w:val="26"/>
          <w:szCs w:val="26"/>
        </w:rPr>
      </w:pPr>
      <w:r w:rsidRPr="001308AC">
        <w:rPr>
          <w:color w:val="auto"/>
          <w:sz w:val="26"/>
          <w:szCs w:val="26"/>
        </w:rPr>
        <w:t>Trong đó:</w:t>
      </w:r>
    </w:p>
    <w:p w14:paraId="51D6C16B" w14:textId="77777777" w:rsidR="00285C2F" w:rsidRPr="001308AC" w:rsidRDefault="00285C2F" w:rsidP="00343814">
      <w:pPr>
        <w:tabs>
          <w:tab w:val="left" w:pos="1050"/>
        </w:tabs>
        <w:spacing w:before="120" w:after="120" w:line="240" w:lineRule="auto"/>
        <w:ind w:firstLine="1049"/>
        <w:jc w:val="both"/>
        <w:rPr>
          <w:color w:val="auto"/>
          <w:sz w:val="26"/>
          <w:szCs w:val="26"/>
        </w:rPr>
      </w:pPr>
      <w:r w:rsidRPr="001308AC">
        <w:rPr>
          <w:color w:val="auto"/>
          <w:sz w:val="26"/>
          <w:szCs w:val="26"/>
        </w:rPr>
        <w:t>I</w:t>
      </w:r>
      <w:r w:rsidRPr="001308AC">
        <w:rPr>
          <w:color w:val="auto"/>
          <w:sz w:val="26"/>
          <w:szCs w:val="26"/>
          <w:vertAlign w:val="subscript"/>
        </w:rPr>
        <w:t>qN4</w:t>
      </w:r>
      <w:r w:rsidRPr="001308AC">
        <w:rPr>
          <w:color w:val="auto"/>
          <w:sz w:val="26"/>
          <w:szCs w:val="26"/>
        </w:rPr>
        <w:t>: Chỉ số sản xuất của ngành cấp 4 thứ N;</w:t>
      </w:r>
    </w:p>
    <w:p w14:paraId="36C70927" w14:textId="77777777" w:rsidR="00285C2F" w:rsidRPr="001308AC" w:rsidRDefault="00285C2F" w:rsidP="00343814">
      <w:pPr>
        <w:tabs>
          <w:tab w:val="left" w:pos="1050"/>
        </w:tabs>
        <w:spacing w:before="120" w:after="120" w:line="240" w:lineRule="auto"/>
        <w:ind w:firstLine="1049"/>
        <w:jc w:val="both"/>
        <w:rPr>
          <w:color w:val="auto"/>
          <w:sz w:val="26"/>
          <w:szCs w:val="26"/>
        </w:rPr>
      </w:pPr>
      <w:r w:rsidRPr="001308AC">
        <w:rPr>
          <w:color w:val="auto"/>
          <w:sz w:val="26"/>
          <w:szCs w:val="26"/>
        </w:rPr>
        <w:t>i</w:t>
      </w:r>
      <w:r w:rsidRPr="001308AC">
        <w:rPr>
          <w:color w:val="auto"/>
          <w:sz w:val="26"/>
          <w:szCs w:val="26"/>
          <w:vertAlign w:val="subscript"/>
        </w:rPr>
        <w:t xml:space="preserve">qn </w:t>
      </w:r>
      <w:r w:rsidRPr="001308AC">
        <w:rPr>
          <w:color w:val="auto"/>
          <w:sz w:val="26"/>
          <w:szCs w:val="26"/>
        </w:rPr>
        <w:t>: Chỉ số sản xuất của sản phẩm thứ n;</w:t>
      </w:r>
    </w:p>
    <w:p w14:paraId="0CB6EA7F" w14:textId="77777777" w:rsidR="00285C2F" w:rsidRPr="001308AC" w:rsidRDefault="00285C2F" w:rsidP="00343814">
      <w:pPr>
        <w:tabs>
          <w:tab w:val="left" w:pos="1050"/>
        </w:tabs>
        <w:spacing w:before="120" w:after="120" w:line="240" w:lineRule="auto"/>
        <w:ind w:firstLine="1049"/>
        <w:jc w:val="both"/>
        <w:rPr>
          <w:color w:val="auto"/>
          <w:sz w:val="26"/>
          <w:szCs w:val="26"/>
        </w:rPr>
      </w:pPr>
      <w:r w:rsidRPr="001308AC">
        <w:rPr>
          <w:color w:val="auto"/>
          <w:sz w:val="26"/>
          <w:szCs w:val="26"/>
        </w:rPr>
        <w:t>W</w:t>
      </w:r>
      <w:r w:rsidRPr="001308AC">
        <w:rPr>
          <w:color w:val="auto"/>
          <w:sz w:val="26"/>
          <w:szCs w:val="26"/>
          <w:vertAlign w:val="subscript"/>
        </w:rPr>
        <w:t>qn</w:t>
      </w:r>
      <w:r w:rsidRPr="001308AC">
        <w:rPr>
          <w:color w:val="auto"/>
          <w:sz w:val="26"/>
          <w:szCs w:val="26"/>
        </w:rPr>
        <w:t>: Quyền số sản xuất của sản phẩm thứ n;</w:t>
      </w:r>
    </w:p>
    <w:p w14:paraId="604ECEFF" w14:textId="77777777" w:rsidR="00285C2F" w:rsidRPr="001308AC" w:rsidRDefault="00285C2F" w:rsidP="00343814">
      <w:pPr>
        <w:tabs>
          <w:tab w:val="left" w:pos="1050"/>
        </w:tabs>
        <w:spacing w:before="120" w:after="120" w:line="240" w:lineRule="auto"/>
        <w:ind w:firstLine="1049"/>
        <w:jc w:val="both"/>
        <w:rPr>
          <w:color w:val="auto"/>
          <w:sz w:val="26"/>
          <w:szCs w:val="26"/>
        </w:rPr>
      </w:pPr>
      <w:r w:rsidRPr="001308AC">
        <w:rPr>
          <w:color w:val="auto"/>
          <w:sz w:val="26"/>
          <w:szCs w:val="26"/>
        </w:rPr>
        <w:t>q : Khối lượng sản xuất;</w:t>
      </w:r>
    </w:p>
    <w:p w14:paraId="4A67E3B4" w14:textId="77777777" w:rsidR="00285C2F" w:rsidRPr="001308AC" w:rsidRDefault="00285C2F" w:rsidP="00343814">
      <w:pPr>
        <w:tabs>
          <w:tab w:val="left" w:pos="1050"/>
        </w:tabs>
        <w:spacing w:before="120" w:after="120" w:line="240" w:lineRule="auto"/>
        <w:ind w:firstLine="1049"/>
        <w:jc w:val="both"/>
        <w:rPr>
          <w:color w:val="auto"/>
          <w:sz w:val="26"/>
          <w:szCs w:val="26"/>
          <w:lang w:val="pt-BR"/>
        </w:rPr>
      </w:pPr>
      <w:r w:rsidRPr="001308AC">
        <w:rPr>
          <w:color w:val="auto"/>
          <w:sz w:val="26"/>
          <w:szCs w:val="26"/>
          <w:lang w:val="pt-BR"/>
        </w:rPr>
        <w:t>N</w:t>
      </w:r>
      <w:r w:rsidRPr="001308AC">
        <w:rPr>
          <w:color w:val="auto"/>
          <w:sz w:val="26"/>
          <w:szCs w:val="26"/>
          <w:vertAlign w:val="subscript"/>
          <w:lang w:val="pt-BR"/>
        </w:rPr>
        <w:t>4</w:t>
      </w:r>
      <w:r w:rsidRPr="001308AC">
        <w:rPr>
          <w:color w:val="auto"/>
          <w:sz w:val="26"/>
          <w:szCs w:val="26"/>
          <w:lang w:val="pt-BR"/>
        </w:rPr>
        <w:t>:  Ngành cấp 4 (N</w:t>
      </w:r>
      <w:r w:rsidRPr="001308AC">
        <w:rPr>
          <w:color w:val="auto"/>
          <w:sz w:val="26"/>
          <w:szCs w:val="26"/>
          <w:vertAlign w:val="subscript"/>
          <w:lang w:val="pt-BR"/>
        </w:rPr>
        <w:t>4</w:t>
      </w:r>
      <w:r w:rsidRPr="001308AC">
        <w:rPr>
          <w:color w:val="auto"/>
          <w:sz w:val="26"/>
          <w:szCs w:val="26"/>
          <w:lang w:val="pt-BR"/>
        </w:rPr>
        <w:t>=1,2,3,…</w:t>
      </w:r>
      <w:r w:rsidR="00986909" w:rsidRPr="001308AC">
        <w:rPr>
          <w:color w:val="auto"/>
          <w:sz w:val="26"/>
          <w:szCs w:val="26"/>
          <w:lang w:val="pt-BR"/>
        </w:rPr>
        <w:t xml:space="preserve"> </w:t>
      </w:r>
      <w:r w:rsidRPr="001308AC">
        <w:rPr>
          <w:color w:val="auto"/>
          <w:sz w:val="26"/>
          <w:szCs w:val="26"/>
          <w:lang w:val="pt-BR"/>
        </w:rPr>
        <w:t>j);</w:t>
      </w:r>
    </w:p>
    <w:p w14:paraId="0E974CC8" w14:textId="77777777" w:rsidR="00285C2F" w:rsidRPr="001308AC" w:rsidRDefault="00285C2F" w:rsidP="00343814">
      <w:pPr>
        <w:tabs>
          <w:tab w:val="left" w:pos="1050"/>
        </w:tabs>
        <w:spacing w:before="120" w:after="120" w:line="240" w:lineRule="auto"/>
        <w:ind w:firstLine="1049"/>
        <w:jc w:val="both"/>
        <w:rPr>
          <w:color w:val="auto"/>
          <w:sz w:val="26"/>
          <w:szCs w:val="26"/>
          <w:lang w:val="pt-BR"/>
        </w:rPr>
      </w:pPr>
      <w:r w:rsidRPr="001308AC">
        <w:rPr>
          <w:color w:val="auto"/>
          <w:sz w:val="26"/>
          <w:szCs w:val="26"/>
          <w:lang w:val="pt-BR"/>
        </w:rPr>
        <w:t>(j: Số thứ tự của ngành cấp 4 cuối cùng)</w:t>
      </w:r>
    </w:p>
    <w:p w14:paraId="5D6946B5" w14:textId="77777777" w:rsidR="00285C2F" w:rsidRPr="001308AC" w:rsidRDefault="00285C2F" w:rsidP="00343814">
      <w:pPr>
        <w:tabs>
          <w:tab w:val="left" w:pos="1050"/>
        </w:tabs>
        <w:spacing w:before="120" w:after="120" w:line="240" w:lineRule="auto"/>
        <w:ind w:firstLine="1049"/>
        <w:jc w:val="both"/>
        <w:rPr>
          <w:color w:val="auto"/>
          <w:sz w:val="26"/>
          <w:szCs w:val="26"/>
          <w:lang w:val="pt-BR"/>
        </w:rPr>
      </w:pPr>
      <w:r w:rsidRPr="001308AC">
        <w:rPr>
          <w:color w:val="auto"/>
          <w:sz w:val="26"/>
          <w:szCs w:val="26"/>
          <w:lang w:val="pt-BR"/>
        </w:rPr>
        <w:t>n: Số sản phẩm (n=1,2,3…</w:t>
      </w:r>
      <w:r w:rsidR="00986909" w:rsidRPr="001308AC">
        <w:rPr>
          <w:color w:val="auto"/>
          <w:sz w:val="26"/>
          <w:szCs w:val="26"/>
          <w:lang w:val="pt-BR"/>
        </w:rPr>
        <w:t xml:space="preserve"> </w:t>
      </w:r>
      <w:r w:rsidRPr="001308AC">
        <w:rPr>
          <w:color w:val="auto"/>
          <w:sz w:val="26"/>
          <w:szCs w:val="26"/>
          <w:lang w:val="pt-BR"/>
        </w:rPr>
        <w:t>k).</w:t>
      </w:r>
    </w:p>
    <w:p w14:paraId="2ACA747B" w14:textId="77777777" w:rsidR="00285C2F" w:rsidRPr="001308AC" w:rsidRDefault="00285C2F" w:rsidP="00343814">
      <w:pPr>
        <w:tabs>
          <w:tab w:val="left" w:pos="1050"/>
        </w:tabs>
        <w:spacing w:before="120" w:after="120" w:line="240" w:lineRule="auto"/>
        <w:ind w:firstLine="1049"/>
        <w:jc w:val="both"/>
        <w:rPr>
          <w:color w:val="auto"/>
          <w:sz w:val="26"/>
          <w:szCs w:val="26"/>
          <w:lang w:val="pt-BR"/>
        </w:rPr>
      </w:pPr>
      <w:r w:rsidRPr="001308AC">
        <w:rPr>
          <w:color w:val="auto"/>
          <w:sz w:val="26"/>
          <w:szCs w:val="26"/>
          <w:lang w:val="pt-BR"/>
        </w:rPr>
        <w:t>(k: Số thứ tự của sản phẩm cuối cùng trong ngành công nghiệp cấp 4).</w:t>
      </w:r>
    </w:p>
    <w:p w14:paraId="33E36DA6" w14:textId="77777777" w:rsidR="00285C2F" w:rsidRPr="001308AC" w:rsidRDefault="00285C2F" w:rsidP="00343814">
      <w:pPr>
        <w:tabs>
          <w:tab w:val="left" w:pos="1050"/>
          <w:tab w:val="center" w:pos="4845"/>
        </w:tabs>
        <w:spacing w:before="120" w:after="120" w:line="240" w:lineRule="auto"/>
        <w:ind w:firstLine="720"/>
        <w:jc w:val="both"/>
        <w:rPr>
          <w:iCs/>
          <w:color w:val="auto"/>
          <w:spacing w:val="-2"/>
          <w:sz w:val="26"/>
          <w:szCs w:val="26"/>
          <w:lang w:val="pt-BR"/>
        </w:rPr>
      </w:pPr>
      <w:r w:rsidRPr="001308AC">
        <w:rPr>
          <w:iCs/>
          <w:color w:val="auto"/>
          <w:spacing w:val="-2"/>
          <w:sz w:val="26"/>
          <w:szCs w:val="26"/>
          <w:lang w:val="pt-BR"/>
        </w:rPr>
        <w:t>- Tính chỉ số sản xuất của một ngành công nghiệp cấp 2</w:t>
      </w:r>
    </w:p>
    <w:p w14:paraId="36F2406A" w14:textId="77777777" w:rsidR="00285C2F" w:rsidRPr="001308AC" w:rsidRDefault="00285C2F" w:rsidP="00343814">
      <w:pPr>
        <w:tabs>
          <w:tab w:val="left" w:pos="1050"/>
          <w:tab w:val="center" w:pos="4845"/>
        </w:tabs>
        <w:spacing w:before="120" w:after="120" w:line="240" w:lineRule="auto"/>
        <w:ind w:firstLine="720"/>
        <w:jc w:val="both"/>
        <w:rPr>
          <w:color w:val="auto"/>
          <w:sz w:val="26"/>
          <w:szCs w:val="26"/>
          <w:lang w:val="pt-BR"/>
        </w:rPr>
      </w:pPr>
      <w:r w:rsidRPr="001308AC">
        <w:rPr>
          <w:color w:val="auto"/>
          <w:spacing w:val="-2"/>
          <w:sz w:val="26"/>
          <w:szCs w:val="26"/>
          <w:lang w:val="pt-BR"/>
        </w:rPr>
        <w:t>Chỉ số sản xuất của ngành công nghiệp cấp 2 là chỉ số bình quân gia quyền các chỉ số sản xuất của các ngành cấp 4 đại diện cho ngành cấp 2 (hoặc là chỉ số bình quân gia quyền các chỉ số sản xuất của các ngành công nghiệp cấp 3 đại diện cho ngành cấp 2).</w:t>
      </w:r>
    </w:p>
    <w:p w14:paraId="069DE473" w14:textId="77777777" w:rsidR="00285C2F" w:rsidRPr="001308AC" w:rsidRDefault="00285C2F" w:rsidP="00343814">
      <w:pPr>
        <w:tabs>
          <w:tab w:val="left" w:pos="1050"/>
          <w:tab w:val="center" w:pos="4845"/>
        </w:tabs>
        <w:spacing w:before="120" w:after="120" w:line="240" w:lineRule="auto"/>
        <w:ind w:firstLine="720"/>
        <w:jc w:val="both"/>
        <w:rPr>
          <w:color w:val="auto"/>
          <w:sz w:val="26"/>
          <w:szCs w:val="26"/>
          <w:lang w:val="pt-BR"/>
        </w:rPr>
      </w:pPr>
      <w:r w:rsidRPr="001308AC">
        <w:rPr>
          <w:color w:val="auto"/>
          <w:sz w:val="26"/>
          <w:szCs w:val="26"/>
          <w:lang w:val="pt-BR"/>
        </w:rPr>
        <w:t>Công thức tính:</w:t>
      </w:r>
    </w:p>
    <w:p w14:paraId="7251BD42" w14:textId="77777777" w:rsidR="00285C2F" w:rsidRPr="001308AC" w:rsidRDefault="00285C2F" w:rsidP="00285C2F">
      <w:pPr>
        <w:tabs>
          <w:tab w:val="left" w:pos="1050"/>
          <w:tab w:val="center" w:pos="4845"/>
        </w:tabs>
        <w:spacing w:before="120" w:after="120" w:line="240" w:lineRule="auto"/>
        <w:ind w:firstLine="567"/>
        <w:jc w:val="center"/>
        <w:rPr>
          <w:color w:val="auto"/>
          <w:sz w:val="26"/>
          <w:szCs w:val="26"/>
          <w:lang w:val="pt-BR"/>
        </w:rPr>
      </w:pPr>
      <w:r w:rsidRPr="001308AC">
        <w:rPr>
          <w:color w:val="auto"/>
          <w:position w:val="-34"/>
          <w:sz w:val="26"/>
          <w:szCs w:val="26"/>
        </w:rPr>
        <w:object w:dxaOrig="2120" w:dyaOrig="800" w14:anchorId="6C189E46">
          <v:shape id="_x0000_i1028" type="#_x0000_t75" style="width:105.75pt;height:39.75pt" o:ole="">
            <v:imagedata r:id="rId18" o:title=""/>
          </v:shape>
          <o:OLEObject Type="Embed" ProgID="Equation.DSMT4" ShapeID="_x0000_i1028" DrawAspect="Content" ObjectID="_1723279259" r:id="rId19"/>
        </w:object>
      </w:r>
    </w:p>
    <w:p w14:paraId="44D670A2" w14:textId="77777777" w:rsidR="00285C2F" w:rsidRPr="001308AC" w:rsidRDefault="00285C2F" w:rsidP="00343814">
      <w:pPr>
        <w:spacing w:before="120" w:after="120" w:line="240" w:lineRule="auto"/>
        <w:ind w:firstLine="720"/>
        <w:jc w:val="both"/>
        <w:rPr>
          <w:color w:val="auto"/>
          <w:sz w:val="26"/>
          <w:szCs w:val="26"/>
          <w:lang w:val="pt-BR"/>
        </w:rPr>
      </w:pPr>
      <w:r w:rsidRPr="001308AC">
        <w:rPr>
          <w:color w:val="auto"/>
          <w:sz w:val="26"/>
          <w:szCs w:val="26"/>
          <w:lang w:val="pt-BR"/>
        </w:rPr>
        <w:t>Trong đó:</w:t>
      </w:r>
      <w:r w:rsidRPr="001308AC">
        <w:rPr>
          <w:color w:val="auto"/>
          <w:sz w:val="26"/>
          <w:szCs w:val="26"/>
          <w:lang w:val="pt-BR"/>
        </w:rPr>
        <w:tab/>
      </w:r>
    </w:p>
    <w:p w14:paraId="71ABC0CE" w14:textId="77777777" w:rsidR="00285C2F" w:rsidRPr="001308AC" w:rsidRDefault="00285C2F" w:rsidP="00343814">
      <w:pPr>
        <w:tabs>
          <w:tab w:val="left" w:pos="1050"/>
          <w:tab w:val="center" w:pos="4845"/>
        </w:tabs>
        <w:spacing w:before="120" w:after="120" w:line="240" w:lineRule="auto"/>
        <w:ind w:firstLine="1134"/>
        <w:jc w:val="both"/>
        <w:rPr>
          <w:color w:val="auto"/>
          <w:sz w:val="26"/>
          <w:szCs w:val="26"/>
          <w:lang w:val="pt-BR"/>
        </w:rPr>
      </w:pPr>
      <w:r w:rsidRPr="001308AC">
        <w:rPr>
          <w:color w:val="auto"/>
          <w:sz w:val="26"/>
          <w:szCs w:val="26"/>
          <w:lang w:val="pt-BR"/>
        </w:rPr>
        <w:t>I</w:t>
      </w:r>
      <w:r w:rsidRPr="001308AC">
        <w:rPr>
          <w:color w:val="auto"/>
          <w:sz w:val="26"/>
          <w:szCs w:val="26"/>
          <w:lang w:val="pt-BR"/>
        </w:rPr>
        <w:softHyphen/>
      </w:r>
      <w:r w:rsidRPr="001308AC">
        <w:rPr>
          <w:color w:val="auto"/>
          <w:sz w:val="26"/>
          <w:szCs w:val="26"/>
          <w:vertAlign w:val="subscript"/>
          <w:lang w:val="pt-BR"/>
        </w:rPr>
        <w:t>qN2</w:t>
      </w:r>
      <w:r w:rsidRPr="001308AC">
        <w:rPr>
          <w:color w:val="auto"/>
          <w:sz w:val="26"/>
          <w:szCs w:val="26"/>
          <w:lang w:val="pt-BR"/>
        </w:rPr>
        <w:t>:   Chỉ số sản xuất của ngành công nghiệp cấp 2;</w:t>
      </w:r>
    </w:p>
    <w:p w14:paraId="65108363" w14:textId="77777777" w:rsidR="00285C2F" w:rsidRPr="001308AC" w:rsidRDefault="00285C2F" w:rsidP="00343814">
      <w:pPr>
        <w:tabs>
          <w:tab w:val="left" w:pos="1050"/>
        </w:tabs>
        <w:spacing w:before="120" w:after="120" w:line="240" w:lineRule="auto"/>
        <w:ind w:firstLine="1134"/>
        <w:jc w:val="both"/>
        <w:rPr>
          <w:color w:val="auto"/>
          <w:sz w:val="26"/>
          <w:szCs w:val="26"/>
          <w:lang w:val="pt-BR"/>
        </w:rPr>
      </w:pPr>
      <w:r w:rsidRPr="001308AC">
        <w:rPr>
          <w:color w:val="auto"/>
          <w:spacing w:val="-4"/>
          <w:sz w:val="26"/>
          <w:szCs w:val="26"/>
          <w:lang w:val="pt-BR"/>
        </w:rPr>
        <w:t>I</w:t>
      </w:r>
      <w:r w:rsidRPr="001308AC">
        <w:rPr>
          <w:color w:val="auto"/>
          <w:spacing w:val="-4"/>
          <w:sz w:val="26"/>
          <w:szCs w:val="26"/>
          <w:vertAlign w:val="subscript"/>
          <w:lang w:val="pt-BR"/>
        </w:rPr>
        <w:t>qN4</w:t>
      </w:r>
      <w:r w:rsidRPr="001308AC">
        <w:rPr>
          <w:color w:val="auto"/>
          <w:spacing w:val="-4"/>
          <w:sz w:val="26"/>
          <w:szCs w:val="26"/>
          <w:lang w:val="pt-BR"/>
        </w:rPr>
        <w:t>:  Chỉ số sản xuất của ngành công nghiệp cấp 4 đại diện cho ngành công nghiệp cấp</w:t>
      </w:r>
      <w:r w:rsidRPr="001308AC">
        <w:rPr>
          <w:color w:val="auto"/>
          <w:sz w:val="26"/>
          <w:szCs w:val="26"/>
          <w:lang w:val="pt-BR"/>
        </w:rPr>
        <w:t xml:space="preserve"> 2;</w:t>
      </w:r>
    </w:p>
    <w:p w14:paraId="458D642D" w14:textId="77777777" w:rsidR="00285C2F" w:rsidRPr="001308AC" w:rsidRDefault="00285C2F" w:rsidP="00343814">
      <w:pPr>
        <w:tabs>
          <w:tab w:val="left" w:pos="1050"/>
          <w:tab w:val="center" w:pos="4845"/>
        </w:tabs>
        <w:spacing w:before="120" w:after="120" w:line="240" w:lineRule="auto"/>
        <w:ind w:firstLine="1134"/>
        <w:jc w:val="both"/>
        <w:rPr>
          <w:color w:val="auto"/>
          <w:sz w:val="26"/>
          <w:szCs w:val="26"/>
          <w:lang w:val="pt-BR"/>
        </w:rPr>
      </w:pPr>
      <w:r w:rsidRPr="001308AC">
        <w:rPr>
          <w:color w:val="auto"/>
          <w:sz w:val="26"/>
          <w:szCs w:val="26"/>
          <w:lang w:val="pt-BR"/>
        </w:rPr>
        <w:t>W</w:t>
      </w:r>
      <w:r w:rsidRPr="001308AC">
        <w:rPr>
          <w:color w:val="auto"/>
          <w:sz w:val="26"/>
          <w:szCs w:val="26"/>
          <w:vertAlign w:val="subscript"/>
          <w:lang w:val="pt-BR"/>
        </w:rPr>
        <w:t>qN4</w:t>
      </w:r>
      <w:r w:rsidRPr="001308AC">
        <w:rPr>
          <w:color w:val="auto"/>
          <w:sz w:val="26"/>
          <w:szCs w:val="26"/>
          <w:lang w:val="pt-BR"/>
        </w:rPr>
        <w:t xml:space="preserve"> : Quyền số sản xuất của ngành công nghiệp cấp 4 đại diện cho ngành công nghiệp cấp 2.</w:t>
      </w:r>
    </w:p>
    <w:p w14:paraId="5C48EBD0" w14:textId="77777777" w:rsidR="00285C2F" w:rsidRPr="001308AC" w:rsidRDefault="00285C2F">
      <w:pPr>
        <w:tabs>
          <w:tab w:val="left" w:pos="1050"/>
          <w:tab w:val="center" w:pos="4845"/>
        </w:tabs>
        <w:spacing w:before="120" w:after="120" w:line="240" w:lineRule="auto"/>
        <w:ind w:firstLine="720"/>
        <w:jc w:val="both"/>
        <w:rPr>
          <w:color w:val="auto"/>
          <w:sz w:val="26"/>
          <w:szCs w:val="26"/>
          <w:lang w:val="pt-BR"/>
        </w:rPr>
      </w:pPr>
      <w:r w:rsidRPr="001308AC">
        <w:rPr>
          <w:color w:val="auto"/>
          <w:sz w:val="26"/>
          <w:szCs w:val="26"/>
          <w:lang w:val="pt-BR"/>
        </w:rPr>
        <w:t xml:space="preserve">Quyền số sản xuất của ngành công nghiệp cấp 4 là tỷ trọng của giá trị tăng thêm của ngành công nghiệp cấp 4 đó trong tổng giá trị tăng thêm của ngành công nghiệp cấp 2 tại thời điểm được chọn để tính quyền số. </w:t>
      </w:r>
    </w:p>
    <w:p w14:paraId="748B5FC1" w14:textId="77777777" w:rsidR="00285C2F" w:rsidRPr="001308AC" w:rsidRDefault="00285C2F">
      <w:pPr>
        <w:tabs>
          <w:tab w:val="left" w:pos="1050"/>
          <w:tab w:val="center" w:pos="4845"/>
        </w:tabs>
        <w:spacing w:before="120" w:after="120" w:line="240" w:lineRule="auto"/>
        <w:ind w:firstLine="720"/>
        <w:jc w:val="both"/>
        <w:rPr>
          <w:iCs/>
          <w:color w:val="auto"/>
          <w:sz w:val="26"/>
          <w:szCs w:val="26"/>
          <w:lang w:val="pt-BR"/>
        </w:rPr>
      </w:pPr>
      <w:r w:rsidRPr="001308AC">
        <w:rPr>
          <w:iCs/>
          <w:color w:val="auto"/>
          <w:sz w:val="26"/>
          <w:szCs w:val="26"/>
          <w:lang w:val="pt-BR"/>
        </w:rPr>
        <w:t>- Tính chỉ số sản xuất của ngành công nghiệp cấp 1</w:t>
      </w:r>
    </w:p>
    <w:p w14:paraId="21E55D1C" w14:textId="77777777" w:rsidR="00285C2F" w:rsidRPr="001308AC" w:rsidRDefault="00285C2F">
      <w:pPr>
        <w:tabs>
          <w:tab w:val="left" w:pos="1050"/>
          <w:tab w:val="center" w:pos="4845"/>
        </w:tabs>
        <w:spacing w:before="120" w:after="120" w:line="240" w:lineRule="auto"/>
        <w:ind w:firstLine="720"/>
        <w:jc w:val="both"/>
        <w:rPr>
          <w:color w:val="auto"/>
          <w:sz w:val="26"/>
          <w:szCs w:val="26"/>
          <w:lang w:val="pt-BR"/>
        </w:rPr>
      </w:pPr>
      <w:r w:rsidRPr="001308AC">
        <w:rPr>
          <w:color w:val="auto"/>
          <w:sz w:val="26"/>
          <w:szCs w:val="26"/>
          <w:lang w:val="pt-BR"/>
        </w:rPr>
        <w:t>Chỉ số sản xuất của ngành công nghiệp cấp 1 là chỉ số bình quân gia quyền của các chỉ số sản xuất của các ngành công nghiệp cấp 2 trong ngành cấp 1.</w:t>
      </w:r>
    </w:p>
    <w:p w14:paraId="7731C785" w14:textId="77777777" w:rsidR="00285C2F" w:rsidRPr="001308AC" w:rsidRDefault="00285C2F">
      <w:pPr>
        <w:tabs>
          <w:tab w:val="left" w:pos="1050"/>
          <w:tab w:val="center" w:pos="4845"/>
        </w:tabs>
        <w:spacing w:before="120" w:after="120" w:line="240" w:lineRule="auto"/>
        <w:ind w:firstLine="720"/>
        <w:jc w:val="both"/>
        <w:rPr>
          <w:color w:val="auto"/>
          <w:sz w:val="26"/>
          <w:szCs w:val="26"/>
          <w:lang w:val="pt-BR"/>
        </w:rPr>
      </w:pPr>
      <w:r w:rsidRPr="001308AC">
        <w:rPr>
          <w:color w:val="auto"/>
          <w:sz w:val="26"/>
          <w:szCs w:val="26"/>
          <w:lang w:val="pt-BR"/>
        </w:rPr>
        <w:t xml:space="preserve"> Công thức tính:</w:t>
      </w:r>
    </w:p>
    <w:p w14:paraId="4BC03D0A" w14:textId="77777777" w:rsidR="00285C2F" w:rsidRPr="001308AC" w:rsidRDefault="00285C2F" w:rsidP="00285C2F">
      <w:pPr>
        <w:tabs>
          <w:tab w:val="left" w:pos="1050"/>
          <w:tab w:val="center" w:pos="4845"/>
        </w:tabs>
        <w:spacing w:before="120" w:after="120" w:line="240" w:lineRule="auto"/>
        <w:jc w:val="center"/>
        <w:rPr>
          <w:color w:val="auto"/>
          <w:sz w:val="26"/>
          <w:szCs w:val="26"/>
          <w:lang w:val="pt-BR"/>
        </w:rPr>
      </w:pPr>
      <w:r w:rsidRPr="001308AC">
        <w:rPr>
          <w:color w:val="auto"/>
          <w:position w:val="-34"/>
          <w:sz w:val="26"/>
          <w:szCs w:val="26"/>
        </w:rPr>
        <w:object w:dxaOrig="2120" w:dyaOrig="800" w14:anchorId="077CD2ED">
          <v:shape id="_x0000_i1029" type="#_x0000_t75" style="width:105.75pt;height:39.75pt" o:ole="">
            <v:imagedata r:id="rId20" o:title=""/>
          </v:shape>
          <o:OLEObject Type="Embed" ProgID="Equation.DSMT4" ShapeID="_x0000_i1029" DrawAspect="Content" ObjectID="_1723279260" r:id="rId21"/>
        </w:object>
      </w:r>
    </w:p>
    <w:p w14:paraId="28F28F10" w14:textId="77777777" w:rsidR="00285C2F" w:rsidRPr="001308AC" w:rsidRDefault="00285C2F">
      <w:pPr>
        <w:spacing w:before="120" w:after="120" w:line="240" w:lineRule="auto"/>
        <w:ind w:firstLine="720"/>
        <w:jc w:val="both"/>
        <w:rPr>
          <w:color w:val="auto"/>
          <w:sz w:val="26"/>
          <w:szCs w:val="26"/>
          <w:lang w:val="pt-BR"/>
        </w:rPr>
      </w:pPr>
      <w:r w:rsidRPr="001308AC">
        <w:rPr>
          <w:color w:val="auto"/>
          <w:sz w:val="26"/>
          <w:szCs w:val="26"/>
          <w:lang w:val="pt-BR"/>
        </w:rPr>
        <w:t>Trong đó:</w:t>
      </w:r>
      <w:r w:rsidRPr="001308AC">
        <w:rPr>
          <w:color w:val="auto"/>
          <w:sz w:val="26"/>
          <w:szCs w:val="26"/>
          <w:lang w:val="pt-BR"/>
        </w:rPr>
        <w:tab/>
      </w:r>
    </w:p>
    <w:p w14:paraId="7C6717E6" w14:textId="77777777" w:rsidR="00285C2F" w:rsidRPr="001308AC" w:rsidRDefault="00285C2F" w:rsidP="00343814">
      <w:pPr>
        <w:tabs>
          <w:tab w:val="left" w:pos="1050"/>
          <w:tab w:val="center" w:pos="4845"/>
        </w:tabs>
        <w:spacing w:before="120" w:after="120" w:line="240" w:lineRule="auto"/>
        <w:ind w:firstLine="1134"/>
        <w:jc w:val="both"/>
        <w:rPr>
          <w:color w:val="auto"/>
          <w:sz w:val="26"/>
          <w:szCs w:val="26"/>
          <w:lang w:val="pt-BR"/>
        </w:rPr>
      </w:pPr>
      <w:r w:rsidRPr="001308AC">
        <w:rPr>
          <w:color w:val="auto"/>
          <w:sz w:val="26"/>
          <w:szCs w:val="26"/>
          <w:lang w:val="pt-BR"/>
        </w:rPr>
        <w:t>I</w:t>
      </w:r>
      <w:r w:rsidRPr="001308AC">
        <w:rPr>
          <w:color w:val="auto"/>
          <w:sz w:val="26"/>
          <w:szCs w:val="26"/>
          <w:vertAlign w:val="subscript"/>
          <w:lang w:val="pt-BR"/>
        </w:rPr>
        <w:t xml:space="preserve">qN1    </w:t>
      </w:r>
      <w:r w:rsidRPr="001308AC">
        <w:rPr>
          <w:color w:val="auto"/>
          <w:sz w:val="26"/>
          <w:szCs w:val="26"/>
          <w:lang w:val="pt-BR"/>
        </w:rPr>
        <w:t>: Chỉ số sản xuất của ngành công nghiệp cấp 1;</w:t>
      </w:r>
    </w:p>
    <w:p w14:paraId="1A0CD083" w14:textId="77777777" w:rsidR="00285C2F" w:rsidRPr="001308AC" w:rsidRDefault="00285C2F" w:rsidP="00343814">
      <w:pPr>
        <w:tabs>
          <w:tab w:val="left" w:pos="1050"/>
          <w:tab w:val="center" w:pos="4845"/>
        </w:tabs>
        <w:spacing w:before="120" w:after="120" w:line="240" w:lineRule="auto"/>
        <w:ind w:firstLine="1134"/>
        <w:jc w:val="both"/>
        <w:rPr>
          <w:color w:val="auto"/>
          <w:sz w:val="26"/>
          <w:szCs w:val="26"/>
          <w:lang w:val="pt-BR"/>
        </w:rPr>
      </w:pPr>
      <w:r w:rsidRPr="001308AC">
        <w:rPr>
          <w:color w:val="auto"/>
          <w:sz w:val="26"/>
          <w:szCs w:val="26"/>
          <w:lang w:val="pt-BR"/>
        </w:rPr>
        <w:t>I</w:t>
      </w:r>
      <w:r w:rsidRPr="001308AC">
        <w:rPr>
          <w:color w:val="auto"/>
          <w:sz w:val="26"/>
          <w:szCs w:val="26"/>
          <w:vertAlign w:val="subscript"/>
          <w:lang w:val="pt-BR"/>
        </w:rPr>
        <w:t>qN2</w:t>
      </w:r>
      <w:r w:rsidRPr="001308AC">
        <w:rPr>
          <w:color w:val="auto"/>
          <w:sz w:val="26"/>
          <w:szCs w:val="26"/>
          <w:lang w:val="pt-BR"/>
        </w:rPr>
        <w:t xml:space="preserve">  : Chỉ số sản xuất của các ngành công nghiệp cấp 2;</w:t>
      </w:r>
    </w:p>
    <w:p w14:paraId="78A7F21A" w14:textId="77777777" w:rsidR="00285C2F" w:rsidRPr="001308AC" w:rsidRDefault="00285C2F" w:rsidP="00343814">
      <w:pPr>
        <w:tabs>
          <w:tab w:val="left" w:pos="1050"/>
          <w:tab w:val="center" w:pos="4845"/>
        </w:tabs>
        <w:spacing w:before="120" w:after="120" w:line="240" w:lineRule="auto"/>
        <w:ind w:firstLine="1134"/>
        <w:jc w:val="both"/>
        <w:rPr>
          <w:color w:val="auto"/>
          <w:sz w:val="26"/>
          <w:szCs w:val="26"/>
          <w:lang w:val="pt-BR"/>
        </w:rPr>
      </w:pPr>
      <w:r w:rsidRPr="001308AC">
        <w:rPr>
          <w:color w:val="auto"/>
          <w:sz w:val="26"/>
          <w:szCs w:val="26"/>
          <w:lang w:val="pt-BR"/>
        </w:rPr>
        <w:t>W</w:t>
      </w:r>
      <w:r w:rsidRPr="001308AC">
        <w:rPr>
          <w:color w:val="auto"/>
          <w:sz w:val="26"/>
          <w:szCs w:val="26"/>
          <w:vertAlign w:val="subscript"/>
          <w:lang w:val="pt-BR"/>
        </w:rPr>
        <w:t>qN2</w:t>
      </w:r>
      <w:r w:rsidRPr="001308AC">
        <w:rPr>
          <w:color w:val="auto"/>
          <w:sz w:val="26"/>
          <w:szCs w:val="26"/>
          <w:lang w:val="pt-BR"/>
        </w:rPr>
        <w:t>: Quyền số sản xuất của các ngành công nghiệp cấp 2.</w:t>
      </w:r>
    </w:p>
    <w:p w14:paraId="5DFFB858" w14:textId="77777777" w:rsidR="00285C2F" w:rsidRPr="001308AC" w:rsidRDefault="00285C2F">
      <w:pPr>
        <w:tabs>
          <w:tab w:val="left" w:pos="1050"/>
          <w:tab w:val="center" w:pos="4845"/>
        </w:tabs>
        <w:spacing w:before="120" w:after="120" w:line="240" w:lineRule="auto"/>
        <w:ind w:firstLine="720"/>
        <w:jc w:val="both"/>
        <w:rPr>
          <w:color w:val="auto"/>
          <w:sz w:val="26"/>
          <w:szCs w:val="26"/>
          <w:lang w:val="pt-BR"/>
        </w:rPr>
      </w:pPr>
      <w:r w:rsidRPr="001308AC">
        <w:rPr>
          <w:color w:val="auto"/>
          <w:sz w:val="26"/>
          <w:szCs w:val="26"/>
          <w:lang w:val="pt-BR"/>
        </w:rPr>
        <w:t>Trong ngành công nghiệp cấp 1</w:t>
      </w:r>
      <w:r w:rsidR="003669AE" w:rsidRPr="001308AC">
        <w:rPr>
          <w:color w:val="auto"/>
          <w:sz w:val="26"/>
          <w:szCs w:val="26"/>
          <w:lang w:val="pt-BR"/>
        </w:rPr>
        <w:t xml:space="preserve"> </w:t>
      </w:r>
      <w:r w:rsidRPr="001308AC">
        <w:rPr>
          <w:color w:val="auto"/>
          <w:sz w:val="26"/>
          <w:szCs w:val="26"/>
          <w:lang w:val="pt-BR"/>
        </w:rPr>
        <w:t>gồm nhiều ngành công nghiệp cấp 2 có vị trí quan trọng khác nhau. Tuỳ điều kiện, khả năng và yêu cầu mà chỉ số sản xuất của ngành công nghiệp cấp 1 được tính bình quân gia quyền từ tất cả các ngành công nghiệp cấp 2 thuộc ngành cấp 1, hoặc chỉ tính bình quân gia quyền của một số ngành cấp 2 quan trọng đủ đại diện cho ngành cấp 1.</w:t>
      </w:r>
    </w:p>
    <w:p w14:paraId="364FED33" w14:textId="77777777" w:rsidR="00285C2F" w:rsidRPr="001308AC" w:rsidRDefault="00285C2F">
      <w:pPr>
        <w:tabs>
          <w:tab w:val="left" w:pos="1050"/>
          <w:tab w:val="center" w:pos="4845"/>
        </w:tabs>
        <w:spacing w:before="120" w:after="120" w:line="240" w:lineRule="auto"/>
        <w:ind w:firstLine="720"/>
        <w:jc w:val="both"/>
        <w:rPr>
          <w:iCs/>
          <w:color w:val="auto"/>
          <w:sz w:val="26"/>
          <w:szCs w:val="26"/>
          <w:lang w:val="sv-SE"/>
        </w:rPr>
      </w:pPr>
      <w:r w:rsidRPr="001308AC">
        <w:rPr>
          <w:iCs/>
          <w:color w:val="auto"/>
          <w:sz w:val="26"/>
          <w:szCs w:val="26"/>
          <w:lang w:val="sv-SE"/>
        </w:rPr>
        <w:t xml:space="preserve">- Tính chỉ số sản xuất của toàn ngành công nghiệp </w:t>
      </w:r>
    </w:p>
    <w:p w14:paraId="334B8037" w14:textId="77777777" w:rsidR="00285C2F" w:rsidRPr="001308AC" w:rsidRDefault="00285C2F">
      <w:pPr>
        <w:tabs>
          <w:tab w:val="left" w:pos="1050"/>
          <w:tab w:val="center" w:pos="4845"/>
        </w:tabs>
        <w:spacing w:before="120" w:after="120" w:line="240" w:lineRule="auto"/>
        <w:ind w:firstLine="720"/>
        <w:jc w:val="both"/>
        <w:rPr>
          <w:color w:val="auto"/>
          <w:sz w:val="26"/>
          <w:szCs w:val="26"/>
          <w:lang w:val="sv-SE"/>
        </w:rPr>
      </w:pPr>
      <w:r w:rsidRPr="001308AC">
        <w:rPr>
          <w:color w:val="auto"/>
          <w:sz w:val="26"/>
          <w:szCs w:val="26"/>
          <w:lang w:val="sv-SE"/>
        </w:rPr>
        <w:t>Chỉ số sản xuất của toàn ngành công nghiệp là chỉ số bình quân gia quyền các chỉ số sản xuất của các ngành công nghiệp cấp 1 (gồm 4 ngành công nghiệp cấp 1 là: Công</w:t>
      </w:r>
      <w:r w:rsidR="00C4732C" w:rsidRPr="001308AC">
        <w:rPr>
          <w:color w:val="auto"/>
          <w:sz w:val="26"/>
          <w:szCs w:val="26"/>
          <w:lang w:val="sv-SE"/>
        </w:rPr>
        <w:t xml:space="preserve"> </w:t>
      </w:r>
      <w:r w:rsidRPr="001308AC">
        <w:rPr>
          <w:color w:val="auto"/>
          <w:sz w:val="26"/>
          <w:szCs w:val="26"/>
          <w:lang w:val="sv-SE"/>
        </w:rPr>
        <w:t>nghiệp khai khoáng; công nghiệp chế biến, chế tạo; công nghiệp sản xuất và phân phối điện, khí đốt, nước nóng, hơi nước và điều hòa không khí; cung cấp nước, hoạt động quản lý và xử lý rác thải, nước thải).</w:t>
      </w:r>
    </w:p>
    <w:p w14:paraId="72828AC7" w14:textId="77777777" w:rsidR="00285C2F" w:rsidRPr="001308AC" w:rsidRDefault="00285C2F">
      <w:pPr>
        <w:tabs>
          <w:tab w:val="left" w:pos="1050"/>
          <w:tab w:val="center" w:pos="4845"/>
        </w:tabs>
        <w:spacing w:before="120" w:after="120" w:line="240" w:lineRule="auto"/>
        <w:ind w:firstLine="720"/>
        <w:jc w:val="both"/>
        <w:rPr>
          <w:color w:val="auto"/>
          <w:sz w:val="26"/>
          <w:szCs w:val="26"/>
          <w:lang w:val="sv-SE"/>
        </w:rPr>
      </w:pPr>
      <w:r w:rsidRPr="001308AC">
        <w:rPr>
          <w:color w:val="auto"/>
          <w:sz w:val="26"/>
          <w:szCs w:val="26"/>
          <w:lang w:val="sv-SE"/>
        </w:rPr>
        <w:t>Công thức tính:</w:t>
      </w:r>
    </w:p>
    <w:p w14:paraId="1512FB77" w14:textId="77777777" w:rsidR="00285C2F" w:rsidRPr="001308AC" w:rsidRDefault="00285C2F" w:rsidP="00285C2F">
      <w:pPr>
        <w:tabs>
          <w:tab w:val="left" w:pos="1050"/>
          <w:tab w:val="center" w:pos="4845"/>
        </w:tabs>
        <w:spacing w:before="120" w:after="120" w:line="240" w:lineRule="auto"/>
        <w:jc w:val="center"/>
        <w:rPr>
          <w:color w:val="auto"/>
          <w:sz w:val="26"/>
          <w:szCs w:val="26"/>
          <w:lang w:val="sv-SE"/>
        </w:rPr>
      </w:pPr>
      <w:r w:rsidRPr="001308AC">
        <w:rPr>
          <w:color w:val="auto"/>
          <w:position w:val="-34"/>
          <w:sz w:val="26"/>
          <w:szCs w:val="26"/>
        </w:rPr>
        <w:object w:dxaOrig="1939" w:dyaOrig="800" w14:anchorId="5AB48C5D">
          <v:shape id="_x0000_i1030" type="#_x0000_t75" style="width:97.5pt;height:39.75pt" o:ole="">
            <v:imagedata r:id="rId22" o:title=""/>
          </v:shape>
          <o:OLEObject Type="Embed" ProgID="Equation.DSMT4" ShapeID="_x0000_i1030" DrawAspect="Content" ObjectID="_1723279261" r:id="rId23"/>
        </w:object>
      </w:r>
    </w:p>
    <w:p w14:paraId="1445D1C9" w14:textId="77777777" w:rsidR="00285C2F" w:rsidRPr="001308AC" w:rsidRDefault="00285C2F">
      <w:pPr>
        <w:tabs>
          <w:tab w:val="left" w:pos="1050"/>
          <w:tab w:val="center" w:pos="4845"/>
        </w:tabs>
        <w:spacing w:before="120" w:after="120" w:line="240" w:lineRule="auto"/>
        <w:ind w:firstLine="720"/>
        <w:jc w:val="both"/>
        <w:rPr>
          <w:color w:val="auto"/>
          <w:sz w:val="26"/>
          <w:szCs w:val="26"/>
          <w:lang w:val="sv-SE"/>
        </w:rPr>
      </w:pPr>
      <w:r w:rsidRPr="001308AC">
        <w:rPr>
          <w:color w:val="auto"/>
          <w:sz w:val="26"/>
          <w:szCs w:val="26"/>
          <w:lang w:val="sv-SE"/>
        </w:rPr>
        <w:t>Trong đó:</w:t>
      </w:r>
      <w:r w:rsidRPr="001308AC">
        <w:rPr>
          <w:color w:val="auto"/>
          <w:sz w:val="26"/>
          <w:szCs w:val="26"/>
          <w:lang w:val="sv-SE"/>
        </w:rPr>
        <w:tab/>
      </w:r>
    </w:p>
    <w:p w14:paraId="558DBF6B" w14:textId="77777777" w:rsidR="00285C2F" w:rsidRPr="001308AC" w:rsidRDefault="00285C2F" w:rsidP="00343814">
      <w:pPr>
        <w:tabs>
          <w:tab w:val="left" w:pos="1050"/>
          <w:tab w:val="center" w:pos="4845"/>
        </w:tabs>
        <w:spacing w:before="120" w:after="120" w:line="240" w:lineRule="auto"/>
        <w:ind w:firstLine="1134"/>
        <w:jc w:val="both"/>
        <w:rPr>
          <w:color w:val="auto"/>
          <w:sz w:val="26"/>
          <w:szCs w:val="26"/>
          <w:lang w:val="sv-SE"/>
        </w:rPr>
      </w:pPr>
      <w:r w:rsidRPr="001308AC">
        <w:rPr>
          <w:color w:val="auto"/>
          <w:sz w:val="26"/>
          <w:szCs w:val="26"/>
          <w:lang w:val="sv-SE"/>
        </w:rPr>
        <w:t>I</w:t>
      </w:r>
      <w:r w:rsidRPr="001308AC">
        <w:rPr>
          <w:color w:val="auto"/>
          <w:sz w:val="26"/>
          <w:szCs w:val="26"/>
          <w:vertAlign w:val="subscript"/>
          <w:lang w:val="sv-SE"/>
        </w:rPr>
        <w:t>Q</w:t>
      </w:r>
      <w:r w:rsidRPr="001308AC">
        <w:rPr>
          <w:color w:val="auto"/>
          <w:sz w:val="26"/>
          <w:szCs w:val="26"/>
          <w:lang w:val="sv-SE"/>
        </w:rPr>
        <w:t xml:space="preserve"> </w:t>
      </w:r>
      <w:r w:rsidRPr="001308AC">
        <w:rPr>
          <w:color w:val="auto"/>
          <w:sz w:val="26"/>
          <w:szCs w:val="26"/>
          <w:lang w:val="sv-SE"/>
        </w:rPr>
        <w:softHyphen/>
      </w:r>
      <w:r w:rsidRPr="001308AC">
        <w:rPr>
          <w:color w:val="auto"/>
          <w:sz w:val="26"/>
          <w:szCs w:val="26"/>
          <w:lang w:val="sv-SE"/>
        </w:rPr>
        <w:softHyphen/>
        <w:t xml:space="preserve">:   Chỉ số sản xuất của toàn ngành công nghiệp; </w:t>
      </w:r>
    </w:p>
    <w:p w14:paraId="39F55CF0" w14:textId="77777777" w:rsidR="00285C2F" w:rsidRPr="001308AC" w:rsidRDefault="00285C2F" w:rsidP="00343814">
      <w:pPr>
        <w:tabs>
          <w:tab w:val="left" w:pos="1050"/>
          <w:tab w:val="center" w:pos="4845"/>
        </w:tabs>
        <w:spacing w:before="120" w:after="120" w:line="240" w:lineRule="auto"/>
        <w:ind w:firstLine="1134"/>
        <w:jc w:val="both"/>
        <w:rPr>
          <w:color w:val="auto"/>
          <w:sz w:val="26"/>
          <w:szCs w:val="26"/>
          <w:lang w:val="sv-SE"/>
        </w:rPr>
      </w:pPr>
      <w:r w:rsidRPr="001308AC">
        <w:rPr>
          <w:color w:val="auto"/>
          <w:sz w:val="26"/>
          <w:szCs w:val="26"/>
          <w:lang w:val="sv-SE"/>
        </w:rPr>
        <w:t>I</w:t>
      </w:r>
      <w:r w:rsidRPr="001308AC">
        <w:rPr>
          <w:color w:val="auto"/>
          <w:sz w:val="26"/>
          <w:szCs w:val="26"/>
          <w:vertAlign w:val="subscript"/>
          <w:lang w:val="sv-SE"/>
        </w:rPr>
        <w:t>qN1</w:t>
      </w:r>
      <w:r w:rsidRPr="001308AC">
        <w:rPr>
          <w:color w:val="auto"/>
          <w:sz w:val="26"/>
          <w:szCs w:val="26"/>
          <w:lang w:val="sv-SE"/>
        </w:rPr>
        <w:t xml:space="preserve">: Chỉ số sản xuất của từng ngành công nghiệp cấp 1; </w:t>
      </w:r>
    </w:p>
    <w:p w14:paraId="14FB40B3" w14:textId="77777777" w:rsidR="00285C2F" w:rsidRPr="001308AC" w:rsidRDefault="00285C2F" w:rsidP="00343814">
      <w:pPr>
        <w:tabs>
          <w:tab w:val="left" w:pos="1050"/>
          <w:tab w:val="center" w:pos="4845"/>
        </w:tabs>
        <w:spacing w:before="120" w:after="120" w:line="240" w:lineRule="auto"/>
        <w:ind w:firstLine="1134"/>
        <w:jc w:val="both"/>
        <w:rPr>
          <w:color w:val="auto"/>
          <w:sz w:val="26"/>
          <w:szCs w:val="26"/>
          <w:lang w:val="sv-SE"/>
        </w:rPr>
      </w:pPr>
      <w:r w:rsidRPr="001308AC">
        <w:rPr>
          <w:color w:val="auto"/>
          <w:sz w:val="26"/>
          <w:szCs w:val="26"/>
          <w:lang w:val="sv-SE"/>
        </w:rPr>
        <w:t>W</w:t>
      </w:r>
      <w:r w:rsidRPr="001308AC">
        <w:rPr>
          <w:color w:val="auto"/>
          <w:sz w:val="26"/>
          <w:szCs w:val="26"/>
          <w:vertAlign w:val="subscript"/>
          <w:lang w:val="sv-SE"/>
        </w:rPr>
        <w:t>qN1</w:t>
      </w:r>
      <w:r w:rsidRPr="001308AC">
        <w:rPr>
          <w:color w:val="auto"/>
          <w:sz w:val="26"/>
          <w:szCs w:val="26"/>
          <w:lang w:val="sv-SE"/>
        </w:rPr>
        <w:t xml:space="preserve">: Quyền số của từng ngành công nghiệp cấp 1. </w:t>
      </w:r>
    </w:p>
    <w:p w14:paraId="05EDE0E2" w14:textId="77777777" w:rsidR="007D021C" w:rsidRPr="001308AC" w:rsidRDefault="007D021C" w:rsidP="00343814">
      <w:pPr>
        <w:spacing w:before="120" w:after="120" w:line="240" w:lineRule="auto"/>
        <w:ind w:firstLine="720"/>
        <w:jc w:val="both"/>
        <w:rPr>
          <w:b/>
          <w:bCs/>
          <w:color w:val="auto"/>
          <w:sz w:val="26"/>
          <w:szCs w:val="26"/>
          <w:lang w:val="sv-SE"/>
        </w:rPr>
      </w:pPr>
      <w:r w:rsidRPr="001308AC">
        <w:rPr>
          <w:b/>
          <w:bCs/>
          <w:color w:val="auto"/>
          <w:sz w:val="26"/>
          <w:szCs w:val="26"/>
          <w:lang w:val="sv-SE"/>
        </w:rPr>
        <w:t>2. Phân tổ chủ yếu</w:t>
      </w:r>
    </w:p>
    <w:p w14:paraId="11D8E704" w14:textId="77777777" w:rsidR="007D021C" w:rsidRPr="001308AC" w:rsidRDefault="007D021C">
      <w:pPr>
        <w:spacing w:before="120" w:after="120" w:line="240" w:lineRule="auto"/>
        <w:ind w:firstLine="720"/>
        <w:jc w:val="both"/>
        <w:rPr>
          <w:color w:val="auto"/>
          <w:sz w:val="26"/>
          <w:szCs w:val="26"/>
          <w:lang w:val="sv-SE"/>
        </w:rPr>
      </w:pPr>
      <w:r w:rsidRPr="001308AC">
        <w:rPr>
          <w:color w:val="auto"/>
          <w:sz w:val="26"/>
          <w:szCs w:val="26"/>
          <w:lang w:val="sv-SE"/>
        </w:rPr>
        <w:t>- Ngành kinh tế;</w:t>
      </w:r>
    </w:p>
    <w:p w14:paraId="49233EAC" w14:textId="5B06F594" w:rsidR="00D740D5" w:rsidRPr="001308AC" w:rsidRDefault="00F77A25">
      <w:pPr>
        <w:spacing w:before="120" w:after="120" w:line="240" w:lineRule="auto"/>
        <w:ind w:firstLine="720"/>
        <w:jc w:val="both"/>
        <w:rPr>
          <w:color w:val="auto"/>
          <w:sz w:val="26"/>
          <w:szCs w:val="26"/>
          <w:lang w:val="sv-SE"/>
        </w:rPr>
      </w:pPr>
      <w:r w:rsidRPr="001308AC">
        <w:rPr>
          <w:color w:val="auto"/>
          <w:sz w:val="26"/>
          <w:szCs w:val="26"/>
          <w:lang w:val="sv-SE"/>
        </w:rPr>
        <w:t>- Tỉnh, thành phố trực thuộc Trung ương</w:t>
      </w:r>
      <w:r w:rsidR="00062786" w:rsidRPr="001308AC">
        <w:rPr>
          <w:color w:val="auto"/>
          <w:sz w:val="26"/>
          <w:szCs w:val="26"/>
          <w:lang w:val="sv-SE"/>
        </w:rPr>
        <w:t>.</w:t>
      </w:r>
    </w:p>
    <w:p w14:paraId="681966E6" w14:textId="77777777" w:rsidR="007D021C" w:rsidRPr="001308AC" w:rsidRDefault="007D021C">
      <w:pPr>
        <w:spacing w:before="120" w:after="120" w:line="240" w:lineRule="auto"/>
        <w:ind w:firstLine="720"/>
        <w:jc w:val="both"/>
        <w:rPr>
          <w:color w:val="auto"/>
          <w:sz w:val="26"/>
          <w:szCs w:val="26"/>
          <w:lang w:val="sv-SE"/>
        </w:rPr>
      </w:pPr>
      <w:r w:rsidRPr="001308AC">
        <w:rPr>
          <w:b/>
          <w:bCs/>
          <w:color w:val="auto"/>
          <w:sz w:val="26"/>
          <w:szCs w:val="26"/>
          <w:lang w:val="sv-SE"/>
        </w:rPr>
        <w:t xml:space="preserve">3. Kỳ công bố: </w:t>
      </w:r>
      <w:r w:rsidRPr="001308AC">
        <w:rPr>
          <w:color w:val="auto"/>
          <w:sz w:val="26"/>
          <w:szCs w:val="26"/>
          <w:lang w:val="sv-SE"/>
        </w:rPr>
        <w:t>Tháng, quý, năm.</w:t>
      </w:r>
    </w:p>
    <w:p w14:paraId="318D7580" w14:textId="77777777" w:rsidR="00B03DC8" w:rsidRPr="001308AC" w:rsidRDefault="00285C2F">
      <w:pPr>
        <w:spacing w:before="120" w:after="120" w:line="240" w:lineRule="auto"/>
        <w:ind w:firstLine="720"/>
        <w:jc w:val="both"/>
        <w:rPr>
          <w:bCs/>
          <w:color w:val="auto"/>
          <w:sz w:val="26"/>
          <w:szCs w:val="26"/>
        </w:rPr>
      </w:pPr>
      <w:r w:rsidRPr="001308AC">
        <w:rPr>
          <w:b/>
          <w:color w:val="auto"/>
          <w:sz w:val="26"/>
          <w:szCs w:val="26"/>
          <w:lang w:val="sv-SE"/>
        </w:rPr>
        <w:t>4. Nguồn số liệu</w:t>
      </w:r>
      <w:r w:rsidR="00B03DC8" w:rsidRPr="001308AC">
        <w:rPr>
          <w:b/>
          <w:color w:val="auto"/>
          <w:sz w:val="26"/>
          <w:szCs w:val="26"/>
          <w:lang w:val="sv-SE"/>
        </w:rPr>
        <w:t>:</w:t>
      </w:r>
      <w:r w:rsidR="00B03DC8" w:rsidRPr="001308AC">
        <w:rPr>
          <w:bCs/>
          <w:color w:val="auto"/>
          <w:sz w:val="26"/>
          <w:szCs w:val="26"/>
        </w:rPr>
        <w:t xml:space="preserve"> Điều tra ngành công nghiệp.</w:t>
      </w:r>
    </w:p>
    <w:p w14:paraId="1AE17137" w14:textId="77777777" w:rsidR="007D021C" w:rsidRPr="001308AC" w:rsidRDefault="007D021C">
      <w:pPr>
        <w:spacing w:before="120" w:after="120" w:line="240" w:lineRule="auto"/>
        <w:ind w:firstLine="720"/>
        <w:jc w:val="both"/>
        <w:rPr>
          <w:color w:val="auto"/>
          <w:sz w:val="26"/>
          <w:szCs w:val="26"/>
          <w:lang w:val="sv-SE"/>
        </w:rPr>
      </w:pPr>
      <w:r w:rsidRPr="001308AC">
        <w:rPr>
          <w:b/>
          <w:bCs/>
          <w:color w:val="auto"/>
          <w:sz w:val="26"/>
          <w:szCs w:val="26"/>
          <w:lang w:val="sv-SE"/>
        </w:rPr>
        <w:t xml:space="preserve">5. Cơ quan chịu trách nhiệm thu thập, tổng hợp: </w:t>
      </w:r>
      <w:r w:rsidR="00714F90" w:rsidRPr="001308AC">
        <w:rPr>
          <w:color w:val="auto"/>
          <w:sz w:val="26"/>
          <w:szCs w:val="26"/>
          <w:lang w:val="sv-SE"/>
        </w:rPr>
        <w:t>Bộ Kế hoạch và Đầu tư (Tổng cục Thống kê)</w:t>
      </w:r>
      <w:r w:rsidRPr="001308AC">
        <w:rPr>
          <w:color w:val="auto"/>
          <w:sz w:val="26"/>
          <w:szCs w:val="26"/>
          <w:lang w:val="sv-SE"/>
        </w:rPr>
        <w:t>.</w:t>
      </w:r>
    </w:p>
    <w:p w14:paraId="55C109EB" w14:textId="77777777" w:rsidR="007D021C" w:rsidRPr="001308AC" w:rsidRDefault="007D021C" w:rsidP="007D29FD">
      <w:pPr>
        <w:spacing w:before="120" w:after="120" w:line="240" w:lineRule="auto"/>
        <w:ind w:firstLine="720"/>
        <w:jc w:val="both"/>
        <w:rPr>
          <w:color w:val="auto"/>
          <w:sz w:val="26"/>
          <w:szCs w:val="26"/>
        </w:rPr>
      </w:pPr>
    </w:p>
    <w:p w14:paraId="69A66C63" w14:textId="77777777" w:rsidR="007D021C" w:rsidRPr="001308AC" w:rsidRDefault="002A2D6B">
      <w:pPr>
        <w:spacing w:before="120" w:after="120" w:line="240" w:lineRule="auto"/>
        <w:ind w:firstLine="720"/>
        <w:jc w:val="both"/>
        <w:rPr>
          <w:b/>
          <w:color w:val="auto"/>
          <w:sz w:val="26"/>
          <w:szCs w:val="26"/>
        </w:rPr>
      </w:pPr>
      <w:r w:rsidRPr="001308AC">
        <w:rPr>
          <w:b/>
          <w:color w:val="auto"/>
          <w:sz w:val="26"/>
          <w:szCs w:val="26"/>
        </w:rPr>
        <w:t>0902</w:t>
      </w:r>
      <w:r w:rsidR="007D021C" w:rsidRPr="001308AC">
        <w:rPr>
          <w:b/>
          <w:color w:val="auto"/>
          <w:sz w:val="26"/>
          <w:szCs w:val="26"/>
        </w:rPr>
        <w:t>. Sản lượng một số sản phẩm công nghiệp chủ yếu</w:t>
      </w:r>
    </w:p>
    <w:p w14:paraId="30990103" w14:textId="77777777" w:rsidR="00285C2F" w:rsidRPr="001308AC" w:rsidRDefault="00285C2F">
      <w:pPr>
        <w:spacing w:before="120" w:after="120" w:line="240" w:lineRule="auto"/>
        <w:ind w:firstLine="720"/>
        <w:jc w:val="both"/>
        <w:rPr>
          <w:b/>
          <w:color w:val="auto"/>
          <w:sz w:val="26"/>
          <w:szCs w:val="26"/>
          <w:lang w:val="sv-SE"/>
        </w:rPr>
      </w:pPr>
      <w:r w:rsidRPr="001308AC">
        <w:rPr>
          <w:b/>
          <w:color w:val="auto"/>
          <w:sz w:val="26"/>
          <w:szCs w:val="26"/>
          <w:lang w:val="sv-SE"/>
        </w:rPr>
        <w:t>1. Khái niệm, phương pháp tính</w:t>
      </w:r>
    </w:p>
    <w:p w14:paraId="78C88AE8" w14:textId="77777777" w:rsidR="00285C2F" w:rsidRPr="001308AC" w:rsidRDefault="006E5199">
      <w:pPr>
        <w:spacing w:before="120" w:after="120" w:line="240" w:lineRule="auto"/>
        <w:ind w:firstLine="720"/>
        <w:jc w:val="both"/>
        <w:rPr>
          <w:color w:val="auto"/>
          <w:sz w:val="26"/>
          <w:szCs w:val="26"/>
          <w:lang w:val="sv-SE"/>
        </w:rPr>
      </w:pPr>
      <w:r w:rsidRPr="001308AC">
        <w:rPr>
          <w:color w:val="auto"/>
          <w:sz w:val="26"/>
          <w:szCs w:val="26"/>
        </w:rPr>
        <w:t>Sản lượng một số sản phẩm công nghiệp chủ yếu</w:t>
      </w:r>
      <w:r w:rsidRPr="001308AC">
        <w:rPr>
          <w:color w:val="auto"/>
          <w:sz w:val="26"/>
          <w:szCs w:val="26"/>
          <w:lang w:val="sv-SE"/>
        </w:rPr>
        <w:t xml:space="preserve"> l</w:t>
      </w:r>
      <w:r w:rsidR="00285C2F" w:rsidRPr="001308AC">
        <w:rPr>
          <w:color w:val="auto"/>
          <w:sz w:val="26"/>
          <w:szCs w:val="26"/>
          <w:lang w:val="sv-SE"/>
        </w:rPr>
        <w:t>à sản lượng của những sản phẩm quan trọng đối với nền kinh tế được ngành công nghiệp sản xuất ra trong một thời kỳ nhất định (tháng, quý, năm).</w:t>
      </w:r>
    </w:p>
    <w:p w14:paraId="4085D6AD" w14:textId="77777777" w:rsidR="00285C2F" w:rsidRPr="001308AC" w:rsidRDefault="00285C2F">
      <w:pPr>
        <w:spacing w:before="120" w:after="120" w:line="240" w:lineRule="auto"/>
        <w:ind w:firstLine="720"/>
        <w:jc w:val="both"/>
        <w:rPr>
          <w:color w:val="auto"/>
          <w:sz w:val="26"/>
          <w:szCs w:val="26"/>
          <w:lang w:val="sv-SE"/>
        </w:rPr>
      </w:pPr>
      <w:r w:rsidRPr="001308AC">
        <w:rPr>
          <w:color w:val="auto"/>
          <w:sz w:val="26"/>
          <w:szCs w:val="26"/>
          <w:lang w:val="sv-SE"/>
        </w:rPr>
        <w:t>Danh mục sản phẩm công nghiệp chủ yếu được quy định căn cứ vào vị trí, vai trò của sản phẩm đối với tiêu dùng trong nước, xuất khẩu, nhu cầu dự trữ và đóng góp cho ngân sách. Danh mục này thay đổi theo từng thời kỳ phát triển kinh tế xã hội. Sản lượng của mỗi sản phẩm chủ yếu gồm thành phẩm (chính phẩm, thứ phẩm, phụ phẩm) và bán thành phẩm bán ra ngoài, trong đó:</w:t>
      </w:r>
    </w:p>
    <w:p w14:paraId="69897001" w14:textId="77777777" w:rsidR="00285C2F" w:rsidRPr="001308AC" w:rsidRDefault="00285C2F">
      <w:pPr>
        <w:spacing w:before="120" w:after="120" w:line="240" w:lineRule="auto"/>
        <w:ind w:firstLine="720"/>
        <w:jc w:val="both"/>
        <w:rPr>
          <w:color w:val="auto"/>
          <w:sz w:val="26"/>
          <w:szCs w:val="26"/>
          <w:lang w:val="sv-SE"/>
        </w:rPr>
      </w:pPr>
      <w:r w:rsidRPr="001308AC">
        <w:rPr>
          <w:color w:val="auto"/>
          <w:sz w:val="26"/>
          <w:szCs w:val="26"/>
          <w:lang w:val="sv-SE"/>
        </w:rPr>
        <w:t>- Thành phẩm là sản phẩm do hoạt động sản xuất công nghiệp của cơ sở tạo ra; không phân biệt sản phẩm đó được sản xuất từ nguyên vật liệu của cơ sở hay nguyên vật liệu của khách hàng đưa đến gia công. Những sản phẩm này đã làm xong thủ tục nhập kho thành phẩm trong kỳ, gồm:</w:t>
      </w:r>
    </w:p>
    <w:p w14:paraId="589AC94D" w14:textId="77777777" w:rsidR="00285C2F" w:rsidRPr="001308AC" w:rsidRDefault="00285C2F">
      <w:pPr>
        <w:spacing w:before="120" w:after="120" w:line="240" w:lineRule="auto"/>
        <w:ind w:firstLine="720"/>
        <w:jc w:val="both"/>
        <w:rPr>
          <w:color w:val="auto"/>
          <w:sz w:val="26"/>
          <w:szCs w:val="26"/>
          <w:lang w:val="sv-SE"/>
        </w:rPr>
      </w:pPr>
      <w:r w:rsidRPr="001308AC">
        <w:rPr>
          <w:color w:val="auto"/>
          <w:sz w:val="26"/>
          <w:szCs w:val="26"/>
          <w:lang w:val="sv-SE"/>
        </w:rPr>
        <w:t>+ Chính phẩm là những sản phẩm vật chất công nghiệp sản xuất ra đạt quy cách và phẩm chất đúng tiêu chuẩn kỹ thuật quy định.</w:t>
      </w:r>
    </w:p>
    <w:p w14:paraId="4529813D" w14:textId="77777777" w:rsidR="00285C2F" w:rsidRPr="001308AC" w:rsidRDefault="00285C2F">
      <w:pPr>
        <w:spacing w:before="120" w:after="120" w:line="240" w:lineRule="auto"/>
        <w:ind w:firstLine="720"/>
        <w:jc w:val="both"/>
        <w:rPr>
          <w:color w:val="auto"/>
          <w:sz w:val="26"/>
          <w:szCs w:val="26"/>
          <w:lang w:val="sv-SE"/>
        </w:rPr>
      </w:pPr>
      <w:r w:rsidRPr="001308AC">
        <w:rPr>
          <w:color w:val="auto"/>
          <w:sz w:val="26"/>
          <w:szCs w:val="26"/>
          <w:lang w:val="sv-SE"/>
        </w:rPr>
        <w:t>+ Thứ phẩm là những sản phẩm vật chất công nghiệp sản xuất ra chưa đạt tiêu chuẩn quy cách và phẩm chất theo quy định nhưng vẫn có giá trị sử dụng và được tiêu thụ (thị trường chấp nhận).</w:t>
      </w:r>
    </w:p>
    <w:p w14:paraId="644FDB12" w14:textId="77777777" w:rsidR="00285C2F" w:rsidRPr="001308AC" w:rsidRDefault="00285C2F">
      <w:pPr>
        <w:spacing w:before="120" w:after="120" w:line="240" w:lineRule="auto"/>
        <w:ind w:firstLine="720"/>
        <w:jc w:val="both"/>
        <w:rPr>
          <w:color w:val="auto"/>
          <w:sz w:val="26"/>
          <w:szCs w:val="26"/>
          <w:lang w:val="sv-SE"/>
        </w:rPr>
      </w:pPr>
      <w:r w:rsidRPr="001308AC">
        <w:rPr>
          <w:color w:val="auto"/>
          <w:sz w:val="26"/>
          <w:szCs w:val="26"/>
          <w:lang w:val="sv-SE"/>
        </w:rPr>
        <w:t>+ Phụ phẩm (còn gọi là sản phẩm song song) là những sản phẩm vật chất được tạo ra trong quá trình sản xuất công nghiệp cùng với sản phẩm chính.</w:t>
      </w:r>
    </w:p>
    <w:p w14:paraId="6694408A" w14:textId="77777777" w:rsidR="00285C2F" w:rsidRPr="001308AC" w:rsidRDefault="00285C2F">
      <w:pPr>
        <w:spacing w:before="120" w:after="120" w:line="240" w:lineRule="auto"/>
        <w:ind w:firstLine="720"/>
        <w:jc w:val="both"/>
        <w:rPr>
          <w:color w:val="auto"/>
          <w:sz w:val="26"/>
          <w:szCs w:val="26"/>
          <w:lang w:val="sv-SE"/>
        </w:rPr>
      </w:pPr>
      <w:r w:rsidRPr="001308AC">
        <w:rPr>
          <w:color w:val="auto"/>
          <w:sz w:val="26"/>
          <w:szCs w:val="26"/>
          <w:lang w:val="sv-SE"/>
        </w:rPr>
        <w:t>- Bán thành phẩm là sản phẩm do hoạt động sản xuất công nghiệp của cơ sở tạo ra, đã kết thúc giai đoạn sản xuất nhất định trong phạm vi một phân xưởng sản xuất (kết thúc một công đoạn trong toàn bộ công đoạn sản xuất sản phẩm), phù hợp với quy cách, đạt tiêu chuẩn kỹ thuật quy định của một giai đoạn sản xuất và còn được tiếp tục sản xuất chế biến trong phân xưởng sản xuất khác của cơ sở (một công đoạn tiếp tục của sản xuất sản phẩm). Bán thành phẩm của các cơ sở sản xuất được bán ra ngoài cũng được coi là thành phẩm công nghiệp.</w:t>
      </w:r>
    </w:p>
    <w:p w14:paraId="607CE9C3" w14:textId="77777777" w:rsidR="00285C2F" w:rsidRPr="001308AC" w:rsidRDefault="00285C2F">
      <w:pPr>
        <w:spacing w:before="120" w:after="120" w:line="240" w:lineRule="auto"/>
        <w:ind w:firstLine="720"/>
        <w:jc w:val="both"/>
        <w:rPr>
          <w:b/>
          <w:color w:val="auto"/>
          <w:sz w:val="26"/>
          <w:szCs w:val="26"/>
          <w:lang w:val="sv-SE"/>
        </w:rPr>
      </w:pPr>
      <w:r w:rsidRPr="001308AC">
        <w:rPr>
          <w:b/>
          <w:color w:val="auto"/>
          <w:sz w:val="26"/>
          <w:szCs w:val="26"/>
          <w:lang w:val="sv-SE"/>
        </w:rPr>
        <w:t>2. Phân tổ chủ yếu</w:t>
      </w:r>
    </w:p>
    <w:p w14:paraId="3320D2CE" w14:textId="77777777" w:rsidR="00285C2F" w:rsidRPr="001308AC" w:rsidRDefault="00285C2F">
      <w:pPr>
        <w:spacing w:before="120" w:after="120" w:line="240" w:lineRule="auto"/>
        <w:ind w:firstLine="720"/>
        <w:jc w:val="both"/>
        <w:rPr>
          <w:color w:val="auto"/>
          <w:sz w:val="26"/>
          <w:szCs w:val="26"/>
          <w:lang w:val="sv-SE"/>
        </w:rPr>
      </w:pPr>
      <w:r w:rsidRPr="001308AC">
        <w:rPr>
          <w:color w:val="auto"/>
          <w:sz w:val="26"/>
          <w:szCs w:val="26"/>
          <w:lang w:val="sv-SE"/>
        </w:rPr>
        <w:t>a) Kỳ tháng, quý</w:t>
      </w:r>
      <w:r w:rsidR="00A94486" w:rsidRPr="001308AC">
        <w:rPr>
          <w:color w:val="auto"/>
          <w:sz w:val="26"/>
          <w:szCs w:val="26"/>
          <w:lang w:val="sv-SE"/>
        </w:rPr>
        <w:t>:</w:t>
      </w:r>
      <w:r w:rsidRPr="001308AC">
        <w:rPr>
          <w:color w:val="auto"/>
          <w:sz w:val="26"/>
          <w:szCs w:val="26"/>
          <w:lang w:val="sv-SE"/>
        </w:rPr>
        <w:t xml:space="preserve"> </w:t>
      </w:r>
      <w:r w:rsidR="00A94486" w:rsidRPr="001308AC">
        <w:rPr>
          <w:color w:val="auto"/>
          <w:sz w:val="26"/>
          <w:szCs w:val="26"/>
          <w:lang w:val="sv-SE"/>
        </w:rPr>
        <w:t>L</w:t>
      </w:r>
      <w:r w:rsidRPr="001308AC">
        <w:rPr>
          <w:color w:val="auto"/>
          <w:sz w:val="26"/>
          <w:szCs w:val="26"/>
          <w:lang w:val="sv-SE"/>
        </w:rPr>
        <w:t>oại sản phẩm.</w:t>
      </w:r>
    </w:p>
    <w:p w14:paraId="0D43F112" w14:textId="77777777" w:rsidR="00285C2F" w:rsidRPr="001308AC" w:rsidRDefault="00285C2F">
      <w:pPr>
        <w:spacing w:before="120" w:after="120" w:line="240" w:lineRule="auto"/>
        <w:ind w:firstLine="720"/>
        <w:jc w:val="both"/>
        <w:rPr>
          <w:color w:val="auto"/>
          <w:sz w:val="26"/>
          <w:szCs w:val="26"/>
          <w:lang w:val="sv-SE"/>
        </w:rPr>
      </w:pPr>
      <w:r w:rsidRPr="001308AC">
        <w:rPr>
          <w:color w:val="auto"/>
          <w:sz w:val="26"/>
          <w:szCs w:val="26"/>
          <w:lang w:val="sv-SE"/>
        </w:rPr>
        <w:t>b) Kỳ năm:</w:t>
      </w:r>
    </w:p>
    <w:p w14:paraId="0283F6EA" w14:textId="77777777" w:rsidR="00285C2F" w:rsidRPr="001308AC" w:rsidRDefault="00285C2F">
      <w:pPr>
        <w:spacing w:before="120" w:after="120" w:line="240" w:lineRule="auto"/>
        <w:ind w:firstLine="720"/>
        <w:jc w:val="both"/>
        <w:rPr>
          <w:color w:val="auto"/>
          <w:sz w:val="26"/>
          <w:szCs w:val="26"/>
          <w:lang w:val="sv-SE"/>
        </w:rPr>
      </w:pPr>
      <w:r w:rsidRPr="001308AC">
        <w:rPr>
          <w:color w:val="auto"/>
          <w:sz w:val="26"/>
          <w:szCs w:val="26"/>
          <w:lang w:val="sv-SE"/>
        </w:rPr>
        <w:t>- Loại sản phẩm;</w:t>
      </w:r>
    </w:p>
    <w:p w14:paraId="1BA42B67" w14:textId="77777777" w:rsidR="00285C2F" w:rsidRPr="001308AC" w:rsidRDefault="00285C2F">
      <w:pPr>
        <w:spacing w:before="120" w:after="120" w:line="240" w:lineRule="auto"/>
        <w:ind w:firstLine="720"/>
        <w:jc w:val="both"/>
        <w:rPr>
          <w:color w:val="auto"/>
          <w:sz w:val="26"/>
          <w:szCs w:val="26"/>
          <w:lang w:val="sv-SE"/>
        </w:rPr>
      </w:pPr>
      <w:r w:rsidRPr="001308AC">
        <w:rPr>
          <w:color w:val="auto"/>
          <w:sz w:val="26"/>
          <w:szCs w:val="26"/>
          <w:lang w:val="sv-SE"/>
        </w:rPr>
        <w:t>- Loại hình kinh tế.</w:t>
      </w:r>
    </w:p>
    <w:p w14:paraId="0421D156" w14:textId="77777777" w:rsidR="00285C2F" w:rsidRPr="001308AC" w:rsidRDefault="00285C2F">
      <w:pPr>
        <w:spacing w:before="120" w:after="120" w:line="240" w:lineRule="auto"/>
        <w:ind w:firstLine="720"/>
        <w:jc w:val="both"/>
        <w:rPr>
          <w:color w:val="auto"/>
          <w:sz w:val="26"/>
          <w:szCs w:val="26"/>
          <w:lang w:val="sv-SE"/>
        </w:rPr>
      </w:pPr>
      <w:r w:rsidRPr="001308AC">
        <w:rPr>
          <w:b/>
          <w:color w:val="auto"/>
          <w:sz w:val="26"/>
          <w:szCs w:val="26"/>
          <w:lang w:val="sv-SE"/>
        </w:rPr>
        <w:t xml:space="preserve">3. Kỳ công bố: </w:t>
      </w:r>
      <w:r w:rsidRPr="001308AC">
        <w:rPr>
          <w:color w:val="auto"/>
          <w:sz w:val="26"/>
          <w:szCs w:val="26"/>
          <w:lang w:val="sv-SE"/>
        </w:rPr>
        <w:t>Tháng, quý, năm.</w:t>
      </w:r>
    </w:p>
    <w:p w14:paraId="1253A66B" w14:textId="77777777" w:rsidR="00AE3507" w:rsidRPr="001308AC" w:rsidRDefault="00285C2F">
      <w:pPr>
        <w:spacing w:before="120" w:after="120" w:line="240" w:lineRule="auto"/>
        <w:ind w:firstLine="720"/>
        <w:jc w:val="both"/>
        <w:rPr>
          <w:b/>
          <w:color w:val="auto"/>
          <w:sz w:val="26"/>
          <w:szCs w:val="26"/>
          <w:lang w:val="sv-SE"/>
        </w:rPr>
      </w:pPr>
      <w:r w:rsidRPr="001308AC">
        <w:rPr>
          <w:b/>
          <w:color w:val="auto"/>
          <w:sz w:val="26"/>
          <w:szCs w:val="26"/>
          <w:lang w:val="sv-SE"/>
        </w:rPr>
        <w:t>4. Nguồn số liệu</w:t>
      </w:r>
      <w:r w:rsidR="00B03DC8" w:rsidRPr="001308AC">
        <w:rPr>
          <w:b/>
          <w:color w:val="auto"/>
          <w:sz w:val="26"/>
          <w:szCs w:val="26"/>
          <w:lang w:val="sv-SE"/>
        </w:rPr>
        <w:t xml:space="preserve">: </w:t>
      </w:r>
    </w:p>
    <w:p w14:paraId="05158B94" w14:textId="745C8590" w:rsidR="00AE3507" w:rsidRPr="001308AC" w:rsidRDefault="00AE3507">
      <w:pPr>
        <w:spacing w:before="120" w:after="120" w:line="240" w:lineRule="auto"/>
        <w:ind w:firstLine="720"/>
        <w:jc w:val="both"/>
        <w:rPr>
          <w:color w:val="auto"/>
          <w:sz w:val="26"/>
          <w:szCs w:val="26"/>
          <w:lang w:val="sv-SE"/>
        </w:rPr>
      </w:pPr>
      <w:r w:rsidRPr="001308AC">
        <w:rPr>
          <w:color w:val="auto"/>
          <w:sz w:val="26"/>
          <w:szCs w:val="26"/>
          <w:lang w:val="sv-SE"/>
        </w:rPr>
        <w:t>- Tổng điều tra kinh tế;</w:t>
      </w:r>
    </w:p>
    <w:p w14:paraId="5D97C885" w14:textId="77777777" w:rsidR="00AE3507" w:rsidRPr="001308AC" w:rsidRDefault="00AE3507">
      <w:pPr>
        <w:spacing w:before="120" w:after="120" w:line="240" w:lineRule="auto"/>
        <w:ind w:firstLine="720"/>
        <w:jc w:val="both"/>
        <w:rPr>
          <w:color w:val="auto"/>
          <w:sz w:val="26"/>
          <w:szCs w:val="26"/>
          <w:lang w:val="sv-SE"/>
        </w:rPr>
      </w:pPr>
      <w:r w:rsidRPr="001308AC">
        <w:rPr>
          <w:color w:val="auto"/>
          <w:sz w:val="26"/>
          <w:szCs w:val="26"/>
          <w:lang w:val="sv-SE"/>
        </w:rPr>
        <w:t xml:space="preserve">- </w:t>
      </w:r>
      <w:r w:rsidR="00B03DC8" w:rsidRPr="001308AC">
        <w:rPr>
          <w:color w:val="auto"/>
          <w:sz w:val="26"/>
          <w:szCs w:val="26"/>
          <w:lang w:val="sv-SE"/>
        </w:rPr>
        <w:t>Điều tra ngành công nghiệp</w:t>
      </w:r>
      <w:r w:rsidRPr="001308AC">
        <w:rPr>
          <w:color w:val="auto"/>
          <w:sz w:val="26"/>
          <w:szCs w:val="26"/>
          <w:lang w:val="sv-SE"/>
        </w:rPr>
        <w:t>;</w:t>
      </w:r>
    </w:p>
    <w:p w14:paraId="20687C3A" w14:textId="1E2A847F" w:rsidR="00181697" w:rsidRPr="001308AC" w:rsidRDefault="00AE3507">
      <w:pPr>
        <w:spacing w:before="120" w:after="120" w:line="240" w:lineRule="auto"/>
        <w:ind w:firstLine="720"/>
        <w:jc w:val="both"/>
        <w:rPr>
          <w:color w:val="auto"/>
          <w:sz w:val="26"/>
          <w:szCs w:val="26"/>
          <w:lang w:val="sv-SE"/>
        </w:rPr>
      </w:pPr>
      <w:r w:rsidRPr="001308AC">
        <w:rPr>
          <w:color w:val="auto"/>
          <w:sz w:val="26"/>
          <w:szCs w:val="26"/>
          <w:lang w:val="sv-SE"/>
        </w:rPr>
        <w:t>- Điều tra doanh nghiệp.</w:t>
      </w:r>
    </w:p>
    <w:p w14:paraId="63728872" w14:textId="77777777" w:rsidR="00285C2F" w:rsidRPr="001308AC" w:rsidRDefault="00285C2F">
      <w:pPr>
        <w:spacing w:before="120" w:after="120" w:line="240" w:lineRule="auto"/>
        <w:ind w:firstLine="720"/>
        <w:jc w:val="both"/>
        <w:rPr>
          <w:color w:val="auto"/>
          <w:sz w:val="26"/>
          <w:szCs w:val="26"/>
          <w:lang w:val="sv-SE"/>
        </w:rPr>
      </w:pPr>
      <w:r w:rsidRPr="001308AC">
        <w:rPr>
          <w:b/>
          <w:color w:val="auto"/>
          <w:sz w:val="26"/>
          <w:szCs w:val="26"/>
          <w:lang w:val="sv-SE"/>
        </w:rPr>
        <w:t>5. Cơ quan chịu trách nhiệm thu thập, tổng hợp:</w:t>
      </w:r>
      <w:r w:rsidRPr="001308AC">
        <w:rPr>
          <w:color w:val="auto"/>
          <w:sz w:val="26"/>
          <w:szCs w:val="26"/>
          <w:lang w:val="sv-SE"/>
        </w:rPr>
        <w:t xml:space="preserve"> </w:t>
      </w:r>
      <w:r w:rsidR="00714F90" w:rsidRPr="001308AC">
        <w:rPr>
          <w:color w:val="auto"/>
          <w:sz w:val="26"/>
          <w:szCs w:val="26"/>
          <w:lang w:val="sv-SE"/>
        </w:rPr>
        <w:t>Bộ Kế hoạch và Đầu tư (Tổng cục Thống kê)</w:t>
      </w:r>
      <w:r w:rsidRPr="001308AC">
        <w:rPr>
          <w:color w:val="auto"/>
          <w:sz w:val="26"/>
          <w:szCs w:val="26"/>
          <w:lang w:val="sv-SE"/>
        </w:rPr>
        <w:t>.</w:t>
      </w:r>
    </w:p>
    <w:p w14:paraId="3BE97347" w14:textId="77777777" w:rsidR="007D021C" w:rsidRPr="001308AC" w:rsidRDefault="007D021C" w:rsidP="001277F6">
      <w:pPr>
        <w:spacing w:before="120" w:after="120" w:line="240" w:lineRule="auto"/>
        <w:rPr>
          <w:color w:val="auto"/>
          <w:sz w:val="26"/>
          <w:szCs w:val="26"/>
        </w:rPr>
      </w:pPr>
    </w:p>
    <w:p w14:paraId="05F839EC" w14:textId="77777777" w:rsidR="007D021C" w:rsidRPr="001308AC" w:rsidRDefault="002A2D6B">
      <w:pPr>
        <w:spacing w:before="120" w:after="120" w:line="240" w:lineRule="auto"/>
        <w:ind w:firstLine="720"/>
        <w:jc w:val="both"/>
        <w:rPr>
          <w:b/>
          <w:color w:val="auto"/>
          <w:sz w:val="26"/>
          <w:szCs w:val="26"/>
        </w:rPr>
      </w:pPr>
      <w:r w:rsidRPr="001308AC">
        <w:rPr>
          <w:b/>
          <w:color w:val="auto"/>
          <w:sz w:val="26"/>
          <w:szCs w:val="26"/>
        </w:rPr>
        <w:t>0903</w:t>
      </w:r>
      <w:r w:rsidR="007D021C" w:rsidRPr="001308AC">
        <w:rPr>
          <w:b/>
          <w:color w:val="auto"/>
          <w:sz w:val="26"/>
          <w:szCs w:val="26"/>
        </w:rPr>
        <w:t>. Tỷ trọng giá trị xuất khẩu ngành công nghiệp công nghệ cao trong tổng giá trị ngành công nghiệp công nghệ cao</w:t>
      </w:r>
    </w:p>
    <w:p w14:paraId="1ED2BF05" w14:textId="77777777" w:rsidR="00285C2F" w:rsidRPr="001308AC" w:rsidRDefault="00285C2F">
      <w:pPr>
        <w:spacing w:before="120" w:after="120" w:line="240" w:lineRule="auto"/>
        <w:ind w:firstLine="720"/>
        <w:jc w:val="both"/>
        <w:rPr>
          <w:b/>
          <w:color w:val="auto"/>
          <w:sz w:val="26"/>
          <w:szCs w:val="26"/>
          <w:lang w:val="sv-SE"/>
        </w:rPr>
      </w:pPr>
      <w:r w:rsidRPr="001308AC">
        <w:rPr>
          <w:b/>
          <w:color w:val="auto"/>
          <w:sz w:val="26"/>
          <w:szCs w:val="26"/>
          <w:lang w:val="sv-SE"/>
        </w:rPr>
        <w:t>1. Khái niệm, phương pháp tính</w:t>
      </w:r>
    </w:p>
    <w:p w14:paraId="15F6E3B5" w14:textId="77777777" w:rsidR="00285C2F" w:rsidRPr="001308AC" w:rsidRDefault="00285C2F">
      <w:pPr>
        <w:spacing w:before="120" w:after="120" w:line="240" w:lineRule="auto"/>
        <w:ind w:firstLine="720"/>
        <w:jc w:val="both"/>
        <w:rPr>
          <w:color w:val="auto"/>
          <w:spacing w:val="-2"/>
          <w:sz w:val="26"/>
          <w:szCs w:val="26"/>
          <w:lang w:val="sv-SE"/>
        </w:rPr>
      </w:pPr>
      <w:r w:rsidRPr="001308AC">
        <w:rPr>
          <w:color w:val="auto"/>
          <w:sz w:val="26"/>
          <w:szCs w:val="26"/>
          <w:lang w:val="sv-SE"/>
        </w:rPr>
        <w:t>Tỷ trọng giá trị xuất khẩu ngành công nghiệp công nghệ cao trong tổng giá trị ngành công nghiệp công nghệ cao</w:t>
      </w:r>
      <w:r w:rsidRPr="001308AC">
        <w:rPr>
          <w:color w:val="auto"/>
          <w:spacing w:val="-2"/>
          <w:sz w:val="26"/>
          <w:szCs w:val="26"/>
          <w:lang w:val="sv-SE"/>
        </w:rPr>
        <w:t xml:space="preserve"> là chỉ tiêu tương đối, thể hiện bằng tỷ lệ phầm trăm</w:t>
      </w:r>
      <w:r w:rsidR="004D21C7" w:rsidRPr="001308AC">
        <w:rPr>
          <w:color w:val="auto"/>
          <w:spacing w:val="-2"/>
          <w:sz w:val="26"/>
          <w:szCs w:val="26"/>
          <w:lang w:val="sv-SE"/>
        </w:rPr>
        <w:t xml:space="preserve"> </w:t>
      </w:r>
      <w:r w:rsidRPr="001308AC">
        <w:rPr>
          <w:color w:val="auto"/>
          <w:spacing w:val="-2"/>
          <w:sz w:val="26"/>
          <w:szCs w:val="26"/>
          <w:lang w:val="sv-SE"/>
        </w:rPr>
        <w:t xml:space="preserve">giữa giá trị xuất khẩu ngành công nghiệp công nghệ cao </w:t>
      </w:r>
      <w:r w:rsidR="004D21C7" w:rsidRPr="001308AC">
        <w:rPr>
          <w:color w:val="auto"/>
          <w:spacing w:val="-2"/>
          <w:sz w:val="26"/>
          <w:szCs w:val="26"/>
          <w:lang w:val="sv-SE"/>
        </w:rPr>
        <w:t xml:space="preserve">so với </w:t>
      </w:r>
      <w:r w:rsidRPr="001308AC">
        <w:rPr>
          <w:color w:val="auto"/>
          <w:spacing w:val="-2"/>
          <w:sz w:val="26"/>
          <w:szCs w:val="26"/>
          <w:lang w:val="sv-SE"/>
        </w:rPr>
        <w:t>tổng giá trị ngành công nghiệp công nghệ cao.</w:t>
      </w:r>
    </w:p>
    <w:p w14:paraId="3B8A55C5" w14:textId="77777777" w:rsidR="00285C2F" w:rsidRPr="001308AC" w:rsidRDefault="00285C2F">
      <w:pPr>
        <w:spacing w:before="120" w:after="120" w:line="240" w:lineRule="auto"/>
        <w:ind w:firstLine="720"/>
        <w:jc w:val="both"/>
        <w:rPr>
          <w:color w:val="auto"/>
          <w:sz w:val="26"/>
          <w:szCs w:val="26"/>
        </w:rPr>
      </w:pPr>
      <w:r w:rsidRPr="001308AC">
        <w:rPr>
          <w:color w:val="auto"/>
          <w:sz w:val="26"/>
          <w:szCs w:val="26"/>
          <w:lang w:val="sv-SE"/>
        </w:rPr>
        <w:t>Công thức tính:</w:t>
      </w:r>
    </w:p>
    <w:tbl>
      <w:tblPr>
        <w:tblW w:w="7935" w:type="dxa"/>
        <w:jc w:val="center"/>
        <w:tblCellMar>
          <w:left w:w="28" w:type="dxa"/>
          <w:right w:w="28" w:type="dxa"/>
        </w:tblCellMar>
        <w:tblLook w:val="04A0" w:firstRow="1" w:lastRow="0" w:firstColumn="1" w:lastColumn="0" w:noHBand="0" w:noVBand="1"/>
      </w:tblPr>
      <w:tblGrid>
        <w:gridCol w:w="3035"/>
        <w:gridCol w:w="340"/>
        <w:gridCol w:w="3659"/>
        <w:gridCol w:w="901"/>
      </w:tblGrid>
      <w:tr w:rsidR="001308AC" w:rsidRPr="001308AC" w14:paraId="0784414C" w14:textId="77777777" w:rsidTr="002A70BA">
        <w:trPr>
          <w:jc w:val="center"/>
        </w:trPr>
        <w:tc>
          <w:tcPr>
            <w:tcW w:w="3035" w:type="dxa"/>
            <w:vMerge w:val="restart"/>
            <w:vAlign w:val="center"/>
          </w:tcPr>
          <w:p w14:paraId="45093730" w14:textId="77777777" w:rsidR="00285C2F" w:rsidRPr="001308AC" w:rsidRDefault="00285C2F">
            <w:pPr>
              <w:spacing w:before="120" w:after="120" w:line="240" w:lineRule="auto"/>
              <w:jc w:val="center"/>
              <w:rPr>
                <w:color w:val="auto"/>
                <w:sz w:val="26"/>
                <w:szCs w:val="26"/>
                <w:lang w:val="sv-SE"/>
              </w:rPr>
            </w:pPr>
            <w:r w:rsidRPr="001308AC">
              <w:rPr>
                <w:color w:val="auto"/>
                <w:sz w:val="26"/>
                <w:szCs w:val="26"/>
              </w:rPr>
              <w:t xml:space="preserve">Tỷ trọng giá trị xuất khẩu ngành công nghiệp công nghệ cao trong tổng giá trị ngành công nghiệp </w:t>
            </w:r>
            <w:r w:rsidRPr="001308AC">
              <w:rPr>
                <w:color w:val="auto"/>
                <w:sz w:val="26"/>
                <w:szCs w:val="26"/>
              </w:rPr>
              <w:br/>
              <w:t>công nghệ cao</w:t>
            </w:r>
            <w:r w:rsidR="00985F6E" w:rsidRPr="001308AC">
              <w:rPr>
                <w:color w:val="auto"/>
                <w:sz w:val="26"/>
                <w:szCs w:val="26"/>
              </w:rPr>
              <w:t xml:space="preserve"> (%)</w:t>
            </w:r>
          </w:p>
        </w:tc>
        <w:tc>
          <w:tcPr>
            <w:tcW w:w="340" w:type="dxa"/>
            <w:vMerge w:val="restart"/>
            <w:vAlign w:val="center"/>
          </w:tcPr>
          <w:p w14:paraId="0D97175D" w14:textId="77777777" w:rsidR="00285C2F" w:rsidRPr="001308AC" w:rsidRDefault="00285C2F">
            <w:pPr>
              <w:spacing w:before="120" w:after="120" w:line="240" w:lineRule="auto"/>
              <w:jc w:val="center"/>
              <w:rPr>
                <w:color w:val="auto"/>
                <w:sz w:val="26"/>
                <w:szCs w:val="26"/>
                <w:lang w:val="sv-SE"/>
              </w:rPr>
            </w:pPr>
            <w:r w:rsidRPr="001308AC">
              <w:rPr>
                <w:color w:val="auto"/>
                <w:sz w:val="26"/>
                <w:szCs w:val="26"/>
                <w:lang w:val="sv-SE"/>
              </w:rPr>
              <w:t>=</w:t>
            </w:r>
          </w:p>
        </w:tc>
        <w:tc>
          <w:tcPr>
            <w:tcW w:w="3659" w:type="dxa"/>
            <w:tcBorders>
              <w:bottom w:val="single" w:sz="4" w:space="0" w:color="auto"/>
            </w:tcBorders>
            <w:vAlign w:val="center"/>
          </w:tcPr>
          <w:p w14:paraId="786805FA" w14:textId="77777777" w:rsidR="00285C2F" w:rsidRPr="001308AC" w:rsidRDefault="00285C2F">
            <w:pPr>
              <w:spacing w:before="120" w:after="120" w:line="240" w:lineRule="auto"/>
              <w:jc w:val="center"/>
              <w:rPr>
                <w:color w:val="auto"/>
                <w:sz w:val="26"/>
                <w:szCs w:val="26"/>
                <w:lang w:val="sv-SE"/>
              </w:rPr>
            </w:pPr>
            <w:r w:rsidRPr="001308AC">
              <w:rPr>
                <w:color w:val="auto"/>
                <w:sz w:val="26"/>
                <w:szCs w:val="26"/>
                <w:lang w:val="sv-SE"/>
              </w:rPr>
              <w:t>Giá trị xuất khẩu ngành công nghiệp công nghệ cao</w:t>
            </w:r>
          </w:p>
        </w:tc>
        <w:tc>
          <w:tcPr>
            <w:tcW w:w="901" w:type="dxa"/>
            <w:vMerge w:val="restart"/>
            <w:vAlign w:val="center"/>
          </w:tcPr>
          <w:p w14:paraId="49BA34B1" w14:textId="77777777" w:rsidR="00285C2F" w:rsidRPr="001308AC" w:rsidRDefault="00285C2F">
            <w:pPr>
              <w:spacing w:before="120" w:after="120" w:line="240" w:lineRule="auto"/>
              <w:jc w:val="center"/>
              <w:rPr>
                <w:color w:val="auto"/>
                <w:sz w:val="26"/>
                <w:szCs w:val="26"/>
                <w:lang w:val="sv-SE"/>
              </w:rPr>
            </w:pPr>
            <w:r w:rsidRPr="001308AC">
              <w:rPr>
                <w:color w:val="auto"/>
                <w:sz w:val="26"/>
                <w:szCs w:val="26"/>
                <w:lang w:val="sv-SE"/>
              </w:rPr>
              <w:t>×</w:t>
            </w:r>
            <w:r w:rsidRPr="001308AC">
              <w:rPr>
                <w:color w:val="auto"/>
                <w:sz w:val="26"/>
                <w:szCs w:val="26"/>
              </w:rPr>
              <w:t xml:space="preserve"> </w:t>
            </w:r>
            <w:r w:rsidRPr="001308AC">
              <w:rPr>
                <w:color w:val="auto"/>
                <w:sz w:val="26"/>
                <w:szCs w:val="26"/>
                <w:lang w:val="sv-SE"/>
              </w:rPr>
              <w:t>100</w:t>
            </w:r>
          </w:p>
        </w:tc>
      </w:tr>
      <w:tr w:rsidR="001308AC" w:rsidRPr="001308AC" w14:paraId="1869F5C8" w14:textId="77777777" w:rsidTr="002A70BA">
        <w:trPr>
          <w:jc w:val="center"/>
        </w:trPr>
        <w:tc>
          <w:tcPr>
            <w:tcW w:w="3035" w:type="dxa"/>
            <w:vMerge/>
            <w:vAlign w:val="center"/>
          </w:tcPr>
          <w:p w14:paraId="77C9AFA9" w14:textId="77777777" w:rsidR="00285C2F" w:rsidRPr="001308AC" w:rsidRDefault="00285C2F">
            <w:pPr>
              <w:spacing w:before="120" w:after="120" w:line="240" w:lineRule="auto"/>
              <w:jc w:val="center"/>
              <w:rPr>
                <w:color w:val="auto"/>
                <w:sz w:val="26"/>
                <w:szCs w:val="26"/>
                <w:lang w:val="sv-SE"/>
              </w:rPr>
            </w:pPr>
          </w:p>
        </w:tc>
        <w:tc>
          <w:tcPr>
            <w:tcW w:w="340" w:type="dxa"/>
            <w:vMerge/>
            <w:vAlign w:val="center"/>
          </w:tcPr>
          <w:p w14:paraId="0F64E94C" w14:textId="77777777" w:rsidR="00285C2F" w:rsidRPr="001308AC" w:rsidRDefault="00285C2F">
            <w:pPr>
              <w:spacing w:before="120" w:after="120" w:line="240" w:lineRule="auto"/>
              <w:jc w:val="center"/>
              <w:rPr>
                <w:color w:val="auto"/>
                <w:sz w:val="26"/>
                <w:szCs w:val="26"/>
                <w:lang w:val="sv-SE"/>
              </w:rPr>
            </w:pPr>
          </w:p>
        </w:tc>
        <w:tc>
          <w:tcPr>
            <w:tcW w:w="3659" w:type="dxa"/>
            <w:tcBorders>
              <w:top w:val="single" w:sz="4" w:space="0" w:color="auto"/>
            </w:tcBorders>
            <w:vAlign w:val="center"/>
          </w:tcPr>
          <w:p w14:paraId="2D56C8AD" w14:textId="77777777" w:rsidR="00285C2F" w:rsidRPr="001308AC" w:rsidRDefault="00285C2F">
            <w:pPr>
              <w:spacing w:before="120" w:after="120" w:line="240" w:lineRule="auto"/>
              <w:jc w:val="center"/>
              <w:rPr>
                <w:color w:val="auto"/>
                <w:sz w:val="26"/>
                <w:szCs w:val="26"/>
                <w:lang w:val="sv-SE"/>
              </w:rPr>
            </w:pPr>
            <w:r w:rsidRPr="001308AC">
              <w:rPr>
                <w:color w:val="auto"/>
                <w:sz w:val="26"/>
                <w:szCs w:val="26"/>
                <w:lang w:val="sv-SE"/>
              </w:rPr>
              <w:t>Tổng giá trị ngành công nghiệp công nghệ cao</w:t>
            </w:r>
          </w:p>
        </w:tc>
        <w:tc>
          <w:tcPr>
            <w:tcW w:w="901" w:type="dxa"/>
            <w:vMerge/>
            <w:vAlign w:val="center"/>
          </w:tcPr>
          <w:p w14:paraId="755D53EF" w14:textId="77777777" w:rsidR="00285C2F" w:rsidRPr="001308AC" w:rsidRDefault="00285C2F">
            <w:pPr>
              <w:spacing w:before="120" w:after="120" w:line="240" w:lineRule="auto"/>
              <w:jc w:val="center"/>
              <w:rPr>
                <w:color w:val="auto"/>
                <w:sz w:val="26"/>
                <w:szCs w:val="26"/>
                <w:lang w:val="sv-SE"/>
              </w:rPr>
            </w:pPr>
          </w:p>
        </w:tc>
      </w:tr>
    </w:tbl>
    <w:p w14:paraId="3406BA2C" w14:textId="77777777" w:rsidR="00285C2F" w:rsidRPr="001308AC" w:rsidRDefault="00285C2F">
      <w:pPr>
        <w:spacing w:before="120" w:after="120" w:line="240" w:lineRule="auto"/>
        <w:ind w:firstLine="720"/>
        <w:jc w:val="both"/>
        <w:rPr>
          <w:b/>
          <w:color w:val="auto"/>
          <w:sz w:val="26"/>
          <w:szCs w:val="26"/>
          <w:lang w:val="sv-SE"/>
        </w:rPr>
      </w:pPr>
      <w:r w:rsidRPr="001308AC">
        <w:rPr>
          <w:b/>
          <w:color w:val="auto"/>
          <w:sz w:val="26"/>
          <w:szCs w:val="26"/>
          <w:lang w:val="sv-SE"/>
        </w:rPr>
        <w:t xml:space="preserve">2. Phân tổ chủ yếu: </w:t>
      </w:r>
      <w:r w:rsidRPr="001308AC">
        <w:rPr>
          <w:color w:val="auto"/>
          <w:sz w:val="26"/>
          <w:szCs w:val="26"/>
          <w:lang w:val="sv-SE"/>
        </w:rPr>
        <w:t>Ngành kinh tế.</w:t>
      </w:r>
    </w:p>
    <w:p w14:paraId="0120EC86" w14:textId="77777777" w:rsidR="00285C2F" w:rsidRPr="001308AC" w:rsidRDefault="00285C2F">
      <w:pPr>
        <w:spacing w:before="120" w:after="120" w:line="240" w:lineRule="auto"/>
        <w:ind w:firstLine="720"/>
        <w:jc w:val="both"/>
        <w:rPr>
          <w:color w:val="auto"/>
          <w:sz w:val="26"/>
          <w:szCs w:val="26"/>
          <w:lang w:val="sv-SE"/>
        </w:rPr>
      </w:pPr>
      <w:r w:rsidRPr="001308AC">
        <w:rPr>
          <w:b/>
          <w:color w:val="auto"/>
          <w:sz w:val="26"/>
          <w:szCs w:val="26"/>
          <w:lang w:val="sv-SE"/>
        </w:rPr>
        <w:t xml:space="preserve">3. Kỳ công bố: </w:t>
      </w:r>
      <w:r w:rsidRPr="001308AC">
        <w:rPr>
          <w:color w:val="auto"/>
          <w:sz w:val="26"/>
          <w:szCs w:val="26"/>
          <w:lang w:val="sv-SE"/>
        </w:rPr>
        <w:t>Năm.</w:t>
      </w:r>
    </w:p>
    <w:p w14:paraId="671E8F8B" w14:textId="77777777" w:rsidR="00285C2F" w:rsidRPr="001308AC" w:rsidRDefault="00285C2F">
      <w:pPr>
        <w:spacing w:before="120" w:after="120" w:line="240" w:lineRule="auto"/>
        <w:ind w:firstLine="720"/>
        <w:jc w:val="both"/>
        <w:rPr>
          <w:b/>
          <w:color w:val="auto"/>
          <w:sz w:val="26"/>
          <w:szCs w:val="26"/>
          <w:lang w:val="sv-SE"/>
        </w:rPr>
      </w:pPr>
      <w:r w:rsidRPr="001308AC">
        <w:rPr>
          <w:b/>
          <w:color w:val="auto"/>
          <w:sz w:val="26"/>
          <w:szCs w:val="26"/>
          <w:lang w:val="sv-SE"/>
        </w:rPr>
        <w:t>4. Nguồn số liệu</w:t>
      </w:r>
    </w:p>
    <w:p w14:paraId="1A75B08D" w14:textId="77777777" w:rsidR="00181697" w:rsidRPr="001308AC" w:rsidRDefault="00181697">
      <w:pPr>
        <w:spacing w:before="120" w:after="120" w:line="240" w:lineRule="auto"/>
        <w:ind w:firstLine="720"/>
        <w:jc w:val="both"/>
        <w:rPr>
          <w:color w:val="auto"/>
          <w:sz w:val="26"/>
          <w:szCs w:val="26"/>
          <w:lang w:val="sv-SE"/>
        </w:rPr>
      </w:pPr>
      <w:r w:rsidRPr="001308AC">
        <w:rPr>
          <w:color w:val="auto"/>
          <w:sz w:val="26"/>
          <w:szCs w:val="26"/>
          <w:lang w:val="sv-SE"/>
        </w:rPr>
        <w:t>- Tổng điều tra kinh tế;</w:t>
      </w:r>
    </w:p>
    <w:p w14:paraId="48056246" w14:textId="77777777" w:rsidR="00207DEC" w:rsidRPr="001308AC" w:rsidRDefault="00181697" w:rsidP="00E775B5">
      <w:pPr>
        <w:spacing w:before="120" w:after="120" w:line="240" w:lineRule="auto"/>
        <w:ind w:firstLine="720"/>
        <w:jc w:val="both"/>
        <w:rPr>
          <w:color w:val="auto"/>
          <w:sz w:val="26"/>
          <w:szCs w:val="26"/>
          <w:lang w:val="sv-SE"/>
        </w:rPr>
      </w:pPr>
      <w:r w:rsidRPr="001308AC">
        <w:rPr>
          <w:color w:val="auto"/>
          <w:sz w:val="26"/>
          <w:szCs w:val="26"/>
          <w:lang w:val="sv-SE"/>
        </w:rPr>
        <w:t>- Điều tra doanh nghiệp;</w:t>
      </w:r>
    </w:p>
    <w:p w14:paraId="1031DC41" w14:textId="5C769EE0" w:rsidR="009D35DE" w:rsidRPr="001308AC" w:rsidRDefault="009D35DE" w:rsidP="00E775B5">
      <w:pPr>
        <w:spacing w:before="120" w:after="120" w:line="240" w:lineRule="auto"/>
        <w:ind w:firstLine="720"/>
        <w:jc w:val="both"/>
        <w:rPr>
          <w:color w:val="auto"/>
          <w:sz w:val="26"/>
          <w:szCs w:val="26"/>
          <w:lang w:val="sv-SE"/>
        </w:rPr>
      </w:pPr>
      <w:r w:rsidRPr="001308AC">
        <w:rPr>
          <w:color w:val="auto"/>
          <w:sz w:val="26"/>
          <w:szCs w:val="26"/>
          <w:lang w:val="sv-SE"/>
        </w:rPr>
        <w:t>- Điều tra cơ sở sản xuất kinh doanh cá thể;</w:t>
      </w:r>
    </w:p>
    <w:p w14:paraId="75047B6A" w14:textId="77777777" w:rsidR="000750FC" w:rsidRPr="001308AC" w:rsidRDefault="000750FC">
      <w:pPr>
        <w:spacing w:before="120" w:after="120" w:line="240" w:lineRule="auto"/>
        <w:ind w:firstLine="720"/>
        <w:jc w:val="both"/>
        <w:rPr>
          <w:color w:val="auto"/>
          <w:spacing w:val="-4"/>
          <w:sz w:val="26"/>
          <w:szCs w:val="26"/>
          <w:lang w:val="sv-SE"/>
        </w:rPr>
      </w:pPr>
      <w:r w:rsidRPr="001308AC">
        <w:rPr>
          <w:color w:val="auto"/>
          <w:spacing w:val="-4"/>
          <w:sz w:val="26"/>
          <w:szCs w:val="26"/>
          <w:lang w:val="sv-SE"/>
        </w:rPr>
        <w:t>- Kết quả các cuộc điều tra thống kê trong Chương trình điều tra thống kê quốc gia;</w:t>
      </w:r>
    </w:p>
    <w:p w14:paraId="47FF74B6" w14:textId="77777777" w:rsidR="00181697" w:rsidRPr="001308AC" w:rsidRDefault="00181697">
      <w:pPr>
        <w:spacing w:before="120" w:after="120" w:line="240" w:lineRule="auto"/>
        <w:ind w:firstLine="720"/>
        <w:jc w:val="both"/>
        <w:rPr>
          <w:color w:val="auto"/>
          <w:sz w:val="26"/>
          <w:szCs w:val="26"/>
          <w:lang w:val="sv-SE"/>
        </w:rPr>
      </w:pPr>
      <w:r w:rsidRPr="001308AC">
        <w:rPr>
          <w:color w:val="auto"/>
          <w:sz w:val="26"/>
          <w:szCs w:val="26"/>
          <w:lang w:val="sv-SE"/>
        </w:rPr>
        <w:t>- Dữ liệu hành chính.</w:t>
      </w:r>
    </w:p>
    <w:p w14:paraId="2E2D56D7" w14:textId="77777777" w:rsidR="00285C2F" w:rsidRPr="001308AC" w:rsidRDefault="00285C2F">
      <w:pPr>
        <w:spacing w:before="120" w:after="120" w:line="240" w:lineRule="auto"/>
        <w:ind w:firstLine="720"/>
        <w:jc w:val="both"/>
        <w:rPr>
          <w:b/>
          <w:color w:val="auto"/>
          <w:sz w:val="26"/>
          <w:szCs w:val="26"/>
          <w:lang w:val="sv-SE"/>
        </w:rPr>
      </w:pPr>
      <w:r w:rsidRPr="001308AC">
        <w:rPr>
          <w:b/>
          <w:color w:val="auto"/>
          <w:sz w:val="26"/>
          <w:szCs w:val="26"/>
          <w:lang w:val="sv-SE"/>
        </w:rPr>
        <w:t xml:space="preserve">5. Cơ quan chịu trách nhiệm thu thập, tổng hợp </w:t>
      </w:r>
    </w:p>
    <w:p w14:paraId="1C693F17" w14:textId="77777777" w:rsidR="00C90ED3" w:rsidRPr="001308AC" w:rsidRDefault="00285C2F">
      <w:pPr>
        <w:spacing w:before="120" w:after="120" w:line="240" w:lineRule="auto"/>
        <w:ind w:firstLine="720"/>
        <w:jc w:val="both"/>
        <w:rPr>
          <w:color w:val="auto"/>
          <w:sz w:val="26"/>
          <w:szCs w:val="26"/>
          <w:lang w:val="sv-SE"/>
        </w:rPr>
      </w:pPr>
      <w:r w:rsidRPr="001308AC">
        <w:rPr>
          <w:color w:val="auto"/>
          <w:sz w:val="26"/>
          <w:szCs w:val="26"/>
          <w:lang w:val="sv-SE"/>
        </w:rPr>
        <w:t xml:space="preserve">- Chủ trì: </w:t>
      </w:r>
      <w:r w:rsidR="00714F90" w:rsidRPr="001308AC">
        <w:rPr>
          <w:color w:val="auto"/>
          <w:sz w:val="26"/>
          <w:szCs w:val="26"/>
          <w:lang w:val="sv-SE"/>
        </w:rPr>
        <w:t>Bộ Kế hoạch và Đầu tư (Tổng cục Thống kê)</w:t>
      </w:r>
      <w:r w:rsidR="001C767C" w:rsidRPr="001308AC">
        <w:rPr>
          <w:color w:val="auto"/>
          <w:sz w:val="26"/>
          <w:szCs w:val="26"/>
          <w:lang w:val="sv-SE"/>
        </w:rPr>
        <w:t>;</w:t>
      </w:r>
    </w:p>
    <w:p w14:paraId="0CA605B0" w14:textId="77777777" w:rsidR="001C767C" w:rsidRPr="001308AC" w:rsidRDefault="00285C2F">
      <w:pPr>
        <w:spacing w:before="120" w:after="120" w:line="240" w:lineRule="auto"/>
        <w:ind w:firstLine="720"/>
        <w:jc w:val="both"/>
        <w:rPr>
          <w:b/>
          <w:color w:val="auto"/>
          <w:sz w:val="26"/>
          <w:szCs w:val="26"/>
        </w:rPr>
      </w:pPr>
      <w:r w:rsidRPr="001308AC">
        <w:rPr>
          <w:color w:val="auto"/>
          <w:sz w:val="26"/>
          <w:szCs w:val="26"/>
          <w:lang w:val="sv-SE"/>
        </w:rPr>
        <w:t>- Phối hợp: Bộ Công Thương, Bộ Tài chính.</w:t>
      </w:r>
    </w:p>
    <w:p w14:paraId="5834EA7B" w14:textId="77777777" w:rsidR="00C90ED3" w:rsidRPr="001308AC" w:rsidRDefault="00C90ED3">
      <w:pPr>
        <w:rPr>
          <w:b/>
          <w:color w:val="auto"/>
          <w:sz w:val="26"/>
          <w:szCs w:val="26"/>
        </w:rPr>
      </w:pPr>
    </w:p>
    <w:p w14:paraId="01145DB5" w14:textId="77777777" w:rsidR="00591C3E" w:rsidRPr="001308AC" w:rsidRDefault="002A2D6B">
      <w:pPr>
        <w:spacing w:before="120" w:after="120" w:line="240" w:lineRule="auto"/>
        <w:ind w:firstLine="720"/>
        <w:jc w:val="both"/>
        <w:rPr>
          <w:b/>
          <w:color w:val="auto"/>
          <w:sz w:val="26"/>
          <w:szCs w:val="26"/>
        </w:rPr>
      </w:pPr>
      <w:r w:rsidRPr="001308AC">
        <w:rPr>
          <w:b/>
          <w:color w:val="auto"/>
          <w:sz w:val="26"/>
          <w:szCs w:val="26"/>
        </w:rPr>
        <w:t>0904</w:t>
      </w:r>
      <w:r w:rsidR="00591C3E" w:rsidRPr="001308AC">
        <w:rPr>
          <w:b/>
          <w:color w:val="auto"/>
          <w:sz w:val="26"/>
          <w:szCs w:val="26"/>
        </w:rPr>
        <w:t xml:space="preserve">. Giá trị tăng thêm </w:t>
      </w:r>
      <w:r w:rsidRPr="001308AC">
        <w:rPr>
          <w:b/>
          <w:color w:val="auto"/>
          <w:sz w:val="26"/>
          <w:szCs w:val="26"/>
        </w:rPr>
        <w:t xml:space="preserve">ngành công nghiệp chế biến, chế tạo </w:t>
      </w:r>
      <w:r w:rsidR="00591C3E" w:rsidRPr="001308AC">
        <w:rPr>
          <w:b/>
          <w:color w:val="auto"/>
          <w:sz w:val="26"/>
          <w:szCs w:val="26"/>
        </w:rPr>
        <w:t>bình quân đầu người theo sức mua tương đương</w:t>
      </w:r>
    </w:p>
    <w:p w14:paraId="055BA73F" w14:textId="77777777" w:rsidR="00F05610" w:rsidRPr="001308AC" w:rsidRDefault="00F05610">
      <w:pPr>
        <w:spacing w:before="120" w:after="120" w:line="240" w:lineRule="auto"/>
        <w:ind w:firstLine="720"/>
        <w:jc w:val="both"/>
        <w:rPr>
          <w:b/>
          <w:color w:val="auto"/>
          <w:sz w:val="26"/>
          <w:szCs w:val="26"/>
          <w:lang w:val="sv-SE"/>
        </w:rPr>
      </w:pPr>
      <w:r w:rsidRPr="001308AC">
        <w:rPr>
          <w:b/>
          <w:color w:val="auto"/>
          <w:sz w:val="26"/>
          <w:szCs w:val="26"/>
          <w:lang w:val="sv-SE"/>
        </w:rPr>
        <w:t>1. Khái niệm, phương pháp tính</w:t>
      </w:r>
    </w:p>
    <w:p w14:paraId="282BE219" w14:textId="77777777" w:rsidR="00F05610" w:rsidRPr="001308AC" w:rsidRDefault="00F05610">
      <w:pPr>
        <w:spacing w:before="120" w:after="120" w:line="240" w:lineRule="auto"/>
        <w:ind w:firstLine="720"/>
        <w:jc w:val="both"/>
        <w:rPr>
          <w:color w:val="auto"/>
          <w:sz w:val="26"/>
          <w:szCs w:val="26"/>
          <w:lang w:val="sv-SE"/>
        </w:rPr>
      </w:pPr>
      <w:r w:rsidRPr="001308AC">
        <w:rPr>
          <w:color w:val="auto"/>
          <w:sz w:val="26"/>
          <w:szCs w:val="26"/>
          <w:lang w:val="sv-SE"/>
        </w:rPr>
        <w:t xml:space="preserve">Giá trị tăng thêm ngành công nghiệp chế biến, chế tạo bình quân đầu người theo sức mua tương đương (PPP) được tính bằng giá trị tăng thêm của ngành công nghiệp chế biến, chế tạo trong năm theo sức mua tương đương chia cho dân số </w:t>
      </w:r>
      <w:r w:rsidR="006A2378" w:rsidRPr="001308AC">
        <w:rPr>
          <w:color w:val="auto"/>
          <w:sz w:val="26"/>
          <w:szCs w:val="26"/>
          <w:lang w:val="sv-SE"/>
        </w:rPr>
        <w:t>trung bình</w:t>
      </w:r>
      <w:r w:rsidRPr="001308AC">
        <w:rPr>
          <w:color w:val="auto"/>
          <w:sz w:val="26"/>
          <w:szCs w:val="26"/>
          <w:lang w:val="sv-SE"/>
        </w:rPr>
        <w:t xml:space="preserve"> trong năm tương ứng.</w:t>
      </w:r>
    </w:p>
    <w:p w14:paraId="368D9FA0" w14:textId="77777777" w:rsidR="00F05610" w:rsidRPr="001308AC" w:rsidRDefault="00F05610">
      <w:pPr>
        <w:tabs>
          <w:tab w:val="left" w:pos="3048"/>
        </w:tabs>
        <w:spacing w:before="120" w:after="120" w:line="240" w:lineRule="auto"/>
        <w:ind w:firstLine="720"/>
        <w:jc w:val="both"/>
        <w:rPr>
          <w:color w:val="auto"/>
          <w:sz w:val="26"/>
          <w:szCs w:val="26"/>
        </w:rPr>
      </w:pPr>
      <w:r w:rsidRPr="001308AC">
        <w:rPr>
          <w:color w:val="auto"/>
          <w:sz w:val="26"/>
          <w:szCs w:val="26"/>
          <w:lang w:val="pt-BR"/>
        </w:rPr>
        <w:t>Công thức tính:</w:t>
      </w:r>
      <w:r w:rsidRPr="001308AC">
        <w:rPr>
          <w:color w:val="auto"/>
          <w:sz w:val="26"/>
          <w:szCs w:val="26"/>
          <w:lang w:val="pt-BR"/>
        </w:rPr>
        <w:tab/>
      </w:r>
    </w:p>
    <w:tbl>
      <w:tblPr>
        <w:tblW w:w="0" w:type="auto"/>
        <w:jc w:val="center"/>
        <w:tblBorders>
          <w:insideH w:val="single" w:sz="4" w:space="0" w:color="auto"/>
        </w:tblBorders>
        <w:tblCellMar>
          <w:left w:w="28" w:type="dxa"/>
          <w:right w:w="28" w:type="dxa"/>
        </w:tblCellMar>
        <w:tblLook w:val="01E0" w:firstRow="1" w:lastRow="1" w:firstColumn="1" w:lastColumn="1" w:noHBand="0" w:noVBand="0"/>
      </w:tblPr>
      <w:tblGrid>
        <w:gridCol w:w="956"/>
        <w:gridCol w:w="309"/>
        <w:gridCol w:w="1080"/>
      </w:tblGrid>
      <w:tr w:rsidR="001308AC" w:rsidRPr="001308AC" w14:paraId="43D84C1E" w14:textId="77777777" w:rsidTr="00014488">
        <w:trPr>
          <w:trHeight w:val="359"/>
          <w:jc w:val="center"/>
        </w:trPr>
        <w:tc>
          <w:tcPr>
            <w:tcW w:w="956" w:type="dxa"/>
            <w:vMerge w:val="restart"/>
            <w:vAlign w:val="center"/>
          </w:tcPr>
          <w:p w14:paraId="72317CB3" w14:textId="77777777" w:rsidR="006A2378" w:rsidRPr="001308AC" w:rsidRDefault="006A2378" w:rsidP="00014488">
            <w:pPr>
              <w:spacing w:after="0" w:line="240" w:lineRule="auto"/>
              <w:rPr>
                <w:color w:val="auto"/>
                <w:sz w:val="26"/>
                <w:szCs w:val="26"/>
              </w:rPr>
            </w:pPr>
            <w:r w:rsidRPr="001308AC">
              <w:rPr>
                <w:color w:val="auto"/>
                <w:sz w:val="26"/>
                <w:szCs w:val="26"/>
              </w:rPr>
              <w:t>VA</w:t>
            </w:r>
            <w:r w:rsidRPr="001308AC">
              <w:rPr>
                <w:color w:val="auto"/>
                <w:sz w:val="26"/>
                <w:szCs w:val="26"/>
                <w:vertAlign w:val="subscript"/>
              </w:rPr>
              <w:t>cbctbq</w:t>
            </w:r>
          </w:p>
        </w:tc>
        <w:tc>
          <w:tcPr>
            <w:tcW w:w="309" w:type="dxa"/>
            <w:vMerge w:val="restart"/>
            <w:vAlign w:val="center"/>
          </w:tcPr>
          <w:p w14:paraId="6F89D0C4" w14:textId="77777777" w:rsidR="006A2378" w:rsidRPr="001308AC" w:rsidRDefault="006A2378" w:rsidP="00014488">
            <w:pPr>
              <w:spacing w:after="0" w:line="240" w:lineRule="auto"/>
              <w:jc w:val="center"/>
              <w:rPr>
                <w:color w:val="auto"/>
                <w:sz w:val="26"/>
                <w:szCs w:val="26"/>
              </w:rPr>
            </w:pPr>
            <w:r w:rsidRPr="001308AC">
              <w:rPr>
                <w:color w:val="auto"/>
                <w:sz w:val="26"/>
                <w:szCs w:val="26"/>
              </w:rPr>
              <w:t>=</w:t>
            </w:r>
          </w:p>
        </w:tc>
        <w:tc>
          <w:tcPr>
            <w:tcW w:w="1080" w:type="dxa"/>
          </w:tcPr>
          <w:p w14:paraId="151AE538" w14:textId="77777777" w:rsidR="006A2378" w:rsidRPr="001308AC" w:rsidRDefault="006A2378" w:rsidP="00014488">
            <w:pPr>
              <w:spacing w:after="0" w:line="240" w:lineRule="auto"/>
              <w:jc w:val="center"/>
              <w:rPr>
                <w:color w:val="auto"/>
                <w:sz w:val="26"/>
                <w:szCs w:val="26"/>
                <w:vertAlign w:val="subscript"/>
              </w:rPr>
            </w:pPr>
            <w:r w:rsidRPr="001308AC">
              <w:rPr>
                <w:color w:val="auto"/>
                <w:sz w:val="26"/>
                <w:szCs w:val="26"/>
              </w:rPr>
              <w:t>VA</w:t>
            </w:r>
            <w:r w:rsidRPr="001308AC">
              <w:rPr>
                <w:color w:val="auto"/>
                <w:sz w:val="26"/>
                <w:szCs w:val="26"/>
                <w:vertAlign w:val="subscript"/>
              </w:rPr>
              <w:t>cbcttd</w:t>
            </w:r>
          </w:p>
        </w:tc>
      </w:tr>
      <w:tr w:rsidR="001308AC" w:rsidRPr="001308AC" w14:paraId="60194461" w14:textId="77777777" w:rsidTr="00014488">
        <w:trPr>
          <w:jc w:val="center"/>
        </w:trPr>
        <w:tc>
          <w:tcPr>
            <w:tcW w:w="956" w:type="dxa"/>
            <w:vMerge/>
          </w:tcPr>
          <w:p w14:paraId="5BECEC45" w14:textId="77777777" w:rsidR="006A2378" w:rsidRPr="001308AC" w:rsidRDefault="006A2378" w:rsidP="00014488">
            <w:pPr>
              <w:spacing w:after="0" w:line="240" w:lineRule="auto"/>
              <w:rPr>
                <w:color w:val="auto"/>
                <w:sz w:val="26"/>
                <w:szCs w:val="26"/>
              </w:rPr>
            </w:pPr>
          </w:p>
        </w:tc>
        <w:tc>
          <w:tcPr>
            <w:tcW w:w="309" w:type="dxa"/>
            <w:vMerge/>
          </w:tcPr>
          <w:p w14:paraId="2B30F6F3" w14:textId="77777777" w:rsidR="006A2378" w:rsidRPr="001308AC" w:rsidRDefault="006A2378" w:rsidP="00014488">
            <w:pPr>
              <w:spacing w:after="0" w:line="240" w:lineRule="auto"/>
              <w:rPr>
                <w:color w:val="auto"/>
                <w:sz w:val="26"/>
                <w:szCs w:val="26"/>
              </w:rPr>
            </w:pPr>
          </w:p>
        </w:tc>
        <w:tc>
          <w:tcPr>
            <w:tcW w:w="1080" w:type="dxa"/>
          </w:tcPr>
          <w:p w14:paraId="107E80A0" w14:textId="77777777" w:rsidR="006A2378" w:rsidRPr="001308AC" w:rsidRDefault="006A2378" w:rsidP="00014488">
            <w:pPr>
              <w:spacing w:after="0" w:line="240" w:lineRule="auto"/>
              <w:ind w:left="720" w:hanging="720"/>
              <w:jc w:val="center"/>
              <w:rPr>
                <w:color w:val="auto"/>
                <w:sz w:val="26"/>
                <w:szCs w:val="26"/>
                <w:vertAlign w:val="subscript"/>
              </w:rPr>
            </w:pPr>
            <w:r w:rsidRPr="001308AC">
              <w:rPr>
                <w:color w:val="auto"/>
                <w:sz w:val="26"/>
                <w:szCs w:val="26"/>
              </w:rPr>
              <w:t>P</w:t>
            </w:r>
            <w:r w:rsidRPr="001308AC">
              <w:rPr>
                <w:color w:val="auto"/>
                <w:sz w:val="26"/>
                <w:szCs w:val="26"/>
                <w:vertAlign w:val="subscript"/>
              </w:rPr>
              <w:t>tb</w:t>
            </w:r>
          </w:p>
        </w:tc>
      </w:tr>
    </w:tbl>
    <w:p w14:paraId="4461174D" w14:textId="77777777" w:rsidR="00F05610" w:rsidRPr="001308AC" w:rsidRDefault="00F05610" w:rsidP="00343814">
      <w:pPr>
        <w:spacing w:before="120" w:after="120" w:line="240" w:lineRule="auto"/>
        <w:ind w:firstLine="720"/>
        <w:jc w:val="both"/>
        <w:rPr>
          <w:color w:val="auto"/>
          <w:sz w:val="26"/>
          <w:szCs w:val="26"/>
        </w:rPr>
      </w:pPr>
      <w:r w:rsidRPr="001308AC">
        <w:rPr>
          <w:color w:val="auto"/>
          <w:sz w:val="26"/>
          <w:szCs w:val="26"/>
        </w:rPr>
        <w:t>Trong đó:</w:t>
      </w:r>
    </w:p>
    <w:p w14:paraId="5BC7CB8C" w14:textId="77777777" w:rsidR="00F05610" w:rsidRPr="001308AC" w:rsidRDefault="00F05610" w:rsidP="00343814">
      <w:pPr>
        <w:tabs>
          <w:tab w:val="left" w:pos="2086"/>
        </w:tabs>
        <w:spacing w:before="120" w:after="120" w:line="240" w:lineRule="auto"/>
        <w:ind w:firstLine="1134"/>
        <w:jc w:val="both"/>
        <w:rPr>
          <w:color w:val="auto"/>
          <w:sz w:val="26"/>
          <w:szCs w:val="26"/>
        </w:rPr>
      </w:pPr>
      <w:r w:rsidRPr="001308AC">
        <w:rPr>
          <w:color w:val="auto"/>
          <w:sz w:val="26"/>
          <w:szCs w:val="26"/>
        </w:rPr>
        <w:t>VA</w:t>
      </w:r>
      <w:r w:rsidRPr="001308AC">
        <w:rPr>
          <w:color w:val="auto"/>
          <w:sz w:val="26"/>
          <w:szCs w:val="26"/>
          <w:vertAlign w:val="subscript"/>
        </w:rPr>
        <w:t>cbctbq</w:t>
      </w:r>
      <w:r w:rsidRPr="001308AC">
        <w:rPr>
          <w:color w:val="auto"/>
          <w:sz w:val="26"/>
          <w:szCs w:val="26"/>
        </w:rPr>
        <w:tab/>
        <w:t xml:space="preserve">: </w:t>
      </w:r>
      <w:r w:rsidRPr="001308AC">
        <w:rPr>
          <w:color w:val="auto"/>
          <w:sz w:val="26"/>
          <w:szCs w:val="26"/>
          <w:lang w:val="sv-SE"/>
        </w:rPr>
        <w:t>Giá trị tăng thêm ngành công nghiệp chế biến, chế tạo bình quân đầu người theo sức mua tương đương</w:t>
      </w:r>
      <w:r w:rsidR="00C52C76" w:rsidRPr="001308AC">
        <w:rPr>
          <w:color w:val="auto"/>
          <w:sz w:val="26"/>
          <w:szCs w:val="26"/>
        </w:rPr>
        <w:t>;</w:t>
      </w:r>
    </w:p>
    <w:p w14:paraId="1AD8AD40" w14:textId="77777777" w:rsidR="00F05610" w:rsidRPr="001308AC" w:rsidRDefault="00F05610" w:rsidP="00343814">
      <w:pPr>
        <w:tabs>
          <w:tab w:val="left" w:pos="2086"/>
        </w:tabs>
        <w:spacing w:before="120" w:after="120" w:line="240" w:lineRule="auto"/>
        <w:ind w:firstLine="1134"/>
        <w:jc w:val="both"/>
        <w:rPr>
          <w:color w:val="auto"/>
          <w:spacing w:val="-2"/>
          <w:sz w:val="26"/>
          <w:szCs w:val="26"/>
        </w:rPr>
      </w:pPr>
      <w:r w:rsidRPr="001308AC">
        <w:rPr>
          <w:color w:val="auto"/>
          <w:spacing w:val="-2"/>
          <w:sz w:val="26"/>
          <w:szCs w:val="26"/>
        </w:rPr>
        <w:t>VA</w:t>
      </w:r>
      <w:r w:rsidRPr="001308AC">
        <w:rPr>
          <w:color w:val="auto"/>
          <w:spacing w:val="-2"/>
          <w:sz w:val="26"/>
          <w:szCs w:val="26"/>
          <w:vertAlign w:val="subscript"/>
        </w:rPr>
        <w:t>cbcttd</w:t>
      </w:r>
      <w:r w:rsidRPr="001308AC">
        <w:rPr>
          <w:color w:val="auto"/>
          <w:spacing w:val="-2"/>
          <w:sz w:val="26"/>
          <w:szCs w:val="26"/>
        </w:rPr>
        <w:tab/>
        <w:t>: Giá trị tăng thêm ngành chế biến, chế tạo theo sức mua tương đương.</w:t>
      </w:r>
    </w:p>
    <w:p w14:paraId="057B3F9A" w14:textId="77777777" w:rsidR="00F05610" w:rsidRPr="001308AC" w:rsidRDefault="00F05610" w:rsidP="00F05610">
      <w:pPr>
        <w:tabs>
          <w:tab w:val="left" w:pos="2086"/>
        </w:tabs>
        <w:spacing w:before="100" w:after="100" w:line="240" w:lineRule="auto"/>
        <w:ind w:left="1134"/>
        <w:jc w:val="center"/>
        <w:rPr>
          <w:color w:val="auto"/>
          <w:sz w:val="26"/>
          <w:szCs w:val="26"/>
        </w:rPr>
      </w:pPr>
      <w:r w:rsidRPr="001308AC">
        <w:rPr>
          <w:color w:val="auto"/>
          <w:sz w:val="26"/>
          <w:szCs w:val="26"/>
        </w:rPr>
        <w:t>VA</w:t>
      </w:r>
      <w:r w:rsidRPr="001308AC">
        <w:rPr>
          <w:color w:val="auto"/>
          <w:sz w:val="26"/>
          <w:szCs w:val="26"/>
          <w:vertAlign w:val="subscript"/>
        </w:rPr>
        <w:t xml:space="preserve">cbcttd  </w:t>
      </w:r>
      <w:r w:rsidRPr="001308AC">
        <w:rPr>
          <w:color w:val="auto"/>
          <w:sz w:val="26"/>
          <w:szCs w:val="26"/>
        </w:rPr>
        <w:t>=</w:t>
      </w:r>
      <w:r w:rsidRPr="001308AC">
        <w:rPr>
          <w:color w:val="auto"/>
          <w:sz w:val="26"/>
          <w:szCs w:val="26"/>
          <w:vertAlign w:val="subscript"/>
        </w:rPr>
        <w:t xml:space="preserve"> </w:t>
      </w:r>
      <w:r w:rsidRPr="001308AC">
        <w:rPr>
          <w:color w:val="auto"/>
          <w:sz w:val="26"/>
          <w:szCs w:val="26"/>
        </w:rPr>
        <w:t>VA</w:t>
      </w:r>
      <w:r w:rsidRPr="001308AC">
        <w:rPr>
          <w:color w:val="auto"/>
          <w:sz w:val="26"/>
          <w:szCs w:val="26"/>
          <w:vertAlign w:val="subscript"/>
        </w:rPr>
        <w:t xml:space="preserve">cbcthh </w:t>
      </w:r>
      <w:r w:rsidR="00C25AE5" w:rsidRPr="001308AC">
        <w:rPr>
          <w:color w:val="auto"/>
          <w:sz w:val="26"/>
          <w:szCs w:val="26"/>
        </w:rPr>
        <w:t>×</w:t>
      </w:r>
      <w:r w:rsidRPr="001308AC">
        <w:rPr>
          <w:color w:val="auto"/>
          <w:sz w:val="26"/>
          <w:szCs w:val="26"/>
        </w:rPr>
        <w:t xml:space="preserve">  T</w:t>
      </w:r>
      <w:r w:rsidRPr="001308AC">
        <w:rPr>
          <w:color w:val="auto"/>
          <w:sz w:val="26"/>
          <w:szCs w:val="26"/>
          <w:vertAlign w:val="subscript"/>
        </w:rPr>
        <w:t>td</w:t>
      </w:r>
    </w:p>
    <w:p w14:paraId="6443B822" w14:textId="77777777" w:rsidR="00F05610" w:rsidRPr="001308AC" w:rsidRDefault="00F05610" w:rsidP="00343814">
      <w:pPr>
        <w:tabs>
          <w:tab w:val="left" w:pos="2086"/>
        </w:tabs>
        <w:spacing w:before="120" w:after="120" w:line="240" w:lineRule="auto"/>
        <w:ind w:firstLine="1134"/>
        <w:jc w:val="both"/>
        <w:rPr>
          <w:color w:val="auto"/>
          <w:sz w:val="26"/>
          <w:szCs w:val="26"/>
        </w:rPr>
      </w:pPr>
      <w:r w:rsidRPr="001308AC">
        <w:rPr>
          <w:color w:val="auto"/>
          <w:sz w:val="26"/>
          <w:szCs w:val="26"/>
        </w:rPr>
        <w:t>VA</w:t>
      </w:r>
      <w:r w:rsidR="00C52C76" w:rsidRPr="001308AC">
        <w:rPr>
          <w:color w:val="auto"/>
          <w:sz w:val="26"/>
          <w:szCs w:val="26"/>
          <w:vertAlign w:val="subscript"/>
        </w:rPr>
        <w:t>cbcthh</w:t>
      </w:r>
      <w:r w:rsidRPr="001308AC">
        <w:rPr>
          <w:color w:val="auto"/>
          <w:sz w:val="26"/>
          <w:szCs w:val="26"/>
        </w:rPr>
        <w:tab/>
        <w:t>:</w:t>
      </w:r>
      <w:r w:rsidRPr="001308AC">
        <w:rPr>
          <w:color w:val="auto"/>
          <w:sz w:val="26"/>
          <w:szCs w:val="26"/>
          <w:vertAlign w:val="subscript"/>
        </w:rPr>
        <w:t xml:space="preserve"> </w:t>
      </w:r>
      <w:r w:rsidRPr="001308AC">
        <w:rPr>
          <w:color w:val="auto"/>
          <w:sz w:val="26"/>
          <w:szCs w:val="26"/>
        </w:rPr>
        <w:t>Giá trị tăng thêm ngành chế biến, chế tạo tính theo giá hiện hành;</w:t>
      </w:r>
    </w:p>
    <w:p w14:paraId="14FBCB3E" w14:textId="77777777" w:rsidR="006A2378" w:rsidRPr="001308AC" w:rsidRDefault="00F05610" w:rsidP="00343814">
      <w:pPr>
        <w:tabs>
          <w:tab w:val="left" w:pos="2086"/>
        </w:tabs>
        <w:spacing w:before="120" w:after="120" w:line="240" w:lineRule="auto"/>
        <w:ind w:firstLine="1134"/>
        <w:jc w:val="both"/>
        <w:rPr>
          <w:color w:val="auto"/>
          <w:spacing w:val="4"/>
          <w:sz w:val="26"/>
          <w:szCs w:val="26"/>
        </w:rPr>
      </w:pPr>
      <w:r w:rsidRPr="001308AC">
        <w:rPr>
          <w:color w:val="auto"/>
          <w:sz w:val="26"/>
          <w:szCs w:val="26"/>
        </w:rPr>
        <w:t>T</w:t>
      </w:r>
      <w:r w:rsidRPr="001308AC">
        <w:rPr>
          <w:color w:val="auto"/>
          <w:sz w:val="26"/>
          <w:szCs w:val="26"/>
          <w:vertAlign w:val="subscript"/>
        </w:rPr>
        <w:t>td</w:t>
      </w:r>
      <w:r w:rsidRPr="001308AC">
        <w:rPr>
          <w:color w:val="auto"/>
          <w:sz w:val="26"/>
          <w:szCs w:val="26"/>
        </w:rPr>
        <w:tab/>
        <w:t xml:space="preserve">: </w:t>
      </w:r>
      <w:r w:rsidRPr="001308AC">
        <w:rPr>
          <w:color w:val="auto"/>
          <w:spacing w:val="4"/>
          <w:sz w:val="26"/>
          <w:szCs w:val="26"/>
        </w:rPr>
        <w:t>Tỷ giá sức mua tương đương của Việt Nam so với tỷ giá bình quân toàn cầu</w:t>
      </w:r>
      <w:r w:rsidR="006A2378" w:rsidRPr="001308AC">
        <w:rPr>
          <w:color w:val="auto"/>
          <w:spacing w:val="4"/>
          <w:sz w:val="26"/>
          <w:szCs w:val="26"/>
        </w:rPr>
        <w:t>;</w:t>
      </w:r>
    </w:p>
    <w:p w14:paraId="1AB0C9AA" w14:textId="77777777" w:rsidR="00546F70" w:rsidRPr="001308AC" w:rsidRDefault="006A2378" w:rsidP="00343814">
      <w:pPr>
        <w:tabs>
          <w:tab w:val="left" w:pos="2086"/>
        </w:tabs>
        <w:spacing w:before="120" w:after="120" w:line="240" w:lineRule="auto"/>
        <w:ind w:firstLine="1134"/>
        <w:jc w:val="both"/>
        <w:rPr>
          <w:color w:val="auto"/>
          <w:sz w:val="26"/>
          <w:szCs w:val="26"/>
        </w:rPr>
      </w:pPr>
      <w:r w:rsidRPr="001308AC">
        <w:rPr>
          <w:color w:val="auto"/>
          <w:sz w:val="26"/>
          <w:szCs w:val="26"/>
        </w:rPr>
        <w:t>P</w:t>
      </w:r>
      <w:r w:rsidRPr="001308AC">
        <w:rPr>
          <w:color w:val="auto"/>
          <w:sz w:val="26"/>
          <w:szCs w:val="26"/>
          <w:vertAlign w:val="subscript"/>
        </w:rPr>
        <w:t>tb</w:t>
      </w:r>
      <w:r w:rsidRPr="001308AC">
        <w:rPr>
          <w:color w:val="auto"/>
          <w:sz w:val="26"/>
          <w:szCs w:val="26"/>
        </w:rPr>
        <w:tab/>
        <w:t>: Dân số trung bình trong năm.</w:t>
      </w:r>
    </w:p>
    <w:p w14:paraId="0B3544D2" w14:textId="77777777" w:rsidR="00F05610" w:rsidRPr="001308AC" w:rsidRDefault="00F05610" w:rsidP="001B479A">
      <w:pPr>
        <w:tabs>
          <w:tab w:val="left" w:pos="2086"/>
        </w:tabs>
        <w:spacing w:before="120" w:after="120" w:line="264" w:lineRule="auto"/>
        <w:ind w:firstLine="720"/>
        <w:jc w:val="both"/>
        <w:rPr>
          <w:color w:val="auto"/>
          <w:sz w:val="26"/>
          <w:szCs w:val="26"/>
          <w:lang w:val="sv-SE"/>
        </w:rPr>
      </w:pPr>
      <w:r w:rsidRPr="001308AC">
        <w:rPr>
          <w:b/>
          <w:color w:val="auto"/>
          <w:sz w:val="26"/>
          <w:szCs w:val="26"/>
          <w:lang w:val="sv-SE"/>
        </w:rPr>
        <w:t xml:space="preserve">2. Kỳ công bố: </w:t>
      </w:r>
      <w:r w:rsidRPr="001308AC">
        <w:rPr>
          <w:color w:val="auto"/>
          <w:sz w:val="26"/>
          <w:szCs w:val="26"/>
          <w:lang w:val="sv-SE"/>
        </w:rPr>
        <w:t>Năm.</w:t>
      </w:r>
    </w:p>
    <w:p w14:paraId="159DD966" w14:textId="77777777" w:rsidR="00F05610" w:rsidRPr="001308AC" w:rsidRDefault="00F05610" w:rsidP="001B479A">
      <w:pPr>
        <w:spacing w:before="120" w:after="120" w:line="264" w:lineRule="auto"/>
        <w:ind w:firstLine="720"/>
        <w:jc w:val="both"/>
        <w:rPr>
          <w:b/>
          <w:color w:val="auto"/>
          <w:sz w:val="26"/>
          <w:szCs w:val="26"/>
          <w:lang w:val="sv-SE"/>
        </w:rPr>
      </w:pPr>
      <w:r w:rsidRPr="001308AC">
        <w:rPr>
          <w:b/>
          <w:color w:val="auto"/>
          <w:sz w:val="26"/>
          <w:szCs w:val="26"/>
          <w:lang w:val="sv-SE"/>
        </w:rPr>
        <w:t>3. Nguồn số liệu</w:t>
      </w:r>
    </w:p>
    <w:p w14:paraId="63A9DEDE" w14:textId="77777777" w:rsidR="0066209F" w:rsidRPr="001308AC" w:rsidRDefault="0066209F" w:rsidP="001B479A">
      <w:pPr>
        <w:spacing w:before="120" w:after="120" w:line="264" w:lineRule="auto"/>
        <w:ind w:firstLine="720"/>
        <w:jc w:val="both"/>
        <w:rPr>
          <w:bCs/>
          <w:color w:val="auto"/>
          <w:sz w:val="26"/>
          <w:szCs w:val="26"/>
        </w:rPr>
      </w:pPr>
      <w:r w:rsidRPr="001308AC">
        <w:rPr>
          <w:bCs/>
          <w:color w:val="auto"/>
          <w:sz w:val="26"/>
          <w:szCs w:val="26"/>
        </w:rPr>
        <w:t xml:space="preserve">- Tổng điều tra kinh tế; </w:t>
      </w:r>
    </w:p>
    <w:p w14:paraId="06D7C910" w14:textId="77777777" w:rsidR="007C297A" w:rsidRPr="001308AC" w:rsidRDefault="0066209F" w:rsidP="001B479A">
      <w:pPr>
        <w:spacing w:before="120" w:after="120" w:line="264" w:lineRule="auto"/>
        <w:ind w:firstLine="720"/>
        <w:jc w:val="both"/>
        <w:rPr>
          <w:bCs/>
          <w:color w:val="auto"/>
          <w:sz w:val="26"/>
          <w:szCs w:val="26"/>
        </w:rPr>
      </w:pPr>
      <w:r w:rsidRPr="001308AC">
        <w:rPr>
          <w:bCs/>
          <w:color w:val="auto"/>
          <w:sz w:val="26"/>
          <w:szCs w:val="26"/>
        </w:rPr>
        <w:t>- Điều tra doanh nghiệp;</w:t>
      </w:r>
    </w:p>
    <w:p w14:paraId="1F491932" w14:textId="77777777" w:rsidR="00AC34C1" w:rsidRPr="001308AC" w:rsidRDefault="0066209F" w:rsidP="001B479A">
      <w:pPr>
        <w:spacing w:before="120" w:after="120" w:line="264" w:lineRule="auto"/>
        <w:ind w:firstLine="720"/>
        <w:jc w:val="both"/>
        <w:rPr>
          <w:bCs/>
          <w:color w:val="auto"/>
          <w:sz w:val="26"/>
          <w:szCs w:val="26"/>
        </w:rPr>
      </w:pPr>
      <w:r w:rsidRPr="001308AC">
        <w:rPr>
          <w:bCs/>
          <w:color w:val="auto"/>
          <w:sz w:val="26"/>
          <w:szCs w:val="26"/>
        </w:rPr>
        <w:t>- Điều tra cơ sở sản xuất kinh doanh cá thể</w:t>
      </w:r>
      <w:r w:rsidR="00AC34C1" w:rsidRPr="001308AC">
        <w:rPr>
          <w:bCs/>
          <w:color w:val="auto"/>
          <w:sz w:val="26"/>
          <w:szCs w:val="26"/>
        </w:rPr>
        <w:t>;</w:t>
      </w:r>
    </w:p>
    <w:p w14:paraId="52585759" w14:textId="77777777" w:rsidR="00AC34C1" w:rsidRPr="001308AC" w:rsidRDefault="00AC34C1" w:rsidP="001B479A">
      <w:pPr>
        <w:tabs>
          <w:tab w:val="left" w:pos="0"/>
          <w:tab w:val="left" w:pos="360"/>
          <w:tab w:val="left" w:pos="900"/>
        </w:tabs>
        <w:spacing w:before="120" w:after="120" w:line="264" w:lineRule="auto"/>
        <w:ind w:firstLine="720"/>
        <w:jc w:val="both"/>
        <w:rPr>
          <w:color w:val="auto"/>
          <w:spacing w:val="-4"/>
          <w:sz w:val="26"/>
          <w:szCs w:val="26"/>
          <w:lang w:val="pt-BR"/>
        </w:rPr>
      </w:pPr>
      <w:r w:rsidRPr="001308AC">
        <w:rPr>
          <w:color w:val="auto"/>
          <w:spacing w:val="-4"/>
          <w:sz w:val="26"/>
          <w:szCs w:val="26"/>
          <w:lang w:val="pt-BR"/>
        </w:rPr>
        <w:t xml:space="preserve">- </w:t>
      </w:r>
      <w:r w:rsidR="00B216F6" w:rsidRPr="001308AC">
        <w:rPr>
          <w:color w:val="auto"/>
          <w:spacing w:val="-4"/>
          <w:sz w:val="26"/>
          <w:szCs w:val="26"/>
          <w:lang w:val="pt-BR"/>
        </w:rPr>
        <w:t>Kết quả các cuộc điều tra thống kê trong Chương trình điều tra thống kê quốc gia.</w:t>
      </w:r>
    </w:p>
    <w:p w14:paraId="221BD66A" w14:textId="3AF4B78E" w:rsidR="00F05610" w:rsidRPr="001308AC" w:rsidRDefault="00F05610" w:rsidP="001B479A">
      <w:pPr>
        <w:spacing w:before="120" w:after="120" w:line="264" w:lineRule="auto"/>
        <w:ind w:firstLine="720"/>
        <w:jc w:val="both"/>
        <w:rPr>
          <w:b/>
          <w:color w:val="auto"/>
          <w:sz w:val="26"/>
          <w:szCs w:val="26"/>
          <w:lang w:val="sv-SE"/>
        </w:rPr>
      </w:pPr>
      <w:r w:rsidRPr="001308AC">
        <w:rPr>
          <w:b/>
          <w:color w:val="auto"/>
          <w:sz w:val="26"/>
          <w:szCs w:val="26"/>
          <w:lang w:val="sv-SE"/>
        </w:rPr>
        <w:t xml:space="preserve">4. Cơ quan chịu trách nhiệm thu thập, tổng hợp: </w:t>
      </w:r>
      <w:r w:rsidR="00714F90" w:rsidRPr="001308AC">
        <w:rPr>
          <w:bCs/>
          <w:color w:val="auto"/>
          <w:sz w:val="26"/>
          <w:szCs w:val="26"/>
          <w:lang w:val="sv-SE"/>
        </w:rPr>
        <w:t>Bộ Kế hoạch và Đầu tư (Tổng cục Thống kê)</w:t>
      </w:r>
      <w:r w:rsidR="00226FA6" w:rsidRPr="001308AC">
        <w:rPr>
          <w:color w:val="auto"/>
          <w:sz w:val="26"/>
          <w:szCs w:val="26"/>
          <w:lang w:val="sv-SE"/>
        </w:rPr>
        <w:t>.</w:t>
      </w:r>
    </w:p>
    <w:p w14:paraId="20FD5542" w14:textId="77777777" w:rsidR="00DF37C3" w:rsidRPr="001308AC" w:rsidRDefault="00DF37C3" w:rsidP="007D29FD">
      <w:pPr>
        <w:spacing w:before="120" w:after="120" w:line="240" w:lineRule="auto"/>
        <w:ind w:firstLine="720"/>
        <w:jc w:val="both"/>
        <w:rPr>
          <w:b/>
          <w:color w:val="auto"/>
          <w:sz w:val="26"/>
          <w:szCs w:val="26"/>
        </w:rPr>
      </w:pPr>
    </w:p>
    <w:p w14:paraId="31BC9A05" w14:textId="77777777" w:rsidR="00591C3E" w:rsidRPr="001308AC" w:rsidRDefault="002A2D6B">
      <w:pPr>
        <w:spacing w:before="120" w:after="120" w:line="240" w:lineRule="auto"/>
        <w:ind w:firstLine="720"/>
        <w:jc w:val="both"/>
        <w:rPr>
          <w:b/>
          <w:color w:val="auto"/>
          <w:sz w:val="26"/>
          <w:szCs w:val="26"/>
        </w:rPr>
      </w:pPr>
      <w:r w:rsidRPr="001308AC">
        <w:rPr>
          <w:b/>
          <w:color w:val="auto"/>
          <w:sz w:val="26"/>
          <w:szCs w:val="26"/>
        </w:rPr>
        <w:t>0905</w:t>
      </w:r>
      <w:r w:rsidR="00591C3E" w:rsidRPr="001308AC">
        <w:rPr>
          <w:b/>
          <w:color w:val="auto"/>
          <w:sz w:val="26"/>
          <w:szCs w:val="26"/>
        </w:rPr>
        <w:t>. Chỉ số tiêu thụ sản phẩm công nghiệp chế biến, chế tạo</w:t>
      </w:r>
    </w:p>
    <w:p w14:paraId="2B6D91E0" w14:textId="77777777" w:rsidR="00285C2F" w:rsidRPr="001308AC" w:rsidRDefault="00285C2F">
      <w:pPr>
        <w:spacing w:before="120" w:after="120" w:line="240" w:lineRule="auto"/>
        <w:ind w:firstLine="720"/>
        <w:jc w:val="both"/>
        <w:rPr>
          <w:b/>
          <w:color w:val="auto"/>
          <w:sz w:val="26"/>
          <w:szCs w:val="26"/>
          <w:lang w:val="sv-SE"/>
        </w:rPr>
      </w:pPr>
      <w:r w:rsidRPr="001308AC">
        <w:rPr>
          <w:b/>
          <w:color w:val="auto"/>
          <w:sz w:val="26"/>
          <w:szCs w:val="26"/>
          <w:lang w:val="sv-SE"/>
        </w:rPr>
        <w:t>1. Khái niệm, phương pháp tính</w:t>
      </w:r>
    </w:p>
    <w:p w14:paraId="258212F9" w14:textId="59982669" w:rsidR="00285C2F" w:rsidRPr="001308AC" w:rsidRDefault="00285C2F">
      <w:pPr>
        <w:spacing w:before="120" w:after="120" w:line="240" w:lineRule="auto"/>
        <w:ind w:firstLine="720"/>
        <w:jc w:val="both"/>
        <w:rPr>
          <w:color w:val="auto"/>
          <w:sz w:val="26"/>
          <w:szCs w:val="26"/>
          <w:lang w:val="sv-SE"/>
        </w:rPr>
      </w:pPr>
      <w:r w:rsidRPr="001308AC">
        <w:rPr>
          <w:color w:val="auto"/>
          <w:sz w:val="26"/>
          <w:szCs w:val="26"/>
          <w:lang w:val="sv-SE"/>
        </w:rPr>
        <w:t>Chỉ số tiêu thụ sản phẩm công nghiệp chế biến, chế tạo là chỉ tiêu so sánh mức tiêu thụ hàng hoá và dịch vụ công nghiệp chế biến, chế tạo kỳ nghiên cứu với thời kỳ được chọn làm gốc so sánh. Kỳ gốc so sánh của chỉ số tiêu thụ thường là quý bình quân của năm được chọn làm gốc</w:t>
      </w:r>
      <w:r w:rsidR="000F66A5" w:rsidRPr="001308AC">
        <w:rPr>
          <w:color w:val="auto"/>
          <w:sz w:val="26"/>
          <w:szCs w:val="26"/>
          <w:lang w:val="sv-SE"/>
        </w:rPr>
        <w:t>,</w:t>
      </w:r>
      <w:r w:rsidRPr="001308AC">
        <w:rPr>
          <w:color w:val="auto"/>
          <w:sz w:val="26"/>
          <w:szCs w:val="26"/>
          <w:lang w:val="sv-SE"/>
        </w:rPr>
        <w:t xml:space="preserve"> quý trước liền kề </w:t>
      </w:r>
      <w:r w:rsidR="000F66A5" w:rsidRPr="001308AC">
        <w:rPr>
          <w:color w:val="auto"/>
          <w:sz w:val="26"/>
          <w:szCs w:val="26"/>
          <w:lang w:val="sv-SE"/>
        </w:rPr>
        <w:t xml:space="preserve">hoặc </w:t>
      </w:r>
      <w:r w:rsidRPr="001308AC">
        <w:rPr>
          <w:color w:val="auto"/>
          <w:sz w:val="26"/>
          <w:szCs w:val="26"/>
          <w:lang w:val="sv-SE"/>
        </w:rPr>
        <w:t>quý cùng kỳ năm trước</w:t>
      </w:r>
      <w:r w:rsidRPr="001308AC">
        <w:rPr>
          <w:color w:val="auto"/>
          <w:sz w:val="26"/>
          <w:szCs w:val="26"/>
          <w:lang w:val="vi-VN"/>
        </w:rPr>
        <w:t>.</w:t>
      </w:r>
    </w:p>
    <w:p w14:paraId="0A1E90B5" w14:textId="77777777" w:rsidR="001C767C" w:rsidRPr="001308AC" w:rsidRDefault="00285C2F">
      <w:pPr>
        <w:spacing w:before="120" w:after="120" w:line="240" w:lineRule="auto"/>
        <w:ind w:firstLine="720"/>
        <w:jc w:val="both"/>
        <w:rPr>
          <w:color w:val="auto"/>
          <w:sz w:val="26"/>
          <w:szCs w:val="26"/>
          <w:lang w:val="sv-SE"/>
        </w:rPr>
      </w:pPr>
      <w:r w:rsidRPr="001308AC">
        <w:rPr>
          <w:color w:val="auto"/>
          <w:sz w:val="26"/>
          <w:szCs w:val="26"/>
          <w:lang w:val="sv-SE"/>
        </w:rPr>
        <w:t>Quy trình tính chỉ số tiêu thụ sản phẩm công nghiệp chế biến, chế tạo cũng gồm 5 bước chính như sau:</w:t>
      </w:r>
    </w:p>
    <w:p w14:paraId="51A236B6" w14:textId="77777777" w:rsidR="00285C2F" w:rsidRPr="001308AC" w:rsidRDefault="00285C2F">
      <w:pPr>
        <w:spacing w:before="120" w:after="120" w:line="240" w:lineRule="auto"/>
        <w:ind w:firstLine="720"/>
        <w:jc w:val="both"/>
        <w:rPr>
          <w:color w:val="auto"/>
          <w:sz w:val="26"/>
          <w:szCs w:val="26"/>
          <w:lang w:val="sv-SE"/>
        </w:rPr>
      </w:pPr>
      <w:r w:rsidRPr="001308AC">
        <w:rPr>
          <w:color w:val="auto"/>
          <w:sz w:val="26"/>
          <w:szCs w:val="26"/>
          <w:lang w:val="sv-SE"/>
        </w:rPr>
        <w:t>- Tính chỉ số tiêu thụ của từng sản phẩm</w:t>
      </w:r>
    </w:p>
    <w:p w14:paraId="5719BE7B" w14:textId="77777777" w:rsidR="00285C2F" w:rsidRPr="001308AC" w:rsidRDefault="00285C2F">
      <w:pPr>
        <w:tabs>
          <w:tab w:val="left" w:pos="567"/>
        </w:tabs>
        <w:spacing w:before="120" w:after="120" w:line="240" w:lineRule="auto"/>
        <w:ind w:firstLine="720"/>
        <w:jc w:val="both"/>
        <w:rPr>
          <w:color w:val="auto"/>
          <w:sz w:val="26"/>
          <w:szCs w:val="26"/>
        </w:rPr>
      </w:pPr>
      <w:r w:rsidRPr="001308AC">
        <w:rPr>
          <w:color w:val="auto"/>
          <w:sz w:val="26"/>
          <w:szCs w:val="26"/>
          <w:lang w:val="sv-SE"/>
        </w:rPr>
        <w:t xml:space="preserve"> </w:t>
      </w:r>
      <w:r w:rsidRPr="001308AC">
        <w:rPr>
          <w:color w:val="auto"/>
          <w:sz w:val="26"/>
          <w:szCs w:val="26"/>
          <w:lang w:val="pt-BR"/>
        </w:rPr>
        <w:t>Công thức tính: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20"/>
        <w:gridCol w:w="353"/>
        <w:gridCol w:w="1080"/>
        <w:gridCol w:w="1112"/>
      </w:tblGrid>
      <w:tr w:rsidR="001308AC" w:rsidRPr="001308AC" w14:paraId="3402912B" w14:textId="77777777" w:rsidTr="002A70BA">
        <w:trPr>
          <w:trHeight w:val="359"/>
          <w:jc w:val="center"/>
        </w:trPr>
        <w:tc>
          <w:tcPr>
            <w:tcW w:w="320" w:type="dxa"/>
            <w:vMerge w:val="restart"/>
            <w:tcBorders>
              <w:top w:val="nil"/>
              <w:left w:val="nil"/>
              <w:bottom w:val="nil"/>
              <w:right w:val="nil"/>
            </w:tcBorders>
            <w:vAlign w:val="center"/>
          </w:tcPr>
          <w:p w14:paraId="11AD50C6" w14:textId="77777777" w:rsidR="00285C2F" w:rsidRPr="001308AC" w:rsidRDefault="00285C2F" w:rsidP="002A70BA">
            <w:pPr>
              <w:spacing w:after="0" w:line="240" w:lineRule="auto"/>
              <w:jc w:val="center"/>
              <w:rPr>
                <w:color w:val="auto"/>
                <w:sz w:val="26"/>
                <w:szCs w:val="26"/>
              </w:rPr>
            </w:pPr>
            <w:r w:rsidRPr="001308AC">
              <w:rPr>
                <w:color w:val="auto"/>
                <w:sz w:val="26"/>
                <w:szCs w:val="26"/>
              </w:rPr>
              <w:t>i</w:t>
            </w:r>
            <w:r w:rsidRPr="001308AC">
              <w:rPr>
                <w:color w:val="auto"/>
                <w:sz w:val="26"/>
                <w:szCs w:val="26"/>
                <w:vertAlign w:val="subscript"/>
              </w:rPr>
              <w:t>tn</w:t>
            </w:r>
          </w:p>
        </w:tc>
        <w:tc>
          <w:tcPr>
            <w:tcW w:w="353" w:type="dxa"/>
            <w:vMerge w:val="restart"/>
            <w:tcBorders>
              <w:top w:val="nil"/>
              <w:left w:val="nil"/>
              <w:bottom w:val="nil"/>
              <w:right w:val="nil"/>
            </w:tcBorders>
            <w:vAlign w:val="center"/>
          </w:tcPr>
          <w:p w14:paraId="41007879" w14:textId="77777777" w:rsidR="00285C2F" w:rsidRPr="001308AC" w:rsidRDefault="00285C2F" w:rsidP="002A70BA">
            <w:pPr>
              <w:spacing w:after="0" w:line="240" w:lineRule="auto"/>
              <w:ind w:right="-90"/>
              <w:jc w:val="center"/>
              <w:rPr>
                <w:color w:val="auto"/>
                <w:sz w:val="26"/>
                <w:szCs w:val="26"/>
              </w:rPr>
            </w:pPr>
            <w:r w:rsidRPr="001308AC">
              <w:rPr>
                <w:b/>
                <w:color w:val="auto"/>
                <w:sz w:val="26"/>
                <w:szCs w:val="26"/>
              </w:rPr>
              <w:t>=</w:t>
            </w:r>
          </w:p>
        </w:tc>
        <w:tc>
          <w:tcPr>
            <w:tcW w:w="1080" w:type="dxa"/>
            <w:tcBorders>
              <w:top w:val="nil"/>
              <w:left w:val="nil"/>
              <w:bottom w:val="single" w:sz="4" w:space="0" w:color="auto"/>
              <w:right w:val="nil"/>
            </w:tcBorders>
          </w:tcPr>
          <w:p w14:paraId="4A1A8ACE" w14:textId="77777777" w:rsidR="00285C2F" w:rsidRPr="001308AC" w:rsidRDefault="00285C2F" w:rsidP="002A70BA">
            <w:pPr>
              <w:spacing w:after="0" w:line="240" w:lineRule="auto"/>
              <w:jc w:val="center"/>
              <w:rPr>
                <w:color w:val="auto"/>
                <w:sz w:val="26"/>
                <w:szCs w:val="26"/>
                <w:vertAlign w:val="subscript"/>
              </w:rPr>
            </w:pPr>
            <w:r w:rsidRPr="001308AC">
              <w:rPr>
                <w:color w:val="auto"/>
                <w:sz w:val="26"/>
                <w:szCs w:val="26"/>
              </w:rPr>
              <w:t>T</w:t>
            </w:r>
            <w:r w:rsidRPr="001308AC">
              <w:rPr>
                <w:color w:val="auto"/>
                <w:sz w:val="26"/>
                <w:szCs w:val="26"/>
                <w:vertAlign w:val="subscript"/>
              </w:rPr>
              <w:t>n1</w:t>
            </w:r>
          </w:p>
        </w:tc>
        <w:tc>
          <w:tcPr>
            <w:tcW w:w="1112" w:type="dxa"/>
            <w:vMerge w:val="restart"/>
            <w:tcBorders>
              <w:top w:val="nil"/>
              <w:left w:val="nil"/>
              <w:bottom w:val="nil"/>
              <w:right w:val="nil"/>
            </w:tcBorders>
            <w:vAlign w:val="center"/>
          </w:tcPr>
          <w:p w14:paraId="774BDA4C" w14:textId="77777777" w:rsidR="00285C2F" w:rsidRPr="001308AC" w:rsidRDefault="00285C2F" w:rsidP="002A70BA">
            <w:pPr>
              <w:spacing w:after="0" w:line="240" w:lineRule="auto"/>
              <w:rPr>
                <w:color w:val="auto"/>
                <w:sz w:val="26"/>
                <w:szCs w:val="26"/>
              </w:rPr>
            </w:pPr>
            <w:r w:rsidRPr="001308AC">
              <w:rPr>
                <w:color w:val="auto"/>
                <w:sz w:val="26"/>
                <w:szCs w:val="26"/>
              </w:rPr>
              <w:t xml:space="preserve">× 100 </w:t>
            </w:r>
          </w:p>
        </w:tc>
      </w:tr>
      <w:tr w:rsidR="001308AC" w:rsidRPr="001308AC" w14:paraId="0B0209BE" w14:textId="77777777" w:rsidTr="002A70BA">
        <w:trPr>
          <w:jc w:val="center"/>
        </w:trPr>
        <w:tc>
          <w:tcPr>
            <w:tcW w:w="320" w:type="dxa"/>
            <w:vMerge/>
            <w:tcBorders>
              <w:top w:val="nil"/>
              <w:left w:val="nil"/>
              <w:bottom w:val="nil"/>
              <w:right w:val="nil"/>
            </w:tcBorders>
          </w:tcPr>
          <w:p w14:paraId="6187E653" w14:textId="77777777" w:rsidR="00285C2F" w:rsidRPr="001308AC" w:rsidRDefault="00285C2F" w:rsidP="002A70BA">
            <w:pPr>
              <w:spacing w:after="0" w:line="240" w:lineRule="auto"/>
              <w:jc w:val="center"/>
              <w:rPr>
                <w:color w:val="auto"/>
                <w:sz w:val="26"/>
                <w:szCs w:val="26"/>
              </w:rPr>
            </w:pPr>
          </w:p>
        </w:tc>
        <w:tc>
          <w:tcPr>
            <w:tcW w:w="353" w:type="dxa"/>
            <w:vMerge/>
            <w:tcBorders>
              <w:top w:val="nil"/>
              <w:left w:val="nil"/>
              <w:bottom w:val="nil"/>
              <w:right w:val="nil"/>
            </w:tcBorders>
          </w:tcPr>
          <w:p w14:paraId="359BF7D6" w14:textId="77777777" w:rsidR="00285C2F" w:rsidRPr="001308AC" w:rsidRDefault="00285C2F" w:rsidP="002A70BA">
            <w:pPr>
              <w:spacing w:after="0" w:line="240" w:lineRule="auto"/>
              <w:jc w:val="center"/>
              <w:rPr>
                <w:color w:val="auto"/>
                <w:sz w:val="26"/>
                <w:szCs w:val="26"/>
              </w:rPr>
            </w:pPr>
          </w:p>
        </w:tc>
        <w:tc>
          <w:tcPr>
            <w:tcW w:w="1080" w:type="dxa"/>
            <w:tcBorders>
              <w:top w:val="single" w:sz="4" w:space="0" w:color="auto"/>
              <w:left w:val="nil"/>
              <w:bottom w:val="nil"/>
              <w:right w:val="nil"/>
            </w:tcBorders>
          </w:tcPr>
          <w:p w14:paraId="3B7FA5FB" w14:textId="77777777" w:rsidR="00285C2F" w:rsidRPr="001308AC" w:rsidRDefault="00285C2F" w:rsidP="002A70BA">
            <w:pPr>
              <w:spacing w:after="0" w:line="240" w:lineRule="auto"/>
              <w:jc w:val="center"/>
              <w:rPr>
                <w:color w:val="auto"/>
                <w:sz w:val="26"/>
                <w:szCs w:val="26"/>
                <w:vertAlign w:val="subscript"/>
              </w:rPr>
            </w:pPr>
            <w:r w:rsidRPr="001308AC">
              <w:rPr>
                <w:color w:val="auto"/>
                <w:sz w:val="26"/>
                <w:szCs w:val="26"/>
              </w:rPr>
              <w:t>T</w:t>
            </w:r>
            <w:r w:rsidRPr="001308AC">
              <w:rPr>
                <w:color w:val="auto"/>
                <w:sz w:val="26"/>
                <w:szCs w:val="26"/>
                <w:vertAlign w:val="subscript"/>
              </w:rPr>
              <w:t>n0</w:t>
            </w:r>
          </w:p>
        </w:tc>
        <w:tc>
          <w:tcPr>
            <w:tcW w:w="1112" w:type="dxa"/>
            <w:vMerge/>
            <w:tcBorders>
              <w:top w:val="nil"/>
              <w:left w:val="nil"/>
              <w:bottom w:val="nil"/>
              <w:right w:val="nil"/>
            </w:tcBorders>
          </w:tcPr>
          <w:p w14:paraId="2B0F74D6" w14:textId="77777777" w:rsidR="00285C2F" w:rsidRPr="001308AC" w:rsidRDefault="00285C2F" w:rsidP="002A70BA">
            <w:pPr>
              <w:spacing w:after="0" w:line="240" w:lineRule="auto"/>
              <w:rPr>
                <w:b/>
                <w:color w:val="auto"/>
                <w:sz w:val="26"/>
                <w:szCs w:val="26"/>
              </w:rPr>
            </w:pPr>
          </w:p>
        </w:tc>
      </w:tr>
    </w:tbl>
    <w:p w14:paraId="683C62E3" w14:textId="77777777" w:rsidR="00285C2F" w:rsidRPr="001308AC" w:rsidRDefault="00285C2F">
      <w:pPr>
        <w:spacing w:before="120" w:after="120" w:line="240" w:lineRule="auto"/>
        <w:ind w:firstLine="720"/>
        <w:jc w:val="both"/>
        <w:rPr>
          <w:color w:val="auto"/>
          <w:sz w:val="26"/>
          <w:szCs w:val="26"/>
        </w:rPr>
      </w:pPr>
      <w:r w:rsidRPr="001308AC">
        <w:rPr>
          <w:color w:val="auto"/>
          <w:sz w:val="26"/>
          <w:szCs w:val="26"/>
        </w:rPr>
        <w:t>Trong đó:</w:t>
      </w:r>
    </w:p>
    <w:p w14:paraId="6FAA8663" w14:textId="77777777" w:rsidR="00285C2F" w:rsidRPr="001308AC" w:rsidRDefault="00285C2F" w:rsidP="00343814">
      <w:pPr>
        <w:spacing w:before="120" w:after="120" w:line="240" w:lineRule="auto"/>
        <w:ind w:firstLine="720"/>
        <w:jc w:val="both"/>
        <w:rPr>
          <w:color w:val="auto"/>
          <w:sz w:val="26"/>
          <w:szCs w:val="26"/>
        </w:rPr>
      </w:pPr>
      <w:r w:rsidRPr="001308AC">
        <w:rPr>
          <w:color w:val="auto"/>
          <w:sz w:val="26"/>
          <w:szCs w:val="26"/>
        </w:rPr>
        <w:t>i</w:t>
      </w:r>
      <w:r w:rsidRPr="001308AC">
        <w:rPr>
          <w:color w:val="auto"/>
          <w:sz w:val="26"/>
          <w:szCs w:val="26"/>
          <w:vertAlign w:val="subscript"/>
        </w:rPr>
        <w:t>tn</w:t>
      </w:r>
      <w:r w:rsidRPr="001308AC">
        <w:rPr>
          <w:color w:val="auto"/>
          <w:sz w:val="26"/>
          <w:szCs w:val="26"/>
        </w:rPr>
        <w:t>: Chỉ số tiêu thụ của sản phẩm n;</w:t>
      </w:r>
    </w:p>
    <w:p w14:paraId="7BF281B1" w14:textId="77777777" w:rsidR="00285C2F" w:rsidRPr="001308AC" w:rsidRDefault="00285C2F" w:rsidP="00343814">
      <w:pPr>
        <w:spacing w:before="120" w:after="120" w:line="240" w:lineRule="auto"/>
        <w:ind w:firstLine="720"/>
        <w:jc w:val="both"/>
        <w:rPr>
          <w:color w:val="auto"/>
          <w:sz w:val="26"/>
          <w:szCs w:val="26"/>
        </w:rPr>
      </w:pPr>
      <w:r w:rsidRPr="001308AC">
        <w:rPr>
          <w:color w:val="auto"/>
          <w:sz w:val="26"/>
          <w:szCs w:val="26"/>
        </w:rPr>
        <w:t>T</w:t>
      </w:r>
      <w:r w:rsidRPr="001308AC">
        <w:rPr>
          <w:color w:val="auto"/>
          <w:sz w:val="26"/>
          <w:szCs w:val="26"/>
          <w:vertAlign w:val="subscript"/>
        </w:rPr>
        <w:t>n1</w:t>
      </w:r>
      <w:r w:rsidRPr="001308AC">
        <w:rPr>
          <w:color w:val="auto"/>
          <w:sz w:val="26"/>
          <w:szCs w:val="26"/>
        </w:rPr>
        <w:t>: Số lượng sản phẩm hiện vật tiêu thụ ở thời kỳ hiện tại của sản phẩm n;</w:t>
      </w:r>
    </w:p>
    <w:p w14:paraId="21665BB6" w14:textId="77777777" w:rsidR="00285C2F" w:rsidRPr="001308AC" w:rsidRDefault="00285C2F" w:rsidP="00343814">
      <w:pPr>
        <w:spacing w:before="120" w:after="120" w:line="240" w:lineRule="auto"/>
        <w:ind w:firstLine="720"/>
        <w:jc w:val="both"/>
        <w:rPr>
          <w:color w:val="auto"/>
          <w:sz w:val="26"/>
          <w:szCs w:val="26"/>
        </w:rPr>
      </w:pPr>
      <w:r w:rsidRPr="001308AC">
        <w:rPr>
          <w:color w:val="auto"/>
          <w:sz w:val="26"/>
          <w:szCs w:val="26"/>
        </w:rPr>
        <w:t>T</w:t>
      </w:r>
      <w:r w:rsidRPr="001308AC">
        <w:rPr>
          <w:color w:val="auto"/>
          <w:sz w:val="26"/>
          <w:szCs w:val="26"/>
          <w:vertAlign w:val="subscript"/>
        </w:rPr>
        <w:t>n0</w:t>
      </w:r>
      <w:r w:rsidRPr="001308AC">
        <w:rPr>
          <w:color w:val="auto"/>
          <w:sz w:val="26"/>
          <w:szCs w:val="26"/>
        </w:rPr>
        <w:t xml:space="preserve">: Số lượng sản phẩm hiện vật tiêu thụ ở thời kỳ gốc so sánh của sản </w:t>
      </w:r>
      <w:r w:rsidRPr="001308AC">
        <w:rPr>
          <w:color w:val="auto"/>
          <w:sz w:val="26"/>
          <w:szCs w:val="26"/>
        </w:rPr>
        <w:br/>
        <w:t>phẩm n;</w:t>
      </w:r>
    </w:p>
    <w:p w14:paraId="1C55C567" w14:textId="6176660E" w:rsidR="00545416" w:rsidRPr="001308AC" w:rsidRDefault="00285C2F" w:rsidP="00343814">
      <w:pPr>
        <w:spacing w:before="120" w:after="120" w:line="240" w:lineRule="auto"/>
        <w:ind w:firstLine="720"/>
        <w:jc w:val="both"/>
        <w:rPr>
          <w:color w:val="auto"/>
          <w:sz w:val="26"/>
          <w:szCs w:val="26"/>
        </w:rPr>
      </w:pPr>
      <w:r w:rsidRPr="001308AC">
        <w:rPr>
          <w:color w:val="auto"/>
          <w:sz w:val="26"/>
          <w:szCs w:val="26"/>
        </w:rPr>
        <w:t>t: Tiêu thụ;</w:t>
      </w:r>
    </w:p>
    <w:p w14:paraId="2182CA13" w14:textId="77777777" w:rsidR="00285C2F" w:rsidRPr="001308AC" w:rsidRDefault="00285C2F" w:rsidP="00343814">
      <w:pPr>
        <w:spacing w:before="120" w:after="120" w:line="240" w:lineRule="auto"/>
        <w:ind w:firstLine="720"/>
        <w:jc w:val="both"/>
        <w:rPr>
          <w:color w:val="auto"/>
          <w:sz w:val="26"/>
          <w:szCs w:val="26"/>
        </w:rPr>
      </w:pPr>
      <w:r w:rsidRPr="001308AC">
        <w:rPr>
          <w:color w:val="auto"/>
          <w:sz w:val="26"/>
          <w:szCs w:val="26"/>
        </w:rPr>
        <w:t>n: Số thứ tự sản phẩm (n = 1, 2, 3, .... k).</w:t>
      </w:r>
    </w:p>
    <w:p w14:paraId="318F0396" w14:textId="77777777" w:rsidR="00285C2F" w:rsidRPr="001308AC" w:rsidRDefault="00285C2F">
      <w:pPr>
        <w:spacing w:before="120" w:after="120" w:line="240" w:lineRule="auto"/>
        <w:ind w:firstLine="720"/>
        <w:jc w:val="both"/>
        <w:rPr>
          <w:color w:val="auto"/>
          <w:sz w:val="26"/>
          <w:szCs w:val="26"/>
        </w:rPr>
      </w:pPr>
      <w:r w:rsidRPr="001308AC">
        <w:rPr>
          <w:color w:val="auto"/>
          <w:sz w:val="26"/>
          <w:szCs w:val="26"/>
        </w:rPr>
        <w:t>- Tính chỉ số tiêu thụ của ngành công nghiệp chế biến, chế tạo cấp 4</w:t>
      </w:r>
    </w:p>
    <w:p w14:paraId="56894C4F" w14:textId="77777777" w:rsidR="00285C2F" w:rsidRPr="001308AC" w:rsidRDefault="00285C2F">
      <w:pPr>
        <w:spacing w:before="120" w:after="120" w:line="240" w:lineRule="auto"/>
        <w:ind w:firstLine="720"/>
        <w:jc w:val="both"/>
        <w:rPr>
          <w:color w:val="auto"/>
          <w:sz w:val="26"/>
          <w:szCs w:val="26"/>
        </w:rPr>
      </w:pPr>
      <w:r w:rsidRPr="001308AC">
        <w:rPr>
          <w:color w:val="auto"/>
          <w:sz w:val="26"/>
          <w:szCs w:val="26"/>
        </w:rPr>
        <w:t>Công thức tính:</w:t>
      </w:r>
    </w:p>
    <w:p w14:paraId="6C416317" w14:textId="77777777" w:rsidR="00285C2F" w:rsidRPr="001308AC" w:rsidRDefault="00285C2F" w:rsidP="00285C2F">
      <w:pPr>
        <w:spacing w:before="120" w:after="120" w:line="240" w:lineRule="auto"/>
        <w:jc w:val="center"/>
        <w:rPr>
          <w:color w:val="auto"/>
          <w:sz w:val="26"/>
          <w:szCs w:val="26"/>
        </w:rPr>
      </w:pPr>
      <w:r w:rsidRPr="001308AC">
        <w:rPr>
          <w:color w:val="auto"/>
          <w:position w:val="-34"/>
          <w:sz w:val="26"/>
          <w:szCs w:val="26"/>
        </w:rPr>
        <w:object w:dxaOrig="1820" w:dyaOrig="780" w14:anchorId="5B79A373">
          <v:shape id="_x0000_i1031" type="#_x0000_t75" style="width:90.75pt;height:39pt" o:ole="">
            <v:imagedata r:id="rId24" o:title=""/>
          </v:shape>
          <o:OLEObject Type="Embed" ProgID="Equation.DSMT4" ShapeID="_x0000_i1031" DrawAspect="Content" ObjectID="_1723279262" r:id="rId25"/>
        </w:object>
      </w:r>
    </w:p>
    <w:p w14:paraId="238354E1" w14:textId="77777777" w:rsidR="00285C2F" w:rsidRPr="001308AC" w:rsidRDefault="00285C2F">
      <w:pPr>
        <w:spacing w:before="120" w:after="120" w:line="240" w:lineRule="auto"/>
        <w:ind w:firstLine="720"/>
        <w:jc w:val="both"/>
        <w:rPr>
          <w:color w:val="auto"/>
          <w:sz w:val="26"/>
          <w:szCs w:val="26"/>
        </w:rPr>
      </w:pPr>
      <w:r w:rsidRPr="001308AC">
        <w:rPr>
          <w:color w:val="auto"/>
          <w:sz w:val="26"/>
          <w:szCs w:val="26"/>
        </w:rPr>
        <w:t>Trong đó:</w:t>
      </w:r>
    </w:p>
    <w:p w14:paraId="005C0865" w14:textId="77777777" w:rsidR="00285C2F" w:rsidRPr="001308AC" w:rsidRDefault="00285C2F" w:rsidP="00343814">
      <w:pPr>
        <w:spacing w:before="120" w:after="120" w:line="240" w:lineRule="auto"/>
        <w:ind w:firstLine="1134"/>
        <w:jc w:val="both"/>
        <w:rPr>
          <w:color w:val="auto"/>
          <w:sz w:val="26"/>
          <w:szCs w:val="26"/>
        </w:rPr>
      </w:pPr>
      <w:r w:rsidRPr="001308AC">
        <w:rPr>
          <w:color w:val="auto"/>
          <w:sz w:val="26"/>
          <w:szCs w:val="26"/>
        </w:rPr>
        <w:t>I</w:t>
      </w:r>
      <w:r w:rsidRPr="001308AC">
        <w:rPr>
          <w:color w:val="auto"/>
          <w:sz w:val="26"/>
          <w:szCs w:val="26"/>
          <w:vertAlign w:val="subscript"/>
        </w:rPr>
        <w:t xml:space="preserve">tN4 </w:t>
      </w:r>
      <w:r w:rsidRPr="001308AC">
        <w:rPr>
          <w:color w:val="auto"/>
          <w:sz w:val="26"/>
          <w:szCs w:val="26"/>
        </w:rPr>
        <w:t>: Chỉ số tiêu thụ của ngành cấp 4 (N4 = 1, 2, 3, ... X);</w:t>
      </w:r>
    </w:p>
    <w:p w14:paraId="65BAB732" w14:textId="77777777" w:rsidR="00285C2F" w:rsidRPr="001308AC" w:rsidRDefault="00285C2F" w:rsidP="00343814">
      <w:pPr>
        <w:spacing w:before="120" w:after="120" w:line="240" w:lineRule="auto"/>
        <w:ind w:firstLine="1134"/>
        <w:jc w:val="both"/>
        <w:rPr>
          <w:color w:val="auto"/>
          <w:sz w:val="26"/>
          <w:szCs w:val="26"/>
        </w:rPr>
      </w:pPr>
      <w:r w:rsidRPr="001308AC">
        <w:rPr>
          <w:color w:val="auto"/>
          <w:sz w:val="26"/>
          <w:szCs w:val="26"/>
        </w:rPr>
        <w:t>i</w:t>
      </w:r>
      <w:r w:rsidRPr="001308AC">
        <w:rPr>
          <w:color w:val="auto"/>
          <w:sz w:val="26"/>
          <w:szCs w:val="26"/>
          <w:vertAlign w:val="subscript"/>
        </w:rPr>
        <w:t xml:space="preserve">tn     </w:t>
      </w:r>
      <w:r w:rsidRPr="001308AC">
        <w:rPr>
          <w:color w:val="auto"/>
          <w:sz w:val="26"/>
          <w:szCs w:val="26"/>
        </w:rPr>
        <w:t>: Chỉ số tiêu thụ của sản phẩm n;</w:t>
      </w:r>
    </w:p>
    <w:p w14:paraId="4712F552" w14:textId="77777777" w:rsidR="00285C2F" w:rsidRPr="001308AC" w:rsidRDefault="00285C2F" w:rsidP="00343814">
      <w:pPr>
        <w:spacing w:before="120" w:after="120" w:line="240" w:lineRule="auto"/>
        <w:ind w:firstLine="1134"/>
        <w:jc w:val="both"/>
        <w:rPr>
          <w:color w:val="auto"/>
          <w:sz w:val="26"/>
          <w:szCs w:val="26"/>
        </w:rPr>
      </w:pPr>
      <w:r w:rsidRPr="001308AC">
        <w:rPr>
          <w:color w:val="auto"/>
          <w:sz w:val="26"/>
          <w:szCs w:val="26"/>
        </w:rPr>
        <w:t>W</w:t>
      </w:r>
      <w:r w:rsidRPr="001308AC">
        <w:rPr>
          <w:color w:val="auto"/>
          <w:sz w:val="26"/>
          <w:szCs w:val="26"/>
          <w:vertAlign w:val="subscript"/>
        </w:rPr>
        <w:t xml:space="preserve">tn </w:t>
      </w:r>
      <w:r w:rsidRPr="001308AC">
        <w:rPr>
          <w:color w:val="auto"/>
          <w:sz w:val="26"/>
          <w:szCs w:val="26"/>
        </w:rPr>
        <w:t>: Quyền số tiêu thụ của sản phẩm thứ n (n = 1, 2, 3, .... k).</w:t>
      </w:r>
    </w:p>
    <w:p w14:paraId="3D5A3231" w14:textId="77777777" w:rsidR="00285C2F" w:rsidRPr="001308AC" w:rsidRDefault="00285C2F">
      <w:pPr>
        <w:spacing w:before="120" w:after="120" w:line="240" w:lineRule="auto"/>
        <w:ind w:firstLine="720"/>
        <w:jc w:val="both"/>
        <w:rPr>
          <w:color w:val="auto"/>
          <w:sz w:val="26"/>
          <w:szCs w:val="26"/>
        </w:rPr>
      </w:pPr>
      <w:r w:rsidRPr="001308AC">
        <w:rPr>
          <w:color w:val="auto"/>
          <w:sz w:val="26"/>
          <w:szCs w:val="26"/>
        </w:rPr>
        <w:t>Quyền số tiêu thụ của sản phẩm là tỷ trọng doanh thu tiêu thụ của sản phẩm đó trong tổng doanh thu tiêu thụ của các sản phẩm thuộc ngành công nghiệp chế biến, chế tạo cấp 4 tại thời điểm được chọn để tính quyền số.</w:t>
      </w:r>
    </w:p>
    <w:p w14:paraId="48444EC1" w14:textId="77777777" w:rsidR="00285C2F" w:rsidRPr="001308AC" w:rsidRDefault="00285C2F">
      <w:pPr>
        <w:spacing w:before="120" w:after="120" w:line="240" w:lineRule="auto"/>
        <w:ind w:firstLine="720"/>
        <w:jc w:val="both"/>
        <w:rPr>
          <w:color w:val="auto"/>
          <w:sz w:val="26"/>
          <w:szCs w:val="26"/>
        </w:rPr>
      </w:pPr>
      <w:r w:rsidRPr="001308AC">
        <w:rPr>
          <w:color w:val="auto"/>
          <w:sz w:val="26"/>
          <w:szCs w:val="26"/>
        </w:rPr>
        <w:t>- Tính chỉ số tiêu thụ của ngành công nghiệp chế biến, chế tạo cấp 2</w:t>
      </w:r>
    </w:p>
    <w:p w14:paraId="7F8E0A7E" w14:textId="77777777" w:rsidR="00285C2F" w:rsidRPr="001308AC" w:rsidRDefault="00285C2F">
      <w:pPr>
        <w:spacing w:before="120" w:after="120" w:line="240" w:lineRule="auto"/>
        <w:ind w:firstLine="720"/>
        <w:jc w:val="both"/>
        <w:rPr>
          <w:color w:val="auto"/>
          <w:sz w:val="26"/>
          <w:szCs w:val="26"/>
        </w:rPr>
      </w:pPr>
      <w:r w:rsidRPr="001308AC">
        <w:rPr>
          <w:color w:val="auto"/>
          <w:sz w:val="26"/>
          <w:szCs w:val="26"/>
        </w:rPr>
        <w:t>Công thức tính:</w:t>
      </w:r>
    </w:p>
    <w:p w14:paraId="07356F73" w14:textId="77777777" w:rsidR="00285C2F" w:rsidRPr="001308AC" w:rsidRDefault="00285C2F" w:rsidP="00285C2F">
      <w:pPr>
        <w:spacing w:before="120" w:after="120" w:line="240" w:lineRule="auto"/>
        <w:ind w:firstLine="567"/>
        <w:jc w:val="center"/>
        <w:rPr>
          <w:color w:val="auto"/>
          <w:sz w:val="26"/>
          <w:szCs w:val="26"/>
        </w:rPr>
      </w:pPr>
      <w:r w:rsidRPr="001308AC">
        <w:rPr>
          <w:color w:val="auto"/>
          <w:position w:val="-34"/>
          <w:sz w:val="26"/>
          <w:szCs w:val="26"/>
        </w:rPr>
        <w:object w:dxaOrig="2060" w:dyaOrig="780" w14:anchorId="6480608C">
          <v:shape id="_x0000_i1032" type="#_x0000_t75" style="width:102.75pt;height:39pt" o:ole="">
            <v:imagedata r:id="rId26" o:title=""/>
          </v:shape>
          <o:OLEObject Type="Embed" ProgID="Equation.DSMT4" ShapeID="_x0000_i1032" DrawAspect="Content" ObjectID="_1723279263" r:id="rId27"/>
        </w:object>
      </w:r>
    </w:p>
    <w:p w14:paraId="28014301" w14:textId="77777777" w:rsidR="00285C2F" w:rsidRPr="001308AC" w:rsidRDefault="00285C2F">
      <w:pPr>
        <w:spacing w:before="120" w:after="120" w:line="240" w:lineRule="auto"/>
        <w:ind w:firstLine="720"/>
        <w:jc w:val="both"/>
        <w:rPr>
          <w:color w:val="auto"/>
          <w:sz w:val="26"/>
          <w:szCs w:val="26"/>
        </w:rPr>
      </w:pPr>
      <w:r w:rsidRPr="001308AC">
        <w:rPr>
          <w:color w:val="auto"/>
          <w:sz w:val="26"/>
          <w:szCs w:val="26"/>
        </w:rPr>
        <w:t>Trong đó:</w:t>
      </w:r>
    </w:p>
    <w:p w14:paraId="537447FE" w14:textId="77777777" w:rsidR="00285C2F" w:rsidRPr="001308AC" w:rsidRDefault="00285C2F" w:rsidP="00343814">
      <w:pPr>
        <w:spacing w:before="120" w:after="120" w:line="240" w:lineRule="auto"/>
        <w:ind w:firstLine="1134"/>
        <w:jc w:val="both"/>
        <w:rPr>
          <w:color w:val="auto"/>
          <w:sz w:val="26"/>
          <w:szCs w:val="26"/>
        </w:rPr>
      </w:pPr>
      <w:r w:rsidRPr="001308AC">
        <w:rPr>
          <w:color w:val="auto"/>
          <w:sz w:val="26"/>
          <w:szCs w:val="26"/>
        </w:rPr>
        <w:t>I</w:t>
      </w:r>
      <w:r w:rsidRPr="001308AC">
        <w:rPr>
          <w:color w:val="auto"/>
          <w:sz w:val="26"/>
          <w:szCs w:val="26"/>
          <w:vertAlign w:val="subscript"/>
        </w:rPr>
        <w:t>tN2</w:t>
      </w:r>
      <w:r w:rsidRPr="001308AC">
        <w:rPr>
          <w:color w:val="auto"/>
          <w:sz w:val="26"/>
          <w:szCs w:val="26"/>
        </w:rPr>
        <w:t xml:space="preserve"> : Chỉ số tiêu thụ của ngành cấp 2 (N2 = 1, 2, 3, ... Y);</w:t>
      </w:r>
    </w:p>
    <w:p w14:paraId="2EFAB1D1" w14:textId="77777777" w:rsidR="00285C2F" w:rsidRPr="001308AC" w:rsidRDefault="00285C2F" w:rsidP="00343814">
      <w:pPr>
        <w:spacing w:before="120" w:after="120" w:line="240" w:lineRule="auto"/>
        <w:ind w:firstLine="1134"/>
        <w:jc w:val="both"/>
        <w:rPr>
          <w:color w:val="auto"/>
          <w:sz w:val="26"/>
          <w:szCs w:val="26"/>
        </w:rPr>
      </w:pPr>
      <w:r w:rsidRPr="001308AC">
        <w:rPr>
          <w:color w:val="auto"/>
          <w:sz w:val="26"/>
          <w:szCs w:val="26"/>
        </w:rPr>
        <w:t>I</w:t>
      </w:r>
      <w:r w:rsidRPr="001308AC">
        <w:rPr>
          <w:color w:val="auto"/>
          <w:sz w:val="26"/>
          <w:szCs w:val="26"/>
          <w:vertAlign w:val="subscript"/>
        </w:rPr>
        <w:t xml:space="preserve">tN4 </w:t>
      </w:r>
      <w:r w:rsidRPr="001308AC">
        <w:rPr>
          <w:color w:val="auto"/>
          <w:sz w:val="26"/>
          <w:szCs w:val="26"/>
        </w:rPr>
        <w:t>: Chỉ số tiêu thụ của ngành công nghiệp chế biến, chế tạo cấp 4;</w:t>
      </w:r>
    </w:p>
    <w:p w14:paraId="628470E5" w14:textId="77777777" w:rsidR="00285C2F" w:rsidRPr="001308AC" w:rsidRDefault="00285C2F" w:rsidP="00343814">
      <w:pPr>
        <w:spacing w:before="120" w:after="120" w:line="240" w:lineRule="auto"/>
        <w:ind w:firstLine="1134"/>
        <w:jc w:val="both"/>
        <w:rPr>
          <w:color w:val="auto"/>
          <w:sz w:val="26"/>
          <w:szCs w:val="26"/>
        </w:rPr>
      </w:pPr>
      <w:r w:rsidRPr="001308AC">
        <w:rPr>
          <w:color w:val="auto"/>
          <w:sz w:val="26"/>
          <w:szCs w:val="26"/>
        </w:rPr>
        <w:t>W</w:t>
      </w:r>
      <w:r w:rsidRPr="001308AC">
        <w:rPr>
          <w:color w:val="auto"/>
          <w:sz w:val="26"/>
          <w:szCs w:val="26"/>
          <w:vertAlign w:val="subscript"/>
        </w:rPr>
        <w:t>tN4</w:t>
      </w:r>
      <w:r w:rsidRPr="001308AC">
        <w:rPr>
          <w:color w:val="auto"/>
          <w:sz w:val="26"/>
          <w:szCs w:val="26"/>
        </w:rPr>
        <w:t xml:space="preserve"> : Quyền số tiêu thụ của ngành công nghiệp chế biến, chế tạo cấp 4.</w:t>
      </w:r>
    </w:p>
    <w:p w14:paraId="0DEBF675" w14:textId="77777777" w:rsidR="00285C2F" w:rsidRPr="001308AC" w:rsidRDefault="00285C2F">
      <w:pPr>
        <w:spacing w:before="120" w:after="120" w:line="240" w:lineRule="auto"/>
        <w:ind w:firstLine="720"/>
        <w:jc w:val="both"/>
        <w:rPr>
          <w:color w:val="auto"/>
          <w:sz w:val="26"/>
          <w:szCs w:val="26"/>
        </w:rPr>
      </w:pPr>
      <w:r w:rsidRPr="001308AC">
        <w:rPr>
          <w:color w:val="auto"/>
          <w:sz w:val="26"/>
          <w:szCs w:val="26"/>
        </w:rPr>
        <w:t>Quyền số tiêu thụ của ngành công nghiệp chế biến, chế tạo cấp 4 là tỷ trọng của doanh thu tiêu thụ của ngành công nghiệp chế biến, chế tạo cấp 4 đó trong tổng doanh thu tiêu thụ của ngành công nghiệp chế biến, chế tạo cấp 2 tại thời điểm được chọn để tính quyền số.</w:t>
      </w:r>
    </w:p>
    <w:p w14:paraId="305AA43F" w14:textId="77777777" w:rsidR="001C767C" w:rsidRPr="001308AC" w:rsidRDefault="00285C2F">
      <w:pPr>
        <w:spacing w:before="120" w:after="120" w:line="240" w:lineRule="auto"/>
        <w:ind w:firstLine="720"/>
        <w:jc w:val="both"/>
        <w:rPr>
          <w:color w:val="auto"/>
          <w:sz w:val="26"/>
          <w:szCs w:val="26"/>
        </w:rPr>
      </w:pPr>
      <w:r w:rsidRPr="001308AC">
        <w:rPr>
          <w:color w:val="auto"/>
          <w:sz w:val="26"/>
          <w:szCs w:val="26"/>
        </w:rPr>
        <w:t xml:space="preserve">- Chỉ số tiêu thụ của toàn ngành công nghiệp chế biến, chế tạo </w:t>
      </w:r>
    </w:p>
    <w:p w14:paraId="205BD224" w14:textId="77777777" w:rsidR="00285C2F" w:rsidRPr="001308AC" w:rsidRDefault="00285C2F">
      <w:pPr>
        <w:spacing w:before="120" w:after="120" w:line="240" w:lineRule="auto"/>
        <w:ind w:firstLine="720"/>
        <w:jc w:val="both"/>
        <w:rPr>
          <w:color w:val="auto"/>
          <w:sz w:val="26"/>
          <w:szCs w:val="26"/>
        </w:rPr>
      </w:pPr>
      <w:r w:rsidRPr="001308AC">
        <w:rPr>
          <w:color w:val="auto"/>
          <w:sz w:val="26"/>
          <w:szCs w:val="26"/>
        </w:rPr>
        <w:t>Công thức tính:</w:t>
      </w:r>
    </w:p>
    <w:p w14:paraId="7D996CF7" w14:textId="77777777" w:rsidR="00285C2F" w:rsidRPr="001308AC" w:rsidRDefault="00285C2F" w:rsidP="00285C2F">
      <w:pPr>
        <w:spacing w:before="120" w:after="120" w:line="240" w:lineRule="auto"/>
        <w:jc w:val="center"/>
        <w:rPr>
          <w:color w:val="auto"/>
          <w:sz w:val="26"/>
          <w:szCs w:val="26"/>
        </w:rPr>
      </w:pPr>
      <w:r w:rsidRPr="001308AC">
        <w:rPr>
          <w:color w:val="auto"/>
          <w:position w:val="-34"/>
          <w:sz w:val="26"/>
          <w:szCs w:val="26"/>
        </w:rPr>
        <w:object w:dxaOrig="2040" w:dyaOrig="780" w14:anchorId="2C04B8AC">
          <v:shape id="_x0000_i1033" type="#_x0000_t75" style="width:102pt;height:39pt" o:ole="">
            <v:imagedata r:id="rId28" o:title=""/>
          </v:shape>
          <o:OLEObject Type="Embed" ProgID="Equation.DSMT4" ShapeID="_x0000_i1033" DrawAspect="Content" ObjectID="_1723279264" r:id="rId29"/>
        </w:object>
      </w:r>
    </w:p>
    <w:p w14:paraId="01F64149" w14:textId="77777777" w:rsidR="00285C2F" w:rsidRPr="001308AC" w:rsidRDefault="00285C2F">
      <w:pPr>
        <w:spacing w:before="120" w:after="120" w:line="240" w:lineRule="auto"/>
        <w:ind w:firstLine="720"/>
        <w:jc w:val="both"/>
        <w:rPr>
          <w:color w:val="auto"/>
          <w:sz w:val="26"/>
          <w:szCs w:val="26"/>
        </w:rPr>
      </w:pPr>
      <w:r w:rsidRPr="001308AC">
        <w:rPr>
          <w:color w:val="auto"/>
          <w:sz w:val="26"/>
          <w:szCs w:val="26"/>
        </w:rPr>
        <w:t>Trong đó:</w:t>
      </w:r>
    </w:p>
    <w:p w14:paraId="5F33433E" w14:textId="77777777" w:rsidR="00285C2F" w:rsidRPr="001308AC" w:rsidRDefault="00285C2F" w:rsidP="00343814">
      <w:pPr>
        <w:spacing w:before="120" w:after="120" w:line="240" w:lineRule="auto"/>
        <w:ind w:firstLine="1134"/>
        <w:jc w:val="both"/>
        <w:rPr>
          <w:color w:val="auto"/>
          <w:sz w:val="26"/>
          <w:szCs w:val="26"/>
        </w:rPr>
      </w:pPr>
      <w:r w:rsidRPr="001308AC">
        <w:rPr>
          <w:color w:val="auto"/>
          <w:sz w:val="26"/>
          <w:szCs w:val="26"/>
        </w:rPr>
        <w:t>I</w:t>
      </w:r>
      <w:r w:rsidRPr="001308AC">
        <w:rPr>
          <w:color w:val="auto"/>
          <w:sz w:val="26"/>
          <w:szCs w:val="26"/>
          <w:vertAlign w:val="subscript"/>
        </w:rPr>
        <w:t>tN1</w:t>
      </w:r>
      <w:r w:rsidRPr="001308AC">
        <w:rPr>
          <w:color w:val="auto"/>
          <w:sz w:val="26"/>
          <w:szCs w:val="26"/>
        </w:rPr>
        <w:t xml:space="preserve"> : Chỉ số tiêu thụ của toàn ngành công nghiệp chế biến, chế tạo;</w:t>
      </w:r>
    </w:p>
    <w:p w14:paraId="4CA7846E" w14:textId="77777777" w:rsidR="00285C2F" w:rsidRPr="001308AC" w:rsidRDefault="00285C2F" w:rsidP="00343814">
      <w:pPr>
        <w:spacing w:before="120" w:after="120" w:line="240" w:lineRule="auto"/>
        <w:ind w:firstLine="1134"/>
        <w:jc w:val="both"/>
        <w:rPr>
          <w:color w:val="auto"/>
          <w:sz w:val="26"/>
          <w:szCs w:val="26"/>
        </w:rPr>
      </w:pPr>
      <w:r w:rsidRPr="001308AC">
        <w:rPr>
          <w:color w:val="auto"/>
          <w:sz w:val="26"/>
          <w:szCs w:val="26"/>
        </w:rPr>
        <w:t>I</w:t>
      </w:r>
      <w:r w:rsidRPr="001308AC">
        <w:rPr>
          <w:color w:val="auto"/>
          <w:sz w:val="26"/>
          <w:szCs w:val="26"/>
          <w:vertAlign w:val="subscript"/>
        </w:rPr>
        <w:t xml:space="preserve">tN2 </w:t>
      </w:r>
      <w:r w:rsidRPr="001308AC">
        <w:rPr>
          <w:color w:val="auto"/>
          <w:sz w:val="26"/>
          <w:szCs w:val="26"/>
        </w:rPr>
        <w:t>: Chỉ số tiêu thụ của ngành công nghiệp chế biến, chế tạo cấp 2;</w:t>
      </w:r>
    </w:p>
    <w:p w14:paraId="519057D0" w14:textId="77777777" w:rsidR="00285C2F" w:rsidRPr="001308AC" w:rsidRDefault="00285C2F" w:rsidP="00343814">
      <w:pPr>
        <w:spacing w:before="120" w:after="120" w:line="240" w:lineRule="auto"/>
        <w:ind w:firstLine="1134"/>
        <w:jc w:val="both"/>
        <w:rPr>
          <w:color w:val="auto"/>
          <w:sz w:val="26"/>
          <w:szCs w:val="26"/>
        </w:rPr>
      </w:pPr>
      <w:r w:rsidRPr="001308AC">
        <w:rPr>
          <w:color w:val="auto"/>
          <w:sz w:val="26"/>
          <w:szCs w:val="26"/>
        </w:rPr>
        <w:t>W</w:t>
      </w:r>
      <w:r w:rsidRPr="001308AC">
        <w:rPr>
          <w:color w:val="auto"/>
          <w:sz w:val="26"/>
          <w:szCs w:val="26"/>
          <w:vertAlign w:val="subscript"/>
        </w:rPr>
        <w:t>tN2</w:t>
      </w:r>
      <w:r w:rsidRPr="001308AC">
        <w:rPr>
          <w:color w:val="auto"/>
          <w:sz w:val="26"/>
          <w:szCs w:val="26"/>
        </w:rPr>
        <w:t xml:space="preserve"> : Quyền số tiêu thụ của ngành công nghiệp chế biến, chế tạo cấp 2.</w:t>
      </w:r>
    </w:p>
    <w:p w14:paraId="298596F6" w14:textId="77777777" w:rsidR="00285C2F" w:rsidRPr="001308AC" w:rsidRDefault="00285C2F">
      <w:pPr>
        <w:spacing w:before="120" w:after="120" w:line="240" w:lineRule="auto"/>
        <w:ind w:firstLine="720"/>
        <w:jc w:val="both"/>
        <w:rPr>
          <w:color w:val="auto"/>
          <w:sz w:val="26"/>
          <w:szCs w:val="26"/>
        </w:rPr>
      </w:pPr>
      <w:r w:rsidRPr="001308AC">
        <w:rPr>
          <w:color w:val="auto"/>
          <w:sz w:val="26"/>
          <w:szCs w:val="26"/>
        </w:rPr>
        <w:t>Quyền số tiêu thụ của ngành công nghiệp chế biến, chế tạo cấp 2 là tỷ trọng của doanh thu tiêu thụ của ngành công nghiệp chế biến, chế tạo cấp 2 đó trong tổng doanh thu tiêu thụ của ngành công nghiệp chế biến, chế tạo cấp 1 tại thời điểm được chọn để tính quyền số.</w:t>
      </w:r>
    </w:p>
    <w:p w14:paraId="04FD3164" w14:textId="77777777" w:rsidR="00285C2F" w:rsidRPr="001308AC" w:rsidRDefault="00285C2F">
      <w:pPr>
        <w:tabs>
          <w:tab w:val="left" w:pos="1134"/>
        </w:tabs>
        <w:spacing w:before="120" w:after="120" w:line="240" w:lineRule="auto"/>
        <w:ind w:firstLine="720"/>
        <w:jc w:val="both"/>
        <w:rPr>
          <w:color w:val="auto"/>
          <w:sz w:val="26"/>
          <w:szCs w:val="26"/>
        </w:rPr>
      </w:pPr>
      <w:r w:rsidRPr="001308AC">
        <w:rPr>
          <w:b/>
          <w:color w:val="auto"/>
          <w:sz w:val="26"/>
          <w:szCs w:val="26"/>
        </w:rPr>
        <w:t xml:space="preserve">2. Phân tổ chủ yếu: </w:t>
      </w:r>
      <w:r w:rsidRPr="001308AC">
        <w:rPr>
          <w:color w:val="auto"/>
          <w:sz w:val="26"/>
          <w:szCs w:val="26"/>
        </w:rPr>
        <w:t>Ngành kinh tế.</w:t>
      </w:r>
    </w:p>
    <w:p w14:paraId="005C6A87" w14:textId="77777777" w:rsidR="00285C2F" w:rsidRPr="001308AC" w:rsidRDefault="00285C2F">
      <w:pPr>
        <w:spacing w:before="120" w:after="120" w:line="240" w:lineRule="auto"/>
        <w:ind w:firstLine="720"/>
        <w:jc w:val="both"/>
        <w:rPr>
          <w:color w:val="auto"/>
          <w:sz w:val="26"/>
          <w:szCs w:val="26"/>
        </w:rPr>
      </w:pPr>
      <w:r w:rsidRPr="001308AC">
        <w:rPr>
          <w:b/>
          <w:color w:val="auto"/>
          <w:sz w:val="26"/>
          <w:szCs w:val="26"/>
        </w:rPr>
        <w:t xml:space="preserve">3. Kỳ công bố: </w:t>
      </w:r>
      <w:r w:rsidRPr="001308AC">
        <w:rPr>
          <w:color w:val="auto"/>
          <w:sz w:val="26"/>
          <w:szCs w:val="26"/>
        </w:rPr>
        <w:t>Quý, năm.</w:t>
      </w:r>
    </w:p>
    <w:p w14:paraId="746F5C0F" w14:textId="77777777" w:rsidR="0066209F" w:rsidRPr="001308AC" w:rsidRDefault="00285C2F">
      <w:pPr>
        <w:spacing w:before="120" w:after="120" w:line="240" w:lineRule="auto"/>
        <w:ind w:firstLine="720"/>
        <w:jc w:val="both"/>
        <w:rPr>
          <w:b/>
          <w:color w:val="auto"/>
          <w:sz w:val="26"/>
          <w:szCs w:val="26"/>
        </w:rPr>
      </w:pPr>
      <w:r w:rsidRPr="001308AC">
        <w:rPr>
          <w:b/>
          <w:color w:val="auto"/>
          <w:sz w:val="26"/>
          <w:szCs w:val="26"/>
        </w:rPr>
        <w:t>4. Nguồn số liệu</w:t>
      </w:r>
      <w:r w:rsidR="00B03DC8" w:rsidRPr="001308AC">
        <w:rPr>
          <w:b/>
          <w:color w:val="auto"/>
          <w:sz w:val="26"/>
          <w:szCs w:val="26"/>
        </w:rPr>
        <w:t>:</w:t>
      </w:r>
      <w:r w:rsidR="00B03DC8" w:rsidRPr="001308AC">
        <w:rPr>
          <w:color w:val="auto"/>
          <w:sz w:val="26"/>
          <w:szCs w:val="26"/>
        </w:rPr>
        <w:t xml:space="preserve"> Điều tra ngành công nghiệp.</w:t>
      </w:r>
    </w:p>
    <w:p w14:paraId="6F2BB34B" w14:textId="77777777" w:rsidR="00285C2F" w:rsidRPr="001308AC" w:rsidRDefault="00285C2F">
      <w:pPr>
        <w:pStyle w:val="BodyTextIndent"/>
        <w:spacing w:before="120" w:line="240" w:lineRule="auto"/>
        <w:ind w:left="0" w:firstLine="720"/>
        <w:jc w:val="both"/>
        <w:rPr>
          <w:color w:val="auto"/>
          <w:sz w:val="26"/>
          <w:szCs w:val="26"/>
        </w:rPr>
      </w:pPr>
      <w:r w:rsidRPr="001308AC">
        <w:rPr>
          <w:b/>
          <w:color w:val="auto"/>
          <w:sz w:val="26"/>
          <w:szCs w:val="26"/>
        </w:rPr>
        <w:t xml:space="preserve">5. Cơ quan chịu trách nhiệm thu thập, tổng hợp: </w:t>
      </w:r>
      <w:r w:rsidR="00714F90" w:rsidRPr="001308AC">
        <w:rPr>
          <w:color w:val="auto"/>
          <w:sz w:val="26"/>
          <w:szCs w:val="26"/>
        </w:rPr>
        <w:t>Bộ Kế hoạch và Đầu tư (Tổng cục Thống kê)</w:t>
      </w:r>
      <w:r w:rsidRPr="001308AC">
        <w:rPr>
          <w:color w:val="auto"/>
          <w:sz w:val="26"/>
          <w:szCs w:val="26"/>
        </w:rPr>
        <w:t>.</w:t>
      </w:r>
    </w:p>
    <w:p w14:paraId="7A8A389B" w14:textId="77777777" w:rsidR="00591C3E" w:rsidRPr="001308AC" w:rsidRDefault="00591C3E" w:rsidP="007D29FD">
      <w:pPr>
        <w:pStyle w:val="BodyTextIndent"/>
        <w:spacing w:before="120" w:line="240" w:lineRule="auto"/>
        <w:ind w:left="0" w:firstLine="720"/>
        <w:jc w:val="both"/>
        <w:rPr>
          <w:color w:val="auto"/>
          <w:sz w:val="26"/>
          <w:szCs w:val="26"/>
        </w:rPr>
      </w:pPr>
    </w:p>
    <w:p w14:paraId="23AA95F6" w14:textId="77777777" w:rsidR="00591C3E" w:rsidRPr="001308AC" w:rsidRDefault="002A2D6B">
      <w:pPr>
        <w:spacing w:before="120" w:after="120" w:line="240" w:lineRule="auto"/>
        <w:ind w:firstLine="720"/>
        <w:jc w:val="both"/>
        <w:rPr>
          <w:b/>
          <w:color w:val="auto"/>
          <w:sz w:val="26"/>
          <w:szCs w:val="26"/>
        </w:rPr>
      </w:pPr>
      <w:r w:rsidRPr="001308AC">
        <w:rPr>
          <w:b/>
          <w:color w:val="auto"/>
          <w:sz w:val="26"/>
          <w:szCs w:val="26"/>
        </w:rPr>
        <w:t>0906</w:t>
      </w:r>
      <w:r w:rsidR="00591C3E" w:rsidRPr="001308AC">
        <w:rPr>
          <w:b/>
          <w:color w:val="auto"/>
          <w:sz w:val="26"/>
          <w:szCs w:val="26"/>
        </w:rPr>
        <w:t>. Chỉ số tồn kho sản phẩm công nghiệp chế biến, chế tạo</w:t>
      </w:r>
    </w:p>
    <w:p w14:paraId="6247B763" w14:textId="77777777" w:rsidR="00285C2F" w:rsidRPr="001308AC" w:rsidRDefault="00285C2F">
      <w:pPr>
        <w:spacing w:before="120" w:after="120" w:line="240" w:lineRule="auto"/>
        <w:ind w:firstLine="720"/>
        <w:jc w:val="both"/>
        <w:rPr>
          <w:b/>
          <w:color w:val="auto"/>
          <w:sz w:val="26"/>
          <w:szCs w:val="26"/>
          <w:lang w:val="sv-SE"/>
        </w:rPr>
      </w:pPr>
      <w:r w:rsidRPr="001308AC">
        <w:rPr>
          <w:b/>
          <w:color w:val="auto"/>
          <w:sz w:val="26"/>
          <w:szCs w:val="26"/>
          <w:lang w:val="sv-SE"/>
        </w:rPr>
        <w:t>1. Khái niệm, phương pháp tính</w:t>
      </w:r>
    </w:p>
    <w:p w14:paraId="74533391" w14:textId="77777777" w:rsidR="00285C2F" w:rsidRPr="001308AC" w:rsidRDefault="00285C2F">
      <w:pPr>
        <w:spacing w:before="120" w:after="120" w:line="240" w:lineRule="auto"/>
        <w:ind w:firstLine="720"/>
        <w:jc w:val="both"/>
        <w:rPr>
          <w:color w:val="auto"/>
          <w:sz w:val="26"/>
          <w:szCs w:val="26"/>
          <w:lang w:val="sv-SE"/>
        </w:rPr>
      </w:pPr>
      <w:r w:rsidRPr="001308AC">
        <w:rPr>
          <w:color w:val="auto"/>
          <w:sz w:val="26"/>
          <w:szCs w:val="26"/>
          <w:lang w:val="sv-SE"/>
        </w:rPr>
        <w:t>Chỉ số tồn kho sản phẩm công nghiệp chế biến, chế tạo là chỉ tiêu so sánh mức tồn kho sản phẩm công nghiệp chế biến, chế tạo tại thời điểm quan sát với thời điểm được chọn làm gốc so sánh. Tuỳ theo mục đích nghiên cứu mà thời điểm gốc so sánh được chọn khác nhau, cụ thể:</w:t>
      </w:r>
    </w:p>
    <w:p w14:paraId="36EE4361" w14:textId="77777777" w:rsidR="00285C2F" w:rsidRPr="001308AC" w:rsidRDefault="00285C2F">
      <w:pPr>
        <w:spacing w:before="120" w:after="120" w:line="240" w:lineRule="auto"/>
        <w:ind w:firstLine="720"/>
        <w:jc w:val="both"/>
        <w:rPr>
          <w:color w:val="auto"/>
          <w:sz w:val="26"/>
          <w:szCs w:val="26"/>
          <w:lang w:val="sv-SE"/>
        </w:rPr>
      </w:pPr>
      <w:r w:rsidRPr="001308AC">
        <w:rPr>
          <w:color w:val="auto"/>
          <w:sz w:val="26"/>
          <w:szCs w:val="26"/>
          <w:lang w:val="sv-SE"/>
        </w:rPr>
        <w:t>- Khi so sánh theo kỳ gốc cố định thường phải chọn mức tồn kho đầu quý, cuối quý của quý nào đó hoặc đầu năm, cuối năm của một năm nào đó cố định để so sánh cho các quý các năm tiếp theo;</w:t>
      </w:r>
    </w:p>
    <w:p w14:paraId="6D9BA3E5" w14:textId="77777777" w:rsidR="00285C2F" w:rsidRPr="001308AC" w:rsidRDefault="00285C2F">
      <w:pPr>
        <w:spacing w:before="120" w:after="120" w:line="240" w:lineRule="auto"/>
        <w:ind w:firstLine="720"/>
        <w:jc w:val="both"/>
        <w:rPr>
          <w:color w:val="auto"/>
          <w:sz w:val="26"/>
          <w:szCs w:val="26"/>
          <w:lang w:val="sv-SE"/>
        </w:rPr>
      </w:pPr>
      <w:r w:rsidRPr="001308AC">
        <w:rPr>
          <w:color w:val="auto"/>
          <w:sz w:val="26"/>
          <w:szCs w:val="26"/>
          <w:lang w:val="sv-SE"/>
        </w:rPr>
        <w:t>- Khi so sánh với cùng kỳ năm trước thường chọn kỳ gốc là mức tồn kho cuối quý, cuối năm trước;</w:t>
      </w:r>
    </w:p>
    <w:p w14:paraId="06EB8939" w14:textId="77777777" w:rsidR="00285C2F" w:rsidRPr="001308AC" w:rsidRDefault="00285C2F">
      <w:pPr>
        <w:spacing w:before="120" w:after="120" w:line="240" w:lineRule="auto"/>
        <w:ind w:firstLine="720"/>
        <w:jc w:val="both"/>
        <w:rPr>
          <w:color w:val="auto"/>
          <w:sz w:val="26"/>
          <w:szCs w:val="26"/>
          <w:lang w:val="sv-SE"/>
        </w:rPr>
      </w:pPr>
      <w:r w:rsidRPr="001308AC">
        <w:rPr>
          <w:color w:val="auto"/>
          <w:sz w:val="26"/>
          <w:szCs w:val="26"/>
          <w:lang w:val="sv-SE"/>
        </w:rPr>
        <w:t>- Khi so sánh với kỳ trước liền kề, thì chọn mức tồn kho cuối quý hoặc cuối năm trước liền kề.</w:t>
      </w:r>
    </w:p>
    <w:p w14:paraId="14FBFB18" w14:textId="77777777" w:rsidR="00285C2F" w:rsidRPr="001308AC" w:rsidRDefault="00285C2F">
      <w:pPr>
        <w:spacing w:before="120" w:after="120" w:line="240" w:lineRule="auto"/>
        <w:ind w:firstLine="720"/>
        <w:jc w:val="both"/>
        <w:rPr>
          <w:b/>
          <w:color w:val="auto"/>
          <w:sz w:val="26"/>
          <w:szCs w:val="26"/>
          <w:lang w:val="sv-SE"/>
        </w:rPr>
      </w:pPr>
      <w:r w:rsidRPr="001308AC">
        <w:rPr>
          <w:color w:val="auto"/>
          <w:sz w:val="26"/>
          <w:szCs w:val="26"/>
          <w:lang w:val="sv-SE"/>
        </w:rPr>
        <w:t>Chỉ số tồn kho sản phẩm phản ánh tình hình biến động tồn kho của sản phẩm trong các cơ sở sản xuất của ngành công nghiệp.</w:t>
      </w:r>
    </w:p>
    <w:p w14:paraId="21DC81B7" w14:textId="77777777" w:rsidR="00285C2F" w:rsidRPr="001308AC" w:rsidRDefault="00285C2F">
      <w:pPr>
        <w:spacing w:before="120" w:after="120" w:line="240" w:lineRule="auto"/>
        <w:ind w:firstLine="720"/>
        <w:jc w:val="both"/>
        <w:rPr>
          <w:color w:val="auto"/>
          <w:sz w:val="26"/>
          <w:szCs w:val="26"/>
          <w:lang w:val="sv-SE"/>
        </w:rPr>
      </w:pPr>
      <w:r w:rsidRPr="001308AC">
        <w:rPr>
          <w:color w:val="auto"/>
          <w:sz w:val="26"/>
          <w:szCs w:val="26"/>
          <w:lang w:val="sv-SE"/>
        </w:rPr>
        <w:t xml:space="preserve">Chỉ số tồn kho sản phẩm công nghiệp gồm chỉ số tồn kho của từng sản phẩm được tính trên cơ sở số lượng sản phẩm tồn kho của từng sản phẩm giữa thời điểm kỳ báo cáo và kỳ gốc so sánh; chỉ số tồn kho của ngành công nghiệp cấp 4 là chỉ số bình quân gia quyền các chỉ số tồn kho của những sản phẩm đại diện cho ngành công nghiệp cấp 4 đó; chỉ số tồn kho của ngành công nghiệp cấp 2, cấp 1 là chỉ số bình quân gia quyền các chỉ số tồn kho của ngành hoặc loại hình sở hữu cấp dưới đại diện. </w:t>
      </w:r>
    </w:p>
    <w:p w14:paraId="23691396" w14:textId="77777777" w:rsidR="00285C2F" w:rsidRPr="001308AC" w:rsidRDefault="00285C2F">
      <w:pPr>
        <w:spacing w:before="120" w:after="120" w:line="240" w:lineRule="auto"/>
        <w:ind w:firstLine="720"/>
        <w:jc w:val="both"/>
        <w:rPr>
          <w:color w:val="auto"/>
          <w:sz w:val="26"/>
          <w:szCs w:val="26"/>
          <w:lang w:val="sv-SE"/>
        </w:rPr>
      </w:pPr>
      <w:r w:rsidRPr="001308AC">
        <w:rPr>
          <w:color w:val="auto"/>
          <w:sz w:val="26"/>
          <w:szCs w:val="26"/>
          <w:lang w:val="sv-SE"/>
        </w:rPr>
        <w:t xml:space="preserve">- Chỉ số tồn kho của từng sản phẩm </w:t>
      </w:r>
    </w:p>
    <w:p w14:paraId="11212D9F" w14:textId="77777777" w:rsidR="00285C2F" w:rsidRPr="001308AC" w:rsidRDefault="00285C2F">
      <w:pPr>
        <w:spacing w:before="120" w:after="120" w:line="240" w:lineRule="auto"/>
        <w:ind w:firstLine="720"/>
        <w:jc w:val="both"/>
        <w:rPr>
          <w:color w:val="auto"/>
          <w:sz w:val="26"/>
          <w:szCs w:val="26"/>
        </w:rPr>
      </w:pPr>
      <w:r w:rsidRPr="001308AC">
        <w:rPr>
          <w:color w:val="auto"/>
          <w:sz w:val="26"/>
          <w:szCs w:val="26"/>
        </w:rPr>
        <w:t>Công thức tính: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40"/>
        <w:gridCol w:w="1080"/>
        <w:gridCol w:w="1080"/>
      </w:tblGrid>
      <w:tr w:rsidR="001308AC" w:rsidRPr="001308AC" w14:paraId="48615AB0" w14:textId="77777777" w:rsidTr="002A70BA">
        <w:trPr>
          <w:jc w:val="center"/>
        </w:trPr>
        <w:tc>
          <w:tcPr>
            <w:tcW w:w="720" w:type="dxa"/>
            <w:vMerge w:val="restart"/>
            <w:tcBorders>
              <w:top w:val="nil"/>
              <w:left w:val="nil"/>
              <w:bottom w:val="nil"/>
              <w:right w:val="nil"/>
            </w:tcBorders>
            <w:vAlign w:val="center"/>
          </w:tcPr>
          <w:p w14:paraId="40DFF538" w14:textId="77777777" w:rsidR="00285C2F" w:rsidRPr="001308AC" w:rsidRDefault="00285C2F" w:rsidP="002A70BA">
            <w:pPr>
              <w:spacing w:after="0" w:line="240" w:lineRule="auto"/>
              <w:jc w:val="center"/>
              <w:rPr>
                <w:color w:val="auto"/>
                <w:sz w:val="26"/>
                <w:szCs w:val="26"/>
              </w:rPr>
            </w:pPr>
            <w:r w:rsidRPr="001308AC">
              <w:rPr>
                <w:color w:val="auto"/>
                <w:sz w:val="26"/>
                <w:szCs w:val="26"/>
              </w:rPr>
              <w:t>i</w:t>
            </w:r>
            <w:r w:rsidRPr="001308AC">
              <w:rPr>
                <w:color w:val="auto"/>
                <w:sz w:val="26"/>
                <w:szCs w:val="26"/>
                <w:vertAlign w:val="subscript"/>
              </w:rPr>
              <w:t>dn</w:t>
            </w:r>
          </w:p>
        </w:tc>
        <w:tc>
          <w:tcPr>
            <w:tcW w:w="540" w:type="dxa"/>
            <w:vMerge w:val="restart"/>
            <w:tcBorders>
              <w:top w:val="nil"/>
              <w:left w:val="nil"/>
              <w:bottom w:val="nil"/>
              <w:right w:val="nil"/>
            </w:tcBorders>
            <w:vAlign w:val="center"/>
          </w:tcPr>
          <w:p w14:paraId="6ACF319E" w14:textId="77777777" w:rsidR="00285C2F" w:rsidRPr="001308AC" w:rsidRDefault="00285C2F" w:rsidP="002A70BA">
            <w:pPr>
              <w:spacing w:after="0" w:line="240" w:lineRule="auto"/>
              <w:jc w:val="center"/>
              <w:rPr>
                <w:b/>
                <w:color w:val="auto"/>
                <w:sz w:val="26"/>
                <w:szCs w:val="26"/>
              </w:rPr>
            </w:pPr>
            <w:r w:rsidRPr="001308AC">
              <w:rPr>
                <w:b/>
                <w:color w:val="auto"/>
                <w:sz w:val="26"/>
                <w:szCs w:val="26"/>
              </w:rPr>
              <w:t>=</w:t>
            </w:r>
          </w:p>
        </w:tc>
        <w:tc>
          <w:tcPr>
            <w:tcW w:w="1080" w:type="dxa"/>
            <w:tcBorders>
              <w:top w:val="nil"/>
              <w:left w:val="nil"/>
              <w:bottom w:val="single" w:sz="4" w:space="0" w:color="auto"/>
              <w:right w:val="nil"/>
            </w:tcBorders>
            <w:vAlign w:val="center"/>
          </w:tcPr>
          <w:p w14:paraId="29AF7728" w14:textId="77777777" w:rsidR="00285C2F" w:rsidRPr="001308AC" w:rsidRDefault="00285C2F" w:rsidP="002A70BA">
            <w:pPr>
              <w:spacing w:after="0" w:line="240" w:lineRule="auto"/>
              <w:jc w:val="center"/>
              <w:rPr>
                <w:color w:val="auto"/>
                <w:sz w:val="26"/>
                <w:szCs w:val="26"/>
                <w:vertAlign w:val="subscript"/>
              </w:rPr>
            </w:pPr>
            <w:r w:rsidRPr="001308AC">
              <w:rPr>
                <w:color w:val="auto"/>
                <w:sz w:val="26"/>
                <w:szCs w:val="26"/>
              </w:rPr>
              <w:t>q</w:t>
            </w:r>
            <w:r w:rsidRPr="001308AC">
              <w:rPr>
                <w:color w:val="auto"/>
                <w:sz w:val="26"/>
                <w:szCs w:val="26"/>
                <w:vertAlign w:val="subscript"/>
              </w:rPr>
              <w:t>dn1</w:t>
            </w:r>
          </w:p>
        </w:tc>
        <w:tc>
          <w:tcPr>
            <w:tcW w:w="1080" w:type="dxa"/>
            <w:vMerge w:val="restart"/>
            <w:tcBorders>
              <w:top w:val="nil"/>
              <w:left w:val="nil"/>
              <w:bottom w:val="nil"/>
              <w:right w:val="nil"/>
            </w:tcBorders>
            <w:vAlign w:val="center"/>
          </w:tcPr>
          <w:p w14:paraId="4B7AFDA4" w14:textId="77777777" w:rsidR="00285C2F" w:rsidRPr="001308AC" w:rsidRDefault="00285C2F" w:rsidP="002A70BA">
            <w:pPr>
              <w:spacing w:after="0" w:line="240" w:lineRule="auto"/>
              <w:jc w:val="center"/>
              <w:rPr>
                <w:color w:val="auto"/>
                <w:sz w:val="26"/>
                <w:szCs w:val="26"/>
              </w:rPr>
            </w:pPr>
            <w:r w:rsidRPr="001308AC">
              <w:rPr>
                <w:color w:val="auto"/>
                <w:sz w:val="26"/>
                <w:szCs w:val="26"/>
              </w:rPr>
              <w:t>× 100</w:t>
            </w:r>
          </w:p>
        </w:tc>
      </w:tr>
      <w:tr w:rsidR="001308AC" w:rsidRPr="001308AC" w14:paraId="616E6FBB" w14:textId="77777777" w:rsidTr="002A70BA">
        <w:trPr>
          <w:jc w:val="center"/>
        </w:trPr>
        <w:tc>
          <w:tcPr>
            <w:tcW w:w="720" w:type="dxa"/>
            <w:vMerge/>
            <w:tcBorders>
              <w:top w:val="nil"/>
              <w:left w:val="nil"/>
              <w:bottom w:val="nil"/>
              <w:right w:val="nil"/>
            </w:tcBorders>
          </w:tcPr>
          <w:p w14:paraId="59E0F12C" w14:textId="77777777" w:rsidR="00285C2F" w:rsidRPr="001308AC" w:rsidRDefault="00285C2F" w:rsidP="002A70BA">
            <w:pPr>
              <w:spacing w:after="0" w:line="240" w:lineRule="auto"/>
              <w:rPr>
                <w:b/>
                <w:bCs/>
                <w:color w:val="auto"/>
                <w:sz w:val="26"/>
                <w:szCs w:val="26"/>
              </w:rPr>
            </w:pPr>
          </w:p>
        </w:tc>
        <w:tc>
          <w:tcPr>
            <w:tcW w:w="540" w:type="dxa"/>
            <w:vMerge/>
            <w:tcBorders>
              <w:top w:val="nil"/>
              <w:left w:val="nil"/>
              <w:bottom w:val="nil"/>
              <w:right w:val="nil"/>
            </w:tcBorders>
          </w:tcPr>
          <w:p w14:paraId="2590F9A8" w14:textId="77777777" w:rsidR="00285C2F" w:rsidRPr="001308AC" w:rsidRDefault="00285C2F" w:rsidP="002A70BA">
            <w:pPr>
              <w:spacing w:after="0" w:line="240" w:lineRule="auto"/>
              <w:rPr>
                <w:b/>
                <w:bCs/>
                <w:color w:val="auto"/>
                <w:sz w:val="26"/>
                <w:szCs w:val="26"/>
              </w:rPr>
            </w:pPr>
          </w:p>
        </w:tc>
        <w:tc>
          <w:tcPr>
            <w:tcW w:w="1080" w:type="dxa"/>
            <w:tcBorders>
              <w:top w:val="single" w:sz="4" w:space="0" w:color="auto"/>
              <w:left w:val="nil"/>
              <w:bottom w:val="nil"/>
              <w:right w:val="nil"/>
            </w:tcBorders>
          </w:tcPr>
          <w:p w14:paraId="45C65F3F" w14:textId="77777777" w:rsidR="00285C2F" w:rsidRPr="001308AC" w:rsidRDefault="00285C2F" w:rsidP="002A70BA">
            <w:pPr>
              <w:spacing w:after="0" w:line="240" w:lineRule="auto"/>
              <w:jc w:val="center"/>
              <w:rPr>
                <w:color w:val="auto"/>
                <w:sz w:val="26"/>
                <w:szCs w:val="26"/>
                <w:vertAlign w:val="subscript"/>
              </w:rPr>
            </w:pPr>
            <w:r w:rsidRPr="001308AC">
              <w:rPr>
                <w:color w:val="auto"/>
                <w:sz w:val="26"/>
                <w:szCs w:val="26"/>
              </w:rPr>
              <w:t>q</w:t>
            </w:r>
            <w:r w:rsidRPr="001308AC">
              <w:rPr>
                <w:color w:val="auto"/>
                <w:sz w:val="26"/>
                <w:szCs w:val="26"/>
                <w:vertAlign w:val="subscript"/>
              </w:rPr>
              <w:t>dn0</w:t>
            </w:r>
          </w:p>
        </w:tc>
        <w:tc>
          <w:tcPr>
            <w:tcW w:w="1080" w:type="dxa"/>
            <w:vMerge/>
            <w:tcBorders>
              <w:top w:val="nil"/>
              <w:left w:val="nil"/>
              <w:bottom w:val="nil"/>
              <w:right w:val="nil"/>
            </w:tcBorders>
          </w:tcPr>
          <w:p w14:paraId="6640DD16" w14:textId="77777777" w:rsidR="00285C2F" w:rsidRPr="001308AC" w:rsidRDefault="00285C2F" w:rsidP="002A70BA">
            <w:pPr>
              <w:spacing w:after="0" w:line="240" w:lineRule="auto"/>
              <w:rPr>
                <w:b/>
                <w:color w:val="auto"/>
                <w:sz w:val="26"/>
                <w:szCs w:val="26"/>
              </w:rPr>
            </w:pPr>
          </w:p>
        </w:tc>
      </w:tr>
    </w:tbl>
    <w:p w14:paraId="64C1317F" w14:textId="77777777" w:rsidR="00285C2F" w:rsidRPr="001308AC" w:rsidRDefault="00285C2F">
      <w:pPr>
        <w:spacing w:before="120" w:after="120" w:line="240" w:lineRule="auto"/>
        <w:ind w:firstLine="720"/>
        <w:jc w:val="both"/>
        <w:rPr>
          <w:color w:val="auto"/>
          <w:sz w:val="26"/>
          <w:szCs w:val="26"/>
        </w:rPr>
      </w:pPr>
      <w:r w:rsidRPr="001308AC">
        <w:rPr>
          <w:color w:val="auto"/>
          <w:sz w:val="26"/>
          <w:szCs w:val="26"/>
        </w:rPr>
        <w:t>Trong đó:</w:t>
      </w:r>
    </w:p>
    <w:p w14:paraId="6294C9CC" w14:textId="77777777" w:rsidR="00285C2F" w:rsidRPr="001308AC" w:rsidRDefault="00285C2F" w:rsidP="00343814">
      <w:pPr>
        <w:spacing w:before="120" w:after="120" w:line="240" w:lineRule="auto"/>
        <w:ind w:firstLine="1134"/>
        <w:jc w:val="both"/>
        <w:rPr>
          <w:color w:val="auto"/>
          <w:sz w:val="26"/>
          <w:szCs w:val="26"/>
        </w:rPr>
      </w:pPr>
      <w:r w:rsidRPr="001308AC">
        <w:rPr>
          <w:color w:val="auto"/>
          <w:sz w:val="26"/>
          <w:szCs w:val="26"/>
        </w:rPr>
        <w:t>i</w:t>
      </w:r>
      <w:r w:rsidRPr="001308AC">
        <w:rPr>
          <w:color w:val="auto"/>
          <w:sz w:val="26"/>
          <w:szCs w:val="26"/>
          <w:vertAlign w:val="subscript"/>
        </w:rPr>
        <w:t>dn</w:t>
      </w:r>
      <w:r w:rsidRPr="001308AC">
        <w:rPr>
          <w:color w:val="auto"/>
          <w:sz w:val="26"/>
          <w:szCs w:val="26"/>
        </w:rPr>
        <w:tab/>
        <w:t>: Chỉ số tồn kho của sản phẩm n (n = 1, 2, 3 ... k);</w:t>
      </w:r>
    </w:p>
    <w:p w14:paraId="010E9033" w14:textId="77777777" w:rsidR="00285C2F" w:rsidRPr="001308AC" w:rsidRDefault="00285C2F" w:rsidP="00343814">
      <w:pPr>
        <w:spacing w:before="120" w:after="120" w:line="240" w:lineRule="auto"/>
        <w:ind w:firstLine="1134"/>
        <w:jc w:val="both"/>
        <w:rPr>
          <w:color w:val="auto"/>
          <w:sz w:val="26"/>
          <w:szCs w:val="26"/>
        </w:rPr>
      </w:pPr>
      <w:r w:rsidRPr="001308AC">
        <w:rPr>
          <w:color w:val="auto"/>
          <w:sz w:val="26"/>
          <w:szCs w:val="26"/>
        </w:rPr>
        <w:t>q</w:t>
      </w:r>
      <w:r w:rsidRPr="001308AC">
        <w:rPr>
          <w:color w:val="auto"/>
          <w:sz w:val="26"/>
          <w:szCs w:val="26"/>
          <w:vertAlign w:val="subscript"/>
        </w:rPr>
        <w:t>dn1</w:t>
      </w:r>
      <w:r w:rsidRPr="001308AC">
        <w:rPr>
          <w:color w:val="auto"/>
          <w:sz w:val="26"/>
          <w:szCs w:val="26"/>
        </w:rPr>
        <w:t>: Số lượng sản phẩm tồn kho của sản phẩm n tại thời điểm kỳ hiện tại;</w:t>
      </w:r>
    </w:p>
    <w:p w14:paraId="26BE9606" w14:textId="77777777" w:rsidR="00285C2F" w:rsidRPr="001308AC" w:rsidRDefault="00285C2F" w:rsidP="00343814">
      <w:pPr>
        <w:spacing w:before="120" w:after="120" w:line="240" w:lineRule="auto"/>
        <w:ind w:firstLine="1134"/>
        <w:jc w:val="both"/>
        <w:rPr>
          <w:color w:val="auto"/>
          <w:sz w:val="26"/>
          <w:szCs w:val="26"/>
        </w:rPr>
      </w:pPr>
      <w:r w:rsidRPr="001308AC">
        <w:rPr>
          <w:color w:val="auto"/>
          <w:sz w:val="26"/>
          <w:szCs w:val="26"/>
        </w:rPr>
        <w:t>q</w:t>
      </w:r>
      <w:r w:rsidRPr="001308AC">
        <w:rPr>
          <w:color w:val="auto"/>
          <w:sz w:val="26"/>
          <w:szCs w:val="26"/>
          <w:vertAlign w:val="subscript"/>
        </w:rPr>
        <w:t>dn0</w:t>
      </w:r>
      <w:r w:rsidRPr="001308AC">
        <w:rPr>
          <w:color w:val="auto"/>
          <w:sz w:val="26"/>
          <w:szCs w:val="26"/>
        </w:rPr>
        <w:t>: Số lượng sản phẩm tồn kho của sản phẩm n tại thời điểm kỳ gốc so sánh;</w:t>
      </w:r>
    </w:p>
    <w:p w14:paraId="788E1F12" w14:textId="77777777" w:rsidR="00285C2F" w:rsidRPr="001308AC" w:rsidRDefault="00285C2F" w:rsidP="00343814">
      <w:pPr>
        <w:spacing w:before="120" w:after="120" w:line="240" w:lineRule="auto"/>
        <w:ind w:firstLine="1134"/>
        <w:jc w:val="both"/>
        <w:rPr>
          <w:color w:val="auto"/>
          <w:sz w:val="26"/>
          <w:szCs w:val="26"/>
        </w:rPr>
      </w:pPr>
      <w:r w:rsidRPr="001308AC">
        <w:rPr>
          <w:color w:val="auto"/>
          <w:sz w:val="26"/>
          <w:szCs w:val="26"/>
        </w:rPr>
        <w:t>d</w:t>
      </w:r>
      <w:r w:rsidRPr="001308AC">
        <w:rPr>
          <w:color w:val="auto"/>
          <w:sz w:val="26"/>
          <w:szCs w:val="26"/>
        </w:rPr>
        <w:tab/>
        <w:t>: Tồn kho.</w:t>
      </w:r>
    </w:p>
    <w:p w14:paraId="7F4AF866" w14:textId="77777777" w:rsidR="00285C2F" w:rsidRPr="001308AC" w:rsidRDefault="00285C2F">
      <w:pPr>
        <w:spacing w:before="120" w:after="120" w:line="240" w:lineRule="auto"/>
        <w:ind w:firstLine="720"/>
        <w:jc w:val="both"/>
        <w:rPr>
          <w:b/>
          <w:color w:val="auto"/>
          <w:sz w:val="26"/>
          <w:szCs w:val="26"/>
        </w:rPr>
      </w:pPr>
      <w:r w:rsidRPr="001308AC">
        <w:rPr>
          <w:color w:val="auto"/>
          <w:sz w:val="26"/>
          <w:szCs w:val="26"/>
        </w:rPr>
        <w:t>- Chỉ số tồn kho của ngành công nghiệp chế biến, chế tạo cấp 4</w:t>
      </w:r>
    </w:p>
    <w:p w14:paraId="7A285737" w14:textId="77777777" w:rsidR="00285C2F" w:rsidRPr="001308AC" w:rsidRDefault="00285C2F">
      <w:pPr>
        <w:spacing w:before="120" w:after="120" w:line="240" w:lineRule="auto"/>
        <w:ind w:firstLine="720"/>
        <w:jc w:val="both"/>
        <w:rPr>
          <w:color w:val="auto"/>
          <w:sz w:val="26"/>
          <w:szCs w:val="26"/>
        </w:rPr>
      </w:pPr>
      <w:r w:rsidRPr="001308AC">
        <w:rPr>
          <w:color w:val="auto"/>
          <w:sz w:val="26"/>
          <w:szCs w:val="26"/>
        </w:rPr>
        <w:t xml:space="preserve"> Công thức tính:</w:t>
      </w:r>
    </w:p>
    <w:p w14:paraId="78A6C40D" w14:textId="77777777" w:rsidR="00285C2F" w:rsidRPr="001308AC" w:rsidRDefault="00285C2F" w:rsidP="00285C2F">
      <w:pPr>
        <w:spacing w:before="120" w:after="120" w:line="240" w:lineRule="auto"/>
        <w:jc w:val="center"/>
        <w:rPr>
          <w:color w:val="auto"/>
          <w:sz w:val="26"/>
          <w:szCs w:val="26"/>
        </w:rPr>
      </w:pPr>
      <w:r w:rsidRPr="001308AC">
        <w:rPr>
          <w:color w:val="auto"/>
          <w:position w:val="-34"/>
          <w:sz w:val="26"/>
          <w:szCs w:val="26"/>
        </w:rPr>
        <w:object w:dxaOrig="1900" w:dyaOrig="780" w14:anchorId="4C2D61D8">
          <v:shape id="_x0000_i1034" type="#_x0000_t75" style="width:96pt;height:39pt" o:ole="">
            <v:imagedata r:id="rId30" o:title=""/>
          </v:shape>
          <o:OLEObject Type="Embed" ProgID="Equation.DSMT4" ShapeID="_x0000_i1034" DrawAspect="Content" ObjectID="_1723279265" r:id="rId31"/>
        </w:object>
      </w:r>
    </w:p>
    <w:p w14:paraId="30BC164B" w14:textId="77777777" w:rsidR="00285C2F" w:rsidRPr="001308AC" w:rsidRDefault="00285C2F">
      <w:pPr>
        <w:spacing w:before="120" w:after="120" w:line="240" w:lineRule="auto"/>
        <w:ind w:firstLine="720"/>
        <w:jc w:val="both"/>
        <w:rPr>
          <w:color w:val="auto"/>
          <w:sz w:val="26"/>
          <w:szCs w:val="26"/>
        </w:rPr>
      </w:pPr>
      <w:r w:rsidRPr="001308AC">
        <w:rPr>
          <w:color w:val="auto"/>
          <w:sz w:val="26"/>
          <w:szCs w:val="26"/>
        </w:rPr>
        <w:t>Trong đó:</w:t>
      </w:r>
    </w:p>
    <w:p w14:paraId="3AB0008E" w14:textId="77777777" w:rsidR="00285C2F" w:rsidRPr="001308AC" w:rsidRDefault="00285C2F" w:rsidP="00343814">
      <w:pPr>
        <w:spacing w:before="120" w:after="120" w:line="240" w:lineRule="auto"/>
        <w:ind w:firstLine="1134"/>
        <w:jc w:val="both"/>
        <w:rPr>
          <w:color w:val="auto"/>
          <w:sz w:val="26"/>
          <w:szCs w:val="26"/>
        </w:rPr>
      </w:pPr>
      <w:r w:rsidRPr="001308AC">
        <w:rPr>
          <w:color w:val="auto"/>
          <w:sz w:val="26"/>
          <w:szCs w:val="26"/>
        </w:rPr>
        <w:t>I</w:t>
      </w:r>
      <w:r w:rsidRPr="001308AC">
        <w:rPr>
          <w:color w:val="auto"/>
          <w:sz w:val="26"/>
          <w:szCs w:val="26"/>
          <w:vertAlign w:val="subscript"/>
        </w:rPr>
        <w:t xml:space="preserve">dN4 </w:t>
      </w:r>
      <w:r w:rsidRPr="001308AC">
        <w:rPr>
          <w:color w:val="auto"/>
          <w:sz w:val="26"/>
          <w:szCs w:val="26"/>
        </w:rPr>
        <w:t>: Chỉ số tồn kho của ngành cấp 4;</w:t>
      </w:r>
    </w:p>
    <w:p w14:paraId="0D12221A" w14:textId="77777777" w:rsidR="00285C2F" w:rsidRPr="001308AC" w:rsidRDefault="00285C2F" w:rsidP="00343814">
      <w:pPr>
        <w:spacing w:before="120" w:after="120" w:line="240" w:lineRule="auto"/>
        <w:ind w:firstLine="1134"/>
        <w:jc w:val="both"/>
        <w:rPr>
          <w:color w:val="auto"/>
          <w:sz w:val="26"/>
          <w:szCs w:val="26"/>
        </w:rPr>
      </w:pPr>
      <w:r w:rsidRPr="001308AC">
        <w:rPr>
          <w:color w:val="auto"/>
          <w:sz w:val="26"/>
          <w:szCs w:val="26"/>
        </w:rPr>
        <w:t>i</w:t>
      </w:r>
      <w:r w:rsidRPr="001308AC">
        <w:rPr>
          <w:color w:val="auto"/>
          <w:sz w:val="26"/>
          <w:szCs w:val="26"/>
          <w:vertAlign w:val="subscript"/>
        </w:rPr>
        <w:t xml:space="preserve">dn     </w:t>
      </w:r>
      <w:r w:rsidRPr="001308AC">
        <w:rPr>
          <w:color w:val="auto"/>
          <w:sz w:val="26"/>
          <w:szCs w:val="26"/>
        </w:rPr>
        <w:t>: Chỉ số tồn kho của sản phẩm đại diện thứ n;</w:t>
      </w:r>
    </w:p>
    <w:p w14:paraId="0BB3031C" w14:textId="77777777" w:rsidR="00285C2F" w:rsidRPr="001308AC" w:rsidRDefault="00285C2F" w:rsidP="00343814">
      <w:pPr>
        <w:spacing w:before="120" w:after="120" w:line="240" w:lineRule="auto"/>
        <w:ind w:firstLine="1134"/>
        <w:jc w:val="both"/>
        <w:rPr>
          <w:color w:val="auto"/>
          <w:sz w:val="26"/>
          <w:szCs w:val="26"/>
        </w:rPr>
      </w:pPr>
      <w:r w:rsidRPr="001308AC">
        <w:rPr>
          <w:color w:val="auto"/>
          <w:sz w:val="26"/>
          <w:szCs w:val="26"/>
        </w:rPr>
        <w:t>W</w:t>
      </w:r>
      <w:r w:rsidRPr="001308AC">
        <w:rPr>
          <w:color w:val="auto"/>
          <w:sz w:val="26"/>
          <w:szCs w:val="26"/>
          <w:vertAlign w:val="subscript"/>
        </w:rPr>
        <w:t xml:space="preserve">dn </w:t>
      </w:r>
      <w:r w:rsidRPr="001308AC">
        <w:rPr>
          <w:color w:val="auto"/>
          <w:sz w:val="26"/>
          <w:szCs w:val="26"/>
        </w:rPr>
        <w:t>: Quyền số tồn kho của sản phẩm thứ n.</w:t>
      </w:r>
    </w:p>
    <w:p w14:paraId="6D8AFD78" w14:textId="77777777" w:rsidR="00285C2F" w:rsidRPr="001308AC" w:rsidRDefault="00285C2F">
      <w:pPr>
        <w:spacing w:before="120" w:after="120" w:line="240" w:lineRule="auto"/>
        <w:ind w:firstLine="720"/>
        <w:jc w:val="both"/>
        <w:rPr>
          <w:color w:val="auto"/>
          <w:sz w:val="26"/>
          <w:szCs w:val="26"/>
        </w:rPr>
      </w:pPr>
      <w:r w:rsidRPr="001308AC">
        <w:rPr>
          <w:color w:val="auto"/>
          <w:sz w:val="26"/>
          <w:szCs w:val="26"/>
        </w:rPr>
        <w:t>Quyền số tồn kho của sản phẩm là tỷ trọng giá trị tồn kho của sản phẩm đó trong tổng giá trị tồn kho của ngành công nghiệp chế biến, chế tạo cấp 4 tại thời điểm được chọn để tính quyền số.</w:t>
      </w:r>
    </w:p>
    <w:p w14:paraId="082ADC8F" w14:textId="77777777" w:rsidR="00285C2F" w:rsidRPr="001308AC" w:rsidRDefault="00285C2F">
      <w:pPr>
        <w:spacing w:before="120" w:after="120" w:line="240" w:lineRule="auto"/>
        <w:ind w:firstLine="720"/>
        <w:jc w:val="both"/>
        <w:rPr>
          <w:color w:val="auto"/>
          <w:sz w:val="26"/>
          <w:szCs w:val="26"/>
        </w:rPr>
      </w:pPr>
      <w:r w:rsidRPr="001308AC">
        <w:rPr>
          <w:color w:val="auto"/>
          <w:sz w:val="26"/>
          <w:szCs w:val="26"/>
        </w:rPr>
        <w:t>- Chỉ số tồn kho của ngành công nghiệp chế biến, chế tạo cấp 2</w:t>
      </w:r>
    </w:p>
    <w:p w14:paraId="6F5C0614" w14:textId="77777777" w:rsidR="00285C2F" w:rsidRPr="001308AC" w:rsidRDefault="00285C2F">
      <w:pPr>
        <w:spacing w:before="120" w:after="120" w:line="240" w:lineRule="auto"/>
        <w:ind w:firstLine="720"/>
        <w:jc w:val="both"/>
        <w:rPr>
          <w:color w:val="auto"/>
          <w:sz w:val="26"/>
          <w:szCs w:val="26"/>
          <w:u w:val="single"/>
        </w:rPr>
      </w:pPr>
      <w:r w:rsidRPr="001308AC">
        <w:rPr>
          <w:color w:val="auto"/>
          <w:sz w:val="26"/>
          <w:szCs w:val="26"/>
        </w:rPr>
        <w:t>Công thức tính:</w:t>
      </w:r>
    </w:p>
    <w:p w14:paraId="38622CF2" w14:textId="77777777" w:rsidR="00285C2F" w:rsidRPr="001308AC" w:rsidRDefault="00285C2F" w:rsidP="00285C2F">
      <w:pPr>
        <w:spacing w:before="120" w:after="120" w:line="240" w:lineRule="auto"/>
        <w:jc w:val="center"/>
        <w:rPr>
          <w:color w:val="auto"/>
          <w:sz w:val="26"/>
          <w:szCs w:val="26"/>
        </w:rPr>
      </w:pPr>
      <w:r w:rsidRPr="001308AC">
        <w:rPr>
          <w:color w:val="auto"/>
          <w:position w:val="-34"/>
          <w:sz w:val="26"/>
          <w:szCs w:val="26"/>
        </w:rPr>
        <w:object w:dxaOrig="2140" w:dyaOrig="780" w14:anchorId="040F80A0">
          <v:shape id="_x0000_i1035" type="#_x0000_t75" style="width:107.25pt;height:39pt" o:ole="">
            <v:imagedata r:id="rId32" o:title=""/>
          </v:shape>
          <o:OLEObject Type="Embed" ProgID="Equation.DSMT4" ShapeID="_x0000_i1035" DrawAspect="Content" ObjectID="_1723279266" r:id="rId33"/>
        </w:object>
      </w:r>
    </w:p>
    <w:p w14:paraId="2963072C" w14:textId="77777777" w:rsidR="00285C2F" w:rsidRPr="001308AC" w:rsidRDefault="00285C2F">
      <w:pPr>
        <w:spacing w:before="120" w:after="120" w:line="240" w:lineRule="auto"/>
        <w:ind w:firstLine="720"/>
        <w:jc w:val="both"/>
        <w:rPr>
          <w:color w:val="auto"/>
          <w:sz w:val="26"/>
          <w:szCs w:val="26"/>
        </w:rPr>
      </w:pPr>
      <w:r w:rsidRPr="001308AC">
        <w:rPr>
          <w:color w:val="auto"/>
          <w:sz w:val="26"/>
          <w:szCs w:val="26"/>
        </w:rPr>
        <w:t>Trong đó:</w:t>
      </w:r>
    </w:p>
    <w:p w14:paraId="5716F2DB" w14:textId="77777777" w:rsidR="00285C2F" w:rsidRPr="001308AC" w:rsidRDefault="00285C2F" w:rsidP="00343814">
      <w:pPr>
        <w:spacing w:before="120" w:after="120" w:line="240" w:lineRule="auto"/>
        <w:ind w:firstLine="1134"/>
        <w:jc w:val="both"/>
        <w:rPr>
          <w:color w:val="auto"/>
          <w:sz w:val="26"/>
          <w:szCs w:val="26"/>
        </w:rPr>
      </w:pPr>
      <w:r w:rsidRPr="001308AC">
        <w:rPr>
          <w:color w:val="auto"/>
          <w:sz w:val="26"/>
          <w:szCs w:val="26"/>
        </w:rPr>
        <w:t>I</w:t>
      </w:r>
      <w:r w:rsidRPr="001308AC">
        <w:rPr>
          <w:color w:val="auto"/>
          <w:sz w:val="26"/>
          <w:szCs w:val="26"/>
          <w:vertAlign w:val="subscript"/>
        </w:rPr>
        <w:t>dN2</w:t>
      </w:r>
      <w:r w:rsidRPr="001308AC">
        <w:rPr>
          <w:color w:val="auto"/>
          <w:sz w:val="26"/>
          <w:szCs w:val="26"/>
        </w:rPr>
        <w:t xml:space="preserve"> : Chỉ số tồn kho của ngành công nghiệp chế biến, chế tạo cấp 2;</w:t>
      </w:r>
    </w:p>
    <w:p w14:paraId="266FAD87" w14:textId="77777777" w:rsidR="00285C2F" w:rsidRPr="001308AC" w:rsidRDefault="00285C2F" w:rsidP="00343814">
      <w:pPr>
        <w:spacing w:before="120" w:after="120" w:line="240" w:lineRule="auto"/>
        <w:ind w:firstLine="1134"/>
        <w:jc w:val="both"/>
        <w:rPr>
          <w:color w:val="auto"/>
          <w:sz w:val="26"/>
          <w:szCs w:val="26"/>
        </w:rPr>
      </w:pPr>
      <w:r w:rsidRPr="001308AC">
        <w:rPr>
          <w:color w:val="auto"/>
          <w:sz w:val="26"/>
          <w:szCs w:val="26"/>
        </w:rPr>
        <w:t>I</w:t>
      </w:r>
      <w:r w:rsidRPr="001308AC">
        <w:rPr>
          <w:color w:val="auto"/>
          <w:sz w:val="26"/>
          <w:szCs w:val="26"/>
          <w:vertAlign w:val="subscript"/>
        </w:rPr>
        <w:t xml:space="preserve">dN4 </w:t>
      </w:r>
      <w:r w:rsidRPr="001308AC">
        <w:rPr>
          <w:color w:val="auto"/>
          <w:sz w:val="26"/>
          <w:szCs w:val="26"/>
        </w:rPr>
        <w:t>: Chỉ số tồn kho của ngành công nghiệp chế biến, chế tạo cấp 4;</w:t>
      </w:r>
    </w:p>
    <w:p w14:paraId="2560D216" w14:textId="77777777" w:rsidR="00285C2F" w:rsidRPr="001308AC" w:rsidRDefault="00285C2F" w:rsidP="00343814">
      <w:pPr>
        <w:spacing w:before="120" w:after="120" w:line="240" w:lineRule="auto"/>
        <w:ind w:firstLine="1134"/>
        <w:jc w:val="both"/>
        <w:rPr>
          <w:color w:val="auto"/>
          <w:sz w:val="26"/>
          <w:szCs w:val="26"/>
        </w:rPr>
      </w:pPr>
      <w:r w:rsidRPr="001308AC">
        <w:rPr>
          <w:color w:val="auto"/>
          <w:sz w:val="26"/>
          <w:szCs w:val="26"/>
        </w:rPr>
        <w:t>W</w:t>
      </w:r>
      <w:r w:rsidRPr="001308AC">
        <w:rPr>
          <w:color w:val="auto"/>
          <w:sz w:val="26"/>
          <w:szCs w:val="26"/>
          <w:vertAlign w:val="subscript"/>
        </w:rPr>
        <w:t>dN4</w:t>
      </w:r>
      <w:r w:rsidRPr="001308AC">
        <w:rPr>
          <w:color w:val="auto"/>
          <w:sz w:val="26"/>
          <w:szCs w:val="26"/>
        </w:rPr>
        <w:t xml:space="preserve"> : Quyền số tồn kho của ngành công nghiệp chế biến, chế tạo cấp 4.</w:t>
      </w:r>
    </w:p>
    <w:p w14:paraId="0E6858C2" w14:textId="77777777" w:rsidR="00285C2F" w:rsidRPr="001308AC" w:rsidRDefault="00285C2F">
      <w:pPr>
        <w:spacing w:before="120" w:after="120" w:line="240" w:lineRule="auto"/>
        <w:ind w:firstLine="720"/>
        <w:jc w:val="both"/>
        <w:rPr>
          <w:color w:val="auto"/>
          <w:sz w:val="26"/>
          <w:szCs w:val="26"/>
        </w:rPr>
      </w:pPr>
      <w:r w:rsidRPr="001308AC">
        <w:rPr>
          <w:color w:val="auto"/>
          <w:sz w:val="26"/>
          <w:szCs w:val="26"/>
        </w:rPr>
        <w:t xml:space="preserve">Quyền số tồn kho của ngành công nghiệp chế biến, chế tạo cấp 4 là tỷ trọng giá trị tồn kho của ngành công nghiệp chế biến, chế tạo cấp 4 trong tổng giá trị tồn kho của ngành công nghiệp chế biến, chế tạo cấp 2 tại thời điểm được chọn để tính quyền số. </w:t>
      </w:r>
    </w:p>
    <w:p w14:paraId="5421B7E2" w14:textId="77777777" w:rsidR="00285C2F" w:rsidRPr="001308AC" w:rsidRDefault="00285C2F">
      <w:pPr>
        <w:spacing w:before="120" w:after="120" w:line="240" w:lineRule="auto"/>
        <w:ind w:firstLine="720"/>
        <w:jc w:val="both"/>
        <w:rPr>
          <w:b/>
          <w:color w:val="auto"/>
          <w:sz w:val="26"/>
          <w:szCs w:val="26"/>
        </w:rPr>
      </w:pPr>
      <w:r w:rsidRPr="001308AC">
        <w:rPr>
          <w:color w:val="auto"/>
          <w:sz w:val="26"/>
          <w:szCs w:val="26"/>
        </w:rPr>
        <w:t xml:space="preserve">- Chỉ số tồn kho của toàn ngành công nghiệp chế biến, chế tạo </w:t>
      </w:r>
    </w:p>
    <w:p w14:paraId="2C9835CA" w14:textId="77777777" w:rsidR="00285C2F" w:rsidRPr="001308AC" w:rsidRDefault="00285C2F">
      <w:pPr>
        <w:spacing w:before="120" w:after="120" w:line="240" w:lineRule="auto"/>
        <w:ind w:firstLine="720"/>
        <w:jc w:val="both"/>
        <w:rPr>
          <w:color w:val="auto"/>
          <w:sz w:val="26"/>
          <w:szCs w:val="26"/>
          <w:u w:val="single"/>
        </w:rPr>
      </w:pPr>
      <w:r w:rsidRPr="001308AC">
        <w:rPr>
          <w:color w:val="auto"/>
          <w:sz w:val="26"/>
          <w:szCs w:val="26"/>
        </w:rPr>
        <w:t>Công thức tính:</w:t>
      </w:r>
    </w:p>
    <w:p w14:paraId="6654544E" w14:textId="77777777" w:rsidR="00285C2F" w:rsidRPr="001308AC" w:rsidRDefault="00285C2F" w:rsidP="00285C2F">
      <w:pPr>
        <w:spacing w:before="120" w:after="120" w:line="240" w:lineRule="auto"/>
        <w:jc w:val="center"/>
        <w:rPr>
          <w:color w:val="auto"/>
          <w:sz w:val="26"/>
          <w:szCs w:val="26"/>
          <w:u w:val="single"/>
        </w:rPr>
      </w:pPr>
      <w:r w:rsidRPr="001308AC">
        <w:rPr>
          <w:color w:val="auto"/>
          <w:position w:val="-34"/>
          <w:sz w:val="26"/>
          <w:szCs w:val="26"/>
        </w:rPr>
        <w:object w:dxaOrig="2120" w:dyaOrig="780" w14:anchorId="61C635D7">
          <v:shape id="_x0000_i1036" type="#_x0000_t75" style="width:105.75pt;height:39pt" o:ole="">
            <v:imagedata r:id="rId34" o:title=""/>
          </v:shape>
          <o:OLEObject Type="Embed" ProgID="Equation.DSMT4" ShapeID="_x0000_i1036" DrawAspect="Content" ObjectID="_1723279267" r:id="rId35"/>
        </w:object>
      </w:r>
    </w:p>
    <w:p w14:paraId="62E96A03" w14:textId="79553FF8" w:rsidR="00285C2F" w:rsidRPr="001308AC" w:rsidRDefault="00285C2F">
      <w:pPr>
        <w:spacing w:before="120" w:after="120" w:line="240" w:lineRule="auto"/>
        <w:ind w:firstLine="720"/>
        <w:jc w:val="both"/>
        <w:rPr>
          <w:color w:val="auto"/>
          <w:sz w:val="26"/>
          <w:szCs w:val="26"/>
        </w:rPr>
      </w:pPr>
      <w:r w:rsidRPr="001308AC">
        <w:rPr>
          <w:b/>
          <w:color w:val="auto"/>
          <w:sz w:val="26"/>
          <w:szCs w:val="26"/>
        </w:rPr>
        <w:t xml:space="preserve"> </w:t>
      </w:r>
      <w:r w:rsidRPr="001308AC">
        <w:rPr>
          <w:color w:val="auto"/>
          <w:sz w:val="26"/>
          <w:szCs w:val="26"/>
        </w:rPr>
        <w:t>Trong đó:</w:t>
      </w:r>
    </w:p>
    <w:p w14:paraId="2F94D47A" w14:textId="77777777" w:rsidR="00285C2F" w:rsidRPr="001308AC" w:rsidRDefault="00285C2F" w:rsidP="00343814">
      <w:pPr>
        <w:spacing w:before="120" w:after="120" w:line="240" w:lineRule="auto"/>
        <w:ind w:firstLine="1134"/>
        <w:jc w:val="both"/>
        <w:rPr>
          <w:color w:val="auto"/>
          <w:sz w:val="26"/>
          <w:szCs w:val="26"/>
        </w:rPr>
      </w:pPr>
      <w:r w:rsidRPr="001308AC">
        <w:rPr>
          <w:color w:val="auto"/>
          <w:sz w:val="26"/>
          <w:szCs w:val="26"/>
        </w:rPr>
        <w:t>I</w:t>
      </w:r>
      <w:r w:rsidRPr="001308AC">
        <w:rPr>
          <w:color w:val="auto"/>
          <w:sz w:val="26"/>
          <w:szCs w:val="26"/>
          <w:vertAlign w:val="subscript"/>
        </w:rPr>
        <w:t>dN1</w:t>
      </w:r>
      <w:r w:rsidRPr="001308AC">
        <w:rPr>
          <w:color w:val="auto"/>
          <w:sz w:val="26"/>
          <w:szCs w:val="26"/>
        </w:rPr>
        <w:t xml:space="preserve"> : Chỉ số tồn kho của toàn ngành công nghiệp chế biến, chế tạo;</w:t>
      </w:r>
    </w:p>
    <w:p w14:paraId="7BA8088F" w14:textId="77777777" w:rsidR="00285C2F" w:rsidRPr="001308AC" w:rsidRDefault="00285C2F" w:rsidP="00343814">
      <w:pPr>
        <w:spacing w:before="120" w:after="120" w:line="240" w:lineRule="auto"/>
        <w:ind w:firstLine="1134"/>
        <w:jc w:val="both"/>
        <w:rPr>
          <w:color w:val="auto"/>
          <w:sz w:val="26"/>
          <w:szCs w:val="26"/>
        </w:rPr>
      </w:pPr>
      <w:r w:rsidRPr="001308AC">
        <w:rPr>
          <w:color w:val="auto"/>
          <w:sz w:val="26"/>
          <w:szCs w:val="26"/>
        </w:rPr>
        <w:t>I</w:t>
      </w:r>
      <w:r w:rsidRPr="001308AC">
        <w:rPr>
          <w:color w:val="auto"/>
          <w:sz w:val="26"/>
          <w:szCs w:val="26"/>
          <w:vertAlign w:val="subscript"/>
        </w:rPr>
        <w:t xml:space="preserve">dN2 </w:t>
      </w:r>
      <w:r w:rsidRPr="001308AC">
        <w:rPr>
          <w:color w:val="auto"/>
          <w:sz w:val="26"/>
          <w:szCs w:val="26"/>
        </w:rPr>
        <w:t>: Chỉ số tồn kho của ngành công nghiệp chế biến, chế tạo cấp 2;</w:t>
      </w:r>
    </w:p>
    <w:p w14:paraId="785D57A6" w14:textId="77777777" w:rsidR="00285C2F" w:rsidRPr="001308AC" w:rsidRDefault="00285C2F" w:rsidP="00343814">
      <w:pPr>
        <w:spacing w:before="120" w:after="120" w:line="240" w:lineRule="auto"/>
        <w:ind w:firstLine="1134"/>
        <w:jc w:val="both"/>
        <w:rPr>
          <w:color w:val="auto"/>
          <w:sz w:val="26"/>
          <w:szCs w:val="26"/>
        </w:rPr>
      </w:pPr>
      <w:r w:rsidRPr="001308AC">
        <w:rPr>
          <w:color w:val="auto"/>
          <w:sz w:val="26"/>
          <w:szCs w:val="26"/>
        </w:rPr>
        <w:t>W</w:t>
      </w:r>
      <w:r w:rsidRPr="001308AC">
        <w:rPr>
          <w:color w:val="auto"/>
          <w:sz w:val="26"/>
          <w:szCs w:val="26"/>
          <w:vertAlign w:val="subscript"/>
        </w:rPr>
        <w:t>dN2</w:t>
      </w:r>
      <w:r w:rsidRPr="001308AC">
        <w:rPr>
          <w:color w:val="auto"/>
          <w:sz w:val="26"/>
          <w:szCs w:val="26"/>
        </w:rPr>
        <w:t xml:space="preserve"> : Quyền số tồn kho của ngành công nghiệp chế biến, chế tạo cấp 2.</w:t>
      </w:r>
    </w:p>
    <w:p w14:paraId="2FF86554" w14:textId="77777777" w:rsidR="00285C2F" w:rsidRPr="001308AC" w:rsidRDefault="00285C2F">
      <w:pPr>
        <w:spacing w:before="120" w:after="120" w:line="240" w:lineRule="auto"/>
        <w:ind w:firstLine="720"/>
        <w:jc w:val="both"/>
        <w:rPr>
          <w:color w:val="auto"/>
          <w:sz w:val="26"/>
          <w:szCs w:val="26"/>
        </w:rPr>
      </w:pPr>
      <w:r w:rsidRPr="001308AC">
        <w:rPr>
          <w:color w:val="auto"/>
          <w:sz w:val="26"/>
          <w:szCs w:val="26"/>
        </w:rPr>
        <w:t>Quyền số tồn kho của ngành công nghiệp chế biến, chế tạo cấp 2 là tỷ trọng giá trị tồn kho của ngành công nghiệp chế biến, chế tạo cấp 2 trong tổng giá trị tồn kho của ngành công nghiệp chế biến, chế tạo cấp 1 tại thời điểm được chọn để tính quyền số.</w:t>
      </w:r>
    </w:p>
    <w:p w14:paraId="67542240" w14:textId="77777777" w:rsidR="00285C2F" w:rsidRPr="001308AC" w:rsidRDefault="00285C2F">
      <w:pPr>
        <w:spacing w:before="120" w:after="120" w:line="240" w:lineRule="auto"/>
        <w:ind w:firstLine="720"/>
        <w:jc w:val="both"/>
        <w:rPr>
          <w:color w:val="auto"/>
          <w:sz w:val="26"/>
          <w:szCs w:val="26"/>
        </w:rPr>
      </w:pPr>
      <w:r w:rsidRPr="001308AC">
        <w:rPr>
          <w:b/>
          <w:color w:val="auto"/>
          <w:sz w:val="26"/>
          <w:szCs w:val="26"/>
        </w:rPr>
        <w:t xml:space="preserve">2. Phân tổ chủ yếu: </w:t>
      </w:r>
      <w:r w:rsidRPr="001308AC">
        <w:rPr>
          <w:color w:val="auto"/>
          <w:sz w:val="26"/>
          <w:szCs w:val="26"/>
        </w:rPr>
        <w:t>Ngành kinh tế.</w:t>
      </w:r>
    </w:p>
    <w:p w14:paraId="21B2F02E" w14:textId="77777777" w:rsidR="00285C2F" w:rsidRPr="001308AC" w:rsidRDefault="00285C2F">
      <w:pPr>
        <w:spacing w:before="120" w:after="120" w:line="240" w:lineRule="auto"/>
        <w:ind w:firstLine="720"/>
        <w:jc w:val="both"/>
        <w:rPr>
          <w:color w:val="auto"/>
          <w:sz w:val="26"/>
          <w:szCs w:val="26"/>
        </w:rPr>
      </w:pPr>
      <w:r w:rsidRPr="001308AC">
        <w:rPr>
          <w:b/>
          <w:color w:val="auto"/>
          <w:sz w:val="26"/>
          <w:szCs w:val="26"/>
        </w:rPr>
        <w:t xml:space="preserve">3. Kỳ công bố: </w:t>
      </w:r>
      <w:r w:rsidRPr="001308AC">
        <w:rPr>
          <w:color w:val="auto"/>
          <w:sz w:val="26"/>
          <w:szCs w:val="26"/>
        </w:rPr>
        <w:t>Quý, năm.</w:t>
      </w:r>
    </w:p>
    <w:p w14:paraId="68B4E302" w14:textId="77777777" w:rsidR="0066209F" w:rsidRPr="001308AC" w:rsidRDefault="00285C2F">
      <w:pPr>
        <w:spacing w:before="120" w:after="120" w:line="240" w:lineRule="auto"/>
        <w:ind w:firstLine="720"/>
        <w:jc w:val="both"/>
        <w:rPr>
          <w:color w:val="auto"/>
          <w:sz w:val="26"/>
          <w:szCs w:val="26"/>
        </w:rPr>
      </w:pPr>
      <w:r w:rsidRPr="001308AC">
        <w:rPr>
          <w:b/>
          <w:color w:val="auto"/>
          <w:sz w:val="26"/>
          <w:szCs w:val="26"/>
        </w:rPr>
        <w:t>4. Nguồn số liệu</w:t>
      </w:r>
      <w:r w:rsidR="00B03DC8" w:rsidRPr="001308AC">
        <w:rPr>
          <w:b/>
          <w:color w:val="auto"/>
          <w:sz w:val="26"/>
          <w:szCs w:val="26"/>
        </w:rPr>
        <w:t xml:space="preserve">: </w:t>
      </w:r>
      <w:r w:rsidR="00B03DC8" w:rsidRPr="001308AC">
        <w:rPr>
          <w:color w:val="auto"/>
          <w:sz w:val="26"/>
          <w:szCs w:val="26"/>
        </w:rPr>
        <w:t>Điều tra ngành công nghiệp.</w:t>
      </w:r>
    </w:p>
    <w:p w14:paraId="7E75BCCF" w14:textId="77777777" w:rsidR="00285C2F" w:rsidRPr="001308AC" w:rsidRDefault="00285C2F">
      <w:pPr>
        <w:spacing w:before="120" w:after="120" w:line="240" w:lineRule="auto"/>
        <w:ind w:firstLine="720"/>
        <w:jc w:val="both"/>
        <w:rPr>
          <w:color w:val="auto"/>
          <w:sz w:val="26"/>
          <w:szCs w:val="26"/>
        </w:rPr>
      </w:pPr>
      <w:r w:rsidRPr="001308AC">
        <w:rPr>
          <w:b/>
          <w:color w:val="auto"/>
          <w:sz w:val="26"/>
          <w:szCs w:val="26"/>
        </w:rPr>
        <w:t xml:space="preserve">5. Cơ quan chịu trách nhiệm thu thập, tổng hợp: </w:t>
      </w:r>
      <w:r w:rsidR="00714F90" w:rsidRPr="001308AC">
        <w:rPr>
          <w:color w:val="auto"/>
          <w:sz w:val="26"/>
          <w:szCs w:val="26"/>
        </w:rPr>
        <w:t>Bộ Kế hoạch và Đầu tư (Tổng cục Thống kê)</w:t>
      </w:r>
      <w:r w:rsidRPr="001308AC">
        <w:rPr>
          <w:color w:val="auto"/>
          <w:sz w:val="26"/>
          <w:szCs w:val="26"/>
        </w:rPr>
        <w:t>.</w:t>
      </w:r>
    </w:p>
    <w:p w14:paraId="05D93F6C" w14:textId="77777777" w:rsidR="00591C3E" w:rsidRPr="001308AC" w:rsidRDefault="00591C3E" w:rsidP="007D29FD">
      <w:pPr>
        <w:spacing w:before="120" w:after="120" w:line="240" w:lineRule="auto"/>
        <w:ind w:firstLine="720"/>
        <w:jc w:val="both"/>
        <w:rPr>
          <w:color w:val="auto"/>
          <w:sz w:val="26"/>
          <w:szCs w:val="26"/>
        </w:rPr>
      </w:pPr>
    </w:p>
    <w:p w14:paraId="7A62CD33" w14:textId="77777777" w:rsidR="0023174C" w:rsidRPr="001308AC" w:rsidRDefault="00E343F4">
      <w:pPr>
        <w:spacing w:before="120" w:after="120" w:line="240" w:lineRule="auto"/>
        <w:ind w:firstLine="720"/>
        <w:jc w:val="both"/>
        <w:rPr>
          <w:b/>
          <w:color w:val="auto"/>
          <w:sz w:val="26"/>
          <w:szCs w:val="26"/>
        </w:rPr>
      </w:pPr>
      <w:r w:rsidRPr="001308AC">
        <w:rPr>
          <w:b/>
          <w:color w:val="auto"/>
          <w:sz w:val="26"/>
          <w:szCs w:val="26"/>
        </w:rPr>
        <w:t>0907</w:t>
      </w:r>
      <w:r w:rsidR="0023174C" w:rsidRPr="001308AC">
        <w:rPr>
          <w:b/>
          <w:color w:val="auto"/>
          <w:sz w:val="26"/>
          <w:szCs w:val="26"/>
        </w:rPr>
        <w:t>. Năng lực sản xuấ</w:t>
      </w:r>
      <w:r w:rsidR="001C19FB" w:rsidRPr="001308AC">
        <w:rPr>
          <w:b/>
          <w:color w:val="auto"/>
          <w:sz w:val="26"/>
          <w:szCs w:val="26"/>
        </w:rPr>
        <w:t xml:space="preserve">t </w:t>
      </w:r>
      <w:r w:rsidR="0023174C" w:rsidRPr="001308AC">
        <w:rPr>
          <w:b/>
          <w:color w:val="auto"/>
          <w:sz w:val="26"/>
          <w:szCs w:val="26"/>
        </w:rPr>
        <w:t>sản phẩm công nghiệp</w:t>
      </w:r>
    </w:p>
    <w:p w14:paraId="3B671BDB" w14:textId="77777777" w:rsidR="00646D29" w:rsidRPr="001308AC" w:rsidRDefault="00646D29">
      <w:pPr>
        <w:spacing w:before="120" w:after="120" w:line="240" w:lineRule="auto"/>
        <w:ind w:firstLine="720"/>
        <w:jc w:val="both"/>
        <w:rPr>
          <w:b/>
          <w:color w:val="auto"/>
          <w:sz w:val="26"/>
          <w:szCs w:val="26"/>
        </w:rPr>
      </w:pPr>
      <w:r w:rsidRPr="001308AC">
        <w:rPr>
          <w:b/>
          <w:color w:val="auto"/>
          <w:sz w:val="26"/>
          <w:szCs w:val="26"/>
        </w:rPr>
        <w:t>1. Khái niệm, phương pháp tính</w:t>
      </w:r>
    </w:p>
    <w:p w14:paraId="7DA483FC" w14:textId="77777777" w:rsidR="00646D29" w:rsidRPr="001308AC" w:rsidRDefault="00646D29">
      <w:pPr>
        <w:spacing w:before="120" w:after="120" w:line="240" w:lineRule="auto"/>
        <w:ind w:firstLine="720"/>
        <w:jc w:val="both"/>
        <w:rPr>
          <w:color w:val="auto"/>
          <w:sz w:val="26"/>
          <w:szCs w:val="26"/>
        </w:rPr>
      </w:pPr>
      <w:r w:rsidRPr="001308AC">
        <w:rPr>
          <w:color w:val="auto"/>
          <w:sz w:val="26"/>
          <w:szCs w:val="26"/>
        </w:rPr>
        <w:t>Năng lực sản xuất của một số sản phẩm công nghiệp chủ yếu là khối lượng của những sản phẩm công nghiệp quan trọng đối với nền kinh tế và nhu cầu tiêu dùng của dân cư mà ngành công nghiệp có thể sản xuất ra trong một thời kỳ nhất định.</w:t>
      </w:r>
    </w:p>
    <w:p w14:paraId="2B685C2D" w14:textId="77777777" w:rsidR="00646D29" w:rsidRPr="001308AC" w:rsidRDefault="00646D29">
      <w:pPr>
        <w:spacing w:before="120" w:after="120" w:line="240" w:lineRule="auto"/>
        <w:ind w:firstLine="720"/>
        <w:jc w:val="both"/>
        <w:rPr>
          <w:color w:val="auto"/>
          <w:sz w:val="26"/>
          <w:szCs w:val="26"/>
        </w:rPr>
      </w:pPr>
      <w:r w:rsidRPr="001308AC">
        <w:rPr>
          <w:color w:val="auto"/>
          <w:sz w:val="26"/>
          <w:szCs w:val="26"/>
        </w:rPr>
        <w:t>Năng lực sản xuất của một sản phẩm thường được thể hiện ở sản phẩm cuối cùng của dây chuyền sản xuất và biểu hiện bằng khối lượng thành phẩm được sản xuất ra tính theo năng lực sản xuất thiết kế hoặc theo năng lực sản xuất thực tế.</w:t>
      </w:r>
    </w:p>
    <w:p w14:paraId="5DA4E71D" w14:textId="77777777" w:rsidR="00646D29" w:rsidRPr="001308AC" w:rsidRDefault="00646D29">
      <w:pPr>
        <w:spacing w:before="120" w:after="120" w:line="240" w:lineRule="auto"/>
        <w:ind w:firstLine="720"/>
        <w:jc w:val="both"/>
        <w:rPr>
          <w:color w:val="auto"/>
          <w:sz w:val="26"/>
          <w:szCs w:val="26"/>
        </w:rPr>
      </w:pPr>
      <w:r w:rsidRPr="001308AC">
        <w:rPr>
          <w:color w:val="auto"/>
          <w:sz w:val="26"/>
          <w:szCs w:val="26"/>
        </w:rPr>
        <w:t xml:space="preserve">a) Năng lực sản xuất theo thiết kế là khả năng sản xuất cao nhất của máy móc, dây chuyền sản xuất hiện có trong điều kiện sử dụng đầy đủ và hợp lý nhất các tư liệu sản xuất, áp dụng các quy trình công nghệ theo thiết kế với việc tổ chức sản xuất ở điều kiện bình thường. </w:t>
      </w:r>
    </w:p>
    <w:p w14:paraId="1A43294A" w14:textId="77777777" w:rsidR="00646D29" w:rsidRPr="001308AC" w:rsidRDefault="00646D29">
      <w:pPr>
        <w:spacing w:before="120" w:after="120" w:line="240" w:lineRule="auto"/>
        <w:ind w:firstLine="720"/>
        <w:jc w:val="both"/>
        <w:rPr>
          <w:color w:val="auto"/>
          <w:sz w:val="26"/>
          <w:szCs w:val="26"/>
        </w:rPr>
      </w:pPr>
      <w:r w:rsidRPr="001308AC">
        <w:rPr>
          <w:color w:val="auto"/>
          <w:sz w:val="26"/>
          <w:szCs w:val="26"/>
        </w:rPr>
        <w:t xml:space="preserve"> b) Năng lực sản xuất thực tế là</w:t>
      </w:r>
      <w:r w:rsidRPr="001308AC" w:rsidDel="00361FF9">
        <w:rPr>
          <w:color w:val="auto"/>
          <w:sz w:val="26"/>
          <w:szCs w:val="26"/>
        </w:rPr>
        <w:t xml:space="preserve"> </w:t>
      </w:r>
      <w:r w:rsidRPr="001308AC">
        <w:rPr>
          <w:color w:val="auto"/>
          <w:sz w:val="26"/>
          <w:szCs w:val="26"/>
        </w:rPr>
        <w:t xml:space="preserve">khối lượng sản phẩm thực tế đã sản xuất trong kỳ trên cơ sở điều kiện thực tế hiện có về máy móc, thiết bị, nguồn nhân lực, nguồn tài chính và các nguồn lực khác. </w:t>
      </w:r>
    </w:p>
    <w:p w14:paraId="1D93C8FD" w14:textId="77777777" w:rsidR="00646D29" w:rsidRPr="001308AC" w:rsidRDefault="00646D29">
      <w:pPr>
        <w:spacing w:before="120" w:after="120" w:line="240" w:lineRule="auto"/>
        <w:ind w:firstLine="720"/>
        <w:jc w:val="both"/>
        <w:rPr>
          <w:b/>
          <w:color w:val="auto"/>
          <w:sz w:val="26"/>
          <w:szCs w:val="26"/>
        </w:rPr>
      </w:pPr>
      <w:r w:rsidRPr="001308AC">
        <w:rPr>
          <w:b/>
          <w:color w:val="auto"/>
          <w:sz w:val="26"/>
          <w:szCs w:val="26"/>
        </w:rPr>
        <w:t>2. Phân tổ chủ yếu</w:t>
      </w:r>
    </w:p>
    <w:p w14:paraId="499241DD" w14:textId="77777777" w:rsidR="00646D29" w:rsidRPr="001308AC" w:rsidRDefault="00646D29">
      <w:pPr>
        <w:spacing w:before="120" w:after="120" w:line="240" w:lineRule="auto"/>
        <w:ind w:firstLine="720"/>
        <w:jc w:val="both"/>
        <w:rPr>
          <w:color w:val="auto"/>
          <w:sz w:val="26"/>
          <w:szCs w:val="26"/>
          <w:lang w:val="nl-NL"/>
        </w:rPr>
      </w:pPr>
      <w:r w:rsidRPr="001308AC">
        <w:rPr>
          <w:color w:val="auto"/>
          <w:sz w:val="26"/>
          <w:szCs w:val="26"/>
          <w:lang w:val="nl-NL"/>
        </w:rPr>
        <w:t>- Loại hình kinh tế;</w:t>
      </w:r>
    </w:p>
    <w:p w14:paraId="0AF59EB8" w14:textId="77777777" w:rsidR="00646D29" w:rsidRPr="001308AC" w:rsidRDefault="00646D29">
      <w:pPr>
        <w:spacing w:before="120" w:after="120" w:line="240" w:lineRule="auto"/>
        <w:ind w:firstLine="720"/>
        <w:jc w:val="both"/>
        <w:rPr>
          <w:rFonts w:eastAsia="Times New Roman"/>
          <w:i/>
          <w:color w:val="auto"/>
          <w:sz w:val="26"/>
          <w:szCs w:val="26"/>
          <w:lang w:val="nl-NL"/>
        </w:rPr>
      </w:pPr>
      <w:r w:rsidRPr="001308AC">
        <w:rPr>
          <w:color w:val="auto"/>
          <w:sz w:val="26"/>
          <w:szCs w:val="26"/>
          <w:lang w:val="nl-NL"/>
        </w:rPr>
        <w:t>- Ngành kinh tế;</w:t>
      </w:r>
    </w:p>
    <w:p w14:paraId="0BD6ADBF" w14:textId="77777777" w:rsidR="00646D29" w:rsidRPr="001308AC" w:rsidRDefault="00646D29">
      <w:pPr>
        <w:spacing w:before="120" w:after="120" w:line="240" w:lineRule="auto"/>
        <w:ind w:firstLine="720"/>
        <w:jc w:val="both"/>
        <w:rPr>
          <w:color w:val="auto"/>
          <w:sz w:val="26"/>
          <w:szCs w:val="26"/>
          <w:lang w:val="nl-NL"/>
        </w:rPr>
      </w:pPr>
      <w:r w:rsidRPr="001308AC">
        <w:rPr>
          <w:color w:val="auto"/>
          <w:sz w:val="26"/>
          <w:szCs w:val="26"/>
          <w:lang w:val="nl-NL"/>
        </w:rPr>
        <w:t>- Sản phẩm chủ yếu;</w:t>
      </w:r>
    </w:p>
    <w:p w14:paraId="45D43501" w14:textId="77777777" w:rsidR="00E830D9" w:rsidRPr="001308AC" w:rsidRDefault="00E830D9">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79023F2D" w14:textId="77777777" w:rsidR="00E830D9" w:rsidRPr="001308AC" w:rsidRDefault="00E830D9">
      <w:pPr>
        <w:spacing w:before="120" w:after="120" w:line="240" w:lineRule="auto"/>
        <w:ind w:firstLine="720"/>
        <w:jc w:val="both"/>
        <w:rPr>
          <w:color w:val="auto"/>
          <w:sz w:val="26"/>
          <w:szCs w:val="26"/>
        </w:rPr>
      </w:pPr>
      <w:r w:rsidRPr="001308AC">
        <w:rPr>
          <w:color w:val="auto"/>
          <w:sz w:val="26"/>
          <w:szCs w:val="26"/>
        </w:rPr>
        <w:t>- Vùng kinh tế - xã hội.</w:t>
      </w:r>
    </w:p>
    <w:p w14:paraId="663E9D0D" w14:textId="77777777" w:rsidR="00646D29" w:rsidRPr="001308AC" w:rsidRDefault="00646D29">
      <w:pPr>
        <w:spacing w:before="120" w:after="120" w:line="240" w:lineRule="auto"/>
        <w:ind w:firstLine="720"/>
        <w:jc w:val="both"/>
        <w:rPr>
          <w:color w:val="auto"/>
          <w:sz w:val="26"/>
          <w:szCs w:val="26"/>
          <w:lang w:val="nl-NL"/>
        </w:rPr>
      </w:pPr>
      <w:r w:rsidRPr="001308AC">
        <w:rPr>
          <w:b/>
          <w:color w:val="auto"/>
          <w:sz w:val="26"/>
          <w:szCs w:val="26"/>
          <w:lang w:val="nl-NL"/>
        </w:rPr>
        <w:t xml:space="preserve">3. Kỳ công bố: </w:t>
      </w:r>
      <w:r w:rsidRPr="001308AC">
        <w:rPr>
          <w:color w:val="auto"/>
          <w:sz w:val="26"/>
          <w:szCs w:val="26"/>
          <w:lang w:val="nl-NL"/>
        </w:rPr>
        <w:t>2 năm.</w:t>
      </w:r>
    </w:p>
    <w:p w14:paraId="0B1BF7BC" w14:textId="77777777" w:rsidR="0066209F" w:rsidRPr="001308AC" w:rsidRDefault="00646D29">
      <w:pPr>
        <w:spacing w:before="120" w:after="120" w:line="240" w:lineRule="auto"/>
        <w:ind w:firstLine="720"/>
        <w:jc w:val="both"/>
        <w:rPr>
          <w:color w:val="auto"/>
          <w:sz w:val="26"/>
          <w:szCs w:val="26"/>
          <w:lang w:val="nl-NL"/>
        </w:rPr>
      </w:pPr>
      <w:r w:rsidRPr="001308AC">
        <w:rPr>
          <w:b/>
          <w:color w:val="auto"/>
          <w:sz w:val="26"/>
          <w:szCs w:val="26"/>
          <w:lang w:val="nl-NL"/>
        </w:rPr>
        <w:t>4. Nguồn số liệu</w:t>
      </w:r>
    </w:p>
    <w:p w14:paraId="4AFB8C03" w14:textId="77777777" w:rsidR="0066209F" w:rsidRPr="001308AC" w:rsidRDefault="0066209F">
      <w:pPr>
        <w:spacing w:before="120" w:after="120" w:line="240" w:lineRule="auto"/>
        <w:ind w:firstLine="720"/>
        <w:jc w:val="both"/>
        <w:rPr>
          <w:color w:val="auto"/>
          <w:sz w:val="26"/>
          <w:szCs w:val="26"/>
          <w:lang w:val="nl-NL"/>
        </w:rPr>
      </w:pPr>
      <w:r w:rsidRPr="001308AC">
        <w:rPr>
          <w:color w:val="auto"/>
          <w:sz w:val="26"/>
          <w:szCs w:val="26"/>
          <w:lang w:val="nl-NL"/>
        </w:rPr>
        <w:t>- Điều tra năng lực sản xuất của một số sản phẩm công nghiệp</w:t>
      </w:r>
      <w:r w:rsidR="004B6A95" w:rsidRPr="001308AC">
        <w:rPr>
          <w:color w:val="auto"/>
          <w:sz w:val="26"/>
          <w:szCs w:val="26"/>
          <w:lang w:val="nl-NL"/>
        </w:rPr>
        <w:t>;</w:t>
      </w:r>
    </w:p>
    <w:p w14:paraId="2F372914" w14:textId="77777777" w:rsidR="0066209F" w:rsidRPr="001308AC" w:rsidRDefault="0066209F">
      <w:pPr>
        <w:spacing w:before="120" w:after="120" w:line="240" w:lineRule="auto"/>
        <w:ind w:firstLine="720"/>
        <w:jc w:val="both"/>
        <w:rPr>
          <w:color w:val="auto"/>
          <w:sz w:val="26"/>
          <w:szCs w:val="26"/>
          <w:lang w:val="nl-NL"/>
        </w:rPr>
      </w:pPr>
      <w:r w:rsidRPr="001308AC">
        <w:rPr>
          <w:color w:val="auto"/>
          <w:sz w:val="26"/>
          <w:szCs w:val="26"/>
          <w:lang w:val="nl-NL"/>
        </w:rPr>
        <w:t>- Chế độ báo cáo thống kê cấp quốc gia.</w:t>
      </w:r>
    </w:p>
    <w:p w14:paraId="722FC3DF" w14:textId="77777777" w:rsidR="00646D29" w:rsidRPr="001308AC" w:rsidRDefault="00646D29">
      <w:pPr>
        <w:spacing w:before="120" w:after="120" w:line="240" w:lineRule="auto"/>
        <w:ind w:firstLine="720"/>
        <w:jc w:val="both"/>
        <w:rPr>
          <w:b/>
          <w:color w:val="auto"/>
          <w:sz w:val="26"/>
          <w:szCs w:val="26"/>
          <w:lang w:val="nl-NL"/>
        </w:rPr>
      </w:pPr>
      <w:r w:rsidRPr="001308AC">
        <w:rPr>
          <w:b/>
          <w:color w:val="auto"/>
          <w:sz w:val="26"/>
          <w:szCs w:val="26"/>
          <w:lang w:val="nl-NL"/>
        </w:rPr>
        <w:t>5. Cơ quan chịu trách nhiệm thu thập, tổng hợp</w:t>
      </w:r>
      <w:r w:rsidR="009A2198" w:rsidRPr="001308AC">
        <w:rPr>
          <w:b/>
          <w:color w:val="auto"/>
          <w:sz w:val="26"/>
          <w:szCs w:val="26"/>
          <w:lang w:val="nl-NL"/>
        </w:rPr>
        <w:t xml:space="preserve">: </w:t>
      </w:r>
      <w:r w:rsidR="009A2198" w:rsidRPr="001308AC">
        <w:rPr>
          <w:color w:val="auto"/>
          <w:sz w:val="26"/>
          <w:szCs w:val="26"/>
          <w:lang w:val="nl-NL"/>
        </w:rPr>
        <w:t>Bộ Công Thương.</w:t>
      </w:r>
    </w:p>
    <w:p w14:paraId="2D7A3986" w14:textId="77777777" w:rsidR="0023174C" w:rsidRPr="001308AC" w:rsidRDefault="0023174C" w:rsidP="007D29FD">
      <w:pPr>
        <w:spacing w:before="120" w:after="120" w:line="240" w:lineRule="auto"/>
        <w:ind w:firstLine="720"/>
        <w:jc w:val="both"/>
        <w:rPr>
          <w:color w:val="auto"/>
          <w:sz w:val="26"/>
          <w:szCs w:val="26"/>
        </w:rPr>
      </w:pPr>
    </w:p>
    <w:p w14:paraId="44FD98BB" w14:textId="77777777" w:rsidR="00E343F4" w:rsidRPr="001308AC" w:rsidRDefault="00E343F4">
      <w:pPr>
        <w:spacing w:before="120" w:after="120" w:line="240" w:lineRule="auto"/>
        <w:ind w:firstLine="720"/>
        <w:jc w:val="both"/>
        <w:rPr>
          <w:b/>
          <w:color w:val="auto"/>
          <w:sz w:val="26"/>
          <w:szCs w:val="26"/>
        </w:rPr>
      </w:pPr>
      <w:r w:rsidRPr="001308AC">
        <w:rPr>
          <w:b/>
          <w:color w:val="auto"/>
          <w:sz w:val="26"/>
          <w:szCs w:val="26"/>
        </w:rPr>
        <w:t>0908. Cân đối một số năng lượng chủ yếu</w:t>
      </w:r>
    </w:p>
    <w:p w14:paraId="4FD9099C" w14:textId="77777777" w:rsidR="006D0500" w:rsidRPr="001308AC" w:rsidRDefault="006D0500">
      <w:pPr>
        <w:spacing w:before="120" w:after="120" w:line="240" w:lineRule="auto"/>
        <w:ind w:firstLine="720"/>
        <w:jc w:val="both"/>
        <w:rPr>
          <w:b/>
          <w:color w:val="auto"/>
          <w:sz w:val="26"/>
          <w:szCs w:val="26"/>
          <w:lang w:val="nl-NL"/>
        </w:rPr>
      </w:pPr>
      <w:r w:rsidRPr="001308AC">
        <w:rPr>
          <w:b/>
          <w:color w:val="auto"/>
          <w:sz w:val="26"/>
          <w:szCs w:val="26"/>
          <w:lang w:val="nl-NL"/>
        </w:rPr>
        <w:t>1. Khái niệm, phương pháp tính</w:t>
      </w:r>
    </w:p>
    <w:p w14:paraId="5452910B" w14:textId="77777777" w:rsidR="006D0500" w:rsidRPr="001308AC" w:rsidRDefault="006D0500">
      <w:pPr>
        <w:spacing w:before="120" w:after="120" w:line="240" w:lineRule="auto"/>
        <w:ind w:firstLine="720"/>
        <w:jc w:val="both"/>
        <w:rPr>
          <w:color w:val="auto"/>
          <w:sz w:val="26"/>
          <w:szCs w:val="26"/>
          <w:lang w:val="nl-NL"/>
        </w:rPr>
      </w:pPr>
      <w:r w:rsidRPr="001308AC">
        <w:rPr>
          <w:color w:val="auto"/>
          <w:sz w:val="26"/>
          <w:szCs w:val="26"/>
          <w:lang w:val="nl-NL"/>
        </w:rPr>
        <w:t>a) Nguồn năng lượng</w:t>
      </w:r>
    </w:p>
    <w:p w14:paraId="75077894" w14:textId="77777777" w:rsidR="007650A4" w:rsidRPr="001308AC" w:rsidRDefault="006D0500">
      <w:pPr>
        <w:spacing w:before="120" w:after="120" w:line="240" w:lineRule="auto"/>
        <w:ind w:firstLine="720"/>
        <w:jc w:val="both"/>
        <w:rPr>
          <w:color w:val="auto"/>
          <w:sz w:val="26"/>
          <w:szCs w:val="26"/>
          <w:lang w:val="nl-NL"/>
        </w:rPr>
      </w:pPr>
      <w:r w:rsidRPr="001308AC">
        <w:rPr>
          <w:color w:val="auto"/>
          <w:sz w:val="26"/>
          <w:szCs w:val="26"/>
          <w:lang w:val="nl-NL"/>
        </w:rPr>
        <w:t xml:space="preserve">Năng lượng là dạng vật chất đặc biệt, tồn tại dưới nhiều hình thái khác nhau (hình thái vật thể như: </w:t>
      </w:r>
      <w:r w:rsidR="00BC68FD" w:rsidRPr="001308AC">
        <w:rPr>
          <w:color w:val="auto"/>
          <w:sz w:val="26"/>
          <w:szCs w:val="26"/>
          <w:lang w:val="nl-NL"/>
        </w:rPr>
        <w:t>T</w:t>
      </w:r>
      <w:r w:rsidRPr="001308AC">
        <w:rPr>
          <w:color w:val="auto"/>
          <w:sz w:val="26"/>
          <w:szCs w:val="26"/>
          <w:lang w:val="nl-NL"/>
        </w:rPr>
        <w:t xml:space="preserve">han, củi, dầu, gas; hình thái phi vật thể như: điện, sức gió,…), nhưng đều có đặc tính chung là khi tiêu dùng sẽ tạo ra một nhiệt năng nhất định hoặc khả năng sinh ra công thông qua hệ thống thiết bị truyền lực. </w:t>
      </w:r>
    </w:p>
    <w:p w14:paraId="7E9337FF" w14:textId="3AA9B6D5" w:rsidR="006D0500" w:rsidRPr="001308AC" w:rsidRDefault="006D0500">
      <w:pPr>
        <w:spacing w:before="120" w:after="120" w:line="240" w:lineRule="auto"/>
        <w:ind w:firstLine="720"/>
        <w:jc w:val="both"/>
        <w:rPr>
          <w:color w:val="auto"/>
          <w:sz w:val="26"/>
          <w:szCs w:val="26"/>
          <w:lang w:val="nl-NL"/>
        </w:rPr>
      </w:pPr>
      <w:r w:rsidRPr="001308AC">
        <w:rPr>
          <w:color w:val="auto"/>
          <w:sz w:val="26"/>
          <w:szCs w:val="26"/>
          <w:lang w:val="nl-NL"/>
        </w:rPr>
        <w:t>Chỉ tiêu nguồn năng lượng là khối lượng của các loại năng lượng sẵn sàng đáp ứng cho nhu cầu tiêu dùng của toàn xã hội trong một thời kỳ nhất định (tháng, quý, năm). Khối lượng năng lượng được tính theo đơn vị tính tự nhiên của từng loại năng lượng như: Điện tính bằng kwh; than tính bằng tấn; xăng, dầu tính bằng tấn hoặc lít; khí thiên nhiên tính bằng m</w:t>
      </w:r>
      <w:r w:rsidRPr="001308AC">
        <w:rPr>
          <w:color w:val="auto"/>
          <w:sz w:val="26"/>
          <w:szCs w:val="26"/>
          <w:vertAlign w:val="superscript"/>
          <w:lang w:val="nl-NL"/>
        </w:rPr>
        <w:t>3</w:t>
      </w:r>
      <w:r w:rsidRPr="001308AC">
        <w:rPr>
          <w:color w:val="auto"/>
          <w:sz w:val="26"/>
          <w:szCs w:val="26"/>
          <w:lang w:val="nl-NL"/>
        </w:rPr>
        <w:t>,… đồng thời cũng có thể tính theo đơn vị quy đổi chung cho các loại năng lượng như: Calo, Jun,…</w:t>
      </w:r>
    </w:p>
    <w:p w14:paraId="70D82C24" w14:textId="77777777" w:rsidR="006D0500" w:rsidRPr="001308AC" w:rsidRDefault="006D0500">
      <w:pPr>
        <w:spacing w:before="120" w:after="120" w:line="240" w:lineRule="auto"/>
        <w:ind w:firstLine="720"/>
        <w:jc w:val="both"/>
        <w:rPr>
          <w:color w:val="auto"/>
          <w:sz w:val="26"/>
          <w:szCs w:val="26"/>
          <w:lang w:val="nl-NL"/>
        </w:rPr>
      </w:pPr>
      <w:r w:rsidRPr="001308AC">
        <w:rPr>
          <w:color w:val="auto"/>
          <w:sz w:val="26"/>
          <w:szCs w:val="26"/>
          <w:lang w:val="nl-NL"/>
        </w:rPr>
        <w:t>Công thức tính tổng nguồn năng lượng:</w:t>
      </w:r>
    </w:p>
    <w:tbl>
      <w:tblPr>
        <w:tblW w:w="8477" w:type="dxa"/>
        <w:jc w:val="center"/>
        <w:tblLayout w:type="fixed"/>
        <w:tblLook w:val="01E0" w:firstRow="1" w:lastRow="1" w:firstColumn="1" w:lastColumn="1" w:noHBand="0" w:noVBand="0"/>
      </w:tblPr>
      <w:tblGrid>
        <w:gridCol w:w="1548"/>
        <w:gridCol w:w="365"/>
        <w:gridCol w:w="1406"/>
        <w:gridCol w:w="360"/>
        <w:gridCol w:w="720"/>
        <w:gridCol w:w="360"/>
        <w:gridCol w:w="900"/>
        <w:gridCol w:w="360"/>
        <w:gridCol w:w="900"/>
        <w:gridCol w:w="360"/>
        <w:gridCol w:w="1198"/>
      </w:tblGrid>
      <w:tr w:rsidR="001308AC" w:rsidRPr="001308AC" w14:paraId="6FED8939" w14:textId="77777777" w:rsidTr="002A70BA">
        <w:trPr>
          <w:jc w:val="center"/>
        </w:trPr>
        <w:tc>
          <w:tcPr>
            <w:tcW w:w="1548" w:type="dxa"/>
            <w:vAlign w:val="center"/>
          </w:tcPr>
          <w:p w14:paraId="302260AF" w14:textId="77777777" w:rsidR="006D0500" w:rsidRPr="001308AC" w:rsidRDefault="006D0500">
            <w:pPr>
              <w:spacing w:before="120" w:after="120" w:line="240" w:lineRule="auto"/>
              <w:jc w:val="center"/>
              <w:rPr>
                <w:b/>
                <w:bCs/>
                <w:color w:val="auto"/>
                <w:sz w:val="26"/>
                <w:szCs w:val="26"/>
              </w:rPr>
            </w:pPr>
            <w:r w:rsidRPr="001308AC">
              <w:rPr>
                <w:color w:val="auto"/>
                <w:sz w:val="26"/>
                <w:szCs w:val="26"/>
              </w:rPr>
              <w:t>Tổng nguồn năng lượng</w:t>
            </w:r>
          </w:p>
        </w:tc>
        <w:tc>
          <w:tcPr>
            <w:tcW w:w="365" w:type="dxa"/>
            <w:vAlign w:val="center"/>
          </w:tcPr>
          <w:p w14:paraId="31E3D9F0" w14:textId="77777777" w:rsidR="006D0500" w:rsidRPr="001308AC" w:rsidRDefault="006D0500">
            <w:pPr>
              <w:spacing w:before="120" w:after="120" w:line="240" w:lineRule="auto"/>
              <w:rPr>
                <w:color w:val="auto"/>
                <w:sz w:val="26"/>
                <w:szCs w:val="26"/>
              </w:rPr>
            </w:pPr>
            <w:r w:rsidRPr="001308AC">
              <w:rPr>
                <w:color w:val="auto"/>
                <w:sz w:val="26"/>
                <w:szCs w:val="26"/>
              </w:rPr>
              <w:t>=</w:t>
            </w:r>
          </w:p>
        </w:tc>
        <w:tc>
          <w:tcPr>
            <w:tcW w:w="1406" w:type="dxa"/>
            <w:vAlign w:val="center"/>
          </w:tcPr>
          <w:p w14:paraId="0D2CA727" w14:textId="77777777" w:rsidR="006D0500" w:rsidRPr="001308AC" w:rsidRDefault="006D0500">
            <w:pPr>
              <w:spacing w:before="120" w:after="120" w:line="240" w:lineRule="auto"/>
              <w:jc w:val="center"/>
              <w:rPr>
                <w:color w:val="auto"/>
                <w:sz w:val="26"/>
                <w:szCs w:val="26"/>
              </w:rPr>
            </w:pPr>
            <w:r w:rsidRPr="001308AC">
              <w:rPr>
                <w:color w:val="auto"/>
                <w:sz w:val="26"/>
                <w:szCs w:val="26"/>
              </w:rPr>
              <w:t>Chênh lệch tồn kho</w:t>
            </w:r>
          </w:p>
        </w:tc>
        <w:tc>
          <w:tcPr>
            <w:tcW w:w="360" w:type="dxa"/>
            <w:vAlign w:val="center"/>
          </w:tcPr>
          <w:p w14:paraId="05154A47" w14:textId="77777777" w:rsidR="006D0500" w:rsidRPr="001308AC" w:rsidRDefault="006D0500">
            <w:pPr>
              <w:spacing w:before="120" w:after="120" w:line="240" w:lineRule="auto"/>
              <w:rPr>
                <w:color w:val="auto"/>
                <w:sz w:val="26"/>
                <w:szCs w:val="26"/>
              </w:rPr>
            </w:pPr>
            <w:r w:rsidRPr="001308AC">
              <w:rPr>
                <w:color w:val="auto"/>
                <w:sz w:val="26"/>
                <w:szCs w:val="26"/>
              </w:rPr>
              <w:t>+</w:t>
            </w:r>
          </w:p>
        </w:tc>
        <w:tc>
          <w:tcPr>
            <w:tcW w:w="720" w:type="dxa"/>
            <w:vAlign w:val="center"/>
          </w:tcPr>
          <w:p w14:paraId="1CCF47BB" w14:textId="77777777" w:rsidR="006D0500" w:rsidRPr="001308AC" w:rsidRDefault="006D0500">
            <w:pPr>
              <w:spacing w:before="120" w:after="120" w:line="240" w:lineRule="auto"/>
              <w:jc w:val="center"/>
              <w:rPr>
                <w:color w:val="auto"/>
                <w:sz w:val="26"/>
                <w:szCs w:val="26"/>
              </w:rPr>
            </w:pPr>
            <w:r w:rsidRPr="001308AC">
              <w:rPr>
                <w:color w:val="auto"/>
                <w:sz w:val="26"/>
                <w:szCs w:val="26"/>
              </w:rPr>
              <w:t>Sản xuất</w:t>
            </w:r>
          </w:p>
        </w:tc>
        <w:tc>
          <w:tcPr>
            <w:tcW w:w="360" w:type="dxa"/>
            <w:vAlign w:val="center"/>
          </w:tcPr>
          <w:p w14:paraId="56FFA4C7" w14:textId="77777777" w:rsidR="006D0500" w:rsidRPr="001308AC" w:rsidRDefault="006D0500">
            <w:pPr>
              <w:spacing w:before="120" w:after="120" w:line="240" w:lineRule="auto"/>
              <w:rPr>
                <w:color w:val="auto"/>
                <w:sz w:val="26"/>
                <w:szCs w:val="26"/>
              </w:rPr>
            </w:pPr>
            <w:r w:rsidRPr="001308AC">
              <w:rPr>
                <w:color w:val="auto"/>
                <w:sz w:val="26"/>
                <w:szCs w:val="26"/>
              </w:rPr>
              <w:t>+</w:t>
            </w:r>
          </w:p>
        </w:tc>
        <w:tc>
          <w:tcPr>
            <w:tcW w:w="900" w:type="dxa"/>
            <w:vAlign w:val="center"/>
          </w:tcPr>
          <w:p w14:paraId="286149F3" w14:textId="77777777" w:rsidR="006D0500" w:rsidRPr="001308AC" w:rsidRDefault="006D0500">
            <w:pPr>
              <w:spacing w:before="120" w:after="120" w:line="240" w:lineRule="auto"/>
              <w:jc w:val="center"/>
              <w:rPr>
                <w:color w:val="auto"/>
                <w:sz w:val="26"/>
                <w:szCs w:val="26"/>
              </w:rPr>
            </w:pPr>
            <w:r w:rsidRPr="001308AC">
              <w:rPr>
                <w:color w:val="auto"/>
                <w:sz w:val="26"/>
                <w:szCs w:val="26"/>
              </w:rPr>
              <w:t>Nhập khẩu</w:t>
            </w:r>
          </w:p>
        </w:tc>
        <w:tc>
          <w:tcPr>
            <w:tcW w:w="360" w:type="dxa"/>
            <w:vAlign w:val="center"/>
          </w:tcPr>
          <w:p w14:paraId="375EB915" w14:textId="77777777" w:rsidR="006D0500" w:rsidRPr="001308AC" w:rsidRDefault="006D0500">
            <w:pPr>
              <w:spacing w:before="120" w:after="120" w:line="240" w:lineRule="auto"/>
              <w:rPr>
                <w:color w:val="auto"/>
                <w:sz w:val="26"/>
                <w:szCs w:val="26"/>
              </w:rPr>
            </w:pPr>
            <w:r w:rsidRPr="001308AC">
              <w:rPr>
                <w:color w:val="auto"/>
                <w:sz w:val="26"/>
                <w:szCs w:val="26"/>
              </w:rPr>
              <w:t>-</w:t>
            </w:r>
          </w:p>
        </w:tc>
        <w:tc>
          <w:tcPr>
            <w:tcW w:w="900" w:type="dxa"/>
            <w:vAlign w:val="center"/>
          </w:tcPr>
          <w:p w14:paraId="47EF313F" w14:textId="77777777" w:rsidR="006D0500" w:rsidRPr="001308AC" w:rsidRDefault="006D0500">
            <w:pPr>
              <w:spacing w:before="120" w:after="120" w:line="240" w:lineRule="auto"/>
              <w:jc w:val="center"/>
              <w:rPr>
                <w:color w:val="auto"/>
                <w:sz w:val="26"/>
                <w:szCs w:val="26"/>
              </w:rPr>
            </w:pPr>
            <w:r w:rsidRPr="001308AC">
              <w:rPr>
                <w:color w:val="auto"/>
                <w:sz w:val="26"/>
                <w:szCs w:val="26"/>
              </w:rPr>
              <w:t>Xuất khẩu</w:t>
            </w:r>
          </w:p>
        </w:tc>
        <w:tc>
          <w:tcPr>
            <w:tcW w:w="360" w:type="dxa"/>
            <w:vAlign w:val="center"/>
          </w:tcPr>
          <w:p w14:paraId="3E4116D4" w14:textId="77777777" w:rsidR="006D0500" w:rsidRPr="001308AC" w:rsidRDefault="006D0500">
            <w:pPr>
              <w:spacing w:before="120" w:after="120" w:line="240" w:lineRule="auto"/>
              <w:rPr>
                <w:color w:val="auto"/>
                <w:sz w:val="26"/>
                <w:szCs w:val="26"/>
              </w:rPr>
            </w:pPr>
            <w:r w:rsidRPr="001308AC">
              <w:rPr>
                <w:color w:val="auto"/>
                <w:sz w:val="26"/>
                <w:szCs w:val="26"/>
              </w:rPr>
              <w:t>-</w:t>
            </w:r>
          </w:p>
        </w:tc>
        <w:tc>
          <w:tcPr>
            <w:tcW w:w="1198" w:type="dxa"/>
            <w:vAlign w:val="center"/>
          </w:tcPr>
          <w:p w14:paraId="62158DCB" w14:textId="77777777" w:rsidR="006D0500" w:rsidRPr="001308AC" w:rsidRDefault="006D0500">
            <w:pPr>
              <w:spacing w:before="120" w:after="120" w:line="240" w:lineRule="auto"/>
              <w:jc w:val="center"/>
              <w:rPr>
                <w:color w:val="auto"/>
                <w:sz w:val="26"/>
                <w:szCs w:val="26"/>
              </w:rPr>
            </w:pPr>
            <w:r w:rsidRPr="001308AC">
              <w:rPr>
                <w:color w:val="auto"/>
                <w:sz w:val="26"/>
                <w:szCs w:val="26"/>
              </w:rPr>
              <w:t>Hao hụt, tổn thất</w:t>
            </w:r>
          </w:p>
        </w:tc>
      </w:tr>
    </w:tbl>
    <w:p w14:paraId="06B63FCE" w14:textId="77777777" w:rsidR="006D0500" w:rsidRPr="001308AC" w:rsidRDefault="006D0500">
      <w:pPr>
        <w:spacing w:before="120" w:after="120" w:line="240" w:lineRule="auto"/>
        <w:ind w:firstLine="720"/>
        <w:jc w:val="both"/>
        <w:rPr>
          <w:iCs/>
          <w:color w:val="auto"/>
          <w:sz w:val="26"/>
          <w:szCs w:val="26"/>
          <w:lang w:val="pt-BR"/>
        </w:rPr>
      </w:pPr>
      <w:r w:rsidRPr="001308AC">
        <w:rPr>
          <w:color w:val="auto"/>
          <w:sz w:val="26"/>
          <w:szCs w:val="26"/>
        </w:rPr>
        <w:t>Phương pháp tính từng yếu tố như sau:</w:t>
      </w:r>
    </w:p>
    <w:p w14:paraId="18BA6B20" w14:textId="77777777" w:rsidR="006D0500" w:rsidRPr="001308AC" w:rsidRDefault="006D0500">
      <w:pPr>
        <w:spacing w:before="120" w:after="120" w:line="240" w:lineRule="auto"/>
        <w:ind w:firstLine="720"/>
        <w:jc w:val="both"/>
        <w:rPr>
          <w:color w:val="auto"/>
          <w:sz w:val="26"/>
          <w:szCs w:val="26"/>
          <w:lang w:val="pt-BR"/>
        </w:rPr>
      </w:pPr>
      <w:r w:rsidRPr="001308AC">
        <w:rPr>
          <w:iCs/>
          <w:color w:val="auto"/>
          <w:sz w:val="26"/>
          <w:szCs w:val="26"/>
          <w:lang w:val="pt-BR"/>
        </w:rPr>
        <w:t>- Chênh lệch tồn kho l</w:t>
      </w:r>
      <w:r w:rsidRPr="001308AC">
        <w:rPr>
          <w:color w:val="auto"/>
          <w:sz w:val="26"/>
          <w:szCs w:val="26"/>
          <w:lang w:val="pt-BR"/>
        </w:rPr>
        <w:t>à khả năng sẵn sàng huy động ngay cho nhu cầu, nên được tính vào nguồn cung để cân đối với cầu. Tồn kho được tính đầy đủ ở tất cả các khâu của quá trình sản xuất và cung ứng năng lượng, gồm tồn kho ở khâu sản xuất, khâu cung ứng và cả khâu sử dụng. Đối với những loại năng lượng sản xuất gắn liền với tiêu thụ, không xác định được lượng tồn kho, thì tồn kho bằng 0.</w:t>
      </w:r>
    </w:p>
    <w:p w14:paraId="42AC6153" w14:textId="77777777" w:rsidR="006D0500" w:rsidRPr="001308AC" w:rsidRDefault="006D0500">
      <w:pPr>
        <w:spacing w:before="120" w:after="120" w:line="240" w:lineRule="auto"/>
        <w:ind w:firstLine="720"/>
        <w:jc w:val="both"/>
        <w:rPr>
          <w:iCs/>
          <w:color w:val="auto"/>
          <w:sz w:val="26"/>
          <w:szCs w:val="26"/>
          <w:lang w:val="pt-BR"/>
        </w:rPr>
      </w:pPr>
      <w:r w:rsidRPr="001308AC">
        <w:rPr>
          <w:iCs/>
          <w:color w:val="auto"/>
          <w:sz w:val="26"/>
          <w:szCs w:val="26"/>
          <w:lang w:val="pt-BR"/>
        </w:rPr>
        <w:t>Tồn kho chỉ được tính vào nguồn năng lượng phần chênh lệch giữa tồn kho đầu kỳ với tồn kho cuối kỳ. Yếu tố chênh lệch tồn kho được tính bằng cách lấy mức tồn kho đầu kỳ trừ (-) mức tồn kho cuối kỳ, nếu kết quả là dương (+) được cộng vào tổng nguồn năng lượng, nếu âm (-) thì phải trừ bớt trong tổng nguồn năng lượng trong kỳ.</w:t>
      </w:r>
    </w:p>
    <w:p w14:paraId="6A1E778E" w14:textId="77777777" w:rsidR="006D0500" w:rsidRPr="001308AC" w:rsidRDefault="006D0500">
      <w:pPr>
        <w:spacing w:before="120" w:after="120" w:line="240" w:lineRule="auto"/>
        <w:ind w:firstLine="720"/>
        <w:jc w:val="both"/>
        <w:rPr>
          <w:iCs/>
          <w:color w:val="auto"/>
          <w:sz w:val="26"/>
          <w:szCs w:val="26"/>
          <w:lang w:val="pt-BR"/>
        </w:rPr>
      </w:pPr>
      <w:r w:rsidRPr="001308AC">
        <w:rPr>
          <w:iCs/>
          <w:color w:val="auto"/>
          <w:sz w:val="26"/>
          <w:szCs w:val="26"/>
          <w:lang w:val="pt-BR"/>
        </w:rPr>
        <w:t>- Sản xuất là sản lượng của một loại năng lượng cụ thể được sản xuất ra trong kỳ, được nhập kho hoặc sẵn sàng cho tiêu thụ. Sản lượng sản xuất được tính vào tổng nguồn năng lượng phải là sản phẩm bảo đảm đáp ứng được cho nhu cầu và xong thủ tục nhập kho để tiêu thụ (đối với loại năng lượng có thực hiện chế độ nhập kho như: sản xuất than, khai thác dầu, tinh lọc xăng dầu,…), hoặc sẵn sàng cung cấp cho các nhu cầu sử dụng (đối với loại năng lượng sản xuất ra không thực hiện thủ tục nhập kho như: sản xuất điện, khai thác khí đốt…). Cách tính cụ thể nguồn năng lượng sản xuất như sau:</w:t>
      </w:r>
    </w:p>
    <w:p w14:paraId="2DDD6A96" w14:textId="77777777" w:rsidR="006D0500" w:rsidRPr="001308AC" w:rsidRDefault="006D0500">
      <w:pPr>
        <w:spacing w:before="120" w:after="120" w:line="240" w:lineRule="auto"/>
        <w:ind w:firstLine="720"/>
        <w:jc w:val="both"/>
        <w:rPr>
          <w:iCs/>
          <w:color w:val="auto"/>
          <w:sz w:val="26"/>
          <w:szCs w:val="26"/>
          <w:lang w:val="pt-BR"/>
        </w:rPr>
      </w:pPr>
      <w:r w:rsidRPr="001308AC">
        <w:rPr>
          <w:iCs/>
          <w:color w:val="auto"/>
          <w:sz w:val="26"/>
          <w:szCs w:val="26"/>
          <w:lang w:val="pt-BR"/>
        </w:rPr>
        <w:t>+ Đối với những nguồn năng lượng sản xuất (kể cả nguồn năng lượng nguyên thuỷ và nguồn năng lượng thứ sinh) có thực hiện nhập kho thành phẩm, thì sản lượng năng lượng sản xuất được tính bằng sản lượng đã làm xong thủ tục nhập kho trong kỳ.</w:t>
      </w:r>
    </w:p>
    <w:p w14:paraId="224EDAD4" w14:textId="77777777" w:rsidR="006D0500" w:rsidRPr="001308AC" w:rsidRDefault="006D0500">
      <w:pPr>
        <w:spacing w:before="120" w:after="120" w:line="240" w:lineRule="auto"/>
        <w:ind w:firstLine="720"/>
        <w:jc w:val="both"/>
        <w:rPr>
          <w:iCs/>
          <w:color w:val="auto"/>
          <w:sz w:val="26"/>
          <w:szCs w:val="26"/>
          <w:lang w:val="pt-BR"/>
        </w:rPr>
      </w:pPr>
      <w:r w:rsidRPr="001308AC">
        <w:rPr>
          <w:iCs/>
          <w:color w:val="auto"/>
          <w:sz w:val="26"/>
          <w:szCs w:val="26"/>
          <w:lang w:val="pt-BR"/>
        </w:rPr>
        <w:t>+ Trường hợp sản xuất năng lượng vừa để bán ra ngoài, vừa sử dụng cho các hoạt động sản xuất kinh doanh khác của đơn vị, thì sản lượng năng lượng sản xuất phải được tính đầy đủ cả phần sản xuất để bán ra ngoài và phần dùng trong nội bộ đơn vị. Để tính không trùng và không sót, trường hợp này được quy định cách tính như sau:</w:t>
      </w:r>
    </w:p>
    <w:p w14:paraId="462DC4CB" w14:textId="77777777" w:rsidR="006D0500" w:rsidRPr="001308AC" w:rsidRDefault="006D0500">
      <w:pPr>
        <w:spacing w:before="120" w:after="120" w:line="240" w:lineRule="auto"/>
        <w:ind w:firstLine="720"/>
        <w:jc w:val="both"/>
        <w:rPr>
          <w:iCs/>
          <w:color w:val="auto"/>
          <w:sz w:val="26"/>
          <w:szCs w:val="26"/>
          <w:lang w:val="pt-BR"/>
        </w:rPr>
      </w:pPr>
      <w:r w:rsidRPr="001308AC">
        <w:rPr>
          <w:iCs/>
          <w:color w:val="auto"/>
          <w:sz w:val="26"/>
          <w:szCs w:val="26"/>
          <w:lang w:val="pt-BR"/>
        </w:rPr>
        <w:t>Nếu đơn vị sản xuất thực hiện hạch toán nhập kho toàn bộ sản phẩm sản xuất, sau đó mới làm thủ tục xuất kho tiêu thụ cho bên ngoài hoặc cho tiêu dùng nội bộ, thì lấy theo số liệu sản phẩm nhập kho trong kỳ.</w:t>
      </w:r>
    </w:p>
    <w:p w14:paraId="64E3680D" w14:textId="77777777" w:rsidR="006D0500" w:rsidRPr="001308AC" w:rsidRDefault="006D0500">
      <w:pPr>
        <w:spacing w:before="120" w:after="120" w:line="240" w:lineRule="auto"/>
        <w:ind w:firstLine="720"/>
        <w:jc w:val="both"/>
        <w:rPr>
          <w:iCs/>
          <w:color w:val="auto"/>
          <w:sz w:val="26"/>
          <w:szCs w:val="26"/>
          <w:lang w:val="pt-BR"/>
        </w:rPr>
      </w:pPr>
      <w:r w:rsidRPr="001308AC">
        <w:rPr>
          <w:iCs/>
          <w:color w:val="auto"/>
          <w:sz w:val="26"/>
          <w:szCs w:val="26"/>
          <w:lang w:val="pt-BR"/>
        </w:rPr>
        <w:t>Nếu đơn vị chỉ nhập kho với thành phẩm bán ra ngoài, còn dùng trong nội bộ đơn vị không qua nhập kho và cung ứng trực tiếp ở nơi sản xuất, thì sản lượng năng lượng sản xuất bằng số nhập kho trong kỳ cộng với sản lượng thực tế đã tiêu dùng cho nội bộ đơn vị.</w:t>
      </w:r>
    </w:p>
    <w:p w14:paraId="031B9F6E" w14:textId="77777777" w:rsidR="006D0500" w:rsidRPr="001308AC" w:rsidRDefault="006D0500">
      <w:pPr>
        <w:spacing w:before="120" w:after="120" w:line="240" w:lineRule="auto"/>
        <w:ind w:firstLine="720"/>
        <w:jc w:val="both"/>
        <w:rPr>
          <w:color w:val="auto"/>
          <w:sz w:val="26"/>
          <w:szCs w:val="26"/>
          <w:lang w:val="pt-BR"/>
        </w:rPr>
      </w:pPr>
      <w:r w:rsidRPr="001308AC">
        <w:rPr>
          <w:iCs/>
          <w:color w:val="auto"/>
          <w:sz w:val="26"/>
          <w:szCs w:val="26"/>
          <w:lang w:val="pt-BR"/>
        </w:rPr>
        <w:t>+ Đối với những nguồn năng lượng sản xuất nhưng không thực hiện thủ tục nhập kho thành phẩm, mà tổ chức cung ứng trực tiếp cho tiêu dùng như: sản xuất điện, khai</w:t>
      </w:r>
      <w:r w:rsidRPr="001308AC">
        <w:rPr>
          <w:color w:val="auto"/>
          <w:sz w:val="26"/>
          <w:szCs w:val="26"/>
          <w:lang w:val="pt-BR"/>
        </w:rPr>
        <w:t xml:space="preserve"> thác khí đốt,… thì sản lượng năng lượng sản xuất được tính trên đồng hồ đo sản lượng tại nơi sản xuất chuyển qua cho tiêu thụ. </w:t>
      </w:r>
    </w:p>
    <w:p w14:paraId="55BFF73B" w14:textId="77777777" w:rsidR="006D0500" w:rsidRPr="001308AC" w:rsidRDefault="006D0500">
      <w:pPr>
        <w:spacing w:before="120" w:after="120" w:line="240" w:lineRule="auto"/>
        <w:ind w:firstLine="720"/>
        <w:jc w:val="both"/>
        <w:rPr>
          <w:color w:val="auto"/>
          <w:sz w:val="26"/>
          <w:szCs w:val="26"/>
          <w:lang w:val="pt-BR"/>
        </w:rPr>
      </w:pPr>
      <w:r w:rsidRPr="001308AC">
        <w:rPr>
          <w:color w:val="auto"/>
          <w:spacing w:val="-2"/>
          <w:sz w:val="26"/>
          <w:szCs w:val="26"/>
          <w:lang w:val="pt-BR"/>
        </w:rPr>
        <w:t>+ Đối với một số nguồn năng lượng sản phẩm không chỉ sử dụng cho mục đích làm nguồn năng lượng mà còn được sử dụng với mục đích làm nguyên vật liệu đầu vào cho sản xuất cho các ngành khác. Nếu dùng cho mục đích làm nguồn năng lượng, thì đó là sản phẩm năng lượng, nhưng nếu dùng làm nguyên liệu cho sản xuất cho các ngành khác thì không phải là sản phẩm năng lượng. Với những sản phẩm này, sản lượng năng lượng sản xuất được tính trên cơ sở số liệu sản xuất thực tế cho nhu cầu làm nguồn cung cấp năng lượng hoặc sản lượng thực tế đã dùng vào mục đích cung cấp nguồn năng lượng</w:t>
      </w:r>
      <w:r w:rsidRPr="001308AC">
        <w:rPr>
          <w:color w:val="auto"/>
          <w:sz w:val="26"/>
          <w:szCs w:val="26"/>
          <w:lang w:val="pt-BR"/>
        </w:rPr>
        <w:t>.</w:t>
      </w:r>
    </w:p>
    <w:p w14:paraId="407C7C16" w14:textId="6B59C071" w:rsidR="006D0500" w:rsidRPr="001308AC" w:rsidRDefault="006D0500">
      <w:pPr>
        <w:spacing w:before="120" w:after="120" w:line="240" w:lineRule="auto"/>
        <w:ind w:firstLine="720"/>
        <w:jc w:val="both"/>
        <w:rPr>
          <w:color w:val="auto"/>
          <w:sz w:val="26"/>
          <w:szCs w:val="26"/>
          <w:lang w:val="pt-BR"/>
        </w:rPr>
      </w:pPr>
      <w:r w:rsidRPr="001308AC">
        <w:rPr>
          <w:iCs/>
          <w:color w:val="auto"/>
          <w:sz w:val="26"/>
          <w:szCs w:val="26"/>
          <w:lang w:val="pt-BR"/>
        </w:rPr>
        <w:t xml:space="preserve">- Nhập khẩu: </w:t>
      </w:r>
      <w:r w:rsidR="003515AA" w:rsidRPr="001308AC">
        <w:rPr>
          <w:color w:val="auto"/>
          <w:sz w:val="26"/>
          <w:szCs w:val="26"/>
          <w:lang w:val="pt-BR"/>
        </w:rPr>
        <w:t>L</w:t>
      </w:r>
      <w:r w:rsidRPr="001308AC">
        <w:rPr>
          <w:color w:val="auto"/>
          <w:sz w:val="26"/>
          <w:szCs w:val="26"/>
          <w:lang w:val="pt-BR"/>
        </w:rPr>
        <w:t>à sản lượng năng lượng đã hoàn thành thủ tục nhập khẩu tại hải quan cửa khẩu và được đưa về nhập kho trong nước của các đơn vị nhập khẩu hoặc bán thẳng cho đơn vị sử dụng trong nước.</w:t>
      </w:r>
    </w:p>
    <w:p w14:paraId="612AFD0F" w14:textId="4A85AA40" w:rsidR="006D0500" w:rsidRPr="001308AC" w:rsidRDefault="006D0500">
      <w:pPr>
        <w:spacing w:before="120" w:after="120" w:line="240" w:lineRule="auto"/>
        <w:ind w:firstLine="720"/>
        <w:jc w:val="both"/>
        <w:rPr>
          <w:color w:val="auto"/>
          <w:sz w:val="26"/>
          <w:szCs w:val="26"/>
          <w:lang w:val="pt-BR"/>
        </w:rPr>
      </w:pPr>
      <w:r w:rsidRPr="001308AC">
        <w:rPr>
          <w:iCs/>
          <w:color w:val="auto"/>
          <w:spacing w:val="-2"/>
          <w:sz w:val="26"/>
          <w:szCs w:val="26"/>
          <w:lang w:val="pt-BR"/>
        </w:rPr>
        <w:t xml:space="preserve">- Xuất khẩu: </w:t>
      </w:r>
      <w:r w:rsidR="003515AA" w:rsidRPr="001308AC">
        <w:rPr>
          <w:color w:val="auto"/>
          <w:sz w:val="26"/>
          <w:szCs w:val="26"/>
          <w:lang w:val="pt-BR"/>
        </w:rPr>
        <w:t>L</w:t>
      </w:r>
      <w:r w:rsidRPr="001308AC">
        <w:rPr>
          <w:color w:val="auto"/>
          <w:sz w:val="26"/>
          <w:szCs w:val="26"/>
          <w:lang w:val="pt-BR"/>
        </w:rPr>
        <w:t xml:space="preserve">à sản lượng năng lượng đã làm xong thủ tục hải quan cửa khẩu và được đưa lên phương tiện vận chuyển khỏi biên giới. Trường hợp xuất khẩu năng lượng không </w:t>
      </w:r>
      <w:r w:rsidRPr="001308AC">
        <w:rPr>
          <w:color w:val="auto"/>
          <w:spacing w:val="-4"/>
          <w:sz w:val="26"/>
          <w:szCs w:val="26"/>
          <w:lang w:val="pt-BR"/>
        </w:rPr>
        <w:t>qua thủ tục hải quan thì tính theo sản lượng thực tế của các đơn vị trực tiếp bán cho nước</w:t>
      </w:r>
      <w:r w:rsidRPr="001308AC">
        <w:rPr>
          <w:color w:val="auto"/>
          <w:sz w:val="26"/>
          <w:szCs w:val="26"/>
          <w:lang w:val="pt-BR"/>
        </w:rPr>
        <w:t xml:space="preserve"> ngoài.</w:t>
      </w:r>
    </w:p>
    <w:p w14:paraId="493B2030" w14:textId="77777777" w:rsidR="006D0500" w:rsidRPr="001308AC" w:rsidRDefault="006D0500">
      <w:pPr>
        <w:tabs>
          <w:tab w:val="left" w:pos="567"/>
        </w:tabs>
        <w:spacing w:before="120" w:after="120" w:line="240" w:lineRule="auto"/>
        <w:ind w:firstLine="720"/>
        <w:jc w:val="both"/>
        <w:rPr>
          <w:color w:val="auto"/>
          <w:sz w:val="26"/>
          <w:szCs w:val="26"/>
          <w:lang w:val="pt-BR"/>
        </w:rPr>
      </w:pPr>
      <w:r w:rsidRPr="001308AC">
        <w:rPr>
          <w:iCs/>
          <w:color w:val="auto"/>
          <w:sz w:val="26"/>
          <w:szCs w:val="26"/>
          <w:lang w:val="pt-BR"/>
        </w:rPr>
        <w:t xml:space="preserve">- Hao hụt, tổn thất tự nhiên </w:t>
      </w:r>
      <w:r w:rsidRPr="001308AC">
        <w:rPr>
          <w:color w:val="auto"/>
          <w:sz w:val="26"/>
          <w:szCs w:val="26"/>
          <w:lang w:val="pt-BR"/>
        </w:rPr>
        <w:t>là toàn bộ số năng lượng mất đi trong quá trình lưu thông phân phối theo định mức kỹ thuật, đó là những hao hụt tất yếu phải có do đặc tính kỹ thuật sinh ra, ví dụ: xăng, dầu có bốc hơi tự nhiên, điện khi truyền tải phải có hao hụt trên đường dây, than để lâu phải có hao hụt theo thời tiết mưa nắng… Những hao hụt này được xác định trước theo các định mức cho phép. Những tổn thất trên do đã được tính trong các yếu tố chênh lệch tồn kho, sản xuất, nhập khẩu, nhưng lại không còn có ý nghĩa sẵn sàng cho cung cấp nên luôn mang ý nghĩa là một số âm phải trừ đi trong tổng các yếu tố của tổng nguồn năng lượng.</w:t>
      </w:r>
    </w:p>
    <w:p w14:paraId="7C4EA5F4" w14:textId="77777777" w:rsidR="006D0500" w:rsidRPr="001308AC" w:rsidRDefault="006D0500">
      <w:pPr>
        <w:tabs>
          <w:tab w:val="left" w:pos="567"/>
        </w:tabs>
        <w:spacing w:before="120" w:after="120" w:line="240" w:lineRule="auto"/>
        <w:ind w:firstLine="720"/>
        <w:jc w:val="both"/>
        <w:rPr>
          <w:bCs/>
          <w:iCs/>
          <w:color w:val="auto"/>
          <w:sz w:val="26"/>
          <w:szCs w:val="26"/>
          <w:lang w:val="pt-BR"/>
        </w:rPr>
      </w:pPr>
      <w:r w:rsidRPr="001308AC">
        <w:rPr>
          <w:iCs/>
          <w:color w:val="auto"/>
          <w:sz w:val="26"/>
          <w:szCs w:val="26"/>
          <w:lang w:val="pt-BR"/>
        </w:rPr>
        <w:t>b) Tiêu dùng năng lượng</w:t>
      </w:r>
    </w:p>
    <w:p w14:paraId="70417DA5" w14:textId="77777777" w:rsidR="006D0500" w:rsidRPr="001308AC" w:rsidRDefault="006D0500">
      <w:pPr>
        <w:spacing w:before="120" w:after="120" w:line="240" w:lineRule="auto"/>
        <w:ind w:firstLine="720"/>
        <w:jc w:val="both"/>
        <w:rPr>
          <w:iCs/>
          <w:color w:val="auto"/>
          <w:sz w:val="26"/>
          <w:szCs w:val="26"/>
          <w:lang w:val="pt-BR"/>
        </w:rPr>
      </w:pPr>
      <w:r w:rsidRPr="001308AC">
        <w:rPr>
          <w:iCs/>
          <w:color w:val="auto"/>
          <w:sz w:val="26"/>
          <w:szCs w:val="26"/>
          <w:lang w:val="pt-BR"/>
        </w:rPr>
        <w:t>Tiêu dùng năng lượng là khối lượng năng lượng thực tế đã tiêu dùng cho các  hoạt động sản xuất kinh doanh, tiêu dùng cho dân cư và tiêu dùng khác của xã hội trong kỳ nghiên cứu. Tiêu dùng năng lượng thường tính toán cho hai chỉ tiêu: Tiêu dùng năng lượng chung và tiêu dùng năng lượng cuối cùng.</w:t>
      </w:r>
    </w:p>
    <w:p w14:paraId="1B7E1476" w14:textId="77777777" w:rsidR="006D0500" w:rsidRPr="001308AC" w:rsidRDefault="006D0500">
      <w:pPr>
        <w:spacing w:before="120" w:after="120" w:line="240" w:lineRule="auto"/>
        <w:ind w:firstLine="720"/>
        <w:jc w:val="both"/>
        <w:rPr>
          <w:color w:val="auto"/>
          <w:sz w:val="26"/>
          <w:szCs w:val="26"/>
          <w:lang w:val="pt-BR"/>
        </w:rPr>
      </w:pPr>
      <w:r w:rsidRPr="001308AC">
        <w:rPr>
          <w:iCs/>
          <w:color w:val="auto"/>
          <w:sz w:val="26"/>
          <w:szCs w:val="26"/>
          <w:lang w:val="pt-BR"/>
        </w:rPr>
        <w:t>- Tiêu dùng năng lượng chung</w:t>
      </w:r>
      <w:r w:rsidRPr="001308AC">
        <w:rPr>
          <w:color w:val="auto"/>
          <w:sz w:val="26"/>
          <w:szCs w:val="26"/>
          <w:lang w:val="pt-BR"/>
        </w:rPr>
        <w:t xml:space="preserve"> là khối lượng năng lượng tiêu dùng cho hoạt động  sản xuất, hoạt động dịch vụ, tiêu dùng cho dân cư và tiêu dùng khác. Khối lượng năng lượng tiêu dùng chung gồm khối lượng năng lượng đầu vào khi tiêu dùng sẽ bị mất hoàn toàn </w:t>
      </w:r>
      <w:r w:rsidR="000126D7" w:rsidRPr="001308AC">
        <w:rPr>
          <w:color w:val="auto"/>
          <w:sz w:val="26"/>
          <w:szCs w:val="26"/>
          <w:lang w:val="pt-BR"/>
        </w:rPr>
        <w:t>trong quá trình sử dụng</w:t>
      </w:r>
      <w:r w:rsidRPr="001308AC">
        <w:rPr>
          <w:color w:val="auto"/>
          <w:sz w:val="26"/>
          <w:szCs w:val="26"/>
          <w:lang w:val="pt-BR"/>
        </w:rPr>
        <w:t>.</w:t>
      </w:r>
    </w:p>
    <w:p w14:paraId="4EE3AD89" w14:textId="77777777" w:rsidR="006D0500" w:rsidRPr="001308AC" w:rsidRDefault="006D0500">
      <w:pPr>
        <w:spacing w:before="120" w:after="120" w:line="240" w:lineRule="auto"/>
        <w:ind w:firstLine="720"/>
        <w:jc w:val="both"/>
        <w:rPr>
          <w:color w:val="auto"/>
          <w:sz w:val="26"/>
          <w:szCs w:val="26"/>
        </w:rPr>
      </w:pPr>
      <w:r w:rsidRPr="001308AC">
        <w:rPr>
          <w:color w:val="auto"/>
          <w:sz w:val="26"/>
          <w:szCs w:val="26"/>
        </w:rPr>
        <w:t>Công thức tính:</w:t>
      </w:r>
    </w:p>
    <w:tbl>
      <w:tblPr>
        <w:tblW w:w="0" w:type="auto"/>
        <w:jc w:val="center"/>
        <w:tblCellMar>
          <w:left w:w="28" w:type="dxa"/>
          <w:right w:w="28" w:type="dxa"/>
        </w:tblCellMar>
        <w:tblLook w:val="01E0" w:firstRow="1" w:lastRow="1" w:firstColumn="1" w:lastColumn="1" w:noHBand="0" w:noVBand="0"/>
      </w:tblPr>
      <w:tblGrid>
        <w:gridCol w:w="1493"/>
        <w:gridCol w:w="357"/>
        <w:gridCol w:w="1630"/>
        <w:gridCol w:w="357"/>
        <w:gridCol w:w="1614"/>
        <w:gridCol w:w="389"/>
        <w:gridCol w:w="1244"/>
        <w:gridCol w:w="412"/>
        <w:gridCol w:w="1576"/>
      </w:tblGrid>
      <w:tr w:rsidR="001308AC" w:rsidRPr="001308AC" w14:paraId="2E6C4D64" w14:textId="77777777" w:rsidTr="002A70BA">
        <w:trPr>
          <w:jc w:val="center"/>
        </w:trPr>
        <w:tc>
          <w:tcPr>
            <w:tcW w:w="1526" w:type="dxa"/>
            <w:vAlign w:val="center"/>
          </w:tcPr>
          <w:p w14:paraId="0F85433B" w14:textId="77777777" w:rsidR="006D0500" w:rsidRPr="001308AC" w:rsidRDefault="006D0500">
            <w:pPr>
              <w:spacing w:before="120" w:after="120" w:line="240" w:lineRule="auto"/>
              <w:jc w:val="center"/>
              <w:rPr>
                <w:color w:val="auto"/>
                <w:sz w:val="26"/>
                <w:szCs w:val="26"/>
              </w:rPr>
            </w:pPr>
            <w:r w:rsidRPr="001308AC">
              <w:rPr>
                <w:color w:val="auto"/>
                <w:sz w:val="26"/>
                <w:szCs w:val="26"/>
              </w:rPr>
              <w:t>Tiêu dùng năng lượng chung</w:t>
            </w:r>
          </w:p>
        </w:tc>
        <w:tc>
          <w:tcPr>
            <w:tcW w:w="363" w:type="dxa"/>
            <w:vAlign w:val="center"/>
          </w:tcPr>
          <w:p w14:paraId="0670D57A" w14:textId="77777777" w:rsidR="006D0500" w:rsidRPr="001308AC" w:rsidRDefault="006D0500">
            <w:pPr>
              <w:spacing w:before="120" w:after="120" w:line="240" w:lineRule="auto"/>
              <w:jc w:val="center"/>
              <w:rPr>
                <w:color w:val="auto"/>
                <w:sz w:val="26"/>
                <w:szCs w:val="26"/>
              </w:rPr>
            </w:pPr>
            <w:r w:rsidRPr="001308AC">
              <w:rPr>
                <w:color w:val="auto"/>
                <w:sz w:val="26"/>
                <w:szCs w:val="26"/>
              </w:rPr>
              <w:t>=</w:t>
            </w:r>
          </w:p>
        </w:tc>
        <w:tc>
          <w:tcPr>
            <w:tcW w:w="1671" w:type="dxa"/>
            <w:vAlign w:val="center"/>
          </w:tcPr>
          <w:p w14:paraId="31BA4EC9" w14:textId="77777777" w:rsidR="006D0500" w:rsidRPr="001308AC" w:rsidRDefault="006D0500">
            <w:pPr>
              <w:spacing w:before="120" w:after="120" w:line="240" w:lineRule="auto"/>
              <w:jc w:val="center"/>
              <w:rPr>
                <w:color w:val="auto"/>
                <w:sz w:val="26"/>
                <w:szCs w:val="26"/>
              </w:rPr>
            </w:pPr>
            <w:r w:rsidRPr="001308AC">
              <w:rPr>
                <w:color w:val="auto"/>
                <w:sz w:val="26"/>
                <w:szCs w:val="26"/>
              </w:rPr>
              <w:t xml:space="preserve">Tiêu dùng </w:t>
            </w:r>
            <w:r w:rsidRPr="001308AC">
              <w:rPr>
                <w:color w:val="auto"/>
                <w:sz w:val="26"/>
                <w:szCs w:val="26"/>
              </w:rPr>
              <w:br/>
              <w:t>cho hoạt động sản xuất</w:t>
            </w:r>
          </w:p>
        </w:tc>
        <w:tc>
          <w:tcPr>
            <w:tcW w:w="363" w:type="dxa"/>
            <w:vAlign w:val="center"/>
          </w:tcPr>
          <w:p w14:paraId="536D47F7" w14:textId="77777777" w:rsidR="006D0500" w:rsidRPr="001308AC" w:rsidRDefault="006D0500">
            <w:pPr>
              <w:spacing w:before="120" w:after="120" w:line="240" w:lineRule="auto"/>
              <w:jc w:val="center"/>
              <w:rPr>
                <w:color w:val="auto"/>
                <w:sz w:val="26"/>
                <w:szCs w:val="26"/>
              </w:rPr>
            </w:pPr>
            <w:r w:rsidRPr="001308AC">
              <w:rPr>
                <w:color w:val="auto"/>
                <w:sz w:val="26"/>
                <w:szCs w:val="26"/>
              </w:rPr>
              <w:t>+</w:t>
            </w:r>
          </w:p>
        </w:tc>
        <w:tc>
          <w:tcPr>
            <w:tcW w:w="1655" w:type="dxa"/>
            <w:vAlign w:val="center"/>
          </w:tcPr>
          <w:p w14:paraId="226EAB7E" w14:textId="77777777" w:rsidR="006D0500" w:rsidRPr="001308AC" w:rsidRDefault="006D0500">
            <w:pPr>
              <w:spacing w:before="120" w:after="120" w:line="240" w:lineRule="auto"/>
              <w:jc w:val="center"/>
              <w:rPr>
                <w:color w:val="auto"/>
                <w:sz w:val="26"/>
                <w:szCs w:val="26"/>
              </w:rPr>
            </w:pPr>
            <w:r w:rsidRPr="001308AC">
              <w:rPr>
                <w:color w:val="auto"/>
                <w:sz w:val="26"/>
                <w:szCs w:val="26"/>
              </w:rPr>
              <w:t xml:space="preserve">Tiêu dùng </w:t>
            </w:r>
            <w:r w:rsidRPr="001308AC">
              <w:rPr>
                <w:color w:val="auto"/>
                <w:sz w:val="26"/>
                <w:szCs w:val="26"/>
              </w:rPr>
              <w:br/>
              <w:t>cho hoạt động dịch vụ</w:t>
            </w:r>
          </w:p>
        </w:tc>
        <w:tc>
          <w:tcPr>
            <w:tcW w:w="396" w:type="dxa"/>
            <w:vAlign w:val="center"/>
          </w:tcPr>
          <w:p w14:paraId="0AB5D5AC" w14:textId="77777777" w:rsidR="006D0500" w:rsidRPr="001308AC" w:rsidRDefault="006D0500">
            <w:pPr>
              <w:spacing w:before="120" w:after="120" w:line="240" w:lineRule="auto"/>
              <w:jc w:val="center"/>
              <w:rPr>
                <w:color w:val="auto"/>
                <w:sz w:val="26"/>
                <w:szCs w:val="26"/>
              </w:rPr>
            </w:pPr>
            <w:r w:rsidRPr="001308AC">
              <w:rPr>
                <w:color w:val="auto"/>
                <w:sz w:val="26"/>
                <w:szCs w:val="26"/>
              </w:rPr>
              <w:t>+</w:t>
            </w:r>
          </w:p>
        </w:tc>
        <w:tc>
          <w:tcPr>
            <w:tcW w:w="1270" w:type="dxa"/>
            <w:vAlign w:val="center"/>
          </w:tcPr>
          <w:p w14:paraId="7CD2D33D" w14:textId="77777777" w:rsidR="006D0500" w:rsidRPr="001308AC" w:rsidRDefault="006D0500">
            <w:pPr>
              <w:spacing w:before="120" w:after="120" w:line="240" w:lineRule="auto"/>
              <w:jc w:val="center"/>
              <w:rPr>
                <w:color w:val="auto"/>
                <w:sz w:val="26"/>
                <w:szCs w:val="26"/>
              </w:rPr>
            </w:pPr>
            <w:r w:rsidRPr="001308AC">
              <w:rPr>
                <w:color w:val="auto"/>
                <w:sz w:val="26"/>
                <w:szCs w:val="26"/>
              </w:rPr>
              <w:t>Tiêu dùng cho dân cư</w:t>
            </w:r>
          </w:p>
        </w:tc>
        <w:tc>
          <w:tcPr>
            <w:tcW w:w="420" w:type="dxa"/>
            <w:vAlign w:val="center"/>
          </w:tcPr>
          <w:p w14:paraId="3EFECE5C" w14:textId="77777777" w:rsidR="006D0500" w:rsidRPr="001308AC" w:rsidRDefault="006D0500">
            <w:pPr>
              <w:spacing w:before="120" w:after="120" w:line="240" w:lineRule="auto"/>
              <w:jc w:val="center"/>
              <w:rPr>
                <w:color w:val="auto"/>
                <w:sz w:val="26"/>
                <w:szCs w:val="26"/>
              </w:rPr>
            </w:pPr>
            <w:r w:rsidRPr="001308AC">
              <w:rPr>
                <w:color w:val="auto"/>
                <w:sz w:val="26"/>
                <w:szCs w:val="26"/>
              </w:rPr>
              <w:t>+</w:t>
            </w:r>
          </w:p>
        </w:tc>
        <w:tc>
          <w:tcPr>
            <w:tcW w:w="1615" w:type="dxa"/>
            <w:vAlign w:val="center"/>
          </w:tcPr>
          <w:p w14:paraId="503F7B5C" w14:textId="77777777" w:rsidR="006D0500" w:rsidRPr="001308AC" w:rsidRDefault="006D0500">
            <w:pPr>
              <w:spacing w:before="120" w:after="120" w:line="240" w:lineRule="auto"/>
              <w:jc w:val="center"/>
              <w:rPr>
                <w:color w:val="auto"/>
                <w:sz w:val="26"/>
                <w:szCs w:val="26"/>
              </w:rPr>
            </w:pPr>
            <w:r w:rsidRPr="001308AC">
              <w:rPr>
                <w:color w:val="auto"/>
                <w:sz w:val="26"/>
                <w:szCs w:val="26"/>
              </w:rPr>
              <w:t xml:space="preserve">Tiêu dùng </w:t>
            </w:r>
            <w:r w:rsidRPr="001308AC">
              <w:rPr>
                <w:color w:val="auto"/>
                <w:sz w:val="26"/>
                <w:szCs w:val="26"/>
              </w:rPr>
              <w:br/>
              <w:t>cho các hoạt động khác</w:t>
            </w:r>
          </w:p>
        </w:tc>
      </w:tr>
    </w:tbl>
    <w:p w14:paraId="0BE1CE6C" w14:textId="77777777" w:rsidR="006D0500" w:rsidRPr="001308AC" w:rsidRDefault="006D0500">
      <w:pPr>
        <w:spacing w:before="120" w:after="120" w:line="240" w:lineRule="auto"/>
        <w:ind w:firstLine="720"/>
        <w:jc w:val="both"/>
        <w:rPr>
          <w:iCs/>
          <w:color w:val="auto"/>
          <w:sz w:val="26"/>
          <w:szCs w:val="26"/>
          <w:lang w:val="pt-BR"/>
        </w:rPr>
      </w:pPr>
      <w:r w:rsidRPr="001308AC">
        <w:rPr>
          <w:iCs/>
          <w:color w:val="auto"/>
          <w:sz w:val="26"/>
          <w:szCs w:val="26"/>
          <w:lang w:val="pt-BR"/>
        </w:rPr>
        <w:t>+ Tiêu dùng năng lượng cho hoạt động sản xuất là khối lượng năng lượng tiêu dùng trực tiếp cho hoạt động sản xuất vật chất hay cho ngành công nghiệp, nông nghiệp. Về nguyên tắc phải tính năng lượng tiêu dùng trực tiếp cho hoạt động sản xuất, nhưng thực tế không thể có hạch toán riêng biệt cho các hoạt động, mà phải căn cứ vào chủ thể tiêu dùng có tư cách pháp nhân về sử dụng năng lượng, đó là các cơ sở sản xuất hạch toán kinh doanh độc lập. Trong trường hợp một cơ sở hạch toán độc lập có nhiều hoạt động thuộc các nhóm khác nhau, nếu hạch toán riêng được năng lượng tiêu dùng cho từng nhóm thì tách ra đưa vào tiêu dùng của mỗi nhóm. Nếu không hạch toán tách được thì quy ước tính cả vào cho hoạt động chính của cơ sở.</w:t>
      </w:r>
    </w:p>
    <w:p w14:paraId="70B8B795" w14:textId="77777777" w:rsidR="006D0500" w:rsidRPr="001308AC" w:rsidRDefault="006D0500">
      <w:pPr>
        <w:spacing w:before="120" w:after="120" w:line="240" w:lineRule="auto"/>
        <w:ind w:firstLine="720"/>
        <w:jc w:val="both"/>
        <w:rPr>
          <w:iCs/>
          <w:color w:val="auto"/>
          <w:sz w:val="26"/>
          <w:szCs w:val="26"/>
          <w:lang w:val="pt-BR"/>
        </w:rPr>
      </w:pPr>
      <w:r w:rsidRPr="001308AC">
        <w:rPr>
          <w:iCs/>
          <w:color w:val="auto"/>
          <w:sz w:val="26"/>
          <w:szCs w:val="26"/>
          <w:lang w:val="pt-BR"/>
        </w:rPr>
        <w:t>+ Tiêu dùng năng lượng cho hoạt động dịch vụ là khối lượng năng lượng tiêu dùng trực tiếp cho các hoạt động dịch vụ kinh doanh vì lợi nhuận; dịch vụ có thu và dịch vụ công của các đơn vị kinh doanh dịch vụ và đơn vị sự nghiệp. Đối với các đơn vị kinh doanh dịch vụ thì phương pháp tính như năng lượng tiêu dùng cho hoạt động sản xuất trình bày ở trên. Đối với tiêu dùng năng lượng của các đơn vị sự nghiệp thì việc tính toán chỉ tiêu này phải căn cứ vào đơn vị sự nghiệp có đủ tư cách pháp nhân như: bệnh viện, trạm điều dưỡng, trường học, viện nghiên cứu</w:t>
      </w:r>
      <w:r w:rsidR="00863AD2" w:rsidRPr="001308AC">
        <w:rPr>
          <w:iCs/>
          <w:color w:val="auto"/>
          <w:sz w:val="26"/>
          <w:szCs w:val="26"/>
          <w:lang w:val="pt-BR"/>
        </w:rPr>
        <w:t>,</w:t>
      </w:r>
      <w:r w:rsidRPr="001308AC">
        <w:rPr>
          <w:iCs/>
          <w:color w:val="auto"/>
          <w:sz w:val="26"/>
          <w:szCs w:val="26"/>
          <w:lang w:val="pt-BR"/>
        </w:rPr>
        <w:t>… Trong trường hợp một đơn vị sự nghiệp có nhiều hoạt động khác nhau, nếu tính riêng được thì tách cho từng hoạt động, không tách riêng được thì quy ước tính vào cho hoạt động chính.</w:t>
      </w:r>
    </w:p>
    <w:p w14:paraId="7967D1BA" w14:textId="77777777" w:rsidR="006D0500" w:rsidRPr="001308AC" w:rsidRDefault="006D0500">
      <w:pPr>
        <w:spacing w:before="120" w:after="120" w:line="240" w:lineRule="auto"/>
        <w:ind w:firstLine="720"/>
        <w:jc w:val="both"/>
        <w:rPr>
          <w:iCs/>
          <w:color w:val="auto"/>
          <w:sz w:val="26"/>
          <w:szCs w:val="26"/>
          <w:lang w:val="pt-BR"/>
        </w:rPr>
      </w:pPr>
      <w:r w:rsidRPr="001308AC">
        <w:rPr>
          <w:iCs/>
          <w:color w:val="auto"/>
          <w:sz w:val="26"/>
          <w:szCs w:val="26"/>
          <w:lang w:val="pt-BR"/>
        </w:rPr>
        <w:t xml:space="preserve"> + Tiêu dùng năng lượng cho dân cư là khối lượng năng lượng tiêu dùng trực tiếp phục vụ đời sống của các cá nhân, hộ dân cư.</w:t>
      </w:r>
    </w:p>
    <w:p w14:paraId="1EE5BD7D" w14:textId="77777777" w:rsidR="006D0500" w:rsidRPr="001308AC" w:rsidRDefault="006D0500">
      <w:pPr>
        <w:spacing w:before="120" w:after="120" w:line="240" w:lineRule="auto"/>
        <w:ind w:firstLine="720"/>
        <w:jc w:val="both"/>
        <w:rPr>
          <w:color w:val="auto"/>
          <w:sz w:val="26"/>
          <w:szCs w:val="26"/>
          <w:lang w:val="pt-BR"/>
        </w:rPr>
      </w:pPr>
      <w:r w:rsidRPr="001308AC">
        <w:rPr>
          <w:color w:val="auto"/>
          <w:sz w:val="26"/>
          <w:szCs w:val="26"/>
          <w:lang w:val="pt-BR"/>
        </w:rPr>
        <w:t>Năng lượng tiêu dùng cho dân cư chỉ tính năng lượng trực tiếp tiêu dùng cho đời sống của dân cư và hộ dân cư như: năng lượng để thắp sáng, nấu ăn, chạy các thiết bị đồ gia dụng (máy giặt, bàn là, ti vi, tủ lạnh, lò sưởi, máy hút bụi, quạt, điều hoà nhiệt độ,…). Không tính vào tiêu dùng dân cư những năng lượng trực tiếp dùng vào sản xuất, kinh doanh dịch vụ của hộ dân cư (phần này tính vào nhóm sản xuất hoặc kinh doanh dịch vụ).</w:t>
      </w:r>
    </w:p>
    <w:p w14:paraId="6EA3340E" w14:textId="77777777" w:rsidR="006D0500" w:rsidRPr="001308AC" w:rsidRDefault="006D0500">
      <w:pPr>
        <w:spacing w:before="120" w:after="120" w:line="240" w:lineRule="auto"/>
        <w:ind w:firstLine="720"/>
        <w:jc w:val="both"/>
        <w:rPr>
          <w:color w:val="auto"/>
          <w:sz w:val="26"/>
          <w:szCs w:val="26"/>
          <w:lang w:val="pt-BR"/>
        </w:rPr>
      </w:pPr>
      <w:r w:rsidRPr="001308AC">
        <w:rPr>
          <w:color w:val="auto"/>
          <w:sz w:val="26"/>
          <w:szCs w:val="26"/>
          <w:lang w:val="pt-BR"/>
        </w:rPr>
        <w:t>+ Tiêu dùng năng lượng cho các hoạt động khác là khối lượng năng lượng tiêu dùng trực tiếp cho các hoạt động khác ngoài 3 nhóm đối tượng trên (như nghiên cứu, thử nghiệm khoa học; các tổ chức quốc tế; các đại sứ quán…). Việc tính toán chỉ tiêu này phải căn cứ vào cơ quan, tổ chức có đầy đủ tư cách pháp nhân về sử dụng năng lượng theo các hợp đồng và khối lượng năng lượng thực tế tiêu dùng đã thanh toán với đơn vị cung cấp năng lượng.</w:t>
      </w:r>
    </w:p>
    <w:p w14:paraId="06110084" w14:textId="77777777" w:rsidR="001C767C" w:rsidRPr="001308AC" w:rsidRDefault="006D0500">
      <w:pPr>
        <w:spacing w:before="120" w:after="120" w:line="240" w:lineRule="auto"/>
        <w:ind w:firstLine="720"/>
        <w:jc w:val="both"/>
        <w:rPr>
          <w:color w:val="auto"/>
          <w:sz w:val="26"/>
          <w:szCs w:val="26"/>
        </w:rPr>
      </w:pPr>
      <w:r w:rsidRPr="001308AC">
        <w:rPr>
          <w:color w:val="auto"/>
          <w:sz w:val="26"/>
          <w:szCs w:val="26"/>
          <w:lang w:val="pt-BR"/>
        </w:rPr>
        <w:t xml:space="preserve">- Tiêu dùng năng lượng cuối cùng là phần năng lượng tiêu dùng trực tiếp cho toàn xã hội khi tiêu dùng năng lượng bị mất hoàn toàn, không tái tạo ra nguồn năng lượng khác. Năng </w:t>
      </w:r>
      <w:r w:rsidRPr="001308AC">
        <w:rPr>
          <w:color w:val="auto"/>
          <w:spacing w:val="4"/>
          <w:sz w:val="26"/>
          <w:szCs w:val="26"/>
          <w:lang w:val="pt-BR"/>
        </w:rPr>
        <w:t>lượng tiêu dùng cuối cùng không gồm năng lượng tiêu dùng để chế biến ra các loại năng lượng</w:t>
      </w:r>
      <w:r w:rsidRPr="001308AC">
        <w:rPr>
          <w:color w:val="auto"/>
          <w:sz w:val="26"/>
          <w:szCs w:val="26"/>
          <w:lang w:val="pt-BR"/>
        </w:rPr>
        <w:t xml:space="preserve"> mới.</w:t>
      </w:r>
    </w:p>
    <w:p w14:paraId="554D6C24" w14:textId="77777777" w:rsidR="006D0500" w:rsidRPr="001308AC" w:rsidRDefault="006D0500">
      <w:pPr>
        <w:tabs>
          <w:tab w:val="left" w:pos="3348"/>
        </w:tabs>
        <w:spacing w:before="120" w:after="120" w:line="240" w:lineRule="auto"/>
        <w:ind w:firstLine="720"/>
        <w:jc w:val="both"/>
        <w:rPr>
          <w:color w:val="auto"/>
          <w:sz w:val="26"/>
          <w:szCs w:val="26"/>
        </w:rPr>
      </w:pPr>
      <w:r w:rsidRPr="001308AC">
        <w:rPr>
          <w:color w:val="auto"/>
          <w:sz w:val="26"/>
          <w:szCs w:val="26"/>
        </w:rPr>
        <w:t>Công thức tính:</w:t>
      </w:r>
      <w:r w:rsidRPr="001308AC">
        <w:rPr>
          <w:color w:val="auto"/>
          <w:sz w:val="26"/>
          <w:szCs w:val="26"/>
        </w:rPr>
        <w:tab/>
      </w:r>
    </w:p>
    <w:tbl>
      <w:tblPr>
        <w:tblW w:w="0" w:type="auto"/>
        <w:jc w:val="center"/>
        <w:tblLook w:val="01E0" w:firstRow="1" w:lastRow="1" w:firstColumn="1" w:lastColumn="1" w:noHBand="0" w:noVBand="0"/>
      </w:tblPr>
      <w:tblGrid>
        <w:gridCol w:w="2163"/>
        <w:gridCol w:w="363"/>
        <w:gridCol w:w="1971"/>
        <w:gridCol w:w="360"/>
        <w:gridCol w:w="2964"/>
      </w:tblGrid>
      <w:tr w:rsidR="001308AC" w:rsidRPr="001308AC" w14:paraId="284A567B" w14:textId="77777777" w:rsidTr="002A70BA">
        <w:trPr>
          <w:jc w:val="center"/>
        </w:trPr>
        <w:tc>
          <w:tcPr>
            <w:tcW w:w="2163" w:type="dxa"/>
            <w:vAlign w:val="center"/>
          </w:tcPr>
          <w:p w14:paraId="163A9705" w14:textId="77777777" w:rsidR="006D0500" w:rsidRPr="001308AC" w:rsidRDefault="006D0500">
            <w:pPr>
              <w:spacing w:before="120" w:after="120" w:line="240" w:lineRule="auto"/>
              <w:jc w:val="center"/>
              <w:rPr>
                <w:color w:val="auto"/>
                <w:sz w:val="26"/>
                <w:szCs w:val="26"/>
              </w:rPr>
            </w:pPr>
            <w:r w:rsidRPr="001308AC">
              <w:rPr>
                <w:color w:val="auto"/>
                <w:sz w:val="26"/>
                <w:szCs w:val="26"/>
              </w:rPr>
              <w:t>Năng lượng tiêu dùng cuối cùng</w:t>
            </w:r>
          </w:p>
        </w:tc>
        <w:tc>
          <w:tcPr>
            <w:tcW w:w="363" w:type="dxa"/>
            <w:vAlign w:val="center"/>
          </w:tcPr>
          <w:p w14:paraId="60C04A8B" w14:textId="77777777" w:rsidR="006D0500" w:rsidRPr="001308AC" w:rsidRDefault="006D0500">
            <w:pPr>
              <w:spacing w:before="120" w:after="120" w:line="240" w:lineRule="auto"/>
              <w:jc w:val="center"/>
              <w:rPr>
                <w:color w:val="auto"/>
                <w:sz w:val="26"/>
                <w:szCs w:val="26"/>
              </w:rPr>
            </w:pPr>
            <w:r w:rsidRPr="001308AC">
              <w:rPr>
                <w:color w:val="auto"/>
                <w:sz w:val="26"/>
                <w:szCs w:val="26"/>
              </w:rPr>
              <w:t>=</w:t>
            </w:r>
          </w:p>
        </w:tc>
        <w:tc>
          <w:tcPr>
            <w:tcW w:w="1971" w:type="dxa"/>
            <w:vAlign w:val="center"/>
          </w:tcPr>
          <w:p w14:paraId="4BF8AB62" w14:textId="77777777" w:rsidR="006D0500" w:rsidRPr="001308AC" w:rsidRDefault="006D0500">
            <w:pPr>
              <w:spacing w:before="120" w:after="120" w:line="240" w:lineRule="auto"/>
              <w:jc w:val="center"/>
              <w:rPr>
                <w:color w:val="auto"/>
                <w:sz w:val="26"/>
                <w:szCs w:val="26"/>
              </w:rPr>
            </w:pPr>
            <w:r w:rsidRPr="001308AC">
              <w:rPr>
                <w:color w:val="auto"/>
                <w:sz w:val="26"/>
                <w:szCs w:val="26"/>
              </w:rPr>
              <w:t>Năng lượng tiêu dùng chung</w:t>
            </w:r>
          </w:p>
        </w:tc>
        <w:tc>
          <w:tcPr>
            <w:tcW w:w="360" w:type="dxa"/>
            <w:vAlign w:val="center"/>
          </w:tcPr>
          <w:p w14:paraId="1DD3B63B" w14:textId="77777777" w:rsidR="006D0500" w:rsidRPr="001308AC" w:rsidRDefault="006D0500">
            <w:pPr>
              <w:spacing w:before="120" w:after="120" w:line="240" w:lineRule="auto"/>
              <w:jc w:val="center"/>
              <w:rPr>
                <w:color w:val="auto"/>
                <w:sz w:val="26"/>
                <w:szCs w:val="26"/>
              </w:rPr>
            </w:pPr>
            <w:r w:rsidRPr="001308AC">
              <w:rPr>
                <w:color w:val="auto"/>
                <w:sz w:val="26"/>
                <w:szCs w:val="26"/>
              </w:rPr>
              <w:t>-</w:t>
            </w:r>
          </w:p>
        </w:tc>
        <w:tc>
          <w:tcPr>
            <w:tcW w:w="2964" w:type="dxa"/>
            <w:vAlign w:val="center"/>
          </w:tcPr>
          <w:p w14:paraId="5E02B0ED" w14:textId="77777777" w:rsidR="006D0500" w:rsidRPr="001308AC" w:rsidRDefault="006D0500">
            <w:pPr>
              <w:spacing w:before="120" w:after="120" w:line="240" w:lineRule="auto"/>
              <w:jc w:val="center"/>
              <w:rPr>
                <w:color w:val="auto"/>
                <w:sz w:val="26"/>
                <w:szCs w:val="26"/>
              </w:rPr>
            </w:pPr>
            <w:r w:rsidRPr="001308AC">
              <w:rPr>
                <w:color w:val="auto"/>
                <w:sz w:val="26"/>
                <w:szCs w:val="26"/>
              </w:rPr>
              <w:t xml:space="preserve">Năng lượng tiêu dùng </w:t>
            </w:r>
            <w:r w:rsidRPr="001308AC">
              <w:rPr>
                <w:color w:val="auto"/>
                <w:sz w:val="26"/>
                <w:szCs w:val="26"/>
              </w:rPr>
              <w:br/>
              <w:t>để chế biến ra các loại năng lượng mới</w:t>
            </w:r>
          </w:p>
        </w:tc>
      </w:tr>
    </w:tbl>
    <w:p w14:paraId="46E4731E" w14:textId="77777777" w:rsidR="006D0500" w:rsidRPr="001308AC" w:rsidRDefault="006D0500">
      <w:pPr>
        <w:spacing w:before="120" w:after="120" w:line="240" w:lineRule="auto"/>
        <w:ind w:firstLine="720"/>
        <w:jc w:val="both"/>
        <w:rPr>
          <w:color w:val="auto"/>
          <w:spacing w:val="-6"/>
          <w:sz w:val="26"/>
          <w:szCs w:val="26"/>
        </w:rPr>
      </w:pPr>
      <w:r w:rsidRPr="001308AC">
        <w:rPr>
          <w:color w:val="auto"/>
          <w:spacing w:val="-6"/>
          <w:sz w:val="26"/>
          <w:szCs w:val="26"/>
        </w:rPr>
        <w:t>Phương pháp tính của từng đối tượng trong tiêu dùng cuối cùng tương tự như phần tiêu dùng chung, chỉ khác là không có tiêu dùng cho các hoạt động chế biến năng lượng khác.</w:t>
      </w:r>
    </w:p>
    <w:p w14:paraId="452115D9" w14:textId="77777777" w:rsidR="006D0500" w:rsidRPr="001308AC" w:rsidRDefault="006D0500">
      <w:pPr>
        <w:spacing w:before="120" w:after="120" w:line="240" w:lineRule="auto"/>
        <w:ind w:firstLine="720"/>
        <w:jc w:val="both"/>
        <w:rPr>
          <w:b/>
          <w:color w:val="auto"/>
          <w:sz w:val="26"/>
          <w:szCs w:val="26"/>
        </w:rPr>
      </w:pPr>
      <w:r w:rsidRPr="001308AC">
        <w:rPr>
          <w:b/>
          <w:color w:val="auto"/>
          <w:sz w:val="26"/>
          <w:szCs w:val="26"/>
        </w:rPr>
        <w:t>2.</w:t>
      </w:r>
      <w:r w:rsidRPr="001308AC">
        <w:rPr>
          <w:color w:val="auto"/>
          <w:sz w:val="26"/>
          <w:szCs w:val="26"/>
        </w:rPr>
        <w:t xml:space="preserve"> </w:t>
      </w:r>
      <w:r w:rsidRPr="001308AC">
        <w:rPr>
          <w:b/>
          <w:color w:val="auto"/>
          <w:sz w:val="26"/>
          <w:szCs w:val="26"/>
        </w:rPr>
        <w:t>Phân tổ chủ yếu</w:t>
      </w:r>
    </w:p>
    <w:p w14:paraId="214FF868" w14:textId="77777777" w:rsidR="006D0500" w:rsidRPr="001308AC" w:rsidRDefault="006D0500">
      <w:pPr>
        <w:tabs>
          <w:tab w:val="left" w:pos="567"/>
        </w:tabs>
        <w:spacing w:before="120" w:after="120" w:line="240" w:lineRule="auto"/>
        <w:ind w:firstLine="720"/>
        <w:jc w:val="both"/>
        <w:rPr>
          <w:color w:val="auto"/>
          <w:sz w:val="26"/>
          <w:szCs w:val="26"/>
        </w:rPr>
      </w:pPr>
      <w:r w:rsidRPr="001308AC">
        <w:rPr>
          <w:color w:val="auto"/>
          <w:sz w:val="26"/>
          <w:szCs w:val="26"/>
        </w:rPr>
        <w:t>- Loại năng lượng;</w:t>
      </w:r>
    </w:p>
    <w:p w14:paraId="13F967B4" w14:textId="77777777" w:rsidR="006D0500" w:rsidRPr="001308AC" w:rsidRDefault="006D0500">
      <w:pPr>
        <w:spacing w:before="120" w:after="120" w:line="240" w:lineRule="auto"/>
        <w:ind w:firstLine="720"/>
        <w:jc w:val="both"/>
        <w:rPr>
          <w:color w:val="auto"/>
          <w:sz w:val="26"/>
          <w:szCs w:val="26"/>
        </w:rPr>
      </w:pPr>
      <w:r w:rsidRPr="001308AC">
        <w:rPr>
          <w:color w:val="auto"/>
          <w:sz w:val="26"/>
          <w:szCs w:val="26"/>
        </w:rPr>
        <w:t>- Khu vực tiêu dùng năng lượng.</w:t>
      </w:r>
    </w:p>
    <w:p w14:paraId="620C2786" w14:textId="77777777" w:rsidR="006D0500" w:rsidRPr="001308AC" w:rsidRDefault="006D0500">
      <w:pPr>
        <w:spacing w:before="120" w:after="120" w:line="240" w:lineRule="auto"/>
        <w:ind w:firstLine="720"/>
        <w:jc w:val="both"/>
        <w:rPr>
          <w:b/>
          <w:color w:val="auto"/>
          <w:sz w:val="26"/>
          <w:szCs w:val="26"/>
        </w:rPr>
      </w:pPr>
      <w:r w:rsidRPr="001308AC">
        <w:rPr>
          <w:b/>
          <w:color w:val="auto"/>
          <w:sz w:val="26"/>
          <w:szCs w:val="26"/>
        </w:rPr>
        <w:t xml:space="preserve">3. Kỳ công bố: </w:t>
      </w:r>
      <w:r w:rsidRPr="001308AC">
        <w:rPr>
          <w:color w:val="auto"/>
          <w:sz w:val="26"/>
          <w:szCs w:val="26"/>
        </w:rPr>
        <w:t>Năm.</w:t>
      </w:r>
    </w:p>
    <w:p w14:paraId="0755364C" w14:textId="77777777" w:rsidR="006D0500" w:rsidRPr="001308AC" w:rsidRDefault="006D0500">
      <w:pPr>
        <w:spacing w:before="120" w:after="120" w:line="240" w:lineRule="auto"/>
        <w:ind w:firstLine="720"/>
        <w:jc w:val="both"/>
        <w:rPr>
          <w:color w:val="auto"/>
          <w:sz w:val="26"/>
          <w:szCs w:val="26"/>
        </w:rPr>
      </w:pPr>
      <w:r w:rsidRPr="001308AC">
        <w:rPr>
          <w:b/>
          <w:color w:val="auto"/>
          <w:sz w:val="26"/>
          <w:szCs w:val="26"/>
        </w:rPr>
        <w:t>4. Nguồn số liệu</w:t>
      </w:r>
      <w:r w:rsidRPr="001308AC">
        <w:rPr>
          <w:color w:val="auto"/>
          <w:sz w:val="26"/>
          <w:szCs w:val="26"/>
        </w:rPr>
        <w:t xml:space="preserve"> </w:t>
      </w:r>
    </w:p>
    <w:p w14:paraId="6B10A353" w14:textId="77777777" w:rsidR="0066209F" w:rsidRPr="001308AC" w:rsidRDefault="0066209F">
      <w:pPr>
        <w:tabs>
          <w:tab w:val="left" w:pos="0"/>
          <w:tab w:val="left" w:pos="180"/>
        </w:tabs>
        <w:spacing w:before="120" w:after="120" w:line="240" w:lineRule="auto"/>
        <w:ind w:firstLine="720"/>
        <w:jc w:val="both"/>
        <w:rPr>
          <w:color w:val="auto"/>
          <w:sz w:val="26"/>
          <w:szCs w:val="26"/>
        </w:rPr>
      </w:pPr>
      <w:r w:rsidRPr="001308AC">
        <w:rPr>
          <w:color w:val="auto"/>
          <w:sz w:val="26"/>
          <w:szCs w:val="26"/>
        </w:rPr>
        <w:t>- Tổng điều tra kinh tế</w:t>
      </w:r>
      <w:r w:rsidR="00C52C76" w:rsidRPr="001308AC">
        <w:rPr>
          <w:color w:val="auto"/>
          <w:sz w:val="26"/>
          <w:szCs w:val="26"/>
        </w:rPr>
        <w:t>;</w:t>
      </w:r>
    </w:p>
    <w:p w14:paraId="78569D50" w14:textId="77777777" w:rsidR="0066209F" w:rsidRPr="001308AC" w:rsidRDefault="0066209F">
      <w:pPr>
        <w:tabs>
          <w:tab w:val="left" w:pos="0"/>
          <w:tab w:val="left" w:pos="180"/>
        </w:tabs>
        <w:spacing w:before="120" w:after="120" w:line="240" w:lineRule="auto"/>
        <w:ind w:firstLine="720"/>
        <w:jc w:val="both"/>
        <w:rPr>
          <w:color w:val="auto"/>
          <w:sz w:val="26"/>
          <w:szCs w:val="26"/>
        </w:rPr>
      </w:pPr>
      <w:r w:rsidRPr="001308AC">
        <w:rPr>
          <w:color w:val="auto"/>
          <w:sz w:val="26"/>
          <w:szCs w:val="26"/>
        </w:rPr>
        <w:t>- Điều tra doanh nghiệp;</w:t>
      </w:r>
    </w:p>
    <w:p w14:paraId="2DDDF123" w14:textId="77777777" w:rsidR="0066209F" w:rsidRPr="001308AC" w:rsidRDefault="0066209F">
      <w:pPr>
        <w:tabs>
          <w:tab w:val="left" w:pos="0"/>
          <w:tab w:val="left" w:pos="180"/>
        </w:tabs>
        <w:spacing w:before="120" w:after="120" w:line="240" w:lineRule="auto"/>
        <w:ind w:firstLine="720"/>
        <w:jc w:val="both"/>
        <w:rPr>
          <w:color w:val="auto"/>
          <w:sz w:val="26"/>
          <w:szCs w:val="26"/>
        </w:rPr>
      </w:pPr>
      <w:r w:rsidRPr="001308AC">
        <w:rPr>
          <w:color w:val="auto"/>
          <w:sz w:val="26"/>
          <w:szCs w:val="26"/>
        </w:rPr>
        <w:t>- Điều tra cơ sở sản xuất kinh doanh cá thể;</w:t>
      </w:r>
    </w:p>
    <w:p w14:paraId="367894EC" w14:textId="77777777" w:rsidR="0066209F" w:rsidRPr="001308AC" w:rsidRDefault="0066209F">
      <w:pPr>
        <w:spacing w:before="120" w:after="120" w:line="240" w:lineRule="auto"/>
        <w:ind w:firstLine="720"/>
        <w:jc w:val="both"/>
        <w:rPr>
          <w:color w:val="auto"/>
          <w:sz w:val="26"/>
          <w:szCs w:val="26"/>
        </w:rPr>
      </w:pPr>
      <w:r w:rsidRPr="001308AC">
        <w:rPr>
          <w:color w:val="auto"/>
          <w:sz w:val="26"/>
          <w:szCs w:val="26"/>
        </w:rPr>
        <w:t>- Khảo sát mức sống dân cư Việt Nam;</w:t>
      </w:r>
    </w:p>
    <w:p w14:paraId="4AF5E6F8" w14:textId="77777777" w:rsidR="00940C71" w:rsidRPr="001308AC" w:rsidRDefault="00940C71">
      <w:pPr>
        <w:tabs>
          <w:tab w:val="left" w:pos="0"/>
          <w:tab w:val="left" w:pos="180"/>
        </w:tabs>
        <w:spacing w:before="120" w:after="120" w:line="240" w:lineRule="auto"/>
        <w:ind w:firstLine="720"/>
        <w:jc w:val="both"/>
        <w:rPr>
          <w:color w:val="auto"/>
          <w:spacing w:val="-4"/>
          <w:sz w:val="26"/>
          <w:szCs w:val="26"/>
        </w:rPr>
      </w:pPr>
      <w:r w:rsidRPr="001308AC">
        <w:rPr>
          <w:bCs/>
          <w:color w:val="auto"/>
          <w:spacing w:val="-4"/>
          <w:sz w:val="26"/>
          <w:szCs w:val="26"/>
        </w:rPr>
        <w:t>- Kết quả các cuộc điều tra thống kê trong Chương trình điều tra thống kê quốc gia;</w:t>
      </w:r>
    </w:p>
    <w:p w14:paraId="56AA8BA3" w14:textId="77777777" w:rsidR="0066209F" w:rsidRPr="001308AC" w:rsidRDefault="0066209F">
      <w:pPr>
        <w:spacing w:before="120" w:after="120" w:line="240" w:lineRule="auto"/>
        <w:ind w:firstLine="720"/>
        <w:jc w:val="both"/>
        <w:rPr>
          <w:b/>
          <w:color w:val="auto"/>
          <w:sz w:val="26"/>
          <w:szCs w:val="26"/>
        </w:rPr>
      </w:pPr>
      <w:r w:rsidRPr="001308AC">
        <w:rPr>
          <w:color w:val="auto"/>
          <w:sz w:val="26"/>
          <w:szCs w:val="26"/>
        </w:rPr>
        <w:t>- Dữ liệu hành chính.</w:t>
      </w:r>
    </w:p>
    <w:p w14:paraId="67BBDA5B" w14:textId="77777777" w:rsidR="009D0201" w:rsidRPr="001308AC" w:rsidRDefault="006D0500">
      <w:pPr>
        <w:spacing w:before="120" w:after="120" w:line="240" w:lineRule="auto"/>
        <w:ind w:firstLine="720"/>
        <w:jc w:val="both"/>
        <w:rPr>
          <w:b/>
          <w:color w:val="auto"/>
          <w:sz w:val="26"/>
          <w:szCs w:val="26"/>
        </w:rPr>
      </w:pPr>
      <w:r w:rsidRPr="001308AC">
        <w:rPr>
          <w:b/>
          <w:color w:val="auto"/>
          <w:sz w:val="26"/>
          <w:szCs w:val="26"/>
        </w:rPr>
        <w:t>5. Cơ quan chịu trách nhiệm thu thập, tổng hợp</w:t>
      </w:r>
    </w:p>
    <w:p w14:paraId="2CB4D5B6" w14:textId="77777777" w:rsidR="006D0500" w:rsidRPr="001308AC" w:rsidRDefault="009D0201">
      <w:pPr>
        <w:spacing w:before="120" w:after="120" w:line="240" w:lineRule="auto"/>
        <w:ind w:firstLine="720"/>
        <w:jc w:val="both"/>
        <w:rPr>
          <w:color w:val="auto"/>
          <w:sz w:val="26"/>
          <w:szCs w:val="26"/>
        </w:rPr>
      </w:pPr>
      <w:r w:rsidRPr="001308AC">
        <w:rPr>
          <w:color w:val="auto"/>
          <w:sz w:val="26"/>
          <w:szCs w:val="26"/>
        </w:rPr>
        <w:t>- Chủ trì:</w:t>
      </w:r>
      <w:r w:rsidRPr="001308AC">
        <w:rPr>
          <w:b/>
          <w:color w:val="auto"/>
          <w:sz w:val="26"/>
          <w:szCs w:val="26"/>
        </w:rPr>
        <w:t xml:space="preserve"> </w:t>
      </w:r>
      <w:r w:rsidR="00714F90" w:rsidRPr="001308AC">
        <w:rPr>
          <w:color w:val="auto"/>
          <w:sz w:val="26"/>
          <w:szCs w:val="26"/>
        </w:rPr>
        <w:t>Bộ Kế hoạch và Đầu tư (Tổng cục Thống kê)</w:t>
      </w:r>
      <w:r w:rsidR="00C32EDB" w:rsidRPr="001308AC">
        <w:rPr>
          <w:color w:val="auto"/>
          <w:sz w:val="26"/>
          <w:szCs w:val="26"/>
        </w:rPr>
        <w:t>;</w:t>
      </w:r>
    </w:p>
    <w:p w14:paraId="30777C3D" w14:textId="77777777" w:rsidR="009D0201" w:rsidRPr="001308AC" w:rsidRDefault="009D0201">
      <w:pPr>
        <w:spacing w:before="120" w:after="120" w:line="240" w:lineRule="auto"/>
        <w:ind w:firstLine="720"/>
        <w:jc w:val="both"/>
        <w:rPr>
          <w:color w:val="auto"/>
          <w:sz w:val="26"/>
          <w:szCs w:val="26"/>
        </w:rPr>
      </w:pPr>
      <w:r w:rsidRPr="001308AC">
        <w:rPr>
          <w:color w:val="auto"/>
          <w:sz w:val="26"/>
          <w:szCs w:val="26"/>
        </w:rPr>
        <w:t>- Phối hợp: Bộ Công Thương</w:t>
      </w:r>
      <w:r w:rsidR="00C32EDB" w:rsidRPr="001308AC">
        <w:rPr>
          <w:color w:val="auto"/>
          <w:sz w:val="26"/>
          <w:szCs w:val="26"/>
        </w:rPr>
        <w:t>.</w:t>
      </w:r>
    </w:p>
    <w:p w14:paraId="72E5F0D2" w14:textId="77777777" w:rsidR="00E343F4" w:rsidRPr="001308AC" w:rsidRDefault="00E343F4" w:rsidP="007D29FD">
      <w:pPr>
        <w:spacing w:before="120" w:after="120" w:line="240" w:lineRule="auto"/>
        <w:ind w:firstLine="720"/>
        <w:jc w:val="both"/>
        <w:rPr>
          <w:color w:val="auto"/>
          <w:sz w:val="26"/>
          <w:szCs w:val="26"/>
        </w:rPr>
      </w:pPr>
    </w:p>
    <w:p w14:paraId="7A549F1F" w14:textId="77777777" w:rsidR="00076A66" w:rsidRPr="001308AC" w:rsidRDefault="00076A66">
      <w:pPr>
        <w:spacing w:before="120" w:after="120" w:line="240" w:lineRule="auto"/>
        <w:ind w:firstLine="720"/>
        <w:jc w:val="both"/>
        <w:rPr>
          <w:b/>
          <w:color w:val="auto"/>
          <w:sz w:val="26"/>
          <w:szCs w:val="26"/>
        </w:rPr>
      </w:pPr>
      <w:r w:rsidRPr="001308AC">
        <w:rPr>
          <w:b/>
          <w:color w:val="auto"/>
          <w:sz w:val="26"/>
          <w:szCs w:val="26"/>
        </w:rPr>
        <w:t>10. Thương mại, dịch vụ</w:t>
      </w:r>
    </w:p>
    <w:p w14:paraId="1B696BC3" w14:textId="77777777" w:rsidR="00076A66" w:rsidRPr="001308AC" w:rsidRDefault="002A2D6B">
      <w:pPr>
        <w:spacing w:before="120" w:after="120" w:line="240" w:lineRule="auto"/>
        <w:ind w:firstLine="720"/>
        <w:jc w:val="both"/>
        <w:rPr>
          <w:b/>
          <w:color w:val="auto"/>
          <w:sz w:val="26"/>
          <w:szCs w:val="26"/>
        </w:rPr>
      </w:pPr>
      <w:r w:rsidRPr="001308AC">
        <w:rPr>
          <w:b/>
          <w:color w:val="auto"/>
          <w:sz w:val="26"/>
          <w:szCs w:val="26"/>
        </w:rPr>
        <w:t>1001</w:t>
      </w:r>
      <w:r w:rsidR="00076A66" w:rsidRPr="001308AC">
        <w:rPr>
          <w:b/>
          <w:color w:val="auto"/>
          <w:sz w:val="26"/>
          <w:szCs w:val="26"/>
        </w:rPr>
        <w:t>. Doanh thu bán lẻ hàng hoá</w:t>
      </w:r>
    </w:p>
    <w:p w14:paraId="3657E94A" w14:textId="77777777" w:rsidR="00A55AAF" w:rsidRPr="001308AC" w:rsidRDefault="00A55AAF">
      <w:pPr>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659D805E" w14:textId="77777777" w:rsidR="00A55AAF" w:rsidRPr="001308AC" w:rsidRDefault="00A55AAF">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Bán lẻ hàng hóa là bán những hàng hoá loại mới, hàng đã qua sử dụng, chủ yếu cho tiêu dùng cá nhân, hộ gia đình, tại các cửa hàng, siêu thị, trung tâm thương mại, hợp tác xã mua bán, quầy hàng bán tại chợ hoặc bán lưu động,...</w:t>
      </w:r>
    </w:p>
    <w:p w14:paraId="665270BC" w14:textId="77777777" w:rsidR="00A55AAF" w:rsidRPr="001308AC" w:rsidRDefault="00A55AAF">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Doanh thu bán lẻ hàng hóa gồm toàn bộ số tiền thu được, hoặc sẽ thu được từ bán lẻ hàng hoá (kể cả các khoản phụ thu và phí thu thêm ngoài giá bán, nếu có) của các doanh nghiệp, cơ sở sản xuất kinh doanh cá thể phi nông, lâm nghiệp và thủy sản.</w:t>
      </w:r>
    </w:p>
    <w:p w14:paraId="03BBCD4B" w14:textId="77777777" w:rsidR="00A55AAF" w:rsidRPr="001308AC" w:rsidRDefault="00A55AAF">
      <w:pPr>
        <w:tabs>
          <w:tab w:val="left" w:pos="0"/>
          <w:tab w:val="left" w:pos="360"/>
          <w:tab w:val="left" w:pos="900"/>
        </w:tabs>
        <w:spacing w:before="120" w:after="120" w:line="240" w:lineRule="auto"/>
        <w:ind w:firstLine="720"/>
        <w:jc w:val="both"/>
        <w:rPr>
          <w:color w:val="auto"/>
          <w:sz w:val="26"/>
          <w:szCs w:val="26"/>
          <w:lang w:val="pt-BR"/>
        </w:rPr>
      </w:pPr>
      <w:r w:rsidRPr="001308AC">
        <w:rPr>
          <w:b/>
          <w:color w:val="auto"/>
          <w:sz w:val="26"/>
          <w:szCs w:val="26"/>
          <w:lang w:val="pt-BR"/>
        </w:rPr>
        <w:t>2</w:t>
      </w:r>
      <w:r w:rsidRPr="001308AC">
        <w:rPr>
          <w:color w:val="auto"/>
          <w:sz w:val="26"/>
          <w:szCs w:val="26"/>
          <w:lang w:val="pt-BR"/>
        </w:rPr>
        <w:t xml:space="preserve">. </w:t>
      </w:r>
      <w:r w:rsidRPr="001308AC">
        <w:rPr>
          <w:b/>
          <w:color w:val="auto"/>
          <w:sz w:val="26"/>
          <w:szCs w:val="26"/>
          <w:lang w:val="pt-BR"/>
        </w:rPr>
        <w:t xml:space="preserve">Phân tổ chủ yếu </w:t>
      </w:r>
    </w:p>
    <w:p w14:paraId="56BF666D" w14:textId="77777777" w:rsidR="00A55AAF" w:rsidRPr="001308AC" w:rsidRDefault="00A55AAF">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a) Kỳ tháng, quý: Nhóm hàng chủ yếu.</w:t>
      </w:r>
    </w:p>
    <w:p w14:paraId="07C93593" w14:textId="77777777" w:rsidR="00A55AAF" w:rsidRPr="001308AC" w:rsidRDefault="00A55AAF">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b) Kỳ năm: </w:t>
      </w:r>
    </w:p>
    <w:p w14:paraId="4D18F0F0" w14:textId="77777777" w:rsidR="00A55AAF" w:rsidRPr="001308AC" w:rsidRDefault="00A55AAF">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Nhóm hàng chủ yếu;</w:t>
      </w:r>
    </w:p>
    <w:p w14:paraId="50E00B4A" w14:textId="77777777" w:rsidR="00FA5F8F" w:rsidRPr="001308AC" w:rsidRDefault="00FA5F8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3E1E097F" w14:textId="77777777" w:rsidR="00FA5F8F" w:rsidRPr="001308AC" w:rsidRDefault="00FA5F8F">
      <w:pPr>
        <w:spacing w:before="120" w:after="120" w:line="240" w:lineRule="auto"/>
        <w:ind w:firstLine="720"/>
        <w:jc w:val="both"/>
        <w:rPr>
          <w:color w:val="auto"/>
          <w:sz w:val="26"/>
          <w:szCs w:val="26"/>
        </w:rPr>
      </w:pPr>
      <w:r w:rsidRPr="001308AC">
        <w:rPr>
          <w:color w:val="auto"/>
          <w:sz w:val="26"/>
          <w:szCs w:val="26"/>
        </w:rPr>
        <w:t>- Vùng kinh tế - xã hội.</w:t>
      </w:r>
    </w:p>
    <w:p w14:paraId="215F3165" w14:textId="77777777" w:rsidR="00A55AAF" w:rsidRPr="001308AC" w:rsidRDefault="00A55AAF">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 xml:space="preserve">3. Kỳ công bố: </w:t>
      </w:r>
      <w:r w:rsidRPr="001308AC">
        <w:rPr>
          <w:color w:val="auto"/>
          <w:sz w:val="26"/>
          <w:szCs w:val="26"/>
          <w:lang w:val="pt-BR"/>
        </w:rPr>
        <w:t>Tháng, quý, năm.</w:t>
      </w:r>
    </w:p>
    <w:p w14:paraId="5BF6A484" w14:textId="77777777" w:rsidR="00A55AAF" w:rsidRPr="001308AC" w:rsidRDefault="00A55AAF">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4. Nguồn số liệu</w:t>
      </w:r>
    </w:p>
    <w:p w14:paraId="201237F8" w14:textId="77777777" w:rsidR="0066209F" w:rsidRPr="001308AC" w:rsidRDefault="0066209F">
      <w:pPr>
        <w:tabs>
          <w:tab w:val="left" w:pos="0"/>
          <w:tab w:val="left" w:pos="360"/>
          <w:tab w:val="left" w:pos="900"/>
        </w:tabs>
        <w:spacing w:before="120" w:after="120" w:line="240" w:lineRule="auto"/>
        <w:ind w:firstLine="720"/>
        <w:jc w:val="both"/>
        <w:rPr>
          <w:bCs/>
          <w:color w:val="auto"/>
          <w:sz w:val="26"/>
          <w:szCs w:val="26"/>
        </w:rPr>
      </w:pPr>
      <w:r w:rsidRPr="001308AC">
        <w:rPr>
          <w:bCs/>
          <w:color w:val="auto"/>
          <w:sz w:val="26"/>
          <w:szCs w:val="26"/>
        </w:rPr>
        <w:t xml:space="preserve">- Tổng điều tra kinh tế; </w:t>
      </w:r>
    </w:p>
    <w:p w14:paraId="75F9DAAA" w14:textId="77777777" w:rsidR="0066209F" w:rsidRPr="001308AC" w:rsidRDefault="0066209F">
      <w:pPr>
        <w:tabs>
          <w:tab w:val="left" w:pos="0"/>
          <w:tab w:val="left" w:pos="360"/>
          <w:tab w:val="left" w:pos="900"/>
        </w:tabs>
        <w:spacing w:before="120" w:after="120" w:line="240" w:lineRule="auto"/>
        <w:ind w:firstLine="720"/>
        <w:jc w:val="both"/>
        <w:rPr>
          <w:bCs/>
          <w:color w:val="auto"/>
          <w:sz w:val="26"/>
          <w:szCs w:val="26"/>
        </w:rPr>
      </w:pPr>
      <w:r w:rsidRPr="001308AC">
        <w:rPr>
          <w:bCs/>
          <w:color w:val="auto"/>
          <w:sz w:val="26"/>
          <w:szCs w:val="26"/>
        </w:rPr>
        <w:t xml:space="preserve">- Điều tra doanh nghiệp; </w:t>
      </w:r>
    </w:p>
    <w:p w14:paraId="0D46A718" w14:textId="77777777" w:rsidR="0066209F" w:rsidRPr="001308AC" w:rsidRDefault="0066209F">
      <w:pPr>
        <w:tabs>
          <w:tab w:val="left" w:pos="0"/>
          <w:tab w:val="left" w:pos="360"/>
          <w:tab w:val="left" w:pos="900"/>
        </w:tabs>
        <w:spacing w:before="120" w:after="120" w:line="240" w:lineRule="auto"/>
        <w:ind w:firstLine="720"/>
        <w:jc w:val="both"/>
        <w:rPr>
          <w:bCs/>
          <w:color w:val="auto"/>
          <w:sz w:val="26"/>
          <w:szCs w:val="26"/>
        </w:rPr>
      </w:pPr>
      <w:r w:rsidRPr="001308AC">
        <w:rPr>
          <w:bCs/>
          <w:color w:val="auto"/>
          <w:sz w:val="26"/>
          <w:szCs w:val="26"/>
        </w:rPr>
        <w:t xml:space="preserve">- Điều tra cơ sở sản xuất kinh doanh cá thể; </w:t>
      </w:r>
    </w:p>
    <w:p w14:paraId="6A84F698" w14:textId="77777777" w:rsidR="00EC5346" w:rsidRPr="001308AC" w:rsidRDefault="00EC5346">
      <w:pPr>
        <w:tabs>
          <w:tab w:val="left" w:pos="0"/>
          <w:tab w:val="left" w:pos="360"/>
          <w:tab w:val="left" w:pos="900"/>
        </w:tabs>
        <w:spacing w:before="120" w:after="120" w:line="240" w:lineRule="auto"/>
        <w:ind w:firstLine="720"/>
        <w:jc w:val="both"/>
        <w:rPr>
          <w:bCs/>
          <w:color w:val="auto"/>
          <w:sz w:val="26"/>
          <w:szCs w:val="26"/>
        </w:rPr>
      </w:pPr>
      <w:r w:rsidRPr="001308AC">
        <w:rPr>
          <w:bCs/>
          <w:color w:val="auto"/>
          <w:sz w:val="26"/>
          <w:szCs w:val="26"/>
        </w:rPr>
        <w:t>- Điều tra hoạt động thương mại và dịch vụ;</w:t>
      </w:r>
    </w:p>
    <w:p w14:paraId="09F50BE0" w14:textId="77777777" w:rsidR="0066209F" w:rsidRPr="001308AC" w:rsidRDefault="0066209F">
      <w:pPr>
        <w:tabs>
          <w:tab w:val="left" w:pos="0"/>
          <w:tab w:val="left" w:pos="360"/>
          <w:tab w:val="left" w:pos="900"/>
        </w:tabs>
        <w:spacing w:before="120" w:after="120" w:line="240" w:lineRule="auto"/>
        <w:ind w:firstLine="720"/>
        <w:jc w:val="both"/>
        <w:rPr>
          <w:bCs/>
          <w:color w:val="auto"/>
          <w:sz w:val="26"/>
          <w:szCs w:val="26"/>
        </w:rPr>
      </w:pPr>
      <w:r w:rsidRPr="001308AC">
        <w:rPr>
          <w:bCs/>
          <w:color w:val="auto"/>
          <w:sz w:val="26"/>
          <w:szCs w:val="26"/>
        </w:rPr>
        <w:t>- Dữ liệu hành chính.</w:t>
      </w:r>
    </w:p>
    <w:p w14:paraId="18D53E02" w14:textId="77777777" w:rsidR="00A55AAF" w:rsidRPr="001308AC" w:rsidRDefault="00A55AAF">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 xml:space="preserve">5. Cơ quan chịu trách nhiệm thu thập, tổng hợp: </w:t>
      </w:r>
      <w:r w:rsidR="00714F90" w:rsidRPr="001308AC">
        <w:rPr>
          <w:color w:val="auto"/>
          <w:sz w:val="26"/>
          <w:szCs w:val="26"/>
          <w:lang w:val="pt-BR"/>
        </w:rPr>
        <w:t>Bộ Kế hoạch và Đầu tư (Tổng cục Thống kê)</w:t>
      </w:r>
      <w:r w:rsidRPr="001308AC">
        <w:rPr>
          <w:color w:val="auto"/>
          <w:sz w:val="26"/>
          <w:szCs w:val="26"/>
          <w:lang w:val="pt-BR"/>
        </w:rPr>
        <w:t>.</w:t>
      </w:r>
    </w:p>
    <w:p w14:paraId="47B89DF4" w14:textId="77777777" w:rsidR="002A2D6B" w:rsidRPr="001308AC" w:rsidRDefault="002A2D6B">
      <w:pPr>
        <w:rPr>
          <w:b/>
          <w:color w:val="auto"/>
          <w:sz w:val="26"/>
          <w:szCs w:val="26"/>
        </w:rPr>
      </w:pPr>
    </w:p>
    <w:p w14:paraId="10908192" w14:textId="77777777" w:rsidR="00CB041A" w:rsidRPr="001308AC" w:rsidRDefault="002A2D6B">
      <w:pPr>
        <w:spacing w:before="120" w:after="120" w:line="240" w:lineRule="auto"/>
        <w:ind w:firstLine="720"/>
        <w:jc w:val="both"/>
        <w:rPr>
          <w:b/>
          <w:color w:val="auto"/>
          <w:sz w:val="26"/>
          <w:szCs w:val="26"/>
        </w:rPr>
      </w:pPr>
      <w:r w:rsidRPr="001308AC">
        <w:rPr>
          <w:b/>
          <w:color w:val="auto"/>
          <w:sz w:val="26"/>
          <w:szCs w:val="26"/>
        </w:rPr>
        <w:t>1002</w:t>
      </w:r>
      <w:r w:rsidR="00CB041A" w:rsidRPr="001308AC">
        <w:rPr>
          <w:b/>
          <w:color w:val="auto"/>
          <w:sz w:val="26"/>
          <w:szCs w:val="26"/>
        </w:rPr>
        <w:t>. Doanh thu dịch vụ lưu trú và ăn uống</w:t>
      </w:r>
    </w:p>
    <w:p w14:paraId="12C76F0C" w14:textId="77777777" w:rsidR="00A55AAF" w:rsidRPr="001308AC" w:rsidRDefault="00A55AAF">
      <w:pPr>
        <w:tabs>
          <w:tab w:val="left" w:pos="0"/>
          <w:tab w:val="left" w:pos="360"/>
          <w:tab w:val="left" w:pos="900"/>
        </w:tabs>
        <w:spacing w:before="120" w:after="120" w:line="240" w:lineRule="auto"/>
        <w:ind w:firstLine="720"/>
        <w:jc w:val="both"/>
        <w:rPr>
          <w:color w:val="auto"/>
          <w:sz w:val="26"/>
          <w:szCs w:val="26"/>
          <w:lang w:val="pt-BR"/>
        </w:rPr>
      </w:pPr>
      <w:r w:rsidRPr="001308AC">
        <w:rPr>
          <w:b/>
          <w:iCs/>
          <w:color w:val="auto"/>
          <w:sz w:val="26"/>
          <w:szCs w:val="26"/>
          <w:lang w:val="pt-BR"/>
        </w:rPr>
        <w:t>1.</w:t>
      </w:r>
      <w:r w:rsidRPr="001308AC">
        <w:rPr>
          <w:b/>
          <w:color w:val="auto"/>
          <w:sz w:val="26"/>
          <w:szCs w:val="26"/>
          <w:lang w:val="pt-BR"/>
        </w:rPr>
        <w:t xml:space="preserve"> Khái niệm, phương pháp tính</w:t>
      </w:r>
    </w:p>
    <w:p w14:paraId="07FBCAE5" w14:textId="77777777" w:rsidR="00A55AAF" w:rsidRPr="001308AC" w:rsidRDefault="00A55AAF">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a) Doanh thu dịch vụ lưu trú </w:t>
      </w:r>
    </w:p>
    <w:p w14:paraId="61A37B1F" w14:textId="77777777" w:rsidR="00A55AAF" w:rsidRPr="001308AC" w:rsidRDefault="00A55AAF">
      <w:pPr>
        <w:pStyle w:val="BodyText3"/>
        <w:spacing w:before="120"/>
        <w:ind w:firstLine="720"/>
        <w:jc w:val="both"/>
        <w:rPr>
          <w:sz w:val="26"/>
          <w:szCs w:val="26"/>
          <w:lang w:val="pt-BR"/>
        </w:rPr>
      </w:pPr>
      <w:r w:rsidRPr="001308AC">
        <w:rPr>
          <w:sz w:val="26"/>
          <w:szCs w:val="26"/>
          <w:lang w:val="pt-BR"/>
        </w:rPr>
        <w:t>- Doanh thu thuần dịch vụ lưu trú là toàn bộ số tiền đã và sẽ thu được do cung cấp dịch vụ lưu trú ngắn ngày cho khách hàng trong một khoảng thời gian nhất định (tháng/quý/năm). Cơ sở cung cấp dịch vụ lưu trú gồm: Cơ sở kinh doanh biệt thự hoặc căn hộ kinh doanh, khách sạn, nhà khách, nhà nghỉ và các cơ sở lưu trú khác (ký túc xá học sinh, sinh viên; chỗ nghỉ trọ trên xe lưu động</w:t>
      </w:r>
      <w:r w:rsidR="006C4078" w:rsidRPr="001308AC">
        <w:rPr>
          <w:sz w:val="26"/>
          <w:szCs w:val="26"/>
          <w:lang w:val="pt-BR"/>
        </w:rPr>
        <w:t>,</w:t>
      </w:r>
      <w:r w:rsidRPr="001308AC">
        <w:rPr>
          <w:sz w:val="26"/>
          <w:szCs w:val="26"/>
          <w:lang w:val="pt-BR"/>
        </w:rPr>
        <w:t>…).</w:t>
      </w:r>
    </w:p>
    <w:p w14:paraId="57B73C7C" w14:textId="77777777" w:rsidR="00A55AAF" w:rsidRPr="001308AC" w:rsidRDefault="00A55AAF">
      <w:pPr>
        <w:pStyle w:val="BodyText3"/>
        <w:autoSpaceDE w:val="0"/>
        <w:autoSpaceDN w:val="0"/>
        <w:adjustRightInd w:val="0"/>
        <w:spacing w:before="120"/>
        <w:ind w:firstLine="720"/>
        <w:jc w:val="both"/>
        <w:rPr>
          <w:sz w:val="26"/>
          <w:szCs w:val="26"/>
          <w:lang w:val="pt-BR"/>
        </w:rPr>
      </w:pPr>
      <w:r w:rsidRPr="001308AC">
        <w:rPr>
          <w:sz w:val="26"/>
          <w:szCs w:val="26"/>
          <w:lang w:val="pt-BR"/>
        </w:rPr>
        <w:t>- Dịch vụ lưu trú gồm các hoạt động kinh doanh của các cơ</w:t>
      </w:r>
      <w:r w:rsidRPr="001308AC">
        <w:rPr>
          <w:iCs/>
          <w:sz w:val="26"/>
          <w:szCs w:val="26"/>
        </w:rPr>
        <w:t xml:space="preserve"> </w:t>
      </w:r>
      <w:r w:rsidRPr="001308AC">
        <w:rPr>
          <w:sz w:val="26"/>
          <w:szCs w:val="26"/>
          <w:lang w:val="pt-BR"/>
        </w:rPr>
        <w:t xml:space="preserve">sở chỉ cung cấp dịch vụ lưu trú ngắn ngày và các cơ sở cung cấp đồng thời cả dịch vụ lưu trú ngắn ngày và dịch vụ ăn uống/phương tiện giải trí cho khách du lịch, khách vãng lai. Các cơ sở cung cấp những hoạt động này gồm: </w:t>
      </w:r>
      <w:r w:rsidR="00606CB7" w:rsidRPr="001308AC">
        <w:rPr>
          <w:sz w:val="26"/>
          <w:szCs w:val="26"/>
          <w:lang w:val="pt-BR"/>
        </w:rPr>
        <w:t>K</w:t>
      </w:r>
      <w:r w:rsidRPr="001308AC">
        <w:rPr>
          <w:sz w:val="26"/>
          <w:szCs w:val="26"/>
          <w:lang w:val="pt-BR"/>
        </w:rPr>
        <w:t xml:space="preserve">hách sạn, biệt thự hoặc căn hộ, nhà khách, nhà nghỉ kinh doanh lưu trú ngắn ngày; ký túc xá học sinh, sinh viên; chỗ nghỉ trọ trên xe lưu động; lều quán, trại dùng để nghỉ tạm. Dịch vụ lưu trú cũng gồm cả hoạt động của các doanh nghiệp cung cấp dịch vụ lưu trú dài hạn cho sinh viên (như “làng sinh viên”), nhà điều dưỡng. </w:t>
      </w:r>
    </w:p>
    <w:p w14:paraId="2B98544A" w14:textId="77777777" w:rsidR="00A55AAF" w:rsidRPr="001308AC" w:rsidRDefault="00A55AAF">
      <w:pPr>
        <w:pStyle w:val="BodyText3"/>
        <w:spacing w:before="120"/>
        <w:ind w:firstLine="720"/>
        <w:jc w:val="both"/>
        <w:rPr>
          <w:sz w:val="26"/>
          <w:szCs w:val="26"/>
          <w:lang w:val="pt-BR"/>
        </w:rPr>
      </w:pPr>
      <w:r w:rsidRPr="001308AC">
        <w:rPr>
          <w:sz w:val="26"/>
          <w:szCs w:val="26"/>
          <w:lang w:val="pt-BR"/>
        </w:rPr>
        <w:t xml:space="preserve">Hoạt động cho thuê nhà ở dài ngày và hoạt động cho thuê văn phòng không được coi là hoạt động thuộc dịch vụ lưu trú, các hoạt động đó thuộc phạm vi của hoạt động kinh doanh bất động sản. </w:t>
      </w:r>
    </w:p>
    <w:p w14:paraId="0DE65C4C" w14:textId="77777777" w:rsidR="00A55AAF" w:rsidRPr="001308AC" w:rsidRDefault="00A55AAF">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b) Doanh thu dịch vụ ăn uống </w:t>
      </w:r>
    </w:p>
    <w:p w14:paraId="596F990A" w14:textId="77777777" w:rsidR="00A55AAF" w:rsidRPr="001308AC" w:rsidRDefault="00A55AAF">
      <w:pPr>
        <w:spacing w:before="120" w:after="120" w:line="240" w:lineRule="auto"/>
        <w:ind w:firstLine="720"/>
        <w:jc w:val="both"/>
        <w:rPr>
          <w:color w:val="auto"/>
          <w:sz w:val="26"/>
          <w:szCs w:val="26"/>
          <w:lang w:val="pt-BR"/>
        </w:rPr>
      </w:pPr>
      <w:r w:rsidRPr="001308AC">
        <w:rPr>
          <w:color w:val="auto"/>
          <w:sz w:val="26"/>
          <w:szCs w:val="26"/>
          <w:lang w:val="pt-BR"/>
        </w:rPr>
        <w:t>- Doanh thu dịch vụ ăn uống là tổng số tiền đã và sẽ thu được do cung cấp dịch vụ ăn uống cho khách hàng trong một khoảng thời gian nhất định, gồm bán hàng ăn uống do cơ sở tự chế biến và hàng ăn uống mua từ bên ngoài để bán mà không cần qua chế biến, không cần dịch vụ phục vụ thêm của cơ sở (hàng chuyển bán).</w:t>
      </w:r>
    </w:p>
    <w:p w14:paraId="294EEEC6" w14:textId="77777777" w:rsidR="00A55AAF" w:rsidRPr="001308AC" w:rsidRDefault="00A55AAF">
      <w:pPr>
        <w:spacing w:before="120" w:after="120" w:line="240" w:lineRule="auto"/>
        <w:ind w:firstLine="720"/>
        <w:jc w:val="both"/>
        <w:rPr>
          <w:color w:val="auto"/>
          <w:sz w:val="26"/>
          <w:szCs w:val="26"/>
          <w:lang w:val="pt-BR"/>
        </w:rPr>
      </w:pPr>
      <w:r w:rsidRPr="001308AC">
        <w:rPr>
          <w:color w:val="auto"/>
          <w:sz w:val="26"/>
          <w:szCs w:val="26"/>
          <w:lang w:val="pt-BR"/>
        </w:rPr>
        <w:t xml:space="preserve">+ Doanh thu hàng chuyển bán là số tiền đã và sẽ thu được do bán các loại hàng hóa không do đơn vị chế biến (tức là hàng hóa mua về để bán, ví dụ như: </w:t>
      </w:r>
      <w:r w:rsidR="00606CB7" w:rsidRPr="001308AC">
        <w:rPr>
          <w:color w:val="auto"/>
          <w:sz w:val="26"/>
          <w:szCs w:val="26"/>
          <w:lang w:val="pt-BR"/>
        </w:rPr>
        <w:t>R</w:t>
      </w:r>
      <w:r w:rsidRPr="001308AC">
        <w:rPr>
          <w:color w:val="auto"/>
          <w:sz w:val="26"/>
          <w:szCs w:val="26"/>
          <w:lang w:val="pt-BR"/>
        </w:rPr>
        <w:t xml:space="preserve">ượu bia, thuốc lá nhà hàng mua về để phục vụ khách hàng uống, hút tại nhà hàng). </w:t>
      </w:r>
    </w:p>
    <w:p w14:paraId="542AE91C" w14:textId="77777777" w:rsidR="00A55AAF" w:rsidRPr="001308AC" w:rsidRDefault="00A55AAF">
      <w:pPr>
        <w:pStyle w:val="BodyText2"/>
        <w:spacing w:before="120" w:line="240" w:lineRule="auto"/>
        <w:ind w:firstLine="720"/>
        <w:jc w:val="both"/>
        <w:rPr>
          <w:color w:val="auto"/>
          <w:sz w:val="26"/>
          <w:szCs w:val="26"/>
          <w:lang w:val="pt-BR"/>
        </w:rPr>
      </w:pPr>
      <w:r w:rsidRPr="001308AC">
        <w:rPr>
          <w:color w:val="auto"/>
          <w:sz w:val="26"/>
          <w:szCs w:val="26"/>
          <w:lang w:val="pt-BR"/>
        </w:rPr>
        <w:t xml:space="preserve">- Dịch vụ ăn uống gồm các hoạt động kinh doanh của các nhà hàng, bar và căng tin cung cấp các dịch vụ ăn uống cho khách hàng tại chỗ (khách hàng được phục vụ hoặc tự phục vụ) hoặc mang về, các dịch vụ phục vụ ăn uống lưu động; cung cấp dịch vụ ăn uống theo hợp đồng không thường xuyên và dịch vụ ăn uống khác. </w:t>
      </w:r>
    </w:p>
    <w:p w14:paraId="0D3DC672" w14:textId="77777777" w:rsidR="00A55AAF" w:rsidRPr="001308AC" w:rsidRDefault="00A55AAF">
      <w:pPr>
        <w:pStyle w:val="BodyText2"/>
        <w:spacing w:before="120" w:line="240" w:lineRule="auto"/>
        <w:ind w:firstLine="720"/>
        <w:jc w:val="both"/>
        <w:rPr>
          <w:color w:val="auto"/>
          <w:sz w:val="26"/>
          <w:szCs w:val="26"/>
          <w:lang w:val="pt-BR"/>
        </w:rPr>
      </w:pPr>
      <w:r w:rsidRPr="001308AC">
        <w:rPr>
          <w:color w:val="auto"/>
          <w:sz w:val="26"/>
          <w:szCs w:val="26"/>
          <w:lang w:val="pt-BR"/>
        </w:rPr>
        <w:t>Dịch vụ ăn uống không bao gồm dịch vụ ăn uống gắn liền với các cơ sở cung cấp dịch vụ lưu trú không có hạch toán riêng vì đã được tính vào dịch vụ lưu trú.</w:t>
      </w:r>
    </w:p>
    <w:p w14:paraId="15F2ACC7" w14:textId="77777777" w:rsidR="00A55AAF" w:rsidRPr="001308AC" w:rsidRDefault="00A55AAF">
      <w:pPr>
        <w:tabs>
          <w:tab w:val="left" w:pos="0"/>
          <w:tab w:val="left" w:pos="360"/>
          <w:tab w:val="left" w:pos="900"/>
        </w:tabs>
        <w:spacing w:before="120" w:after="120" w:line="240" w:lineRule="auto"/>
        <w:ind w:firstLine="720"/>
        <w:jc w:val="both"/>
        <w:rPr>
          <w:b/>
          <w:bCs/>
          <w:iCs/>
          <w:color w:val="auto"/>
          <w:sz w:val="26"/>
          <w:szCs w:val="26"/>
          <w:lang w:val="pt-BR"/>
        </w:rPr>
      </w:pPr>
      <w:r w:rsidRPr="001308AC">
        <w:rPr>
          <w:b/>
          <w:iCs/>
          <w:color w:val="auto"/>
          <w:sz w:val="26"/>
          <w:szCs w:val="26"/>
          <w:lang w:val="pt-BR"/>
        </w:rPr>
        <w:t>2. Phân tổ chủ yếu</w:t>
      </w:r>
    </w:p>
    <w:p w14:paraId="19DB0BF6" w14:textId="77777777" w:rsidR="00FA5F8F" w:rsidRPr="001308AC" w:rsidRDefault="00FA5F8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0366A2A7" w14:textId="77777777" w:rsidR="00FA5F8F" w:rsidRPr="001308AC" w:rsidRDefault="00FA5F8F">
      <w:pPr>
        <w:spacing w:before="120" w:after="120" w:line="240" w:lineRule="auto"/>
        <w:ind w:firstLine="720"/>
        <w:jc w:val="both"/>
        <w:rPr>
          <w:color w:val="auto"/>
          <w:sz w:val="26"/>
          <w:szCs w:val="26"/>
        </w:rPr>
      </w:pPr>
      <w:r w:rsidRPr="001308AC">
        <w:rPr>
          <w:color w:val="auto"/>
          <w:sz w:val="26"/>
          <w:szCs w:val="26"/>
        </w:rPr>
        <w:t>- Vùng kinh tế - xã hội.</w:t>
      </w:r>
    </w:p>
    <w:p w14:paraId="137AA2AF" w14:textId="77777777" w:rsidR="00A55AAF" w:rsidRPr="001308AC" w:rsidRDefault="00A55AAF">
      <w:pPr>
        <w:tabs>
          <w:tab w:val="left" w:pos="0"/>
          <w:tab w:val="left" w:pos="360"/>
          <w:tab w:val="left" w:pos="900"/>
        </w:tabs>
        <w:spacing w:before="120" w:after="120" w:line="240" w:lineRule="auto"/>
        <w:ind w:firstLine="720"/>
        <w:jc w:val="both"/>
        <w:rPr>
          <w:color w:val="auto"/>
          <w:sz w:val="26"/>
          <w:szCs w:val="26"/>
          <w:lang w:val="pt-BR"/>
        </w:rPr>
      </w:pPr>
      <w:r w:rsidRPr="001308AC">
        <w:rPr>
          <w:b/>
          <w:color w:val="auto"/>
          <w:sz w:val="26"/>
          <w:szCs w:val="26"/>
          <w:lang w:val="pt-BR"/>
        </w:rPr>
        <w:t xml:space="preserve">3. Kỳ công bố: </w:t>
      </w:r>
      <w:r w:rsidRPr="001308AC">
        <w:rPr>
          <w:color w:val="auto"/>
          <w:sz w:val="26"/>
          <w:szCs w:val="26"/>
          <w:lang w:val="pt-BR"/>
        </w:rPr>
        <w:t>Tháng, quý, năm.</w:t>
      </w:r>
    </w:p>
    <w:p w14:paraId="62BFC806" w14:textId="77777777" w:rsidR="00A55AAF" w:rsidRPr="001308AC" w:rsidRDefault="00A55AAF">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4. Nguồn số liệu</w:t>
      </w:r>
    </w:p>
    <w:p w14:paraId="72696DB6" w14:textId="77777777" w:rsidR="0066209F" w:rsidRPr="001308AC" w:rsidRDefault="0066209F">
      <w:pPr>
        <w:tabs>
          <w:tab w:val="left" w:pos="0"/>
          <w:tab w:val="left" w:pos="360"/>
          <w:tab w:val="left" w:pos="900"/>
        </w:tabs>
        <w:spacing w:before="120" w:after="120" w:line="240" w:lineRule="auto"/>
        <w:ind w:firstLine="720"/>
        <w:jc w:val="both"/>
        <w:rPr>
          <w:bCs/>
          <w:color w:val="auto"/>
          <w:sz w:val="26"/>
          <w:szCs w:val="26"/>
        </w:rPr>
      </w:pPr>
      <w:r w:rsidRPr="001308AC">
        <w:rPr>
          <w:bCs/>
          <w:color w:val="auto"/>
          <w:sz w:val="26"/>
          <w:szCs w:val="26"/>
        </w:rPr>
        <w:t xml:space="preserve">- Tổng điều tra kinh tế; </w:t>
      </w:r>
    </w:p>
    <w:p w14:paraId="51A2CFA9" w14:textId="77777777" w:rsidR="0066209F" w:rsidRPr="001308AC" w:rsidRDefault="0066209F">
      <w:pPr>
        <w:tabs>
          <w:tab w:val="left" w:pos="0"/>
          <w:tab w:val="left" w:pos="360"/>
          <w:tab w:val="left" w:pos="900"/>
        </w:tabs>
        <w:spacing w:before="120" w:after="120" w:line="240" w:lineRule="auto"/>
        <w:ind w:firstLine="720"/>
        <w:jc w:val="both"/>
        <w:rPr>
          <w:bCs/>
          <w:color w:val="auto"/>
          <w:sz w:val="26"/>
          <w:szCs w:val="26"/>
        </w:rPr>
      </w:pPr>
      <w:r w:rsidRPr="001308AC">
        <w:rPr>
          <w:bCs/>
          <w:color w:val="auto"/>
          <w:sz w:val="26"/>
          <w:szCs w:val="26"/>
        </w:rPr>
        <w:t xml:space="preserve">- Điều tra doanh nghiệp; </w:t>
      </w:r>
    </w:p>
    <w:p w14:paraId="6E0559A3" w14:textId="77777777" w:rsidR="0066209F" w:rsidRPr="001308AC" w:rsidRDefault="0066209F">
      <w:pPr>
        <w:tabs>
          <w:tab w:val="left" w:pos="0"/>
          <w:tab w:val="left" w:pos="360"/>
          <w:tab w:val="left" w:pos="900"/>
        </w:tabs>
        <w:spacing w:before="120" w:after="120" w:line="240" w:lineRule="auto"/>
        <w:ind w:firstLine="720"/>
        <w:jc w:val="both"/>
        <w:rPr>
          <w:bCs/>
          <w:color w:val="auto"/>
          <w:sz w:val="26"/>
          <w:szCs w:val="26"/>
        </w:rPr>
      </w:pPr>
      <w:r w:rsidRPr="001308AC">
        <w:rPr>
          <w:bCs/>
          <w:color w:val="auto"/>
          <w:sz w:val="26"/>
          <w:szCs w:val="26"/>
        </w:rPr>
        <w:t xml:space="preserve">- Điều tra cơ sở sản xuất kinh doanh cá thể; </w:t>
      </w:r>
    </w:p>
    <w:p w14:paraId="5E4CBAD9" w14:textId="77777777" w:rsidR="00EC5346" w:rsidRPr="001308AC" w:rsidRDefault="00EC5346">
      <w:pPr>
        <w:tabs>
          <w:tab w:val="left" w:pos="0"/>
          <w:tab w:val="left" w:pos="360"/>
          <w:tab w:val="left" w:pos="900"/>
        </w:tabs>
        <w:spacing w:before="120" w:after="120" w:line="240" w:lineRule="auto"/>
        <w:ind w:firstLine="720"/>
        <w:jc w:val="both"/>
        <w:rPr>
          <w:bCs/>
          <w:color w:val="auto"/>
          <w:sz w:val="26"/>
          <w:szCs w:val="26"/>
        </w:rPr>
      </w:pPr>
      <w:r w:rsidRPr="001308AC">
        <w:rPr>
          <w:bCs/>
          <w:color w:val="auto"/>
          <w:sz w:val="26"/>
          <w:szCs w:val="26"/>
        </w:rPr>
        <w:t>- Điều tra hoạt động thương mại và dịch vụ;</w:t>
      </w:r>
    </w:p>
    <w:p w14:paraId="40A901C1" w14:textId="77777777" w:rsidR="0066209F" w:rsidRPr="001308AC" w:rsidRDefault="0066209F">
      <w:pPr>
        <w:tabs>
          <w:tab w:val="left" w:pos="0"/>
          <w:tab w:val="left" w:pos="360"/>
          <w:tab w:val="left" w:pos="900"/>
        </w:tabs>
        <w:spacing w:before="120" w:after="120" w:line="240" w:lineRule="auto"/>
        <w:ind w:firstLine="720"/>
        <w:jc w:val="both"/>
        <w:rPr>
          <w:bCs/>
          <w:color w:val="auto"/>
          <w:sz w:val="26"/>
          <w:szCs w:val="26"/>
        </w:rPr>
      </w:pPr>
      <w:r w:rsidRPr="001308AC">
        <w:rPr>
          <w:bCs/>
          <w:color w:val="auto"/>
          <w:sz w:val="26"/>
          <w:szCs w:val="26"/>
        </w:rPr>
        <w:t>- Dữ liệu hành chính.</w:t>
      </w:r>
    </w:p>
    <w:p w14:paraId="2EB52AAC" w14:textId="77777777" w:rsidR="00A55AAF" w:rsidRPr="001308AC" w:rsidRDefault="00A55AAF">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5. Cơ quan chịu trách nhiệm thu thập, tổng hợp:</w:t>
      </w:r>
      <w:r w:rsidRPr="001308AC">
        <w:rPr>
          <w:color w:val="auto"/>
          <w:sz w:val="26"/>
          <w:szCs w:val="26"/>
          <w:lang w:val="pt-BR"/>
        </w:rPr>
        <w:t xml:space="preserve"> </w:t>
      </w:r>
      <w:r w:rsidR="00714F90" w:rsidRPr="001308AC">
        <w:rPr>
          <w:color w:val="auto"/>
          <w:sz w:val="26"/>
          <w:szCs w:val="26"/>
          <w:lang w:val="pt-BR"/>
        </w:rPr>
        <w:t>Bộ Kế hoạch và Đầu tư (Tổng cục Thống kê)</w:t>
      </w:r>
      <w:r w:rsidRPr="001308AC">
        <w:rPr>
          <w:color w:val="auto"/>
          <w:sz w:val="26"/>
          <w:szCs w:val="26"/>
          <w:lang w:val="pt-BR"/>
        </w:rPr>
        <w:t>.</w:t>
      </w:r>
    </w:p>
    <w:p w14:paraId="7732CEFD" w14:textId="77777777" w:rsidR="001512BF" w:rsidRPr="001308AC" w:rsidRDefault="001512BF" w:rsidP="007D29FD">
      <w:pPr>
        <w:tabs>
          <w:tab w:val="left" w:pos="0"/>
          <w:tab w:val="left" w:pos="360"/>
        </w:tabs>
        <w:spacing w:before="120" w:after="120" w:line="240" w:lineRule="auto"/>
        <w:ind w:firstLine="720"/>
        <w:jc w:val="both"/>
        <w:rPr>
          <w:b/>
          <w:color w:val="auto"/>
          <w:sz w:val="26"/>
          <w:szCs w:val="26"/>
        </w:rPr>
      </w:pPr>
    </w:p>
    <w:p w14:paraId="733BBD30" w14:textId="77777777" w:rsidR="00242D85" w:rsidRPr="001308AC" w:rsidRDefault="000C7A77">
      <w:pPr>
        <w:spacing w:before="120" w:after="120" w:line="240" w:lineRule="auto"/>
        <w:ind w:firstLine="720"/>
        <w:jc w:val="both"/>
        <w:rPr>
          <w:b/>
          <w:color w:val="auto"/>
          <w:sz w:val="26"/>
          <w:szCs w:val="26"/>
        </w:rPr>
      </w:pPr>
      <w:r w:rsidRPr="001308AC">
        <w:rPr>
          <w:b/>
          <w:color w:val="auto"/>
          <w:sz w:val="26"/>
          <w:szCs w:val="26"/>
        </w:rPr>
        <w:t>1003. Doanh thu dịch vụ kinh doanh bất động sản</w:t>
      </w:r>
    </w:p>
    <w:p w14:paraId="55D5CF40" w14:textId="77777777" w:rsidR="00A55AAF" w:rsidRPr="001308AC" w:rsidRDefault="00A55AAF">
      <w:pPr>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067CAAFC" w14:textId="77777777" w:rsidR="008A1268" w:rsidRPr="001308AC" w:rsidRDefault="008A1268">
      <w:pPr>
        <w:spacing w:before="120" w:after="120" w:line="240" w:lineRule="auto"/>
        <w:ind w:firstLine="720"/>
        <w:jc w:val="both"/>
        <w:rPr>
          <w:color w:val="auto"/>
          <w:sz w:val="26"/>
          <w:szCs w:val="26"/>
          <w:lang w:val="pt-BR"/>
        </w:rPr>
      </w:pPr>
      <w:r w:rsidRPr="001308AC">
        <w:rPr>
          <w:color w:val="auto"/>
          <w:sz w:val="26"/>
          <w:szCs w:val="26"/>
          <w:lang w:val="pt-BR"/>
        </w:rPr>
        <w:t>Doanh thu dịch vụ kinh doanh bất động sản là tổng số tiền thu được do việc giao dịch thành công các bất động sản (gồm cả mua, bán); số tiền thu được từ hoạt động cho thuê bất động sản dài hạn và ngắn hạn; dịch vụ và môi giới trong hoạt động kinh doanh bất động sản.</w:t>
      </w:r>
    </w:p>
    <w:p w14:paraId="77B84C20" w14:textId="77777777" w:rsidR="008A1268" w:rsidRPr="001308AC" w:rsidRDefault="008A1268">
      <w:pPr>
        <w:spacing w:before="120" w:after="120" w:line="240" w:lineRule="auto"/>
        <w:ind w:firstLine="720"/>
        <w:jc w:val="both"/>
        <w:rPr>
          <w:color w:val="auto"/>
          <w:sz w:val="26"/>
          <w:szCs w:val="26"/>
          <w:lang w:val="nl-NL"/>
        </w:rPr>
      </w:pPr>
      <w:r w:rsidRPr="001308AC">
        <w:rPr>
          <w:color w:val="auto"/>
          <w:sz w:val="26"/>
          <w:szCs w:val="26"/>
          <w:lang w:val="pt-BR"/>
        </w:rPr>
        <w:t>Doanh thu kinh doanh bất động sản là chỉ tiêu tổng hợp phản ánh kết quả của toàn bộ hoạt động kinh doanh bất động sản.</w:t>
      </w:r>
    </w:p>
    <w:p w14:paraId="744D6BDF" w14:textId="77777777" w:rsidR="008A1268" w:rsidRPr="001308AC" w:rsidRDefault="008A1268">
      <w:pPr>
        <w:spacing w:before="120" w:after="120" w:line="240" w:lineRule="auto"/>
        <w:ind w:firstLine="720"/>
        <w:jc w:val="both"/>
        <w:rPr>
          <w:color w:val="auto"/>
          <w:sz w:val="26"/>
          <w:szCs w:val="26"/>
          <w:lang w:val="nl-NL"/>
        </w:rPr>
      </w:pPr>
      <w:r w:rsidRPr="001308AC">
        <w:rPr>
          <w:iCs/>
          <w:color w:val="auto"/>
          <w:sz w:val="26"/>
          <w:szCs w:val="26"/>
          <w:shd w:val="clear" w:color="auto" w:fill="FFFFFF"/>
        </w:rPr>
        <w:t>Kinh doanh bất động sản</w:t>
      </w:r>
      <w:r w:rsidRPr="001308AC">
        <w:rPr>
          <w:color w:val="auto"/>
          <w:sz w:val="26"/>
          <w:szCs w:val="26"/>
          <w:shd w:val="clear" w:color="auto" w:fill="FFFFFF"/>
        </w:rPr>
        <w:t> là việc đầu tư vốn để thực hiện hoạt động mua, nhận chuyển nhượng để bán, chuyển nhượng; cho thuê, cho thuê lại, cho thuê mua bất động sản; thực hiện dịch vụ môi giới bất động sản; dịch vụ sàn giao dịch bất động sản; dịch vụ tư vấn bất động sản hoặc quản lý bất động sản nhằm mục đích sinh lợi.</w:t>
      </w:r>
    </w:p>
    <w:p w14:paraId="59303AC7" w14:textId="77777777" w:rsidR="008A1268" w:rsidRPr="001308AC" w:rsidRDefault="008A1268">
      <w:pPr>
        <w:spacing w:before="120" w:after="120" w:line="240" w:lineRule="auto"/>
        <w:ind w:firstLine="720"/>
        <w:jc w:val="both"/>
        <w:rPr>
          <w:color w:val="auto"/>
          <w:sz w:val="26"/>
          <w:szCs w:val="26"/>
          <w:lang w:val="nl-NL"/>
        </w:rPr>
      </w:pPr>
      <w:r w:rsidRPr="001308AC">
        <w:rPr>
          <w:color w:val="auto"/>
          <w:sz w:val="26"/>
          <w:szCs w:val="26"/>
          <w:lang w:val="nl-NL"/>
        </w:rPr>
        <w:t>1.1. Các loại bất động sản được đưa vào kinh doanh gồm:</w:t>
      </w:r>
    </w:p>
    <w:p w14:paraId="2A4BCC5F" w14:textId="77777777" w:rsidR="008A1268" w:rsidRPr="001308AC" w:rsidRDefault="008A1268">
      <w:pPr>
        <w:pStyle w:val="NormalWeb"/>
        <w:shd w:val="clear" w:color="auto" w:fill="FFFFFF"/>
        <w:spacing w:before="120" w:beforeAutospacing="0" w:after="120" w:afterAutospacing="0"/>
        <w:ind w:firstLine="720"/>
        <w:jc w:val="both"/>
        <w:rPr>
          <w:sz w:val="26"/>
          <w:szCs w:val="26"/>
        </w:rPr>
      </w:pPr>
      <w:r w:rsidRPr="001308AC">
        <w:rPr>
          <w:sz w:val="26"/>
          <w:szCs w:val="26"/>
        </w:rPr>
        <w:t>- Nhà, công trình xây dựng có sẵn của các tổ chức, cá nhân;</w:t>
      </w:r>
    </w:p>
    <w:p w14:paraId="38EC1774" w14:textId="77777777" w:rsidR="008A1268" w:rsidRPr="001308AC" w:rsidRDefault="008A1268">
      <w:pPr>
        <w:pStyle w:val="NormalWeb"/>
        <w:shd w:val="clear" w:color="auto" w:fill="FFFFFF"/>
        <w:spacing w:before="120" w:beforeAutospacing="0" w:after="120" w:afterAutospacing="0"/>
        <w:ind w:firstLine="720"/>
        <w:jc w:val="both"/>
        <w:rPr>
          <w:sz w:val="26"/>
          <w:szCs w:val="26"/>
        </w:rPr>
      </w:pPr>
      <w:r w:rsidRPr="001308AC">
        <w:rPr>
          <w:sz w:val="26"/>
          <w:szCs w:val="26"/>
        </w:rPr>
        <w:t>- Nhà, công trình xây dựng hình thành trong tương lai của các tổ chức, cá nhân;</w:t>
      </w:r>
    </w:p>
    <w:p w14:paraId="544C86CB" w14:textId="77777777" w:rsidR="008A1268" w:rsidRPr="001308AC" w:rsidRDefault="008A1268">
      <w:pPr>
        <w:pStyle w:val="NormalWeb"/>
        <w:shd w:val="clear" w:color="auto" w:fill="FFFFFF"/>
        <w:spacing w:before="120" w:beforeAutospacing="0" w:after="120" w:afterAutospacing="0"/>
        <w:ind w:firstLine="720"/>
        <w:jc w:val="both"/>
        <w:rPr>
          <w:sz w:val="26"/>
          <w:szCs w:val="26"/>
        </w:rPr>
      </w:pPr>
      <w:r w:rsidRPr="001308AC">
        <w:rPr>
          <w:sz w:val="26"/>
          <w:szCs w:val="26"/>
        </w:rPr>
        <w:t>- Nhà, công trình xây dựng là tài sản công được cơ quan nhà nước có thẩm quyền cho phép đưa vào kinh doanh;</w:t>
      </w:r>
    </w:p>
    <w:p w14:paraId="124A0E91" w14:textId="32BCBF87" w:rsidR="001C767C" w:rsidRPr="001308AC" w:rsidRDefault="008A1268" w:rsidP="00343814">
      <w:pPr>
        <w:pStyle w:val="NormalWeb"/>
        <w:shd w:val="clear" w:color="auto" w:fill="FFFFFF"/>
        <w:spacing w:before="120" w:beforeAutospacing="0" w:after="120" w:afterAutospacing="0"/>
        <w:ind w:firstLine="720"/>
        <w:jc w:val="both"/>
        <w:rPr>
          <w:sz w:val="26"/>
          <w:szCs w:val="26"/>
          <w:lang w:val="nl-NL"/>
        </w:rPr>
      </w:pPr>
      <w:r w:rsidRPr="001308AC">
        <w:rPr>
          <w:sz w:val="26"/>
          <w:szCs w:val="26"/>
        </w:rPr>
        <w:t>- Các loại đất được phép chuyển nhượng, cho thuê, cho thuê lại quyền sử dụng đất theo quy định của pháp luật về đất đai thì được phép kinh doanh quyền sử dụng đất.</w:t>
      </w:r>
    </w:p>
    <w:p w14:paraId="3E1D9AB5" w14:textId="77777777" w:rsidR="008A1268" w:rsidRPr="001308AC" w:rsidRDefault="008A1268">
      <w:pPr>
        <w:spacing w:before="120" w:after="120" w:line="240" w:lineRule="auto"/>
        <w:ind w:firstLine="720"/>
        <w:jc w:val="both"/>
        <w:rPr>
          <w:color w:val="auto"/>
          <w:sz w:val="26"/>
          <w:szCs w:val="26"/>
          <w:lang w:val="nl-NL"/>
        </w:rPr>
      </w:pPr>
      <w:r w:rsidRPr="001308AC">
        <w:rPr>
          <w:color w:val="auto"/>
          <w:sz w:val="26"/>
          <w:szCs w:val="26"/>
          <w:lang w:val="nl-NL"/>
        </w:rPr>
        <w:t>1.2. Điều kiện đối với bất động sản đưa vào kinh doanh:</w:t>
      </w:r>
    </w:p>
    <w:p w14:paraId="10C4D6EA" w14:textId="77777777" w:rsidR="008A1268" w:rsidRPr="001308AC" w:rsidRDefault="008A1268">
      <w:pPr>
        <w:spacing w:before="120" w:after="120" w:line="240" w:lineRule="auto"/>
        <w:ind w:firstLine="720"/>
        <w:jc w:val="both"/>
        <w:rPr>
          <w:i/>
          <w:color w:val="auto"/>
          <w:sz w:val="26"/>
          <w:szCs w:val="26"/>
          <w:lang w:val="nl-NL"/>
        </w:rPr>
      </w:pPr>
      <w:r w:rsidRPr="001308AC">
        <w:rPr>
          <w:color w:val="auto"/>
          <w:sz w:val="26"/>
          <w:szCs w:val="26"/>
          <w:lang w:val="nl-NL"/>
        </w:rPr>
        <w:t>a) Nhà, công trình xây dựng đưa vào kinh doanh phải đáp ứng các điều kiện sau:</w:t>
      </w:r>
    </w:p>
    <w:p w14:paraId="6A759B95" w14:textId="77777777" w:rsidR="008A1268" w:rsidRPr="001308AC" w:rsidRDefault="008A1268">
      <w:pPr>
        <w:pStyle w:val="NormalWeb"/>
        <w:shd w:val="clear" w:color="auto" w:fill="FFFFFF"/>
        <w:spacing w:before="120" w:beforeAutospacing="0" w:after="120" w:afterAutospacing="0"/>
        <w:ind w:firstLine="720"/>
        <w:jc w:val="both"/>
        <w:rPr>
          <w:sz w:val="26"/>
          <w:szCs w:val="26"/>
        </w:rPr>
      </w:pPr>
      <w:r w:rsidRPr="001308AC">
        <w:rPr>
          <w:sz w:val="26"/>
          <w:szCs w:val="26"/>
        </w:rPr>
        <w:t>- Có đăng ký quyền sở hữu nhà, công trình xây dựng gắn liền với đất trong giấy chứng nhận về quyền sử dụng đất. Đối với nhà, công trình xây dựng có sẵn trong dự án đầu tư kinh doanh bất động sản thì chỉ cần có giấy chứng nhận về quyền sử dụng đất theo quy định của pháp luật về đất đai;</w:t>
      </w:r>
    </w:p>
    <w:p w14:paraId="3CDE9565" w14:textId="77777777" w:rsidR="008A1268" w:rsidRPr="001308AC" w:rsidRDefault="008A1268">
      <w:pPr>
        <w:pStyle w:val="NormalWeb"/>
        <w:shd w:val="clear" w:color="auto" w:fill="FFFFFF"/>
        <w:spacing w:before="120" w:beforeAutospacing="0" w:after="120" w:afterAutospacing="0"/>
        <w:ind w:firstLine="720"/>
        <w:jc w:val="both"/>
        <w:rPr>
          <w:sz w:val="26"/>
          <w:szCs w:val="26"/>
        </w:rPr>
      </w:pPr>
      <w:r w:rsidRPr="001308AC">
        <w:rPr>
          <w:sz w:val="26"/>
          <w:szCs w:val="26"/>
        </w:rPr>
        <w:t>- Không có tranh chấp về quyền sử dụng đất, quyền sở hữu nhà, công trình xây dựng gắn liền với đất;</w:t>
      </w:r>
    </w:p>
    <w:p w14:paraId="42161D9B" w14:textId="77777777" w:rsidR="008A1268" w:rsidRPr="001308AC" w:rsidRDefault="008A1268">
      <w:pPr>
        <w:pStyle w:val="NormalWeb"/>
        <w:shd w:val="clear" w:color="auto" w:fill="FFFFFF"/>
        <w:spacing w:before="120" w:beforeAutospacing="0" w:after="120" w:afterAutospacing="0"/>
        <w:ind w:firstLine="720"/>
        <w:jc w:val="both"/>
        <w:rPr>
          <w:sz w:val="26"/>
          <w:szCs w:val="26"/>
        </w:rPr>
      </w:pPr>
      <w:r w:rsidRPr="001308AC">
        <w:rPr>
          <w:sz w:val="26"/>
          <w:szCs w:val="26"/>
        </w:rPr>
        <w:t>- Không bị kê biên để bảo đảm thi hành án.</w:t>
      </w:r>
    </w:p>
    <w:p w14:paraId="657A9BF2" w14:textId="77777777" w:rsidR="008A1268" w:rsidRPr="001308AC" w:rsidRDefault="008A1268">
      <w:pPr>
        <w:spacing w:before="120" w:after="120" w:line="240" w:lineRule="auto"/>
        <w:ind w:firstLine="720"/>
        <w:jc w:val="both"/>
        <w:rPr>
          <w:color w:val="auto"/>
          <w:sz w:val="26"/>
          <w:szCs w:val="26"/>
          <w:lang w:val="nl-NL"/>
        </w:rPr>
      </w:pPr>
      <w:r w:rsidRPr="001308AC">
        <w:rPr>
          <w:color w:val="auto"/>
          <w:sz w:val="26"/>
          <w:szCs w:val="26"/>
          <w:lang w:val="nl-NL"/>
        </w:rPr>
        <w:t>b) Quyền sử dụng đất đưa vào kinh doanh phải có các điều kiện sau:</w:t>
      </w:r>
    </w:p>
    <w:p w14:paraId="2BBD8E8C" w14:textId="77777777" w:rsidR="008A1268" w:rsidRPr="001308AC" w:rsidRDefault="008A1268">
      <w:pPr>
        <w:pStyle w:val="NormalWeb"/>
        <w:shd w:val="clear" w:color="auto" w:fill="FFFFFF"/>
        <w:spacing w:before="120" w:beforeAutospacing="0" w:after="120" w:afterAutospacing="0"/>
        <w:ind w:firstLine="720"/>
        <w:jc w:val="both"/>
        <w:rPr>
          <w:spacing w:val="-2"/>
          <w:sz w:val="26"/>
          <w:szCs w:val="26"/>
        </w:rPr>
      </w:pPr>
      <w:r w:rsidRPr="001308AC">
        <w:rPr>
          <w:spacing w:val="-2"/>
          <w:sz w:val="26"/>
          <w:szCs w:val="26"/>
        </w:rPr>
        <w:t>- Có giấy chứng nhận về quyền sử dụng đất theo quy định của pháp luật về đất đai;</w:t>
      </w:r>
    </w:p>
    <w:p w14:paraId="22125F76" w14:textId="77777777" w:rsidR="008A1268" w:rsidRPr="001308AC" w:rsidRDefault="008A1268">
      <w:pPr>
        <w:pStyle w:val="NormalWeb"/>
        <w:shd w:val="clear" w:color="auto" w:fill="FFFFFF"/>
        <w:spacing w:before="120" w:beforeAutospacing="0" w:after="120" w:afterAutospacing="0"/>
        <w:ind w:firstLine="720"/>
        <w:jc w:val="both"/>
        <w:rPr>
          <w:sz w:val="26"/>
          <w:szCs w:val="26"/>
        </w:rPr>
      </w:pPr>
      <w:r w:rsidRPr="001308AC">
        <w:rPr>
          <w:sz w:val="26"/>
          <w:szCs w:val="26"/>
        </w:rPr>
        <w:t>- Không có tranh chấp về quyền sử dụng đất;</w:t>
      </w:r>
    </w:p>
    <w:p w14:paraId="35E4FA19" w14:textId="77777777" w:rsidR="008A1268" w:rsidRPr="001308AC" w:rsidRDefault="008A1268">
      <w:pPr>
        <w:pStyle w:val="NormalWeb"/>
        <w:shd w:val="clear" w:color="auto" w:fill="FFFFFF"/>
        <w:spacing w:before="120" w:beforeAutospacing="0" w:after="120" w:afterAutospacing="0"/>
        <w:ind w:firstLine="720"/>
        <w:jc w:val="both"/>
        <w:rPr>
          <w:sz w:val="26"/>
          <w:szCs w:val="26"/>
        </w:rPr>
      </w:pPr>
      <w:r w:rsidRPr="001308AC">
        <w:rPr>
          <w:sz w:val="26"/>
          <w:szCs w:val="26"/>
        </w:rPr>
        <w:t>- Quyền sử dụng đất không bị kê biên để bảo đảm thi hành án;</w:t>
      </w:r>
    </w:p>
    <w:p w14:paraId="2C5B6ED2" w14:textId="77777777" w:rsidR="008A1268" w:rsidRPr="001308AC" w:rsidRDefault="008A1268">
      <w:pPr>
        <w:pStyle w:val="NormalWeb"/>
        <w:shd w:val="clear" w:color="auto" w:fill="FFFFFF"/>
        <w:spacing w:before="120" w:beforeAutospacing="0" w:after="120" w:afterAutospacing="0"/>
        <w:ind w:firstLine="720"/>
        <w:jc w:val="both"/>
        <w:rPr>
          <w:sz w:val="26"/>
          <w:szCs w:val="26"/>
        </w:rPr>
      </w:pPr>
      <w:r w:rsidRPr="001308AC">
        <w:rPr>
          <w:sz w:val="26"/>
          <w:szCs w:val="26"/>
        </w:rPr>
        <w:t>- Trong thời hạn sử dụng đất.</w:t>
      </w:r>
    </w:p>
    <w:p w14:paraId="4AB72AAE" w14:textId="77777777" w:rsidR="008A1268" w:rsidRPr="001308AC" w:rsidRDefault="008A1268">
      <w:pPr>
        <w:pStyle w:val="NormalWeb"/>
        <w:shd w:val="clear" w:color="auto" w:fill="FFFFFF"/>
        <w:spacing w:before="120" w:beforeAutospacing="0" w:after="120" w:afterAutospacing="0"/>
        <w:ind w:firstLine="720"/>
        <w:jc w:val="both"/>
        <w:rPr>
          <w:sz w:val="26"/>
          <w:szCs w:val="26"/>
        </w:rPr>
      </w:pPr>
      <w:bookmarkStart w:id="76" w:name="dieu_55"/>
      <w:r w:rsidRPr="001308AC">
        <w:rPr>
          <w:bCs/>
          <w:sz w:val="26"/>
          <w:szCs w:val="26"/>
        </w:rPr>
        <w:t>c) Bất động sản hình thành trong tương lai được đưa vào </w:t>
      </w:r>
      <w:r w:rsidRPr="001308AC">
        <w:rPr>
          <w:bCs/>
          <w:sz w:val="26"/>
          <w:szCs w:val="26"/>
          <w:shd w:val="clear" w:color="auto" w:fill="FFFFFF"/>
        </w:rPr>
        <w:t>kinh</w:t>
      </w:r>
      <w:r w:rsidRPr="001308AC">
        <w:rPr>
          <w:bCs/>
          <w:sz w:val="26"/>
          <w:szCs w:val="26"/>
        </w:rPr>
        <w:t> doanh</w:t>
      </w:r>
      <w:bookmarkEnd w:id="76"/>
      <w:r w:rsidRPr="001308AC">
        <w:rPr>
          <w:bCs/>
          <w:sz w:val="26"/>
          <w:szCs w:val="26"/>
        </w:rPr>
        <w:t xml:space="preserve"> phải có các điều kiện:</w:t>
      </w:r>
    </w:p>
    <w:p w14:paraId="6FED3E7C" w14:textId="77777777" w:rsidR="008A1268" w:rsidRPr="001308AC" w:rsidRDefault="008A1268">
      <w:pPr>
        <w:pStyle w:val="NormalWeb"/>
        <w:shd w:val="clear" w:color="auto" w:fill="FFFFFF"/>
        <w:spacing w:before="120" w:beforeAutospacing="0" w:after="120" w:afterAutospacing="0"/>
        <w:ind w:firstLine="720"/>
        <w:jc w:val="both"/>
        <w:rPr>
          <w:sz w:val="26"/>
          <w:szCs w:val="26"/>
        </w:rPr>
      </w:pPr>
      <w:r w:rsidRPr="001308AC">
        <w:rPr>
          <w:sz w:val="26"/>
          <w:szCs w:val="26"/>
        </w:rPr>
        <w:t xml:space="preserve">- Có giấy tờ về quyền sử dụng đất, hồ sơ dự án, thiết kế bản vẽ thi công đã được cấp có thẩm quyền phê duyệt, </w:t>
      </w:r>
      <w:r w:rsidR="00723125" w:rsidRPr="001308AC">
        <w:rPr>
          <w:sz w:val="26"/>
          <w:szCs w:val="26"/>
        </w:rPr>
        <w:t>g</w:t>
      </w:r>
      <w:r w:rsidRPr="001308AC">
        <w:rPr>
          <w:sz w:val="26"/>
          <w:szCs w:val="26"/>
        </w:rPr>
        <w:t xml:space="preserve">iấy phép xây dựng đối với trường hợp phải có </w:t>
      </w:r>
      <w:r w:rsidR="00723125" w:rsidRPr="001308AC">
        <w:rPr>
          <w:sz w:val="26"/>
          <w:szCs w:val="26"/>
        </w:rPr>
        <w:t>g</w:t>
      </w:r>
      <w:r w:rsidRPr="001308AC">
        <w:rPr>
          <w:sz w:val="26"/>
          <w:szCs w:val="26"/>
        </w:rPr>
        <w:t>iấy phép xây dựng, giấy tờ về nghiệm thu việc hoàn thành xây dựng cơ sở hạ tầng kỹ thuật tương ứng theo tiến độ dự án; trường hợp là nhà chung cư, tòa nhà hỗn hợp có mục đích để ở hình thành trong tương lai thì phải có biên bản nghiệm thu đã hoàn thành xong phần móng của tòa nhà đó.</w:t>
      </w:r>
    </w:p>
    <w:p w14:paraId="7B82FCC0" w14:textId="77777777" w:rsidR="008A1268" w:rsidRPr="001308AC" w:rsidRDefault="008A1268">
      <w:pPr>
        <w:pStyle w:val="NormalWeb"/>
        <w:shd w:val="clear" w:color="auto" w:fill="FFFFFF"/>
        <w:spacing w:before="120" w:beforeAutospacing="0" w:after="120" w:afterAutospacing="0"/>
        <w:ind w:firstLine="720"/>
        <w:jc w:val="both"/>
        <w:rPr>
          <w:sz w:val="26"/>
          <w:szCs w:val="26"/>
        </w:rPr>
      </w:pPr>
      <w:r w:rsidRPr="001308AC">
        <w:rPr>
          <w:sz w:val="26"/>
          <w:szCs w:val="26"/>
        </w:rPr>
        <w:t>- Trước khi bán, cho thuê mua nhà ở hình thành trong tương lai, chủ đầu tư phải có văn bản thông báo cho cơ quan quản lý nhà ở cấp tỉnh về việc nhà ở đủ điều kiện được bán, cho thuê mua.</w:t>
      </w:r>
    </w:p>
    <w:p w14:paraId="6B274C8E" w14:textId="77777777" w:rsidR="00A55AAF" w:rsidRPr="001308AC" w:rsidRDefault="00A55AAF">
      <w:pPr>
        <w:spacing w:before="120" w:after="120" w:line="240" w:lineRule="auto"/>
        <w:ind w:firstLine="720"/>
        <w:jc w:val="both"/>
        <w:rPr>
          <w:b/>
          <w:bCs/>
          <w:iCs/>
          <w:color w:val="auto"/>
          <w:sz w:val="26"/>
          <w:szCs w:val="26"/>
          <w:lang w:val="pt-BR"/>
        </w:rPr>
      </w:pPr>
      <w:r w:rsidRPr="001308AC">
        <w:rPr>
          <w:b/>
          <w:iCs/>
          <w:color w:val="auto"/>
          <w:sz w:val="26"/>
          <w:szCs w:val="26"/>
          <w:lang w:val="pt-BR"/>
        </w:rPr>
        <w:t>2. Phân tổ chủ yếu</w:t>
      </w:r>
    </w:p>
    <w:p w14:paraId="5DB0D8B3" w14:textId="77777777" w:rsidR="00277DAF" w:rsidRPr="001308AC" w:rsidRDefault="00277DAF">
      <w:pPr>
        <w:spacing w:before="120" w:after="120" w:line="240" w:lineRule="auto"/>
        <w:ind w:firstLine="720"/>
        <w:jc w:val="both"/>
        <w:rPr>
          <w:color w:val="auto"/>
          <w:sz w:val="26"/>
          <w:szCs w:val="26"/>
          <w:lang w:val="nl-NL"/>
        </w:rPr>
      </w:pPr>
      <w:r w:rsidRPr="001308AC">
        <w:rPr>
          <w:color w:val="auto"/>
          <w:sz w:val="26"/>
          <w:szCs w:val="26"/>
          <w:lang w:val="nl-NL"/>
        </w:rPr>
        <w:t>- Loại bất động sản;</w:t>
      </w:r>
    </w:p>
    <w:p w14:paraId="64762145" w14:textId="77777777" w:rsidR="00277DAF" w:rsidRPr="001308AC" w:rsidRDefault="00277DAF">
      <w:pPr>
        <w:spacing w:before="120" w:after="120" w:line="240" w:lineRule="auto"/>
        <w:ind w:firstLine="720"/>
        <w:jc w:val="both"/>
        <w:rPr>
          <w:color w:val="auto"/>
          <w:sz w:val="26"/>
          <w:szCs w:val="26"/>
          <w:lang w:val="nl-NL"/>
        </w:rPr>
      </w:pPr>
      <w:r w:rsidRPr="001308AC">
        <w:rPr>
          <w:color w:val="auto"/>
          <w:sz w:val="26"/>
          <w:szCs w:val="26"/>
          <w:lang w:val="nl-NL"/>
        </w:rPr>
        <w:t>- Hình thức kinh doanh;</w:t>
      </w:r>
    </w:p>
    <w:p w14:paraId="22E73088" w14:textId="77777777" w:rsidR="000C41C4" w:rsidRPr="001308AC" w:rsidRDefault="00277DAF">
      <w:pPr>
        <w:spacing w:before="120" w:after="120" w:line="240" w:lineRule="auto"/>
        <w:ind w:firstLine="720"/>
        <w:jc w:val="both"/>
        <w:rPr>
          <w:color w:val="auto"/>
          <w:sz w:val="26"/>
          <w:szCs w:val="26"/>
          <w:lang w:val="nl-NL"/>
        </w:rPr>
      </w:pPr>
      <w:r w:rsidRPr="001308AC">
        <w:rPr>
          <w:color w:val="auto"/>
          <w:sz w:val="26"/>
          <w:szCs w:val="26"/>
          <w:lang w:val="nl-NL"/>
        </w:rPr>
        <w:t>- Ngành kinh tế</w:t>
      </w:r>
      <w:r w:rsidR="000C41C4" w:rsidRPr="001308AC">
        <w:rPr>
          <w:color w:val="auto"/>
          <w:sz w:val="26"/>
          <w:szCs w:val="26"/>
          <w:lang w:val="nl-NL"/>
        </w:rPr>
        <w:t>;</w:t>
      </w:r>
    </w:p>
    <w:p w14:paraId="1A3D8A6E" w14:textId="77777777" w:rsidR="000C41C4" w:rsidRPr="001308AC" w:rsidRDefault="000C41C4">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45F45A34" w14:textId="77777777" w:rsidR="000C41C4" w:rsidRPr="001308AC" w:rsidRDefault="000C41C4">
      <w:pPr>
        <w:spacing w:before="120" w:after="120" w:line="240" w:lineRule="auto"/>
        <w:ind w:firstLine="720"/>
        <w:jc w:val="both"/>
        <w:rPr>
          <w:color w:val="auto"/>
          <w:sz w:val="26"/>
          <w:szCs w:val="26"/>
        </w:rPr>
      </w:pPr>
      <w:r w:rsidRPr="001308AC">
        <w:rPr>
          <w:color w:val="auto"/>
          <w:sz w:val="26"/>
          <w:szCs w:val="26"/>
        </w:rPr>
        <w:t>- Vùng kinh tế - xã hội.</w:t>
      </w:r>
    </w:p>
    <w:p w14:paraId="4A35583A" w14:textId="77777777" w:rsidR="00A55AAF" w:rsidRPr="001308AC" w:rsidRDefault="00A55AAF">
      <w:pPr>
        <w:spacing w:before="120" w:after="120" w:line="240" w:lineRule="auto"/>
        <w:ind w:firstLine="720"/>
        <w:jc w:val="both"/>
        <w:rPr>
          <w:color w:val="auto"/>
          <w:sz w:val="26"/>
          <w:szCs w:val="26"/>
          <w:lang w:val="pt-BR"/>
        </w:rPr>
      </w:pPr>
      <w:r w:rsidRPr="001308AC">
        <w:rPr>
          <w:b/>
          <w:color w:val="auto"/>
          <w:sz w:val="26"/>
          <w:szCs w:val="26"/>
          <w:lang w:val="pt-BR"/>
        </w:rPr>
        <w:t xml:space="preserve">3. Kỳ công bố: </w:t>
      </w:r>
      <w:r w:rsidRPr="001308AC">
        <w:rPr>
          <w:color w:val="auto"/>
          <w:sz w:val="26"/>
          <w:szCs w:val="26"/>
          <w:lang w:val="pt-BR"/>
        </w:rPr>
        <w:t>Quý,</w:t>
      </w:r>
      <w:r w:rsidRPr="001308AC">
        <w:rPr>
          <w:b/>
          <w:color w:val="auto"/>
          <w:sz w:val="26"/>
          <w:szCs w:val="26"/>
          <w:lang w:val="pt-BR"/>
        </w:rPr>
        <w:t xml:space="preserve"> </w:t>
      </w:r>
      <w:r w:rsidRPr="001308AC">
        <w:rPr>
          <w:color w:val="auto"/>
          <w:sz w:val="26"/>
          <w:szCs w:val="26"/>
          <w:lang w:val="pt-BR"/>
        </w:rPr>
        <w:t>năm.</w:t>
      </w:r>
    </w:p>
    <w:p w14:paraId="7B869304" w14:textId="77777777" w:rsidR="00A55AAF" w:rsidRPr="001308AC" w:rsidRDefault="00A55AAF">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4. Nguồn số liệu</w:t>
      </w:r>
    </w:p>
    <w:p w14:paraId="74C2FA82" w14:textId="77777777" w:rsidR="0066209F" w:rsidRPr="001308AC" w:rsidRDefault="0066209F">
      <w:pPr>
        <w:tabs>
          <w:tab w:val="left" w:pos="0"/>
          <w:tab w:val="left" w:pos="360"/>
          <w:tab w:val="left" w:pos="900"/>
        </w:tabs>
        <w:spacing w:before="120" w:after="120" w:line="240" w:lineRule="auto"/>
        <w:ind w:firstLine="720"/>
        <w:jc w:val="both"/>
        <w:rPr>
          <w:bCs/>
          <w:color w:val="auto"/>
          <w:sz w:val="26"/>
          <w:szCs w:val="26"/>
        </w:rPr>
      </w:pPr>
      <w:r w:rsidRPr="001308AC">
        <w:rPr>
          <w:bCs/>
          <w:color w:val="auto"/>
          <w:sz w:val="26"/>
          <w:szCs w:val="26"/>
        </w:rPr>
        <w:t xml:space="preserve">- Tổng điều tra kinh tế; </w:t>
      </w:r>
    </w:p>
    <w:p w14:paraId="77114961" w14:textId="77777777" w:rsidR="0066209F" w:rsidRPr="001308AC" w:rsidRDefault="0066209F">
      <w:pPr>
        <w:tabs>
          <w:tab w:val="left" w:pos="0"/>
          <w:tab w:val="left" w:pos="360"/>
          <w:tab w:val="left" w:pos="900"/>
        </w:tabs>
        <w:spacing w:before="120" w:after="120" w:line="240" w:lineRule="auto"/>
        <w:ind w:firstLine="720"/>
        <w:jc w:val="both"/>
        <w:rPr>
          <w:bCs/>
          <w:color w:val="auto"/>
          <w:sz w:val="26"/>
          <w:szCs w:val="26"/>
        </w:rPr>
      </w:pPr>
      <w:r w:rsidRPr="001308AC">
        <w:rPr>
          <w:bCs/>
          <w:color w:val="auto"/>
          <w:sz w:val="26"/>
          <w:szCs w:val="26"/>
        </w:rPr>
        <w:t xml:space="preserve">- Điều tra doanh nghiệp; </w:t>
      </w:r>
    </w:p>
    <w:p w14:paraId="6D390DB0" w14:textId="77777777" w:rsidR="0066209F" w:rsidRPr="001308AC" w:rsidRDefault="0066209F">
      <w:pPr>
        <w:tabs>
          <w:tab w:val="left" w:pos="0"/>
          <w:tab w:val="left" w:pos="360"/>
          <w:tab w:val="left" w:pos="900"/>
        </w:tabs>
        <w:spacing w:before="120" w:after="120" w:line="240" w:lineRule="auto"/>
        <w:ind w:firstLine="720"/>
        <w:jc w:val="both"/>
        <w:rPr>
          <w:bCs/>
          <w:color w:val="auto"/>
          <w:sz w:val="26"/>
          <w:szCs w:val="26"/>
        </w:rPr>
      </w:pPr>
      <w:r w:rsidRPr="001308AC">
        <w:rPr>
          <w:bCs/>
          <w:color w:val="auto"/>
          <w:sz w:val="26"/>
          <w:szCs w:val="26"/>
        </w:rPr>
        <w:t xml:space="preserve">- Điều tra cơ sở sản xuất kinh doanh cá thể; </w:t>
      </w:r>
    </w:p>
    <w:p w14:paraId="40CF1817" w14:textId="77777777" w:rsidR="00EC5346" w:rsidRPr="001308AC" w:rsidRDefault="00EC5346">
      <w:pPr>
        <w:tabs>
          <w:tab w:val="left" w:pos="0"/>
          <w:tab w:val="left" w:pos="360"/>
          <w:tab w:val="left" w:pos="900"/>
        </w:tabs>
        <w:spacing w:before="120" w:after="120" w:line="240" w:lineRule="auto"/>
        <w:ind w:firstLine="720"/>
        <w:jc w:val="both"/>
        <w:rPr>
          <w:bCs/>
          <w:color w:val="auto"/>
          <w:sz w:val="26"/>
          <w:szCs w:val="26"/>
        </w:rPr>
      </w:pPr>
      <w:r w:rsidRPr="001308AC">
        <w:rPr>
          <w:bCs/>
          <w:color w:val="auto"/>
          <w:sz w:val="26"/>
          <w:szCs w:val="26"/>
        </w:rPr>
        <w:t>- Điều tra hoạt động thương mại và dịch vụ.</w:t>
      </w:r>
    </w:p>
    <w:p w14:paraId="63DC0DA2" w14:textId="77777777" w:rsidR="00A55AAF" w:rsidRPr="001308AC" w:rsidRDefault="00A55AAF">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 xml:space="preserve">5. Cơ quan chịu trách nhiệm thu thập, tổng hợp </w:t>
      </w:r>
    </w:p>
    <w:p w14:paraId="0C03F38B" w14:textId="77777777" w:rsidR="00A55AAF" w:rsidRPr="001308AC" w:rsidRDefault="00A55AAF">
      <w:pPr>
        <w:spacing w:before="120" w:after="120" w:line="240" w:lineRule="auto"/>
        <w:ind w:firstLine="720"/>
        <w:jc w:val="both"/>
        <w:rPr>
          <w:color w:val="auto"/>
          <w:sz w:val="26"/>
          <w:szCs w:val="26"/>
          <w:lang w:val="nl-NL"/>
        </w:rPr>
      </w:pPr>
      <w:r w:rsidRPr="001308AC">
        <w:rPr>
          <w:color w:val="auto"/>
          <w:sz w:val="26"/>
          <w:szCs w:val="26"/>
          <w:lang w:val="nl-NL"/>
        </w:rPr>
        <w:t xml:space="preserve">- Chủ trì: </w:t>
      </w:r>
      <w:r w:rsidR="00714F90" w:rsidRPr="001308AC">
        <w:rPr>
          <w:color w:val="auto"/>
          <w:sz w:val="26"/>
          <w:szCs w:val="26"/>
          <w:lang w:val="nl-NL"/>
        </w:rPr>
        <w:t>Bộ Kế hoạch và Đầu tư (Tổng cục Thống kê)</w:t>
      </w:r>
      <w:r w:rsidRPr="001308AC">
        <w:rPr>
          <w:color w:val="auto"/>
          <w:sz w:val="26"/>
          <w:szCs w:val="26"/>
          <w:lang w:val="nl-NL"/>
        </w:rPr>
        <w:t>;</w:t>
      </w:r>
    </w:p>
    <w:p w14:paraId="0EA2E05C" w14:textId="77777777" w:rsidR="00A55AAF" w:rsidRPr="001308AC" w:rsidRDefault="00A55AAF">
      <w:pPr>
        <w:spacing w:before="120" w:after="120" w:line="240" w:lineRule="auto"/>
        <w:ind w:firstLine="720"/>
        <w:jc w:val="both"/>
        <w:rPr>
          <w:color w:val="auto"/>
          <w:sz w:val="26"/>
          <w:szCs w:val="26"/>
          <w:lang w:val="nl-NL"/>
        </w:rPr>
      </w:pPr>
      <w:r w:rsidRPr="001308AC">
        <w:rPr>
          <w:color w:val="auto"/>
          <w:sz w:val="26"/>
          <w:szCs w:val="26"/>
          <w:lang w:val="nl-NL"/>
        </w:rPr>
        <w:t>- Phối hợp: Bộ Xây dựng.</w:t>
      </w:r>
    </w:p>
    <w:p w14:paraId="1985DA21" w14:textId="77777777" w:rsidR="000C7A77" w:rsidRPr="001308AC" w:rsidRDefault="000C7A77" w:rsidP="007D29FD">
      <w:pPr>
        <w:tabs>
          <w:tab w:val="left" w:pos="0"/>
          <w:tab w:val="left" w:pos="360"/>
        </w:tabs>
        <w:spacing w:before="120" w:after="120" w:line="240" w:lineRule="auto"/>
        <w:ind w:firstLine="720"/>
        <w:jc w:val="both"/>
        <w:rPr>
          <w:b/>
          <w:color w:val="auto"/>
          <w:sz w:val="26"/>
          <w:szCs w:val="26"/>
        </w:rPr>
      </w:pPr>
    </w:p>
    <w:p w14:paraId="3F0DDA03" w14:textId="77777777" w:rsidR="00EF5457" w:rsidRPr="001308AC" w:rsidRDefault="000C7A77" w:rsidP="00343814">
      <w:pPr>
        <w:tabs>
          <w:tab w:val="left" w:pos="0"/>
          <w:tab w:val="left" w:pos="360"/>
        </w:tabs>
        <w:spacing w:before="120" w:after="120" w:line="264" w:lineRule="auto"/>
        <w:ind w:firstLine="720"/>
        <w:jc w:val="both"/>
        <w:rPr>
          <w:b/>
          <w:color w:val="auto"/>
          <w:sz w:val="26"/>
          <w:szCs w:val="26"/>
        </w:rPr>
      </w:pPr>
      <w:r w:rsidRPr="001308AC">
        <w:rPr>
          <w:b/>
          <w:color w:val="auto"/>
          <w:sz w:val="26"/>
          <w:szCs w:val="26"/>
        </w:rPr>
        <w:t>1004</w:t>
      </w:r>
      <w:r w:rsidR="00EF5457" w:rsidRPr="001308AC">
        <w:rPr>
          <w:b/>
          <w:color w:val="auto"/>
          <w:sz w:val="26"/>
          <w:szCs w:val="26"/>
        </w:rPr>
        <w:t xml:space="preserve">. Doanh thu dịch vụ khác </w:t>
      </w:r>
    </w:p>
    <w:p w14:paraId="11717D82" w14:textId="77777777" w:rsidR="00A55AAF" w:rsidRPr="001308AC" w:rsidRDefault="00A55AAF" w:rsidP="00343814">
      <w:pPr>
        <w:spacing w:before="120" w:after="120" w:line="264" w:lineRule="auto"/>
        <w:ind w:firstLine="720"/>
        <w:jc w:val="both"/>
        <w:rPr>
          <w:b/>
          <w:color w:val="auto"/>
          <w:sz w:val="26"/>
          <w:szCs w:val="26"/>
          <w:lang w:val="pt-BR"/>
        </w:rPr>
      </w:pPr>
      <w:r w:rsidRPr="001308AC">
        <w:rPr>
          <w:b/>
          <w:color w:val="auto"/>
          <w:sz w:val="26"/>
          <w:szCs w:val="26"/>
          <w:lang w:val="pt-BR"/>
        </w:rPr>
        <w:t>1. Khái niệm, phương pháp tính</w:t>
      </w:r>
    </w:p>
    <w:p w14:paraId="49E8A497" w14:textId="77777777" w:rsidR="00A55AAF" w:rsidRPr="001308AC" w:rsidRDefault="00A55AAF" w:rsidP="00343814">
      <w:pPr>
        <w:widowControl w:val="0"/>
        <w:spacing w:before="120" w:after="120" w:line="264" w:lineRule="auto"/>
        <w:ind w:firstLine="720"/>
        <w:jc w:val="both"/>
        <w:rPr>
          <w:color w:val="auto"/>
          <w:sz w:val="26"/>
          <w:szCs w:val="26"/>
          <w:lang w:val="pt-BR"/>
        </w:rPr>
      </w:pPr>
      <w:r w:rsidRPr="001308AC">
        <w:rPr>
          <w:color w:val="auto"/>
          <w:sz w:val="26"/>
          <w:szCs w:val="26"/>
          <w:lang w:val="pt-BR"/>
        </w:rPr>
        <w:t>Doanh thu dịch vụ khác gồm:</w:t>
      </w:r>
    </w:p>
    <w:p w14:paraId="7CFF0FD1" w14:textId="77777777" w:rsidR="00A55AAF" w:rsidRPr="001308AC" w:rsidRDefault="00A55AAF" w:rsidP="00343814">
      <w:pPr>
        <w:pStyle w:val="Default"/>
        <w:widowControl w:val="0"/>
        <w:spacing w:before="120" w:after="120" w:line="264" w:lineRule="auto"/>
        <w:ind w:firstLine="720"/>
        <w:jc w:val="both"/>
        <w:rPr>
          <w:color w:val="auto"/>
          <w:sz w:val="26"/>
          <w:szCs w:val="26"/>
          <w:lang w:val="pt-BR"/>
        </w:rPr>
      </w:pPr>
      <w:r w:rsidRPr="001308AC">
        <w:rPr>
          <w:color w:val="auto"/>
          <w:sz w:val="26"/>
          <w:szCs w:val="26"/>
          <w:lang w:val="pt-BR"/>
        </w:rPr>
        <w:t xml:space="preserve">a) Doanh thu dịch vụ hành chính và dịch vụ hỗ trợ (trừ dịch vụ du lịch lữ hành) là số tiền đã và sẽ thu được do cung cấp các dịch vụ gồm: </w:t>
      </w:r>
      <w:r w:rsidR="00723125" w:rsidRPr="001308AC">
        <w:rPr>
          <w:color w:val="auto"/>
          <w:sz w:val="26"/>
          <w:szCs w:val="26"/>
          <w:lang w:val="pt-BR"/>
        </w:rPr>
        <w:t>C</w:t>
      </w:r>
      <w:r w:rsidRPr="001308AC">
        <w:rPr>
          <w:color w:val="auto"/>
          <w:sz w:val="26"/>
          <w:szCs w:val="26"/>
          <w:lang w:val="pt-BR"/>
        </w:rPr>
        <w:t>ho thuê máy móc, thiết bị, tài sản (không kèm người điều khiển), cho thuê đồ dùng cá nhân và gia đình; cho thuê tài sản phi tài chính; dịch vụ lao động và việc làm; dịch vụ bảo vệ cá nhân, hệ thống bảo đảm an toàn, dịch vụ thám tử tư nhân; dịch vụ vệ sinh nhà cửa, công trình và cảnh quan; dịch vụ hành chính, hỗ trợ văn phòng và các hoạt động hỗ trợ kinh doanh khác</w:t>
      </w:r>
      <w:r w:rsidR="00723125" w:rsidRPr="001308AC">
        <w:rPr>
          <w:color w:val="auto"/>
          <w:sz w:val="26"/>
          <w:szCs w:val="26"/>
          <w:lang w:val="pt-BR"/>
        </w:rPr>
        <w:t>,</w:t>
      </w:r>
      <w:r w:rsidRPr="001308AC">
        <w:rPr>
          <w:color w:val="auto"/>
          <w:sz w:val="26"/>
          <w:szCs w:val="26"/>
          <w:lang w:val="pt-BR"/>
        </w:rPr>
        <w:t>... (trừ dịch vụ kinh doanh tour du lịch, đại lý du lịch, các dịch vụ hỗ trợ du lịch khác).</w:t>
      </w:r>
    </w:p>
    <w:p w14:paraId="600EB265" w14:textId="77777777" w:rsidR="00A55AAF" w:rsidRPr="001308AC" w:rsidRDefault="00A55AAF" w:rsidP="00343814">
      <w:pPr>
        <w:widowControl w:val="0"/>
        <w:spacing w:before="120" w:after="120" w:line="264" w:lineRule="auto"/>
        <w:ind w:firstLine="720"/>
        <w:jc w:val="both"/>
        <w:rPr>
          <w:color w:val="auto"/>
          <w:sz w:val="26"/>
          <w:szCs w:val="26"/>
          <w:lang w:val="pt-BR"/>
        </w:rPr>
      </w:pPr>
      <w:r w:rsidRPr="001308AC">
        <w:rPr>
          <w:color w:val="auto"/>
          <w:sz w:val="26"/>
          <w:szCs w:val="26"/>
          <w:lang w:val="pt-BR"/>
        </w:rPr>
        <w:t xml:space="preserve">b) Doanh thu thuần hoạt động giáo dục và đào tạo là toàn bộ số tiền đã thu và sẽ phải thu từ cung cấp dịch vụ giáo dục và đào tạo cho khách hàng kể cả dịch vụ tư vấn du học, không gồm doanh thu bán sách, báo, tài liệu nghiên cứu và các dụng cụ học tập cho khách hàng. </w:t>
      </w:r>
    </w:p>
    <w:p w14:paraId="2EDEB511" w14:textId="77777777" w:rsidR="00A55AAF" w:rsidRPr="001308AC" w:rsidRDefault="00A55AAF" w:rsidP="00343814">
      <w:pPr>
        <w:widowControl w:val="0"/>
        <w:spacing w:before="120" w:after="120" w:line="264" w:lineRule="auto"/>
        <w:ind w:firstLine="720"/>
        <w:jc w:val="both"/>
        <w:rPr>
          <w:color w:val="auto"/>
          <w:sz w:val="26"/>
          <w:szCs w:val="26"/>
          <w:lang w:val="pt-BR"/>
        </w:rPr>
      </w:pPr>
      <w:r w:rsidRPr="001308AC">
        <w:rPr>
          <w:color w:val="auto"/>
          <w:sz w:val="26"/>
          <w:szCs w:val="26"/>
          <w:lang w:val="pt-BR"/>
        </w:rPr>
        <w:t>c) Doanh thu thuần hoạt động y tế là toàn bộ số tiền đã thu và phải thu từ cung cấp dịch vụ khám chữa bệnh cho khách hàng; không gồm doanh thu bán thuốc chữa bệnh, dụng cụ y tế gia dụng như máy đo huyết áp, máy đo đường huyết, máy massage</w:t>
      </w:r>
      <w:r w:rsidR="00723125" w:rsidRPr="001308AC">
        <w:rPr>
          <w:color w:val="auto"/>
          <w:sz w:val="26"/>
          <w:szCs w:val="26"/>
          <w:lang w:val="pt-BR"/>
        </w:rPr>
        <w:t>,</w:t>
      </w:r>
      <w:r w:rsidRPr="001308AC">
        <w:rPr>
          <w:color w:val="auto"/>
          <w:sz w:val="26"/>
          <w:szCs w:val="26"/>
          <w:lang w:val="pt-BR"/>
        </w:rPr>
        <w:t>...</w:t>
      </w:r>
    </w:p>
    <w:p w14:paraId="30D527FD" w14:textId="77777777" w:rsidR="00A55AAF" w:rsidRPr="001308AC" w:rsidRDefault="00A55AAF" w:rsidP="00343814">
      <w:pPr>
        <w:widowControl w:val="0"/>
        <w:spacing w:before="120" w:after="120" w:line="264" w:lineRule="auto"/>
        <w:ind w:firstLine="720"/>
        <w:jc w:val="both"/>
        <w:rPr>
          <w:color w:val="auto"/>
          <w:sz w:val="26"/>
          <w:szCs w:val="26"/>
          <w:lang w:val="pt-BR"/>
        </w:rPr>
      </w:pPr>
      <w:r w:rsidRPr="001308AC">
        <w:rPr>
          <w:color w:val="auto"/>
          <w:sz w:val="26"/>
          <w:szCs w:val="26"/>
          <w:lang w:val="pt-BR"/>
        </w:rPr>
        <w:t xml:space="preserve">d) Doanh thu hoạt động xổ số, thể thao, vui chơi và giải trí (ngành VSIC 92 và 93) là toàn bộ số tiền đã thu và phải thu từ việc cung cấp các dịch vụ phục vụ nhu cầu thể thao, vui chơi và giải trí của người dân. Doanh thu hoạt động này không gồm các khoản thu từ các hoạt động của các bảo tàng, bảo tồn các khu di tích lịch sử, các vườn bách thú, bách thảo và hoạt động cá cược, đánh bạc; các hoạt động nghệ thuật kịch câm, âm nhạc và các hoạt động nghệ thuật, giải trí đã được phân vào nhóm hoạt động của ngành 90 sáng tác, nghệ thuật và giải trí.   </w:t>
      </w:r>
    </w:p>
    <w:p w14:paraId="7C6BF471" w14:textId="77777777" w:rsidR="00A55AAF" w:rsidRPr="001308AC" w:rsidRDefault="00A55AAF" w:rsidP="00343814">
      <w:pPr>
        <w:widowControl w:val="0"/>
        <w:spacing w:before="120" w:after="120" w:line="264" w:lineRule="auto"/>
        <w:ind w:firstLine="720"/>
        <w:jc w:val="both"/>
        <w:rPr>
          <w:b/>
          <w:bCs/>
          <w:iCs/>
          <w:color w:val="auto"/>
          <w:spacing w:val="-4"/>
          <w:sz w:val="26"/>
          <w:szCs w:val="26"/>
        </w:rPr>
      </w:pPr>
      <w:r w:rsidRPr="001308AC">
        <w:rPr>
          <w:color w:val="auto"/>
          <w:spacing w:val="-4"/>
          <w:sz w:val="26"/>
          <w:szCs w:val="26"/>
          <w:lang w:val="pt-BR"/>
        </w:rPr>
        <w:t>Ngoài một số dịch vụ trên, doanh thu hoạt động dịch vụ khác còn gồm số tiền đã thu và sẽ thu từ cung cấp các dịch vụ sửa chữa máy vi tính, đồ dùng cá nhân và gia đình (sửa chữa, bảo dưỡng máy vi tính, thiết bị ngoại vi và thiết bị liên lạc; sửa chữa thiết bị nghe nhìn điện tử gia dụng; sửa chữa giày dép, giường, tủ, bàn ghế</w:t>
      </w:r>
      <w:r w:rsidR="00723125" w:rsidRPr="001308AC">
        <w:rPr>
          <w:color w:val="auto"/>
          <w:spacing w:val="-4"/>
          <w:sz w:val="26"/>
          <w:szCs w:val="26"/>
          <w:lang w:val="pt-BR"/>
        </w:rPr>
        <w:t>,</w:t>
      </w:r>
      <w:r w:rsidRPr="001308AC">
        <w:rPr>
          <w:color w:val="auto"/>
          <w:spacing w:val="-4"/>
          <w:sz w:val="26"/>
          <w:szCs w:val="26"/>
          <w:lang w:val="pt-BR"/>
        </w:rPr>
        <w:t>...); dịch vụ giặt là, làm sạch các sản phẩm dệt và lông thú; dịch vụ phục vụ tang lễ phục vụ cá nhân và cộng đồng.</w:t>
      </w:r>
    </w:p>
    <w:p w14:paraId="548D8398" w14:textId="77777777" w:rsidR="00A55AAF" w:rsidRPr="001308AC" w:rsidRDefault="00A55AAF" w:rsidP="00343814">
      <w:pPr>
        <w:widowControl w:val="0"/>
        <w:spacing w:before="120" w:after="120" w:line="264" w:lineRule="auto"/>
        <w:ind w:firstLine="720"/>
        <w:jc w:val="both"/>
        <w:rPr>
          <w:b/>
          <w:bCs/>
          <w:iCs/>
          <w:color w:val="auto"/>
          <w:sz w:val="26"/>
          <w:szCs w:val="26"/>
        </w:rPr>
      </w:pPr>
      <w:r w:rsidRPr="001308AC">
        <w:rPr>
          <w:b/>
          <w:iCs/>
          <w:color w:val="auto"/>
          <w:sz w:val="26"/>
          <w:szCs w:val="26"/>
        </w:rPr>
        <w:t>2. Phân tổ chủ yếu</w:t>
      </w:r>
    </w:p>
    <w:p w14:paraId="53FE3177" w14:textId="77777777" w:rsidR="00A55AAF" w:rsidRPr="001308AC" w:rsidRDefault="00A55AAF" w:rsidP="00343814">
      <w:pPr>
        <w:tabs>
          <w:tab w:val="left" w:pos="0"/>
          <w:tab w:val="left" w:pos="360"/>
          <w:tab w:val="left" w:pos="900"/>
        </w:tabs>
        <w:spacing w:before="120" w:after="120" w:line="264" w:lineRule="auto"/>
        <w:ind w:firstLine="720"/>
        <w:jc w:val="both"/>
        <w:rPr>
          <w:color w:val="auto"/>
          <w:sz w:val="26"/>
          <w:szCs w:val="26"/>
        </w:rPr>
      </w:pPr>
      <w:r w:rsidRPr="001308AC">
        <w:rPr>
          <w:color w:val="auto"/>
          <w:sz w:val="26"/>
          <w:szCs w:val="26"/>
        </w:rPr>
        <w:t>- Ngành kinh tế;</w:t>
      </w:r>
    </w:p>
    <w:p w14:paraId="59BC7480" w14:textId="77777777" w:rsidR="00FA5F8F" w:rsidRPr="001308AC" w:rsidRDefault="00FA5F8F" w:rsidP="00343814">
      <w:pPr>
        <w:tabs>
          <w:tab w:val="left" w:pos="0"/>
          <w:tab w:val="left" w:pos="360"/>
          <w:tab w:val="left" w:pos="900"/>
        </w:tabs>
        <w:spacing w:before="120" w:after="120" w:line="264" w:lineRule="auto"/>
        <w:ind w:firstLine="720"/>
        <w:jc w:val="both"/>
        <w:rPr>
          <w:color w:val="auto"/>
          <w:sz w:val="26"/>
          <w:szCs w:val="26"/>
        </w:rPr>
      </w:pPr>
      <w:r w:rsidRPr="001308AC">
        <w:rPr>
          <w:color w:val="auto"/>
          <w:sz w:val="26"/>
          <w:szCs w:val="26"/>
        </w:rPr>
        <w:t>- Tỉnh, thành phố trực thuộc Trung ương;</w:t>
      </w:r>
    </w:p>
    <w:p w14:paraId="2DCE3D46" w14:textId="77777777" w:rsidR="00FA5F8F" w:rsidRPr="001308AC" w:rsidRDefault="00FA5F8F" w:rsidP="00343814">
      <w:pPr>
        <w:spacing w:before="120" w:after="120" w:line="264" w:lineRule="auto"/>
        <w:ind w:firstLine="720"/>
        <w:jc w:val="both"/>
        <w:rPr>
          <w:color w:val="auto"/>
          <w:sz w:val="26"/>
          <w:szCs w:val="26"/>
        </w:rPr>
      </w:pPr>
      <w:r w:rsidRPr="001308AC">
        <w:rPr>
          <w:color w:val="auto"/>
          <w:sz w:val="26"/>
          <w:szCs w:val="26"/>
        </w:rPr>
        <w:t>- Vùng kinh tế - xã hội.</w:t>
      </w:r>
    </w:p>
    <w:p w14:paraId="5C117A0C" w14:textId="77777777" w:rsidR="00A55AAF" w:rsidRPr="001308AC" w:rsidRDefault="00A55AAF" w:rsidP="00343814">
      <w:pPr>
        <w:tabs>
          <w:tab w:val="left" w:pos="0"/>
          <w:tab w:val="left" w:pos="360"/>
          <w:tab w:val="left" w:pos="900"/>
        </w:tabs>
        <w:spacing w:before="120" w:after="120" w:line="264" w:lineRule="auto"/>
        <w:ind w:firstLine="720"/>
        <w:jc w:val="both"/>
        <w:rPr>
          <w:color w:val="auto"/>
          <w:sz w:val="26"/>
          <w:szCs w:val="26"/>
        </w:rPr>
      </w:pPr>
      <w:r w:rsidRPr="001308AC">
        <w:rPr>
          <w:b/>
          <w:color w:val="auto"/>
          <w:sz w:val="26"/>
          <w:szCs w:val="26"/>
        </w:rPr>
        <w:t xml:space="preserve">3. Kỳ công bố: </w:t>
      </w:r>
      <w:r w:rsidRPr="001308AC">
        <w:rPr>
          <w:color w:val="auto"/>
          <w:sz w:val="26"/>
          <w:szCs w:val="26"/>
        </w:rPr>
        <w:t>Tháng, quý,</w:t>
      </w:r>
      <w:r w:rsidRPr="001308AC">
        <w:rPr>
          <w:b/>
          <w:color w:val="auto"/>
          <w:sz w:val="26"/>
          <w:szCs w:val="26"/>
        </w:rPr>
        <w:t xml:space="preserve"> </w:t>
      </w:r>
      <w:r w:rsidRPr="001308AC">
        <w:rPr>
          <w:color w:val="auto"/>
          <w:sz w:val="26"/>
          <w:szCs w:val="26"/>
        </w:rPr>
        <w:t>năm.</w:t>
      </w:r>
    </w:p>
    <w:p w14:paraId="25841379" w14:textId="77777777" w:rsidR="00A55AAF" w:rsidRPr="001308AC" w:rsidRDefault="00A55AAF" w:rsidP="00343814">
      <w:pPr>
        <w:tabs>
          <w:tab w:val="left" w:pos="0"/>
          <w:tab w:val="left" w:pos="360"/>
          <w:tab w:val="left" w:pos="900"/>
        </w:tabs>
        <w:spacing w:before="120" w:after="120" w:line="264" w:lineRule="auto"/>
        <w:ind w:firstLine="720"/>
        <w:jc w:val="both"/>
        <w:rPr>
          <w:color w:val="auto"/>
          <w:sz w:val="26"/>
          <w:szCs w:val="26"/>
        </w:rPr>
      </w:pPr>
      <w:r w:rsidRPr="001308AC">
        <w:rPr>
          <w:b/>
          <w:color w:val="auto"/>
          <w:sz w:val="26"/>
          <w:szCs w:val="26"/>
        </w:rPr>
        <w:t>4. Nguồn số liệu</w:t>
      </w:r>
    </w:p>
    <w:p w14:paraId="56EBDF20" w14:textId="77777777" w:rsidR="0066209F" w:rsidRPr="001308AC" w:rsidRDefault="0066209F" w:rsidP="00343814">
      <w:pPr>
        <w:tabs>
          <w:tab w:val="left" w:pos="0"/>
          <w:tab w:val="left" w:pos="360"/>
          <w:tab w:val="left" w:pos="900"/>
        </w:tabs>
        <w:spacing w:before="120" w:after="120" w:line="264" w:lineRule="auto"/>
        <w:ind w:firstLine="720"/>
        <w:jc w:val="both"/>
        <w:rPr>
          <w:bCs/>
          <w:color w:val="auto"/>
          <w:sz w:val="26"/>
          <w:szCs w:val="26"/>
        </w:rPr>
      </w:pPr>
      <w:r w:rsidRPr="001308AC">
        <w:rPr>
          <w:bCs/>
          <w:color w:val="auto"/>
          <w:sz w:val="26"/>
          <w:szCs w:val="26"/>
        </w:rPr>
        <w:t xml:space="preserve">- Tổng điều tra kinh tế; </w:t>
      </w:r>
    </w:p>
    <w:p w14:paraId="31DBA41F" w14:textId="77777777" w:rsidR="0066209F" w:rsidRPr="001308AC" w:rsidRDefault="0066209F" w:rsidP="00343814">
      <w:pPr>
        <w:tabs>
          <w:tab w:val="left" w:pos="0"/>
          <w:tab w:val="left" w:pos="360"/>
          <w:tab w:val="left" w:pos="900"/>
        </w:tabs>
        <w:spacing w:before="120" w:after="120" w:line="264" w:lineRule="auto"/>
        <w:ind w:firstLine="720"/>
        <w:jc w:val="both"/>
        <w:rPr>
          <w:bCs/>
          <w:color w:val="auto"/>
          <w:sz w:val="26"/>
          <w:szCs w:val="26"/>
        </w:rPr>
      </w:pPr>
      <w:r w:rsidRPr="001308AC">
        <w:rPr>
          <w:bCs/>
          <w:color w:val="auto"/>
          <w:sz w:val="26"/>
          <w:szCs w:val="26"/>
        </w:rPr>
        <w:t xml:space="preserve">- Điều tra doanh nghiệp; </w:t>
      </w:r>
    </w:p>
    <w:p w14:paraId="5233F667" w14:textId="77777777" w:rsidR="0066209F" w:rsidRPr="001308AC" w:rsidRDefault="0066209F" w:rsidP="00343814">
      <w:pPr>
        <w:tabs>
          <w:tab w:val="left" w:pos="0"/>
          <w:tab w:val="left" w:pos="360"/>
          <w:tab w:val="left" w:pos="900"/>
        </w:tabs>
        <w:spacing w:before="120" w:after="120" w:line="264" w:lineRule="auto"/>
        <w:ind w:firstLine="720"/>
        <w:jc w:val="both"/>
        <w:rPr>
          <w:bCs/>
          <w:color w:val="auto"/>
          <w:sz w:val="26"/>
          <w:szCs w:val="26"/>
        </w:rPr>
      </w:pPr>
      <w:r w:rsidRPr="001308AC">
        <w:rPr>
          <w:bCs/>
          <w:color w:val="auto"/>
          <w:sz w:val="26"/>
          <w:szCs w:val="26"/>
        </w:rPr>
        <w:t xml:space="preserve">- Điều tra cơ sở sản xuất kinh doanh cá thể; </w:t>
      </w:r>
    </w:p>
    <w:p w14:paraId="2E80AFA6" w14:textId="77777777" w:rsidR="0066209F" w:rsidRPr="001308AC" w:rsidRDefault="0066209F" w:rsidP="00343814">
      <w:pPr>
        <w:tabs>
          <w:tab w:val="left" w:pos="0"/>
          <w:tab w:val="left" w:pos="360"/>
          <w:tab w:val="left" w:pos="900"/>
        </w:tabs>
        <w:spacing w:before="120" w:after="120" w:line="264" w:lineRule="auto"/>
        <w:ind w:firstLine="720"/>
        <w:jc w:val="both"/>
        <w:rPr>
          <w:bCs/>
          <w:color w:val="auto"/>
          <w:sz w:val="26"/>
          <w:szCs w:val="26"/>
        </w:rPr>
      </w:pPr>
      <w:r w:rsidRPr="001308AC">
        <w:rPr>
          <w:bCs/>
          <w:color w:val="auto"/>
          <w:sz w:val="26"/>
          <w:szCs w:val="26"/>
        </w:rPr>
        <w:t xml:space="preserve">- Điều tra tình hình sản xuất kinh doanh của doanh nghiệp hằng tháng; </w:t>
      </w:r>
    </w:p>
    <w:p w14:paraId="19DF522B" w14:textId="77777777" w:rsidR="0066209F" w:rsidRPr="001308AC" w:rsidRDefault="0066209F" w:rsidP="00343814">
      <w:pPr>
        <w:tabs>
          <w:tab w:val="left" w:pos="0"/>
          <w:tab w:val="left" w:pos="360"/>
          <w:tab w:val="left" w:pos="900"/>
        </w:tabs>
        <w:spacing w:before="120" w:after="120" w:line="264" w:lineRule="auto"/>
        <w:ind w:firstLine="720"/>
        <w:jc w:val="both"/>
        <w:rPr>
          <w:bCs/>
          <w:color w:val="auto"/>
          <w:sz w:val="26"/>
          <w:szCs w:val="26"/>
        </w:rPr>
      </w:pPr>
      <w:r w:rsidRPr="001308AC">
        <w:rPr>
          <w:bCs/>
          <w:color w:val="auto"/>
          <w:sz w:val="26"/>
          <w:szCs w:val="26"/>
        </w:rPr>
        <w:t>- Điều tra tình hình sản xuất kinh doanh của cơ sở cá thể hằng tháng.</w:t>
      </w:r>
    </w:p>
    <w:p w14:paraId="275FED73" w14:textId="77777777" w:rsidR="00A55AAF" w:rsidRPr="001308AC" w:rsidRDefault="00A55AAF" w:rsidP="00343814">
      <w:pPr>
        <w:tabs>
          <w:tab w:val="left" w:pos="0"/>
          <w:tab w:val="left" w:pos="360"/>
          <w:tab w:val="left" w:pos="900"/>
        </w:tabs>
        <w:spacing w:before="120" w:after="120" w:line="264" w:lineRule="auto"/>
        <w:ind w:firstLine="720"/>
        <w:jc w:val="both"/>
        <w:rPr>
          <w:color w:val="auto"/>
          <w:sz w:val="26"/>
          <w:szCs w:val="26"/>
        </w:rPr>
      </w:pPr>
      <w:r w:rsidRPr="001308AC">
        <w:rPr>
          <w:b/>
          <w:color w:val="auto"/>
          <w:sz w:val="26"/>
          <w:szCs w:val="26"/>
        </w:rPr>
        <w:t>5. Cơ quan chịu trách nhiệm thu thập, tổng hợp:</w:t>
      </w:r>
      <w:r w:rsidRPr="001308AC">
        <w:rPr>
          <w:color w:val="auto"/>
          <w:sz w:val="26"/>
          <w:szCs w:val="26"/>
        </w:rPr>
        <w:t xml:space="preserve"> </w:t>
      </w:r>
      <w:r w:rsidR="00714F90" w:rsidRPr="001308AC">
        <w:rPr>
          <w:color w:val="auto"/>
          <w:sz w:val="26"/>
          <w:szCs w:val="26"/>
        </w:rPr>
        <w:t>Bộ Kế hoạch và Đầu tư (Tổng cục Thống kê)</w:t>
      </w:r>
      <w:r w:rsidR="001C767C" w:rsidRPr="001308AC">
        <w:rPr>
          <w:color w:val="auto"/>
          <w:sz w:val="26"/>
          <w:szCs w:val="26"/>
        </w:rPr>
        <w:t>.</w:t>
      </w:r>
    </w:p>
    <w:p w14:paraId="2625269A" w14:textId="77777777" w:rsidR="00A55AAF" w:rsidRPr="001308AC" w:rsidRDefault="00A55AAF" w:rsidP="007D29FD">
      <w:pPr>
        <w:spacing w:before="120" w:after="120" w:line="240" w:lineRule="auto"/>
        <w:ind w:firstLine="720"/>
        <w:jc w:val="both"/>
        <w:rPr>
          <w:color w:val="auto"/>
          <w:sz w:val="26"/>
          <w:szCs w:val="26"/>
        </w:rPr>
      </w:pPr>
    </w:p>
    <w:p w14:paraId="7A46A2E8" w14:textId="77777777" w:rsidR="006C0A0C" w:rsidRPr="001308AC" w:rsidRDefault="00EF5457">
      <w:pPr>
        <w:spacing w:before="120" w:after="120" w:line="240" w:lineRule="auto"/>
        <w:ind w:firstLine="720"/>
        <w:jc w:val="both"/>
        <w:rPr>
          <w:b/>
          <w:color w:val="auto"/>
          <w:sz w:val="26"/>
          <w:szCs w:val="26"/>
        </w:rPr>
      </w:pPr>
      <w:r w:rsidRPr="001308AC">
        <w:rPr>
          <w:b/>
          <w:color w:val="auto"/>
          <w:sz w:val="26"/>
          <w:szCs w:val="26"/>
        </w:rPr>
        <w:t>1005</w:t>
      </w:r>
      <w:r w:rsidR="006C0A0C" w:rsidRPr="001308AC">
        <w:rPr>
          <w:b/>
          <w:color w:val="auto"/>
          <w:sz w:val="26"/>
          <w:szCs w:val="26"/>
        </w:rPr>
        <w:t>. Số lượng chợ, siêu thị, trung tâm thương mại</w:t>
      </w:r>
    </w:p>
    <w:p w14:paraId="02E48AA2" w14:textId="77777777" w:rsidR="006C0A0C" w:rsidRPr="001308AC" w:rsidRDefault="006C0A0C">
      <w:pPr>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14A70F25"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a) Số lượng chợ</w:t>
      </w:r>
    </w:p>
    <w:p w14:paraId="67FCAAF3" w14:textId="4485CF90"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Số lượng chợ phản ánh toàn bộ số chợ mang tính truyền thống, được tổ chức tại một địa điểm theo quy hoạch để đáp ứng nhu cầu mua, bán, trao đổi hàng hoá phục vụ nhu cầu tiêu dùng của dân cư trên từng địa bàn.</w:t>
      </w:r>
    </w:p>
    <w:p w14:paraId="63371912"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Siêu thị, trung tâm thương mại, trung tâm giao dịch mua bán hàng hoá gồm cả siêu thị không tính là chợ.</w:t>
      </w:r>
    </w:p>
    <w:p w14:paraId="53C9BDDA"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Phương pháp tính:</w:t>
      </w:r>
    </w:p>
    <w:p w14:paraId="7D8526C3"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Chợ được chia thành 3 hạng như sau:</w:t>
      </w:r>
    </w:p>
    <w:p w14:paraId="782D0D7C"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Chợ hạng</w:t>
      </w:r>
      <w:r w:rsidR="0040245D" w:rsidRPr="001308AC">
        <w:rPr>
          <w:color w:val="auto"/>
          <w:sz w:val="26"/>
          <w:szCs w:val="26"/>
          <w:lang w:val="pt-BR"/>
        </w:rPr>
        <w:t xml:space="preserve"> </w:t>
      </w:r>
      <w:r w:rsidR="00845285" w:rsidRPr="001308AC">
        <w:rPr>
          <w:color w:val="auto"/>
          <w:sz w:val="26"/>
          <w:szCs w:val="26"/>
          <w:lang w:val="pt-BR"/>
        </w:rPr>
        <w:t>1</w:t>
      </w:r>
      <w:r w:rsidRPr="001308AC">
        <w:rPr>
          <w:color w:val="auto"/>
          <w:sz w:val="26"/>
          <w:szCs w:val="26"/>
          <w:lang w:val="pt-BR"/>
        </w:rPr>
        <w:t>:</w:t>
      </w:r>
    </w:p>
    <w:p w14:paraId="736B379E"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Là chợ có trên 400 điểm kinh doanh, được đầu tư xây dựng kiên cố, hiện đại theo quy hoạch;</w:t>
      </w:r>
    </w:p>
    <w:p w14:paraId="7341A60D"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Được đặt ở vị trí trung tâm kinh tế thương mại quan trọng của tỉnh, thành phố</w:t>
      </w:r>
      <w:r w:rsidR="00742B60" w:rsidRPr="001308AC">
        <w:rPr>
          <w:color w:val="auto"/>
          <w:sz w:val="26"/>
          <w:szCs w:val="26"/>
          <w:lang w:val="pt-BR"/>
        </w:rPr>
        <w:t xml:space="preserve"> </w:t>
      </w:r>
      <w:r w:rsidRPr="001308AC">
        <w:rPr>
          <w:color w:val="auto"/>
          <w:sz w:val="26"/>
          <w:szCs w:val="26"/>
          <w:lang w:val="pt-BR"/>
        </w:rPr>
        <w:t>hoặc là chợ đầu mối của ngành hàng, khu vực kinh tế và được tổ chức họp thường xuyên;</w:t>
      </w:r>
    </w:p>
    <w:p w14:paraId="388C3217"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Có mặt bằng và phạm vi chợ phù hợp với quy mô hoạt động của chợ và tổ chức đầy đủ các dịch vụ tại chợ</w:t>
      </w:r>
      <w:r w:rsidR="00581314" w:rsidRPr="001308AC">
        <w:rPr>
          <w:color w:val="auto"/>
          <w:sz w:val="26"/>
          <w:szCs w:val="26"/>
          <w:lang w:val="pt-BR"/>
        </w:rPr>
        <w:t xml:space="preserve"> (t</w:t>
      </w:r>
      <w:r w:rsidRPr="001308AC">
        <w:rPr>
          <w:color w:val="auto"/>
          <w:sz w:val="26"/>
          <w:szCs w:val="26"/>
          <w:lang w:val="pt-BR"/>
        </w:rPr>
        <w:t>rông giữ xe</w:t>
      </w:r>
      <w:r w:rsidR="00581314" w:rsidRPr="001308AC">
        <w:rPr>
          <w:color w:val="auto"/>
          <w:sz w:val="26"/>
          <w:szCs w:val="26"/>
          <w:lang w:val="pt-BR"/>
        </w:rPr>
        <w:t>;</w:t>
      </w:r>
      <w:r w:rsidRPr="001308AC">
        <w:rPr>
          <w:color w:val="auto"/>
          <w:sz w:val="26"/>
          <w:szCs w:val="26"/>
          <w:lang w:val="pt-BR"/>
        </w:rPr>
        <w:t xml:space="preserve"> bốc xế</w:t>
      </w:r>
      <w:r w:rsidR="00581314" w:rsidRPr="001308AC">
        <w:rPr>
          <w:color w:val="auto"/>
          <w:sz w:val="26"/>
          <w:szCs w:val="26"/>
          <w:lang w:val="pt-BR"/>
        </w:rPr>
        <w:t>p hàng hoá;</w:t>
      </w:r>
      <w:r w:rsidRPr="001308AC">
        <w:rPr>
          <w:color w:val="auto"/>
          <w:sz w:val="26"/>
          <w:szCs w:val="26"/>
          <w:lang w:val="pt-BR"/>
        </w:rPr>
        <w:t xml:space="preserve"> kho bảo quả</w:t>
      </w:r>
      <w:r w:rsidR="00581314" w:rsidRPr="001308AC">
        <w:rPr>
          <w:color w:val="auto"/>
          <w:sz w:val="26"/>
          <w:szCs w:val="26"/>
          <w:lang w:val="pt-BR"/>
        </w:rPr>
        <w:t>n hàng hoá;</w:t>
      </w:r>
      <w:r w:rsidRPr="001308AC">
        <w:rPr>
          <w:color w:val="auto"/>
          <w:sz w:val="26"/>
          <w:szCs w:val="26"/>
          <w:lang w:val="pt-BR"/>
        </w:rPr>
        <w:t xml:space="preserve"> dịch vụ đo lườ</w:t>
      </w:r>
      <w:r w:rsidR="00581314" w:rsidRPr="001308AC">
        <w:rPr>
          <w:color w:val="auto"/>
          <w:sz w:val="26"/>
          <w:szCs w:val="26"/>
          <w:lang w:val="pt-BR"/>
        </w:rPr>
        <w:t xml:space="preserve">ng, </w:t>
      </w:r>
      <w:r w:rsidRPr="001308AC">
        <w:rPr>
          <w:color w:val="auto"/>
          <w:sz w:val="26"/>
          <w:szCs w:val="26"/>
          <w:lang w:val="pt-BR"/>
        </w:rPr>
        <w:t>kiểm tra chất lượ</w:t>
      </w:r>
      <w:r w:rsidR="0040245D" w:rsidRPr="001308AC">
        <w:rPr>
          <w:color w:val="auto"/>
          <w:sz w:val="26"/>
          <w:szCs w:val="26"/>
          <w:lang w:val="pt-BR"/>
        </w:rPr>
        <w:t xml:space="preserve">ng hàng hoá; </w:t>
      </w:r>
      <w:r w:rsidRPr="001308AC">
        <w:rPr>
          <w:color w:val="auto"/>
          <w:sz w:val="26"/>
          <w:szCs w:val="26"/>
          <w:lang w:val="pt-BR"/>
        </w:rPr>
        <w:t>an toàn thực phẩ</w:t>
      </w:r>
      <w:r w:rsidR="0040245D" w:rsidRPr="001308AC">
        <w:rPr>
          <w:color w:val="auto"/>
          <w:sz w:val="26"/>
          <w:szCs w:val="26"/>
          <w:lang w:val="pt-BR"/>
        </w:rPr>
        <w:t xml:space="preserve">m; vệ sinh công cộng </w:t>
      </w:r>
      <w:r w:rsidRPr="001308AC">
        <w:rPr>
          <w:color w:val="auto"/>
          <w:sz w:val="26"/>
          <w:szCs w:val="26"/>
          <w:lang w:val="pt-BR"/>
        </w:rPr>
        <w:t>và các dịch vụ khác</w:t>
      </w:r>
      <w:r w:rsidR="0040245D" w:rsidRPr="001308AC">
        <w:rPr>
          <w:color w:val="auto"/>
          <w:sz w:val="26"/>
          <w:szCs w:val="26"/>
          <w:lang w:val="pt-BR"/>
        </w:rPr>
        <w:t>)</w:t>
      </w:r>
      <w:r w:rsidRPr="001308AC">
        <w:rPr>
          <w:color w:val="auto"/>
          <w:sz w:val="26"/>
          <w:szCs w:val="26"/>
          <w:lang w:val="pt-BR"/>
        </w:rPr>
        <w:t>.</w:t>
      </w:r>
    </w:p>
    <w:p w14:paraId="756A6F73"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Chợ hạng</w:t>
      </w:r>
      <w:r w:rsidR="00845285" w:rsidRPr="001308AC">
        <w:rPr>
          <w:color w:val="auto"/>
          <w:sz w:val="26"/>
          <w:szCs w:val="26"/>
          <w:lang w:val="pt-BR"/>
        </w:rPr>
        <w:t xml:space="preserve"> 2</w:t>
      </w:r>
      <w:r w:rsidRPr="001308AC">
        <w:rPr>
          <w:color w:val="auto"/>
          <w:sz w:val="26"/>
          <w:szCs w:val="26"/>
          <w:lang w:val="pt-BR"/>
        </w:rPr>
        <w:t>:</w:t>
      </w:r>
    </w:p>
    <w:p w14:paraId="0F42797B"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Là chợ có trên 200 điểm đến 400 điểm kinh doanh, được đầu tư xây dựng kiên cố hoặc bán kiên cố theo quy hoạch;</w:t>
      </w:r>
    </w:p>
    <w:p w14:paraId="043B09FA"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Được đặt ở trung tâm giao lưu kinh tế của khu vực và được tổ chức họp thường xuyên hay không thường xuyên;</w:t>
      </w:r>
    </w:p>
    <w:p w14:paraId="67FA6853"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Có mặt bằng phạm vi chợ phù hợp với quy mô hoạt động của chợ và tổ chức các dịch vụ tối thiểu tại chợ: Trông giữ xe, bốc xếp hàng hoá, kho bảo quản hàng hoá, dịch vụ đo lường, vệ sinh công cộng.</w:t>
      </w:r>
    </w:p>
    <w:p w14:paraId="0C813450"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Chợ hạng</w:t>
      </w:r>
      <w:r w:rsidR="00845285" w:rsidRPr="001308AC">
        <w:rPr>
          <w:color w:val="auto"/>
          <w:sz w:val="26"/>
          <w:szCs w:val="26"/>
          <w:lang w:val="pt-BR"/>
        </w:rPr>
        <w:t xml:space="preserve"> 3</w:t>
      </w:r>
      <w:r w:rsidRPr="001308AC">
        <w:rPr>
          <w:color w:val="auto"/>
          <w:sz w:val="26"/>
          <w:szCs w:val="26"/>
          <w:lang w:val="pt-BR"/>
        </w:rPr>
        <w:t>:</w:t>
      </w:r>
    </w:p>
    <w:p w14:paraId="53C093B7"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Là chợ</w:t>
      </w:r>
      <w:r w:rsidR="001D05E4" w:rsidRPr="001308AC">
        <w:rPr>
          <w:color w:val="auto"/>
          <w:sz w:val="26"/>
          <w:szCs w:val="26"/>
          <w:lang w:val="pt-BR"/>
        </w:rPr>
        <w:t xml:space="preserve"> có dưới</w:t>
      </w:r>
      <w:r w:rsidRPr="001308AC">
        <w:rPr>
          <w:color w:val="auto"/>
          <w:sz w:val="26"/>
          <w:szCs w:val="26"/>
          <w:lang w:val="pt-BR"/>
        </w:rPr>
        <w:t xml:space="preserve"> 200 điể</w:t>
      </w:r>
      <w:r w:rsidR="001D05E4" w:rsidRPr="001308AC">
        <w:rPr>
          <w:color w:val="auto"/>
          <w:sz w:val="26"/>
          <w:szCs w:val="26"/>
          <w:lang w:val="pt-BR"/>
        </w:rPr>
        <w:t>m kinh doanh</w:t>
      </w:r>
      <w:r w:rsidRPr="001308AC">
        <w:rPr>
          <w:color w:val="auto"/>
          <w:sz w:val="26"/>
          <w:szCs w:val="26"/>
          <w:lang w:val="pt-BR"/>
        </w:rPr>
        <w:t xml:space="preserve"> hoặc các chợ chưa đầu tư xây dựng kiên cố hoặc bán kiên cố;</w:t>
      </w:r>
    </w:p>
    <w:p w14:paraId="1DEFA53B"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 Chủ yếu phục vụ nhu cầu mua bán hàng hoá của nhân dân trong </w:t>
      </w:r>
      <w:r w:rsidR="001D05E4" w:rsidRPr="001308AC">
        <w:rPr>
          <w:color w:val="auto"/>
          <w:sz w:val="26"/>
          <w:szCs w:val="26"/>
          <w:lang w:val="pt-BR"/>
        </w:rPr>
        <w:t>xã, phường</w:t>
      </w:r>
      <w:r w:rsidRPr="001308AC">
        <w:rPr>
          <w:color w:val="auto"/>
          <w:sz w:val="26"/>
          <w:szCs w:val="26"/>
          <w:lang w:val="pt-BR"/>
        </w:rPr>
        <w:t xml:space="preserve"> và địa bàn phụ cận.</w:t>
      </w:r>
    </w:p>
    <w:p w14:paraId="0DA2826E"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b/>
          <w:color w:val="auto"/>
          <w:sz w:val="26"/>
          <w:szCs w:val="26"/>
          <w:lang w:val="pt-BR"/>
        </w:rPr>
        <w:t>Phân tổ chủ yếu</w:t>
      </w:r>
    </w:p>
    <w:p w14:paraId="2E728011"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 Hạng chợ (hạng </w:t>
      </w:r>
      <w:r w:rsidR="00845285" w:rsidRPr="001308AC">
        <w:rPr>
          <w:color w:val="auto"/>
          <w:sz w:val="26"/>
          <w:szCs w:val="26"/>
          <w:lang w:val="pt-BR"/>
        </w:rPr>
        <w:t>1</w:t>
      </w:r>
      <w:r w:rsidRPr="001308AC">
        <w:rPr>
          <w:color w:val="auto"/>
          <w:sz w:val="26"/>
          <w:szCs w:val="26"/>
          <w:lang w:val="pt-BR"/>
        </w:rPr>
        <w:t xml:space="preserve">/hạng </w:t>
      </w:r>
      <w:r w:rsidR="00845285" w:rsidRPr="001308AC">
        <w:rPr>
          <w:color w:val="auto"/>
          <w:sz w:val="26"/>
          <w:szCs w:val="26"/>
          <w:lang w:val="pt-BR"/>
        </w:rPr>
        <w:t>2</w:t>
      </w:r>
      <w:r w:rsidRPr="001308AC">
        <w:rPr>
          <w:color w:val="auto"/>
          <w:sz w:val="26"/>
          <w:szCs w:val="26"/>
          <w:lang w:val="pt-BR"/>
        </w:rPr>
        <w:t xml:space="preserve">/hạng </w:t>
      </w:r>
      <w:r w:rsidR="00845285" w:rsidRPr="001308AC">
        <w:rPr>
          <w:color w:val="auto"/>
          <w:sz w:val="26"/>
          <w:szCs w:val="26"/>
          <w:lang w:val="pt-BR"/>
        </w:rPr>
        <w:t>3</w:t>
      </w:r>
      <w:r w:rsidRPr="001308AC">
        <w:rPr>
          <w:color w:val="auto"/>
          <w:sz w:val="26"/>
          <w:szCs w:val="26"/>
          <w:lang w:val="pt-BR"/>
        </w:rPr>
        <w:t>);</w:t>
      </w:r>
    </w:p>
    <w:p w14:paraId="79A7D84D" w14:textId="77777777" w:rsidR="00FA5F8F" w:rsidRPr="001308AC" w:rsidRDefault="00FA5F8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3721F0CB" w14:textId="77777777" w:rsidR="00FA5F8F" w:rsidRPr="001308AC" w:rsidRDefault="00FA5F8F">
      <w:pPr>
        <w:spacing w:before="120" w:after="120" w:line="240" w:lineRule="auto"/>
        <w:ind w:firstLine="720"/>
        <w:jc w:val="both"/>
        <w:rPr>
          <w:color w:val="auto"/>
          <w:sz w:val="26"/>
          <w:szCs w:val="26"/>
        </w:rPr>
      </w:pPr>
      <w:r w:rsidRPr="001308AC">
        <w:rPr>
          <w:color w:val="auto"/>
          <w:sz w:val="26"/>
          <w:szCs w:val="26"/>
        </w:rPr>
        <w:t>- Vùng kinh tế - xã hội.</w:t>
      </w:r>
    </w:p>
    <w:p w14:paraId="2C1F6819" w14:textId="77777777" w:rsidR="008879A6" w:rsidRPr="001308AC" w:rsidRDefault="008879A6">
      <w:pPr>
        <w:pStyle w:val="Heading2"/>
        <w:tabs>
          <w:tab w:val="left" w:pos="3340"/>
        </w:tabs>
        <w:spacing w:before="120" w:after="120"/>
        <w:ind w:firstLine="720"/>
        <w:jc w:val="both"/>
        <w:rPr>
          <w:rFonts w:ascii="Times New Roman" w:hAnsi="Times New Roman"/>
          <w:b w:val="0"/>
          <w:i w:val="0"/>
          <w:iCs w:val="0"/>
          <w:sz w:val="26"/>
          <w:szCs w:val="26"/>
          <w:lang w:val="pt-BR"/>
        </w:rPr>
      </w:pPr>
      <w:r w:rsidRPr="001308AC">
        <w:rPr>
          <w:rFonts w:ascii="Times New Roman" w:hAnsi="Times New Roman"/>
          <w:b w:val="0"/>
          <w:i w:val="0"/>
          <w:iCs w:val="0"/>
          <w:sz w:val="26"/>
          <w:szCs w:val="26"/>
          <w:lang w:val="pt-BR"/>
        </w:rPr>
        <w:t>b) Số lượng siêu thị, trung tâm thương mại</w:t>
      </w:r>
    </w:p>
    <w:p w14:paraId="4BE96471"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Số lượng siêu thị, trung tâm thương mại là toàn bộ số lượng siêu thị, trung tâm thương mại hiện có trong kỳ báo cáo.</w:t>
      </w:r>
    </w:p>
    <w:p w14:paraId="53BF2954"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Siêu thị là một loại hình cửa hàng hiện đại; kinh doanh tổng hợp hoặc chuyên doanh; có cơ cấu chủng loại hàng hoá phong phú, đa dạng, bảo đảm chất lượng; đáp ứng các tiêu chuẩn về diện tích kinh doanh, trang bị kỹ thuật và trình độ quản lý, tổ chức kinh doanh; có các phương thức phục vụ văn minh, thuận tiện nhằm thoả mãn nhu cầu mua sắm hàng hoá của khách hàng.</w:t>
      </w:r>
    </w:p>
    <w:p w14:paraId="67A15308" w14:textId="77777777" w:rsidR="008879A6" w:rsidRPr="001308AC" w:rsidRDefault="008879A6">
      <w:pPr>
        <w:tabs>
          <w:tab w:val="left" w:pos="0"/>
          <w:tab w:val="left" w:pos="360"/>
          <w:tab w:val="left" w:pos="900"/>
        </w:tabs>
        <w:spacing w:before="120" w:after="120" w:line="240" w:lineRule="auto"/>
        <w:ind w:firstLine="720"/>
        <w:jc w:val="both"/>
        <w:rPr>
          <w:b/>
          <w:iCs/>
          <w:color w:val="auto"/>
          <w:sz w:val="26"/>
          <w:szCs w:val="26"/>
          <w:lang w:val="pt-BR"/>
        </w:rPr>
      </w:pPr>
      <w:r w:rsidRPr="001308AC">
        <w:rPr>
          <w:color w:val="auto"/>
          <w:sz w:val="26"/>
          <w:szCs w:val="26"/>
          <w:lang w:val="pt-BR"/>
        </w:rPr>
        <w:t>Trung tâm thương mại là một loại hình tổ chức kinh doanh thương mại hiện đại, đa chức năng, gồm tổ hợp các loại hình cửa hàng, cơ sở hoạt động dịch vụ.</w:t>
      </w:r>
      <w:r w:rsidRPr="001308AC">
        <w:rPr>
          <w:color w:val="auto"/>
          <w:sz w:val="26"/>
          <w:szCs w:val="26"/>
        </w:rPr>
        <w:t>.</w:t>
      </w:r>
      <w:r w:rsidRPr="001308AC">
        <w:rPr>
          <w:color w:val="auto"/>
          <w:sz w:val="26"/>
          <w:szCs w:val="26"/>
          <w:lang w:val="pt-BR"/>
        </w:rPr>
        <w:t xml:space="preserve">. được bố trí tập trung, liên hoàn trong một hoặc một số công trình kiến trúc liền kề; đáp ứng các tiêu chuẩn về diện tích kinh doanh, trang bị kỹ thuật và trình độ quản lý, tổ chức kinh doanh; có các phương thức phục vụ văn minh, thuận tiện đáp ứng nhu cầu phát triển hoạt động kinh doanh của thương nhân và thỏa mãn nhu cầu về hàng hóa, dịch vụ của khách hàng. </w:t>
      </w:r>
    </w:p>
    <w:p w14:paraId="32FB39BE"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a) Siêu thị: Được phân thành 3 hạng sau:</w:t>
      </w:r>
    </w:p>
    <w:p w14:paraId="6AE2EDB6"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 Siêu thị hạng </w:t>
      </w:r>
      <w:r w:rsidR="009F1805" w:rsidRPr="001308AC">
        <w:rPr>
          <w:color w:val="auto"/>
          <w:sz w:val="26"/>
          <w:szCs w:val="26"/>
          <w:lang w:val="pt-BR"/>
        </w:rPr>
        <w:t>1</w:t>
      </w:r>
      <w:r w:rsidRPr="001308AC">
        <w:rPr>
          <w:color w:val="auto"/>
          <w:sz w:val="26"/>
          <w:szCs w:val="26"/>
          <w:lang w:val="pt-BR"/>
        </w:rPr>
        <w:t>:</w:t>
      </w:r>
    </w:p>
    <w:p w14:paraId="1EC64818"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Siêu thị kinh doanh tổng hợp:</w:t>
      </w:r>
    </w:p>
    <w:p w14:paraId="37C886A1"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Có diện tích kinh doanh từ 5.000 m</w:t>
      </w:r>
      <w:r w:rsidRPr="001308AC">
        <w:rPr>
          <w:color w:val="auto"/>
          <w:sz w:val="26"/>
          <w:szCs w:val="26"/>
          <w:vertAlign w:val="superscript"/>
          <w:lang w:val="pt-BR"/>
        </w:rPr>
        <w:t>2</w:t>
      </w:r>
      <w:r w:rsidRPr="001308AC">
        <w:rPr>
          <w:color w:val="auto"/>
          <w:sz w:val="26"/>
          <w:szCs w:val="26"/>
          <w:lang w:val="pt-BR"/>
        </w:rPr>
        <w:t xml:space="preserve"> trở lên;</w:t>
      </w:r>
    </w:p>
    <w:p w14:paraId="22E19406"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Có công trình kiến trúc được xây dựng vững chắc, có tính thẩm mỹ cao, có thiết kế và trang thiết bị kỹ thuật tiên tiến, hiện đại, bảo đảm các yêu cầu phòng cháy, chữa cháy, vệ sinh môi trường, an toàn và thuận tiện cho mọi đối tượng khách hàng; có bố trí nơi trông giữ xe và khu vệ sinh cho khách hàng phù hợp với quy mô kinh doanh của siêu thị;</w:t>
      </w:r>
    </w:p>
    <w:p w14:paraId="42F8733C"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Có hệ thống kho và các thiết bị kỹ thuật bảo quản, sơ chế, đóng gói, bán hàng, cân đo, thanh toán và quản lý kinh doanh tiên tiến, hiện đại;</w:t>
      </w:r>
    </w:p>
    <w:p w14:paraId="5069A275"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Tổ chức, bố trí hàng hoá theo ngành hàng, nhóm hàng một cách văn minh, khoa học để phục vụ khách hàng lựa chọn, mua sắm, thanh toán thuận tiện, nhanh chóng; có nơi bảo quản hành lý cá nhân; có các dịch vụ ăn uống, giải trí, phục vụ người khuyết tật, phục vụ trẻ em, giao hàng tận nhà, bán hàng qua mạng, qua điện thoại.</w:t>
      </w:r>
    </w:p>
    <w:p w14:paraId="7F8A3E4A"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Siêu thị chuyên doanh:</w:t>
      </w:r>
    </w:p>
    <w:p w14:paraId="75848A46"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Có diện tích kinh doanh từ 1.000 m</w:t>
      </w:r>
      <w:r w:rsidRPr="001308AC">
        <w:rPr>
          <w:color w:val="auto"/>
          <w:sz w:val="26"/>
          <w:szCs w:val="26"/>
          <w:vertAlign w:val="superscript"/>
          <w:lang w:val="pt-BR"/>
        </w:rPr>
        <w:t>2</w:t>
      </w:r>
      <w:r w:rsidRPr="001308AC">
        <w:rPr>
          <w:color w:val="auto"/>
          <w:sz w:val="26"/>
          <w:szCs w:val="26"/>
          <w:lang w:val="pt-BR"/>
        </w:rPr>
        <w:t xml:space="preserve"> trở lên;</w:t>
      </w:r>
    </w:p>
    <w:p w14:paraId="78B9A71F"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Có công trình kiến trúc được xây dựng vững chắc, có tính thẩm mỹ cao, có thiết kế và trang thiết bị kỹ thuật tiên tiến, hiện đại, bảo đảm các yêu cầu phòng cháy chữa cháy, vệ sinh môi trường, an toàn và thuận tiện cho mọi đối tượng khách hàng; có bố trí nơi trông giữ xe và khu vệ sinh cho khách hàng phù hợp với quy mô kinh doanh của siêu thị;</w:t>
      </w:r>
    </w:p>
    <w:p w14:paraId="054D4EAB"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Có hệ thống kho và các thiết bị kỹ thuật bảo quản, sơ chế, đóng gói, bán hàng, cân đo, thanh toán và quản lý kinh doanh tiên tiến, hiện đại;</w:t>
      </w:r>
    </w:p>
    <w:p w14:paraId="01CFBA16"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Tổ chức, bố trí hàng hoá theo ngành hàng, nhóm hàng một cách văn minh, khoa học để phục vụ khách hàng lựa chọn, mua sắm, thanh toán thuận tiện, nhanh chóng; có nơi bảo quản hành lý cá nhân; có các dịch vụ ăn uống, giải trí, phục vụ người khuyết tật, phục vụ trẻ em, giao hàng tận nhà, bán hàng qua mạng, qua điện thoại.</w:t>
      </w:r>
    </w:p>
    <w:p w14:paraId="192287CE"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 Siêu thị hạng </w:t>
      </w:r>
      <w:r w:rsidR="009F1805" w:rsidRPr="001308AC">
        <w:rPr>
          <w:color w:val="auto"/>
          <w:sz w:val="26"/>
          <w:szCs w:val="26"/>
          <w:lang w:val="pt-BR"/>
        </w:rPr>
        <w:t>2</w:t>
      </w:r>
      <w:r w:rsidRPr="001308AC">
        <w:rPr>
          <w:color w:val="auto"/>
          <w:sz w:val="26"/>
          <w:szCs w:val="26"/>
          <w:lang w:val="pt-BR"/>
        </w:rPr>
        <w:t>:</w:t>
      </w:r>
    </w:p>
    <w:p w14:paraId="5CC0AAF3"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Siêu thị kinh doanh tổng hợp:</w:t>
      </w:r>
    </w:p>
    <w:p w14:paraId="666B1733"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Có diện tích kinh doanh từ 2.000 m</w:t>
      </w:r>
      <w:r w:rsidRPr="001308AC">
        <w:rPr>
          <w:color w:val="auto"/>
          <w:sz w:val="26"/>
          <w:szCs w:val="26"/>
          <w:vertAlign w:val="superscript"/>
          <w:lang w:val="pt-BR"/>
        </w:rPr>
        <w:t>2</w:t>
      </w:r>
      <w:r w:rsidRPr="001308AC">
        <w:rPr>
          <w:color w:val="auto"/>
          <w:sz w:val="26"/>
          <w:szCs w:val="26"/>
          <w:lang w:val="pt-BR"/>
        </w:rPr>
        <w:t xml:space="preserve"> trở lên;</w:t>
      </w:r>
    </w:p>
    <w:p w14:paraId="3565E116"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Có công trình kiến trúc được xây dựng vững chắc, có tính thẩm mỹ, có thiết kế và trang thiết bị kỹ thuật hiện đại, bảo đảm các yêu cầu phòng cháy, chữa cháy, vệ sinh môi trường, an toàn và thuận tiện cho khách hàng; có bố trí nơi trông giữ xe và khu vệ sinh cho khách hàng phù hợp với quy mô kinh doanh của siêu thị;</w:t>
      </w:r>
    </w:p>
    <w:p w14:paraId="2078CF81"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Có kho và các thiết bị kỹ thuật bảo quản, đóng gói, bán hàng, thanh toán và quản lý kinh doanh hiện đại;</w:t>
      </w:r>
    </w:p>
    <w:p w14:paraId="55BD386A"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Tổ chức, bố trí hàng hoá theo ngành hàng, nhóm hàng một cách văn minh, khoa học để phục vụ khách hàng lựa chọn, mua sắm, thanh toán thuận tiện, nhanh chóng; có nơi bảo quản hành lý cá nhân; có các dịch vụ ăn uống, giải trí, phục vụ người khuyết tật, phục vụ trẻ em, giao hàng tận nhà, bán hàng qua điện thoại.</w:t>
      </w:r>
    </w:p>
    <w:p w14:paraId="572A2F52"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Siêu thị chuyên doanh:</w:t>
      </w:r>
    </w:p>
    <w:p w14:paraId="08663D73"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Có diện tích kinh doanh từ 500 m</w:t>
      </w:r>
      <w:r w:rsidRPr="001308AC">
        <w:rPr>
          <w:color w:val="auto"/>
          <w:sz w:val="26"/>
          <w:szCs w:val="26"/>
          <w:vertAlign w:val="superscript"/>
          <w:lang w:val="pt-BR"/>
        </w:rPr>
        <w:t>2</w:t>
      </w:r>
      <w:r w:rsidRPr="001308AC">
        <w:rPr>
          <w:color w:val="auto"/>
          <w:sz w:val="26"/>
          <w:szCs w:val="26"/>
          <w:lang w:val="pt-BR"/>
        </w:rPr>
        <w:t xml:space="preserve"> trở lên;</w:t>
      </w:r>
    </w:p>
    <w:p w14:paraId="55502464"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Có công trình kiến trúc được xây dựng vững chắc, có tính thẩm mỹ, có thiết kế và trang thiết bị kỹ thuật hiện đại, bảo đảm các yêu cầu phòng cháy chữa cháy, vệ sinh môi trường, an toàn và thuận tiện cho khách hàng; có bố trí nơi trông giữ xe và khu vệ sinh cho khách hàng phù hợp với quy mô kinh doanh của siêu thị;</w:t>
      </w:r>
    </w:p>
    <w:p w14:paraId="7E90F255"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Có kho và các thiết bị kỹ thuật bảo quản, đóng gói, bán hàng, thanh toán và quản lý kinh doanh hiện đại;</w:t>
      </w:r>
    </w:p>
    <w:p w14:paraId="19AD9733"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Tổ chức, bố trí hàng hoá theo ngành hàng, nhóm hàng một cách văn minh, khoa học để phục vụ khách hàng lựa chọn, mua sắm, thanh toán thuận tiện, nhanh chóng; có nơi bảo quản hành lý cá nhân; có các dịch vụ ăn uống, giải trí, phục vụ người khuyết tật, phục vụ trẻ em, giao hàng tận nhà, bán hàng qua bưu điện, điện thoại.</w:t>
      </w:r>
    </w:p>
    <w:p w14:paraId="338E3DCB"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 Siêu thị hạng </w:t>
      </w:r>
      <w:r w:rsidR="009F1805" w:rsidRPr="001308AC">
        <w:rPr>
          <w:color w:val="auto"/>
          <w:sz w:val="26"/>
          <w:szCs w:val="26"/>
          <w:lang w:val="pt-BR"/>
        </w:rPr>
        <w:t>3</w:t>
      </w:r>
      <w:r w:rsidRPr="001308AC">
        <w:rPr>
          <w:color w:val="auto"/>
          <w:sz w:val="26"/>
          <w:szCs w:val="26"/>
          <w:lang w:val="pt-BR"/>
        </w:rPr>
        <w:t>:</w:t>
      </w:r>
    </w:p>
    <w:p w14:paraId="72E56C69"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Siêu thị kinh doanh tổng hợp:</w:t>
      </w:r>
    </w:p>
    <w:p w14:paraId="667CE5EA"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Có diện tích kinh doanh từ 500 m</w:t>
      </w:r>
      <w:r w:rsidRPr="001308AC">
        <w:rPr>
          <w:color w:val="auto"/>
          <w:sz w:val="26"/>
          <w:szCs w:val="26"/>
          <w:vertAlign w:val="superscript"/>
          <w:lang w:val="pt-BR"/>
        </w:rPr>
        <w:t>2</w:t>
      </w:r>
      <w:r w:rsidRPr="001308AC">
        <w:rPr>
          <w:color w:val="auto"/>
          <w:sz w:val="26"/>
          <w:szCs w:val="26"/>
          <w:lang w:val="pt-BR"/>
        </w:rPr>
        <w:t>;</w:t>
      </w:r>
    </w:p>
    <w:p w14:paraId="608D1FE4"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Công trình kiến trúc được xây dựng vững chắc, có thiết kế và trang thiết bị kỹ thuật hiện đại bảo đảm các yêu cầu phòng cháy, chữa cháy, vệ sinh môi trường, an toàn, thuận tiện cho khách hàng; có bố trí nơi trông giữ xe và khu vệ sinh cho khách hàng phù hợp với quy mô kinh doanh của siêu thị;</w:t>
      </w:r>
    </w:p>
    <w:p w14:paraId="210D5E86"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Có kho và các thiết bị kỹ thuật bảo quản, đóng gói, bán hàng, thanh toán và quản lý kinh doanh hiện đại;</w:t>
      </w:r>
    </w:p>
    <w:p w14:paraId="18EFF55A" w14:textId="77777777" w:rsidR="008879A6" w:rsidRPr="001308AC" w:rsidRDefault="008879A6">
      <w:pPr>
        <w:tabs>
          <w:tab w:val="left" w:pos="0"/>
          <w:tab w:val="left" w:pos="360"/>
          <w:tab w:val="left" w:pos="900"/>
        </w:tabs>
        <w:spacing w:before="120" w:after="120" w:line="240" w:lineRule="auto"/>
        <w:ind w:firstLine="720"/>
        <w:jc w:val="both"/>
        <w:rPr>
          <w:color w:val="auto"/>
          <w:spacing w:val="-2"/>
          <w:sz w:val="26"/>
          <w:szCs w:val="26"/>
          <w:lang w:val="pt-BR"/>
        </w:rPr>
      </w:pPr>
      <w:r w:rsidRPr="001308AC">
        <w:rPr>
          <w:color w:val="auto"/>
          <w:spacing w:val="-2"/>
          <w:sz w:val="26"/>
          <w:szCs w:val="26"/>
          <w:lang w:val="pt-BR"/>
        </w:rPr>
        <w:t>Tổ chức, bố trí hàng hoá theo ngành hàng, nhóm hàng một cách văn minh, khoa học để phục vụ khách hàng lựa chọn, mua sắm, thanh toán thuận tiện, nhanh chóng; có nơi bảo quản hành lý cá nhân, có các dịch vụ phục vụ người khuyết tật, giao hàng</w:t>
      </w:r>
      <w:r w:rsidRPr="001308AC">
        <w:rPr>
          <w:color w:val="auto"/>
          <w:spacing w:val="-2"/>
          <w:sz w:val="26"/>
          <w:szCs w:val="26"/>
        </w:rPr>
        <w:t xml:space="preserve"> </w:t>
      </w:r>
      <w:r w:rsidRPr="001308AC">
        <w:rPr>
          <w:color w:val="auto"/>
          <w:spacing w:val="-2"/>
          <w:sz w:val="26"/>
          <w:szCs w:val="26"/>
          <w:lang w:val="pt-BR"/>
        </w:rPr>
        <w:t>tận nhà.</w:t>
      </w:r>
    </w:p>
    <w:p w14:paraId="48A439CA"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Siêu thị chuyên doanh:</w:t>
      </w:r>
    </w:p>
    <w:p w14:paraId="5F49C7C8"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Có diện tích kinh doanh từ 250 m</w:t>
      </w:r>
      <w:r w:rsidRPr="001308AC">
        <w:rPr>
          <w:color w:val="auto"/>
          <w:sz w:val="26"/>
          <w:szCs w:val="26"/>
          <w:vertAlign w:val="superscript"/>
          <w:lang w:val="pt-BR"/>
        </w:rPr>
        <w:t>2</w:t>
      </w:r>
      <w:r w:rsidRPr="001308AC">
        <w:rPr>
          <w:color w:val="auto"/>
          <w:sz w:val="26"/>
          <w:szCs w:val="26"/>
          <w:lang w:val="pt-BR"/>
        </w:rPr>
        <w:t xml:space="preserve"> trở lên;</w:t>
      </w:r>
    </w:p>
    <w:p w14:paraId="2C8235D9"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Công trình kiến trúc được xây dựng vững chắc, có thiết kế và trang thiết bị kỹ thuật hiện đại bảo đảm các yêu cầu phòng cháy, chữa cháy, vệ sinh môi trường, an toàn, thuận tiện cho khách hàng; có bố trí nơi trông giữ xe và khu vệ sinh cho khách hàng phù hợp với quy mô kinh doanh của siêu thị;</w:t>
      </w:r>
    </w:p>
    <w:p w14:paraId="1A5898C8"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Có kho và các thiết bị kỹ thuật bảo quản, đóng gói, bán hàng, thanh toán và quản lý kinh doanh hiện đại;</w:t>
      </w:r>
    </w:p>
    <w:p w14:paraId="53E9E70E" w14:textId="77777777" w:rsidR="008879A6" w:rsidRPr="001308AC" w:rsidRDefault="008879A6">
      <w:pPr>
        <w:tabs>
          <w:tab w:val="left" w:pos="0"/>
          <w:tab w:val="left" w:pos="360"/>
          <w:tab w:val="left" w:pos="900"/>
        </w:tabs>
        <w:spacing w:before="120" w:after="120" w:line="240" w:lineRule="auto"/>
        <w:ind w:firstLine="720"/>
        <w:jc w:val="both"/>
        <w:rPr>
          <w:color w:val="auto"/>
          <w:spacing w:val="-4"/>
          <w:sz w:val="26"/>
          <w:szCs w:val="26"/>
          <w:lang w:val="pt-BR"/>
        </w:rPr>
      </w:pPr>
      <w:r w:rsidRPr="001308AC">
        <w:rPr>
          <w:color w:val="auto"/>
          <w:spacing w:val="-4"/>
          <w:sz w:val="26"/>
          <w:szCs w:val="26"/>
          <w:lang w:val="pt-BR"/>
        </w:rPr>
        <w:t>Tổ chức, bố trí hàng hoá theo ngành hàng, nhóm hàng một cách văn minh, khoa học để phục vụ khách hàng lựa chọn, mua sắm, thanh toán thuận tiện, nhanh chóng; có nơi bảo quản hành lý cá nhân, có các dịch vụ phục vụ người khuyết tật, giao hàng</w:t>
      </w:r>
      <w:r w:rsidRPr="001308AC">
        <w:rPr>
          <w:color w:val="auto"/>
          <w:spacing w:val="-4"/>
          <w:sz w:val="26"/>
          <w:szCs w:val="26"/>
        </w:rPr>
        <w:t xml:space="preserve"> </w:t>
      </w:r>
      <w:r w:rsidRPr="001308AC">
        <w:rPr>
          <w:color w:val="auto"/>
          <w:spacing w:val="-4"/>
          <w:sz w:val="26"/>
          <w:szCs w:val="26"/>
          <w:lang w:val="pt-BR"/>
        </w:rPr>
        <w:t>tận nhà.</w:t>
      </w:r>
    </w:p>
    <w:p w14:paraId="4F51D8FB"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b) Trung tâm thương mại: Chia thành 3 hạng sau:</w:t>
      </w:r>
    </w:p>
    <w:p w14:paraId="11FDE74F"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sv-SE"/>
        </w:rPr>
      </w:pPr>
      <w:r w:rsidRPr="001308AC">
        <w:rPr>
          <w:color w:val="auto"/>
          <w:sz w:val="26"/>
          <w:szCs w:val="26"/>
          <w:lang w:val="sv-SE"/>
        </w:rPr>
        <w:t>- Trung tâm thương mại hạ</w:t>
      </w:r>
      <w:r w:rsidR="009F1805" w:rsidRPr="001308AC">
        <w:rPr>
          <w:color w:val="auto"/>
          <w:sz w:val="26"/>
          <w:szCs w:val="26"/>
          <w:lang w:val="sv-SE"/>
        </w:rPr>
        <w:t>ng 1</w:t>
      </w:r>
      <w:r w:rsidRPr="001308AC">
        <w:rPr>
          <w:color w:val="auto"/>
          <w:sz w:val="26"/>
          <w:szCs w:val="26"/>
          <w:lang w:val="sv-SE"/>
        </w:rPr>
        <w:t>:</w:t>
      </w:r>
    </w:p>
    <w:p w14:paraId="549F782C"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sv-SE"/>
        </w:rPr>
      </w:pPr>
      <w:r w:rsidRPr="001308AC">
        <w:rPr>
          <w:color w:val="auto"/>
          <w:sz w:val="26"/>
          <w:szCs w:val="26"/>
          <w:lang w:val="sv-SE"/>
        </w:rPr>
        <w:t>+ Có diện tích kinh doanh từ 50.000 m</w:t>
      </w:r>
      <w:r w:rsidRPr="001308AC">
        <w:rPr>
          <w:color w:val="auto"/>
          <w:sz w:val="26"/>
          <w:szCs w:val="26"/>
          <w:vertAlign w:val="superscript"/>
          <w:lang w:val="sv-SE"/>
        </w:rPr>
        <w:t>2</w:t>
      </w:r>
      <w:r w:rsidRPr="001308AC">
        <w:rPr>
          <w:color w:val="auto"/>
          <w:sz w:val="26"/>
          <w:szCs w:val="26"/>
          <w:lang w:val="sv-SE"/>
        </w:rPr>
        <w:t xml:space="preserve"> trở lên và có nơi trông giữ xe phù hợp với quy mô kinh doanh của trung tâm thương mại;</w:t>
      </w:r>
    </w:p>
    <w:p w14:paraId="04D20BDA"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sv-SE"/>
        </w:rPr>
      </w:pPr>
      <w:r w:rsidRPr="001308AC">
        <w:rPr>
          <w:color w:val="auto"/>
          <w:sz w:val="26"/>
          <w:szCs w:val="26"/>
          <w:lang w:val="sv-SE"/>
        </w:rPr>
        <w:t>+ Các công trình kiến trúc được xây dựng vững chắc, có tính thẩm mỹ cao, có thiết kế và trang thiết bị kỹ thuật tiên tiến, hiện đại bảo đảm các yêu cầu phòng cháy, chữa cháy, vệ sinh môi trường, an ninh, an toàn, thuận tiện cho mọi đối tượng tham gia hoạt động kinh doanh trong khu vực;</w:t>
      </w:r>
    </w:p>
    <w:p w14:paraId="091D51D6"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sv-SE"/>
        </w:rPr>
      </w:pPr>
      <w:r w:rsidRPr="001308AC">
        <w:rPr>
          <w:color w:val="auto"/>
          <w:sz w:val="26"/>
          <w:szCs w:val="26"/>
          <w:lang w:val="sv-SE"/>
        </w:rPr>
        <w:t>+ Hoạt động đa chức năng cả về kinh doanh hàng hoá và kinh doanh các loại hình dịch vụ, gồm khu vực để bố trí các cửa hàng bán buôn, bán lẻ hàng hoá; nhà hàng, khách sạn; khu vực để tổ chức hội chợ triển lãm trưng bày giới thiệu hàng hoá; khu vực dành cho hoạt động vui chơi giải trí, cho thuê văn phòng làm việc, hội trường, phòng họp để tổ chức các hội nghị, hội thảo, giao dịch và ký kết các hợp đồng thương mại trong, ngoài nước; khu vực dành cho các hoạt động tài chính, ngân hàng, bảo hiểm, bưu chính viễn thông, tin học, tư vấn, môi giới đầu tư, du lịch.</w:t>
      </w:r>
    </w:p>
    <w:p w14:paraId="44D93597"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sv-SE"/>
        </w:rPr>
      </w:pPr>
      <w:r w:rsidRPr="001308AC">
        <w:rPr>
          <w:color w:val="auto"/>
          <w:sz w:val="26"/>
          <w:szCs w:val="26"/>
          <w:lang w:val="sv-SE"/>
        </w:rPr>
        <w:t>- Trung tâm thương mại hạ</w:t>
      </w:r>
      <w:r w:rsidR="009F1805" w:rsidRPr="001308AC">
        <w:rPr>
          <w:color w:val="auto"/>
          <w:sz w:val="26"/>
          <w:szCs w:val="26"/>
          <w:lang w:val="sv-SE"/>
        </w:rPr>
        <w:t>ng 2</w:t>
      </w:r>
      <w:r w:rsidRPr="001308AC">
        <w:rPr>
          <w:color w:val="auto"/>
          <w:sz w:val="26"/>
          <w:szCs w:val="26"/>
          <w:lang w:val="sv-SE"/>
        </w:rPr>
        <w:t>:</w:t>
      </w:r>
    </w:p>
    <w:p w14:paraId="5BE9BA32"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sv-SE"/>
        </w:rPr>
      </w:pPr>
      <w:r w:rsidRPr="001308AC">
        <w:rPr>
          <w:color w:val="auto"/>
          <w:sz w:val="26"/>
          <w:szCs w:val="26"/>
          <w:lang w:val="sv-SE"/>
        </w:rPr>
        <w:t>+ Có diện tích kinh doanh từ 30.000 m</w:t>
      </w:r>
      <w:r w:rsidRPr="001308AC">
        <w:rPr>
          <w:color w:val="auto"/>
          <w:sz w:val="26"/>
          <w:szCs w:val="26"/>
          <w:vertAlign w:val="superscript"/>
          <w:lang w:val="sv-SE"/>
        </w:rPr>
        <w:t>2</w:t>
      </w:r>
      <w:r w:rsidRPr="001308AC">
        <w:rPr>
          <w:color w:val="auto"/>
          <w:sz w:val="26"/>
          <w:szCs w:val="26"/>
          <w:lang w:val="sv-SE"/>
        </w:rPr>
        <w:t xml:space="preserve"> trở lên và có nơi trông giữ xe phù hợp với quy mô kinh doanh của trung tâm thương mại;</w:t>
      </w:r>
    </w:p>
    <w:p w14:paraId="3098EFEC"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sv-SE"/>
        </w:rPr>
      </w:pPr>
      <w:r w:rsidRPr="001308AC">
        <w:rPr>
          <w:color w:val="auto"/>
          <w:sz w:val="26"/>
          <w:szCs w:val="26"/>
          <w:lang w:val="sv-SE"/>
        </w:rPr>
        <w:t>+ Các công trình kiến trúc được xây dựng vững chắc, có tính thẩm mỹ cao, có thiết kế và trang thiết bị kỹ thuật tiên tiến, hiện đại bảo đảm các yêu cầu phòng cháy, chữa cháy, vệ sinh môi trường, an ninh, an toàn, thuận tiện cho mọi đối tượng tham gia hoạt động kinh doanh trong khu vực;</w:t>
      </w:r>
    </w:p>
    <w:p w14:paraId="76390FD1"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sv-SE"/>
        </w:rPr>
      </w:pPr>
      <w:r w:rsidRPr="001308AC">
        <w:rPr>
          <w:color w:val="auto"/>
          <w:sz w:val="26"/>
          <w:szCs w:val="26"/>
          <w:lang w:val="sv-SE"/>
        </w:rPr>
        <w:t>+ Hoạt động đa chức năng cả về kinh doanh hàng hoá và kinh doanh các loại hình dịch vụ, gồm khu vực để bố trí các cửa hàng bán buôn, bán lẻ hàng hoá; nhà hàng, khách sạn; khu vực để trưng bày giới thiệu hàng hoá; khu vực dành cho hoạt động vui chơi giải trí, cho thuê văn phòng làm việc, hội trường, phòng họp để tổ chức các hội nghị, hội thảo, giao dịch và ký kết các hợp đồng thương mại trong, ngoài nước; khu vực dành cho các hoạt động tài chính, ngân hàng, bảo hiểm, bưu chính viễn thông, tư vấn, môi giới đầu tư, du lịch.</w:t>
      </w:r>
    </w:p>
    <w:p w14:paraId="379436AA"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sv-SE"/>
        </w:rPr>
      </w:pPr>
      <w:r w:rsidRPr="001308AC">
        <w:rPr>
          <w:color w:val="auto"/>
          <w:sz w:val="26"/>
          <w:szCs w:val="26"/>
          <w:lang w:val="sv-SE"/>
        </w:rPr>
        <w:t>- Trung tâm thương mại hạ</w:t>
      </w:r>
      <w:r w:rsidR="009F1805" w:rsidRPr="001308AC">
        <w:rPr>
          <w:color w:val="auto"/>
          <w:sz w:val="26"/>
          <w:szCs w:val="26"/>
          <w:lang w:val="sv-SE"/>
        </w:rPr>
        <w:t>ng 3</w:t>
      </w:r>
      <w:r w:rsidRPr="001308AC">
        <w:rPr>
          <w:color w:val="auto"/>
          <w:sz w:val="26"/>
          <w:szCs w:val="26"/>
          <w:lang w:val="sv-SE"/>
        </w:rPr>
        <w:t>:</w:t>
      </w:r>
    </w:p>
    <w:p w14:paraId="4C01F98A"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sv-SE"/>
        </w:rPr>
      </w:pPr>
      <w:r w:rsidRPr="001308AC">
        <w:rPr>
          <w:color w:val="auto"/>
          <w:sz w:val="26"/>
          <w:szCs w:val="26"/>
          <w:lang w:val="sv-SE"/>
        </w:rPr>
        <w:t>+ Có diện tích kinh doanh từ 10.000 m</w:t>
      </w:r>
      <w:r w:rsidRPr="001308AC">
        <w:rPr>
          <w:color w:val="auto"/>
          <w:sz w:val="26"/>
          <w:szCs w:val="26"/>
          <w:vertAlign w:val="superscript"/>
          <w:lang w:val="sv-SE"/>
        </w:rPr>
        <w:t>2</w:t>
      </w:r>
      <w:r w:rsidRPr="001308AC">
        <w:rPr>
          <w:color w:val="auto"/>
          <w:sz w:val="26"/>
          <w:szCs w:val="26"/>
          <w:lang w:val="sv-SE"/>
        </w:rPr>
        <w:t xml:space="preserve"> trở lên và có nơi trông giữ xe phù hợp với quy mô kinh doanh của trung tâm thương mại;</w:t>
      </w:r>
    </w:p>
    <w:p w14:paraId="02CEFE8D" w14:textId="77777777" w:rsidR="008879A6" w:rsidRPr="001308AC" w:rsidRDefault="008879A6">
      <w:pPr>
        <w:tabs>
          <w:tab w:val="left" w:pos="0"/>
          <w:tab w:val="left" w:pos="360"/>
          <w:tab w:val="left" w:pos="900"/>
        </w:tabs>
        <w:spacing w:before="120" w:after="120" w:line="240" w:lineRule="auto"/>
        <w:ind w:firstLine="720"/>
        <w:jc w:val="both"/>
        <w:rPr>
          <w:color w:val="auto"/>
          <w:spacing w:val="-2"/>
          <w:sz w:val="26"/>
          <w:szCs w:val="26"/>
          <w:lang w:val="sv-SE"/>
        </w:rPr>
      </w:pPr>
      <w:r w:rsidRPr="001308AC">
        <w:rPr>
          <w:color w:val="auto"/>
          <w:spacing w:val="-2"/>
          <w:sz w:val="26"/>
          <w:szCs w:val="26"/>
          <w:lang w:val="sv-SE"/>
        </w:rPr>
        <w:t>+ Các công trình kiến trúc được xây dựng vững chắc, có thiết kế và trang thiết bị kỹ thuật hiện đại, bảo đảm các yêu cầu phòng cháy chữa cháy, vệ sinh môi trường, an ninh, an toàn, thuận tiện cho mọi đối tượng tham gia hoạt động kinh doanh trong khu vực;</w:t>
      </w:r>
    </w:p>
    <w:p w14:paraId="5A080B69" w14:textId="77777777" w:rsidR="008879A6" w:rsidRPr="001308AC" w:rsidRDefault="008879A6">
      <w:pPr>
        <w:tabs>
          <w:tab w:val="left" w:pos="0"/>
          <w:tab w:val="left" w:pos="360"/>
          <w:tab w:val="left" w:pos="900"/>
        </w:tabs>
        <w:spacing w:before="120" w:after="120" w:line="240" w:lineRule="auto"/>
        <w:ind w:firstLine="720"/>
        <w:jc w:val="both"/>
        <w:rPr>
          <w:color w:val="auto"/>
          <w:sz w:val="26"/>
          <w:szCs w:val="26"/>
          <w:lang w:val="sv-SE"/>
        </w:rPr>
      </w:pPr>
      <w:r w:rsidRPr="001308AC">
        <w:rPr>
          <w:color w:val="auto"/>
          <w:sz w:val="26"/>
          <w:szCs w:val="26"/>
          <w:lang w:val="sv-SE"/>
        </w:rPr>
        <w:t>+ Hoạt động đa chức năng cả về kinh doanh hàng hoá và kinh doanh các loại hình dịch vụ, gồm: khu vực để bố trí cửa hàng bán buôn, bán lẻ hàng hoá; khu vực để trưng bày giới thiệu hàng hoá; khu vực dành cho hoạt động ăn uống vui chơi, giải trí, cho thuê văn phòng làm việc, phòng họp để tổ chức các hội nghị, hội thảo, giao dịch và ký kết các hợp đồng thương mại trong, ngoài nước; khu vực dành cho hoạt động tư vấn, môi giới đầu tư, du lịch.</w:t>
      </w:r>
    </w:p>
    <w:p w14:paraId="01AAB117" w14:textId="77777777" w:rsidR="008879A6" w:rsidRPr="001308AC" w:rsidRDefault="008879A6">
      <w:pPr>
        <w:tabs>
          <w:tab w:val="left" w:pos="0"/>
          <w:tab w:val="left" w:pos="360"/>
          <w:tab w:val="left" w:pos="900"/>
        </w:tabs>
        <w:spacing w:before="120" w:after="120" w:line="240" w:lineRule="auto"/>
        <w:ind w:firstLine="720"/>
        <w:jc w:val="both"/>
        <w:rPr>
          <w:b/>
          <w:iCs/>
          <w:color w:val="auto"/>
          <w:sz w:val="26"/>
          <w:szCs w:val="26"/>
          <w:lang w:val="pt-BR"/>
        </w:rPr>
      </w:pPr>
      <w:r w:rsidRPr="001308AC">
        <w:rPr>
          <w:b/>
          <w:iCs/>
          <w:color w:val="auto"/>
          <w:sz w:val="26"/>
          <w:szCs w:val="26"/>
          <w:lang w:val="pt-BR"/>
        </w:rPr>
        <w:t>Phân tổ chủ yếu</w:t>
      </w:r>
    </w:p>
    <w:p w14:paraId="0C585FBA" w14:textId="77777777" w:rsidR="008879A6" w:rsidRPr="001308AC" w:rsidRDefault="008879A6">
      <w:pPr>
        <w:tabs>
          <w:tab w:val="left" w:pos="0"/>
          <w:tab w:val="left" w:pos="360"/>
          <w:tab w:val="left" w:pos="900"/>
        </w:tabs>
        <w:spacing w:before="120" w:after="120" w:line="240" w:lineRule="auto"/>
        <w:ind w:firstLine="720"/>
        <w:jc w:val="both"/>
        <w:rPr>
          <w:iCs/>
          <w:color w:val="auto"/>
          <w:sz w:val="26"/>
          <w:szCs w:val="26"/>
          <w:lang w:val="sv-SE"/>
        </w:rPr>
      </w:pPr>
      <w:r w:rsidRPr="001308AC">
        <w:rPr>
          <w:b/>
          <w:iCs/>
          <w:color w:val="auto"/>
          <w:sz w:val="26"/>
          <w:szCs w:val="26"/>
          <w:lang w:val="pt-BR"/>
        </w:rPr>
        <w:t xml:space="preserve">- </w:t>
      </w:r>
      <w:r w:rsidRPr="001308AC">
        <w:rPr>
          <w:iCs/>
          <w:color w:val="auto"/>
          <w:sz w:val="26"/>
          <w:szCs w:val="26"/>
          <w:lang w:val="sv-SE"/>
        </w:rPr>
        <w:t>Loại hình kinh tế;</w:t>
      </w:r>
    </w:p>
    <w:p w14:paraId="355D2808" w14:textId="77777777" w:rsidR="00FA5F8F" w:rsidRPr="001308AC" w:rsidRDefault="00FA5F8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51D593FC" w14:textId="77777777" w:rsidR="00FA5F8F" w:rsidRPr="001308AC" w:rsidRDefault="00FA5F8F">
      <w:pPr>
        <w:spacing w:before="120" w:after="120" w:line="240" w:lineRule="auto"/>
        <w:ind w:firstLine="720"/>
        <w:jc w:val="both"/>
        <w:rPr>
          <w:color w:val="auto"/>
          <w:sz w:val="26"/>
          <w:szCs w:val="26"/>
        </w:rPr>
      </w:pPr>
      <w:r w:rsidRPr="001308AC">
        <w:rPr>
          <w:color w:val="auto"/>
          <w:sz w:val="26"/>
          <w:szCs w:val="26"/>
        </w:rPr>
        <w:t>- Vùng kinh tế - xã hội.</w:t>
      </w:r>
    </w:p>
    <w:p w14:paraId="099B1A62" w14:textId="77777777" w:rsidR="006C0A0C" w:rsidRPr="001308AC" w:rsidRDefault="0052250C">
      <w:pPr>
        <w:tabs>
          <w:tab w:val="left" w:pos="0"/>
          <w:tab w:val="left" w:pos="360"/>
          <w:tab w:val="left" w:pos="900"/>
        </w:tabs>
        <w:spacing w:before="120" w:after="120" w:line="240" w:lineRule="auto"/>
        <w:ind w:firstLine="720"/>
        <w:jc w:val="both"/>
        <w:rPr>
          <w:iCs/>
          <w:color w:val="auto"/>
          <w:sz w:val="26"/>
          <w:szCs w:val="26"/>
          <w:lang w:val="sv-SE"/>
        </w:rPr>
      </w:pPr>
      <w:r w:rsidRPr="001308AC">
        <w:rPr>
          <w:b/>
          <w:bCs/>
          <w:iCs/>
          <w:color w:val="auto"/>
          <w:sz w:val="26"/>
          <w:szCs w:val="26"/>
          <w:lang w:val="sv-SE"/>
        </w:rPr>
        <w:t>2</w:t>
      </w:r>
      <w:r w:rsidR="006C0A0C" w:rsidRPr="001308AC">
        <w:rPr>
          <w:b/>
          <w:bCs/>
          <w:iCs/>
          <w:color w:val="auto"/>
          <w:sz w:val="26"/>
          <w:szCs w:val="26"/>
          <w:lang w:val="sv-SE"/>
        </w:rPr>
        <w:t xml:space="preserve">. Kỳ công bố: </w:t>
      </w:r>
      <w:r w:rsidR="006C0A0C" w:rsidRPr="001308AC">
        <w:rPr>
          <w:iCs/>
          <w:color w:val="auto"/>
          <w:sz w:val="26"/>
          <w:szCs w:val="26"/>
          <w:lang w:val="sv-SE"/>
        </w:rPr>
        <w:t>Năm.</w:t>
      </w:r>
    </w:p>
    <w:p w14:paraId="14527E18" w14:textId="77777777" w:rsidR="00046EA6" w:rsidRPr="001308AC" w:rsidRDefault="0052250C">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3</w:t>
      </w:r>
      <w:r w:rsidR="00933B6D" w:rsidRPr="001308AC">
        <w:rPr>
          <w:b/>
          <w:color w:val="auto"/>
          <w:sz w:val="26"/>
          <w:szCs w:val="26"/>
          <w:lang w:val="pt-BR"/>
        </w:rPr>
        <w:t>. Nguồn số liệ</w:t>
      </w:r>
      <w:r w:rsidR="00046EA6" w:rsidRPr="001308AC">
        <w:rPr>
          <w:b/>
          <w:color w:val="auto"/>
          <w:sz w:val="26"/>
          <w:szCs w:val="26"/>
          <w:lang w:val="pt-BR"/>
        </w:rPr>
        <w:t>u</w:t>
      </w:r>
    </w:p>
    <w:p w14:paraId="3A6BC838" w14:textId="76D11C45" w:rsidR="00046EA6" w:rsidRPr="001308AC" w:rsidRDefault="00046EA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Điều tra loại hình hạ tầng thương mại phổ biến</w:t>
      </w:r>
      <w:r w:rsidR="005C13CB" w:rsidRPr="001308AC">
        <w:rPr>
          <w:color w:val="auto"/>
          <w:sz w:val="26"/>
          <w:szCs w:val="26"/>
          <w:lang w:val="pt-BR"/>
        </w:rPr>
        <w:t>;</w:t>
      </w:r>
    </w:p>
    <w:p w14:paraId="1E4FC5B8" w14:textId="3BBC1B30" w:rsidR="0066209F" w:rsidRPr="001308AC" w:rsidRDefault="00046EA6">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 xml:space="preserve">- </w:t>
      </w:r>
      <w:r w:rsidR="0066209F" w:rsidRPr="001308AC">
        <w:rPr>
          <w:color w:val="auto"/>
          <w:sz w:val="26"/>
          <w:szCs w:val="26"/>
          <w:lang w:val="pt-BR"/>
        </w:rPr>
        <w:t>Chế độ báo cáo thống kê cấp quốc gia.</w:t>
      </w:r>
    </w:p>
    <w:p w14:paraId="7560EC72" w14:textId="77777777" w:rsidR="006C0A0C" w:rsidRPr="001308AC" w:rsidRDefault="0052250C">
      <w:pPr>
        <w:tabs>
          <w:tab w:val="left" w:pos="0"/>
          <w:tab w:val="left" w:pos="360"/>
          <w:tab w:val="left" w:pos="900"/>
        </w:tabs>
        <w:spacing w:before="120" w:after="120" w:line="240" w:lineRule="auto"/>
        <w:ind w:firstLine="720"/>
        <w:jc w:val="both"/>
        <w:rPr>
          <w:b/>
          <w:color w:val="auto"/>
          <w:sz w:val="26"/>
          <w:szCs w:val="26"/>
          <w:lang w:val="sv-SE"/>
        </w:rPr>
      </w:pPr>
      <w:r w:rsidRPr="001308AC">
        <w:rPr>
          <w:b/>
          <w:bCs/>
          <w:iCs/>
          <w:color w:val="auto"/>
          <w:sz w:val="26"/>
          <w:szCs w:val="26"/>
          <w:lang w:val="sv-SE"/>
        </w:rPr>
        <w:t>4</w:t>
      </w:r>
      <w:r w:rsidR="006C0A0C" w:rsidRPr="001308AC">
        <w:rPr>
          <w:b/>
          <w:bCs/>
          <w:iCs/>
          <w:color w:val="auto"/>
          <w:sz w:val="26"/>
          <w:szCs w:val="26"/>
          <w:lang w:val="sv-SE"/>
        </w:rPr>
        <w:t xml:space="preserve">. Cơ quan chịu trách nhiệm thu thập, tổng hợp: </w:t>
      </w:r>
      <w:r w:rsidR="006C0A0C" w:rsidRPr="001308AC">
        <w:rPr>
          <w:color w:val="auto"/>
          <w:sz w:val="26"/>
          <w:szCs w:val="26"/>
          <w:lang w:val="sv-SE"/>
        </w:rPr>
        <w:t>Bộ Công Thương.</w:t>
      </w:r>
    </w:p>
    <w:p w14:paraId="225BD1FE" w14:textId="77777777" w:rsidR="00201879" w:rsidRPr="001308AC" w:rsidRDefault="00201879" w:rsidP="007D29FD">
      <w:pPr>
        <w:spacing w:before="120" w:after="120" w:line="240" w:lineRule="auto"/>
        <w:ind w:firstLine="720"/>
        <w:jc w:val="both"/>
        <w:rPr>
          <w:b/>
          <w:color w:val="auto"/>
          <w:sz w:val="26"/>
          <w:szCs w:val="26"/>
        </w:rPr>
      </w:pPr>
    </w:p>
    <w:p w14:paraId="3793CB6D" w14:textId="77777777" w:rsidR="00933B6D" w:rsidRPr="001308AC" w:rsidRDefault="00EF5457" w:rsidP="00343814">
      <w:pPr>
        <w:spacing w:before="120" w:after="120" w:line="264" w:lineRule="auto"/>
        <w:ind w:firstLine="720"/>
        <w:jc w:val="both"/>
        <w:rPr>
          <w:b/>
          <w:color w:val="auto"/>
          <w:sz w:val="26"/>
          <w:szCs w:val="26"/>
        </w:rPr>
      </w:pPr>
      <w:r w:rsidRPr="001308AC">
        <w:rPr>
          <w:b/>
          <w:color w:val="auto"/>
          <w:sz w:val="26"/>
          <w:szCs w:val="26"/>
        </w:rPr>
        <w:t>1006</w:t>
      </w:r>
      <w:r w:rsidR="002B6E9F" w:rsidRPr="001308AC">
        <w:rPr>
          <w:b/>
          <w:color w:val="auto"/>
          <w:sz w:val="26"/>
          <w:szCs w:val="26"/>
        </w:rPr>
        <w:t>.</w:t>
      </w:r>
      <w:r w:rsidR="00933B6D" w:rsidRPr="001308AC">
        <w:rPr>
          <w:b/>
          <w:color w:val="auto"/>
          <w:sz w:val="26"/>
          <w:szCs w:val="26"/>
        </w:rPr>
        <w:t xml:space="preserve"> </w:t>
      </w:r>
      <w:r w:rsidRPr="001308AC">
        <w:rPr>
          <w:b/>
          <w:color w:val="auto"/>
          <w:sz w:val="26"/>
          <w:szCs w:val="26"/>
        </w:rPr>
        <w:t>Trị g</w:t>
      </w:r>
      <w:r w:rsidR="002B6E9F" w:rsidRPr="001308AC">
        <w:rPr>
          <w:b/>
          <w:color w:val="auto"/>
          <w:sz w:val="26"/>
          <w:szCs w:val="26"/>
        </w:rPr>
        <w:t>iá hàng hóa xuất khẩu, nhập khẩu</w:t>
      </w:r>
    </w:p>
    <w:p w14:paraId="3BEFD962" w14:textId="77777777" w:rsidR="00875A90" w:rsidRPr="001308AC" w:rsidRDefault="00875A90" w:rsidP="00343814">
      <w:pPr>
        <w:spacing w:before="120" w:after="120" w:line="264" w:lineRule="auto"/>
        <w:ind w:firstLine="720"/>
        <w:jc w:val="both"/>
        <w:rPr>
          <w:b/>
          <w:color w:val="auto"/>
          <w:sz w:val="26"/>
          <w:szCs w:val="26"/>
          <w:lang w:val="pt-BR"/>
        </w:rPr>
      </w:pPr>
      <w:r w:rsidRPr="001308AC">
        <w:rPr>
          <w:b/>
          <w:color w:val="auto"/>
          <w:sz w:val="26"/>
          <w:szCs w:val="26"/>
          <w:lang w:val="pt-BR"/>
        </w:rPr>
        <w:t>1. Khái niệm, phương pháp tính</w:t>
      </w:r>
    </w:p>
    <w:p w14:paraId="7B7354B2" w14:textId="77777777" w:rsidR="00875A90" w:rsidRPr="001308AC" w:rsidRDefault="00875A90" w:rsidP="00343814">
      <w:pPr>
        <w:pStyle w:val="BodyText3"/>
        <w:widowControl w:val="0"/>
        <w:spacing w:before="120" w:line="264" w:lineRule="auto"/>
        <w:ind w:firstLine="720"/>
        <w:jc w:val="both"/>
        <w:outlineLvl w:val="0"/>
        <w:rPr>
          <w:sz w:val="26"/>
          <w:szCs w:val="26"/>
        </w:rPr>
      </w:pPr>
      <w:r w:rsidRPr="001308AC">
        <w:rPr>
          <w:sz w:val="26"/>
          <w:szCs w:val="26"/>
        </w:rPr>
        <w:t>a) Khái niệm</w:t>
      </w:r>
    </w:p>
    <w:p w14:paraId="1285378A" w14:textId="77777777" w:rsidR="00875A90" w:rsidRPr="001308AC" w:rsidRDefault="00875A90" w:rsidP="00343814">
      <w:pPr>
        <w:widowControl w:val="0"/>
        <w:tabs>
          <w:tab w:val="left" w:pos="0"/>
          <w:tab w:val="left" w:pos="360"/>
          <w:tab w:val="left" w:pos="900"/>
        </w:tabs>
        <w:spacing w:before="120" w:after="120" w:line="264" w:lineRule="auto"/>
        <w:ind w:firstLine="720"/>
        <w:jc w:val="both"/>
        <w:rPr>
          <w:color w:val="auto"/>
          <w:sz w:val="26"/>
          <w:szCs w:val="26"/>
          <w:lang w:val="pt-BR"/>
        </w:rPr>
      </w:pPr>
      <w:r w:rsidRPr="001308AC">
        <w:rPr>
          <w:i/>
          <w:color w:val="auto"/>
          <w:sz w:val="26"/>
          <w:szCs w:val="26"/>
        </w:rPr>
        <w:t>a.1)</w:t>
      </w:r>
      <w:r w:rsidRPr="001308AC">
        <w:rPr>
          <w:color w:val="auto"/>
          <w:sz w:val="26"/>
          <w:szCs w:val="26"/>
        </w:rPr>
        <w:t xml:space="preserve"> </w:t>
      </w:r>
      <w:r w:rsidRPr="001308AC">
        <w:rPr>
          <w:i/>
          <w:color w:val="auto"/>
          <w:sz w:val="26"/>
          <w:szCs w:val="26"/>
        </w:rPr>
        <w:t>Hàng hóa xuất khẩu</w:t>
      </w:r>
      <w:r w:rsidRPr="001308AC">
        <w:rPr>
          <w:color w:val="auto"/>
          <w:sz w:val="26"/>
          <w:szCs w:val="26"/>
        </w:rPr>
        <w:t xml:space="preserve"> gồm</w:t>
      </w:r>
      <w:r w:rsidRPr="001308AC">
        <w:rPr>
          <w:color w:val="auto"/>
          <w:sz w:val="26"/>
          <w:szCs w:val="26"/>
          <w:lang w:val="pt-BR"/>
        </w:rPr>
        <w:t xml:space="preserve"> toàn bộ hàng hóa có xuất xứ trong nước và hàng hóa nước ngoài tái xuất khẩu, được đưa ra nước ngoài, làm giảm nguồn của cải, vật chất của đất nước. Trị giá xuất khẩu hàng hóa được tính theo điều kiện giao hàng FOB hoặc tương đương, là giá của hàng hóa tính đến cửa khẩu xuất (không gồm phí bảo hiểm quốc tế và phí vận tải quốc tế), được tính cho một thời kỳ nhất định và tính theo một loại tiền thống nhất là </w:t>
      </w:r>
      <w:r w:rsidR="00C32EDB" w:rsidRPr="001308AC">
        <w:rPr>
          <w:color w:val="auto"/>
          <w:sz w:val="26"/>
          <w:szCs w:val="26"/>
          <w:lang w:val="pt-BR"/>
        </w:rPr>
        <w:t>Đ</w:t>
      </w:r>
      <w:r w:rsidRPr="001308AC">
        <w:rPr>
          <w:color w:val="auto"/>
          <w:sz w:val="26"/>
          <w:szCs w:val="26"/>
          <w:lang w:val="pt-BR"/>
        </w:rPr>
        <w:t>ô la Mỹ</w:t>
      </w:r>
      <w:r w:rsidR="00190961" w:rsidRPr="001308AC">
        <w:rPr>
          <w:color w:val="auto"/>
          <w:sz w:val="26"/>
          <w:szCs w:val="26"/>
          <w:lang w:val="pt-BR"/>
        </w:rPr>
        <w:t>, t</w:t>
      </w:r>
      <w:r w:rsidRPr="001308AC">
        <w:rPr>
          <w:color w:val="auto"/>
          <w:sz w:val="26"/>
          <w:szCs w:val="26"/>
          <w:lang w:val="pt-BR"/>
        </w:rPr>
        <w:t>rong đó:</w:t>
      </w:r>
    </w:p>
    <w:p w14:paraId="1BB05AD0" w14:textId="77777777" w:rsidR="00875A90" w:rsidRPr="001308AC" w:rsidRDefault="00875A90" w:rsidP="00343814">
      <w:pPr>
        <w:widowControl w:val="0"/>
        <w:tabs>
          <w:tab w:val="left" w:pos="0"/>
          <w:tab w:val="left" w:pos="360"/>
          <w:tab w:val="left" w:pos="900"/>
        </w:tabs>
        <w:spacing w:before="120" w:after="120" w:line="264" w:lineRule="auto"/>
        <w:ind w:firstLine="720"/>
        <w:jc w:val="both"/>
        <w:rPr>
          <w:color w:val="auto"/>
          <w:sz w:val="26"/>
          <w:szCs w:val="26"/>
          <w:lang w:val="pt-BR"/>
        </w:rPr>
      </w:pPr>
      <w:r w:rsidRPr="001308AC">
        <w:rPr>
          <w:b/>
          <w:color w:val="auto"/>
          <w:sz w:val="26"/>
          <w:szCs w:val="26"/>
          <w:lang w:val="pt-BR"/>
        </w:rPr>
        <w:t>-</w:t>
      </w:r>
      <w:r w:rsidRPr="001308AC">
        <w:rPr>
          <w:color w:val="auto"/>
          <w:sz w:val="26"/>
          <w:szCs w:val="26"/>
          <w:lang w:val="pt-BR"/>
        </w:rPr>
        <w:t xml:space="preserve"> Hàng hóa có xuất xứ trong nước là hàng hoá được khai thác, sản xuất, chế biến trong nước theo các quy định về xuất xứ hàng hóa của Việt Nam; </w:t>
      </w:r>
    </w:p>
    <w:p w14:paraId="5798A172" w14:textId="77777777" w:rsidR="00875A90" w:rsidRPr="001308AC" w:rsidRDefault="00875A90" w:rsidP="00343814">
      <w:pPr>
        <w:pStyle w:val="BodyText3"/>
        <w:widowControl w:val="0"/>
        <w:spacing w:before="120" w:line="264" w:lineRule="auto"/>
        <w:ind w:firstLine="720"/>
        <w:jc w:val="both"/>
        <w:rPr>
          <w:rFonts w:eastAsia="Calibri"/>
          <w:sz w:val="26"/>
          <w:szCs w:val="26"/>
          <w:lang w:val="pt-BR"/>
        </w:rPr>
      </w:pPr>
      <w:r w:rsidRPr="001308AC">
        <w:rPr>
          <w:b/>
          <w:sz w:val="26"/>
          <w:szCs w:val="26"/>
          <w:lang w:val="pt-BR"/>
        </w:rPr>
        <w:t xml:space="preserve">- </w:t>
      </w:r>
      <w:r w:rsidRPr="001308AC">
        <w:rPr>
          <w:rFonts w:eastAsia="Calibri"/>
          <w:sz w:val="26"/>
          <w:szCs w:val="26"/>
          <w:lang w:val="pt-BR"/>
        </w:rPr>
        <w:t>Hàng hóa tái xuất khẩu là hàng hóa có xuất xứ nước ngoài mà trước đó đã được nhập khẩu và được thống kê là hàng nhập khẩu, sau đó lại xuất khẩu nguyên trạng hoặc chỉ chế biến giản đơn, bảo quản, đóng gói lại, không làm thay đổi tính chất cơ bản của hàng hóa.</w:t>
      </w:r>
    </w:p>
    <w:p w14:paraId="157681FC" w14:textId="77777777" w:rsidR="00875A90" w:rsidRPr="001308AC" w:rsidRDefault="00875A90" w:rsidP="00343814">
      <w:pPr>
        <w:widowControl w:val="0"/>
        <w:tabs>
          <w:tab w:val="left" w:pos="0"/>
          <w:tab w:val="left" w:pos="360"/>
          <w:tab w:val="left" w:pos="900"/>
        </w:tabs>
        <w:spacing w:before="120" w:after="120" w:line="264" w:lineRule="auto"/>
        <w:ind w:firstLine="720"/>
        <w:jc w:val="both"/>
        <w:rPr>
          <w:color w:val="auto"/>
          <w:sz w:val="26"/>
          <w:szCs w:val="26"/>
          <w:lang w:val="pt-BR"/>
        </w:rPr>
      </w:pPr>
      <w:r w:rsidRPr="001308AC">
        <w:rPr>
          <w:i/>
          <w:color w:val="auto"/>
          <w:sz w:val="26"/>
          <w:szCs w:val="26"/>
          <w:lang w:val="pt-BR"/>
        </w:rPr>
        <w:t>a.2)</w:t>
      </w:r>
      <w:r w:rsidRPr="001308AC">
        <w:rPr>
          <w:color w:val="auto"/>
          <w:sz w:val="26"/>
          <w:szCs w:val="26"/>
          <w:lang w:val="pt-BR"/>
        </w:rPr>
        <w:t xml:space="preserve"> </w:t>
      </w:r>
      <w:r w:rsidRPr="001308AC">
        <w:rPr>
          <w:i/>
          <w:color w:val="auto"/>
          <w:sz w:val="26"/>
          <w:szCs w:val="26"/>
          <w:lang w:val="pt-BR"/>
        </w:rPr>
        <w:t>Hàng hóa nhập khẩu</w:t>
      </w:r>
      <w:r w:rsidRPr="001308AC">
        <w:rPr>
          <w:color w:val="auto"/>
          <w:sz w:val="26"/>
          <w:szCs w:val="26"/>
          <w:lang w:val="pt-BR"/>
        </w:rPr>
        <w:t xml:space="preserve"> gồm toàn bộ hàng hóa đưa từ nước ngoài vào Việt Nam, làm tăng nguồn của cải, vật chất của đất nước. Trị giá nhập khẩu được tính theo điều kiện giao hàng CIF hoặc tương đương, là giá thực tế phải trả tính đến cửa khẩu nhập đầu tiên, được tính cho một thời kỳ nhất định, tính theo một loại tiền thống nhất là Đô la Mỹ.</w:t>
      </w:r>
    </w:p>
    <w:p w14:paraId="7E6565C7" w14:textId="77777777" w:rsidR="00875A90" w:rsidRPr="001308AC" w:rsidRDefault="00875A90" w:rsidP="00343814">
      <w:pPr>
        <w:widowControl w:val="0"/>
        <w:tabs>
          <w:tab w:val="left" w:pos="0"/>
          <w:tab w:val="left" w:pos="360"/>
          <w:tab w:val="left" w:pos="900"/>
        </w:tabs>
        <w:spacing w:before="120" w:after="120" w:line="264" w:lineRule="auto"/>
        <w:ind w:firstLine="720"/>
        <w:jc w:val="both"/>
        <w:rPr>
          <w:color w:val="auto"/>
          <w:sz w:val="26"/>
          <w:szCs w:val="26"/>
          <w:lang w:val="pt-BR"/>
        </w:rPr>
      </w:pPr>
      <w:r w:rsidRPr="001308AC">
        <w:rPr>
          <w:color w:val="auto"/>
          <w:sz w:val="26"/>
          <w:szCs w:val="26"/>
          <w:lang w:val="pt-BR"/>
        </w:rPr>
        <w:t xml:space="preserve">Hàng hoá nhập khẩu gồm toàn bộ hàng hoá có xuất xứ nước ngoài và hàng Việt Nam tái nhập khẩu, được đưa từ nước ngoài vào Việt Nam, trong đó: </w:t>
      </w:r>
    </w:p>
    <w:p w14:paraId="12FE7D34" w14:textId="77777777" w:rsidR="00875A90" w:rsidRPr="001308AC" w:rsidRDefault="00875A90" w:rsidP="00343814">
      <w:pPr>
        <w:widowControl w:val="0"/>
        <w:tabs>
          <w:tab w:val="left" w:pos="0"/>
          <w:tab w:val="left" w:pos="360"/>
          <w:tab w:val="left" w:pos="900"/>
        </w:tabs>
        <w:spacing w:before="120" w:after="120" w:line="264" w:lineRule="auto"/>
        <w:ind w:firstLine="720"/>
        <w:jc w:val="both"/>
        <w:rPr>
          <w:color w:val="auto"/>
          <w:sz w:val="26"/>
          <w:szCs w:val="26"/>
          <w:lang w:val="pt-BR"/>
        </w:rPr>
      </w:pPr>
      <w:r w:rsidRPr="001308AC">
        <w:rPr>
          <w:color w:val="auto"/>
          <w:sz w:val="26"/>
          <w:szCs w:val="26"/>
          <w:lang w:val="pt-BR"/>
        </w:rPr>
        <w:t>- Hàng hoá có xuất xứ nước ngoài là hàng hóa được khai thác, sản xuất, chế biến ở nước ngoài theo các quy định về xuất xứ hàng hóa của Việt Nam;</w:t>
      </w:r>
    </w:p>
    <w:p w14:paraId="4815FBBF" w14:textId="77777777" w:rsidR="00875A90" w:rsidRPr="001308AC" w:rsidRDefault="00875A90" w:rsidP="00343814">
      <w:pPr>
        <w:widowControl w:val="0"/>
        <w:tabs>
          <w:tab w:val="left" w:pos="0"/>
          <w:tab w:val="left" w:pos="360"/>
          <w:tab w:val="left" w:pos="900"/>
        </w:tabs>
        <w:spacing w:before="120" w:after="120" w:line="264" w:lineRule="auto"/>
        <w:ind w:firstLine="720"/>
        <w:jc w:val="both"/>
        <w:rPr>
          <w:color w:val="auto"/>
          <w:sz w:val="26"/>
          <w:szCs w:val="26"/>
          <w:lang w:val="pt-BR"/>
        </w:rPr>
      </w:pPr>
      <w:r w:rsidRPr="001308AC">
        <w:rPr>
          <w:color w:val="auto"/>
          <w:sz w:val="26"/>
          <w:szCs w:val="26"/>
          <w:lang w:val="pt-BR"/>
        </w:rPr>
        <w:t xml:space="preserve">- Hàng hóa tái nhập khẩu </w:t>
      </w:r>
      <w:r w:rsidRPr="001308AC">
        <w:rPr>
          <w:rFonts w:eastAsia="Calibri"/>
          <w:color w:val="auto"/>
          <w:sz w:val="26"/>
          <w:szCs w:val="26"/>
          <w:lang w:val="pt-BR"/>
        </w:rPr>
        <w:t>là hàng hóa của Việt Nam đã xuất khẩu và được thống kê vào hàng xuất khẩu trước đó, sau đó lại nhập khẩu nguyên trạng hoặc chỉ chế biến giản đơn, bảo quản, đóng gói lại, không làm thay đổi tính chất cơ bản của hàng hóa.</w:t>
      </w:r>
    </w:p>
    <w:p w14:paraId="0E67AFA6" w14:textId="77777777" w:rsidR="00875A90" w:rsidRPr="001308AC" w:rsidRDefault="00875A90">
      <w:pPr>
        <w:pStyle w:val="BodyText3"/>
        <w:widowControl w:val="0"/>
        <w:spacing w:before="120"/>
        <w:ind w:firstLine="720"/>
        <w:jc w:val="both"/>
        <w:outlineLvl w:val="0"/>
        <w:rPr>
          <w:sz w:val="26"/>
          <w:szCs w:val="26"/>
          <w:lang w:val="pt-BR"/>
        </w:rPr>
      </w:pPr>
      <w:r w:rsidRPr="001308AC">
        <w:rPr>
          <w:sz w:val="26"/>
          <w:szCs w:val="26"/>
          <w:lang w:val="pt-BR"/>
        </w:rPr>
        <w:t>b) Phạm vi thống kê</w:t>
      </w:r>
    </w:p>
    <w:p w14:paraId="3ACA1DF1" w14:textId="77777777" w:rsidR="00875A90" w:rsidRPr="001308AC" w:rsidRDefault="00875A90">
      <w:pPr>
        <w:pStyle w:val="BodyText3"/>
        <w:widowControl w:val="0"/>
        <w:spacing w:before="120"/>
        <w:ind w:firstLine="720"/>
        <w:jc w:val="both"/>
        <w:rPr>
          <w:i/>
          <w:sz w:val="26"/>
          <w:szCs w:val="26"/>
          <w:lang w:val="pt-BR"/>
        </w:rPr>
      </w:pPr>
      <w:r w:rsidRPr="001308AC">
        <w:rPr>
          <w:i/>
          <w:sz w:val="26"/>
          <w:szCs w:val="26"/>
          <w:lang w:val="pt-BR"/>
        </w:rPr>
        <w:t>b.1) Hàng hóa được tính trong thống kê xuất khẩu, nhập khẩu gồm:</w:t>
      </w:r>
    </w:p>
    <w:p w14:paraId="76EB6796" w14:textId="77777777" w:rsidR="00875A90" w:rsidRPr="001308AC" w:rsidRDefault="00875A90">
      <w:pPr>
        <w:pStyle w:val="BodyText3"/>
        <w:widowControl w:val="0"/>
        <w:spacing w:before="120"/>
        <w:ind w:firstLine="720"/>
        <w:jc w:val="both"/>
        <w:rPr>
          <w:sz w:val="26"/>
          <w:szCs w:val="26"/>
          <w:lang w:val="pt-BR"/>
        </w:rPr>
      </w:pPr>
      <w:r w:rsidRPr="001308AC">
        <w:rPr>
          <w:sz w:val="26"/>
          <w:szCs w:val="26"/>
          <w:lang w:val="pt-BR"/>
        </w:rPr>
        <w:t xml:space="preserve">(1) Hàng hóa mua/bán theo các hợp đồng thương mại thông thường ký với </w:t>
      </w:r>
      <w:r w:rsidR="00C32EDB" w:rsidRPr="001308AC">
        <w:rPr>
          <w:sz w:val="26"/>
          <w:szCs w:val="26"/>
          <w:lang w:val="pt-BR"/>
        </w:rPr>
        <w:br/>
      </w:r>
      <w:r w:rsidRPr="001308AC">
        <w:rPr>
          <w:sz w:val="26"/>
          <w:szCs w:val="26"/>
          <w:lang w:val="pt-BR"/>
        </w:rPr>
        <w:t>nước ngoài;</w:t>
      </w:r>
    </w:p>
    <w:p w14:paraId="3FF1D8CF" w14:textId="77777777" w:rsidR="00875A90" w:rsidRPr="001308AC" w:rsidRDefault="00875A90">
      <w:pPr>
        <w:pStyle w:val="BodyText3"/>
        <w:widowControl w:val="0"/>
        <w:spacing w:before="120"/>
        <w:ind w:firstLine="720"/>
        <w:jc w:val="both"/>
        <w:rPr>
          <w:sz w:val="26"/>
          <w:szCs w:val="26"/>
          <w:lang w:val="pt-BR"/>
        </w:rPr>
      </w:pPr>
      <w:r w:rsidRPr="001308AC">
        <w:rPr>
          <w:sz w:val="26"/>
          <w:szCs w:val="26"/>
          <w:lang w:val="pt-BR"/>
        </w:rPr>
        <w:t>(2) Hàng hóa thuộc loại hình hàng đổi hàng với nước ngoài, không sử dụng các hình thức thanh toán;</w:t>
      </w:r>
    </w:p>
    <w:p w14:paraId="3C1745A8" w14:textId="77777777" w:rsidR="00875A90" w:rsidRPr="001308AC" w:rsidRDefault="00875A90">
      <w:pPr>
        <w:pStyle w:val="BodyText3"/>
        <w:widowControl w:val="0"/>
        <w:spacing w:before="120"/>
        <w:ind w:firstLine="720"/>
        <w:jc w:val="both"/>
        <w:rPr>
          <w:sz w:val="26"/>
          <w:szCs w:val="26"/>
          <w:lang w:val="pt-BR"/>
        </w:rPr>
      </w:pPr>
      <w:r w:rsidRPr="001308AC">
        <w:rPr>
          <w:sz w:val="26"/>
          <w:szCs w:val="26"/>
          <w:lang w:val="pt-BR"/>
        </w:rPr>
        <w:t xml:space="preserve">(3) Hàng hóa thuộc các hợp đồng gia công, lắp ráp ký với nước ngoài, có hoặc không thay đổi quyền sở hữu, bao gồm: </w:t>
      </w:r>
      <w:r w:rsidR="002B7D03" w:rsidRPr="001308AC">
        <w:rPr>
          <w:sz w:val="26"/>
          <w:szCs w:val="26"/>
          <w:lang w:val="pt-BR"/>
        </w:rPr>
        <w:t>T</w:t>
      </w:r>
      <w:r w:rsidRPr="001308AC">
        <w:rPr>
          <w:sz w:val="26"/>
          <w:szCs w:val="26"/>
          <w:lang w:val="pt-BR"/>
        </w:rPr>
        <w:t xml:space="preserve">hành phẩm hoàn trả sau gia công, lắp ráp; nguyên liệu/vật tư xuất khẩu, nhập khẩu để gia công, lắp ráp; hàng hóa làm mẫu phục vụ cho gia công, lắp ráp; máy móc, thiết bị trực tiếp phục vụ gia công, lắp ráp, được thoả thuận trong hợp đồng gia công, lắp ráp. </w:t>
      </w:r>
    </w:p>
    <w:p w14:paraId="63D80A4E" w14:textId="77777777" w:rsidR="00875A90" w:rsidRPr="001308AC" w:rsidRDefault="00875A90">
      <w:pPr>
        <w:pStyle w:val="BodyText3"/>
        <w:widowControl w:val="0"/>
        <w:spacing w:before="120"/>
        <w:ind w:firstLine="720"/>
        <w:jc w:val="both"/>
        <w:rPr>
          <w:sz w:val="26"/>
          <w:szCs w:val="26"/>
          <w:lang w:val="pt-BR"/>
        </w:rPr>
      </w:pPr>
      <w:r w:rsidRPr="001308AC">
        <w:rPr>
          <w:sz w:val="26"/>
          <w:szCs w:val="26"/>
          <w:lang w:val="pt-BR"/>
        </w:rPr>
        <w:t>(4) Hàng hóa thuộc các giao dịch giữa doanh nghiệp mẹ với doanh nghiệp con, chi nhánh đầu tư trực tiếp ở nước ngoài, hàng hóa giao dịch giữa người mua và người bán có mối quan hệ đặc biệt;</w:t>
      </w:r>
    </w:p>
    <w:p w14:paraId="72104F17" w14:textId="77777777" w:rsidR="00875A90" w:rsidRPr="001308AC" w:rsidRDefault="00875A90">
      <w:pPr>
        <w:pStyle w:val="BodyText3"/>
        <w:widowControl w:val="0"/>
        <w:spacing w:before="120"/>
        <w:ind w:firstLine="720"/>
        <w:jc w:val="both"/>
        <w:rPr>
          <w:sz w:val="26"/>
          <w:szCs w:val="26"/>
          <w:lang w:val="pt-BR"/>
        </w:rPr>
      </w:pPr>
      <w:r w:rsidRPr="001308AC">
        <w:rPr>
          <w:sz w:val="26"/>
          <w:szCs w:val="26"/>
          <w:lang w:val="pt-BR"/>
        </w:rPr>
        <w:t>(5) Hàng hóa tái xuất/tái nhập: Hàng hoá nước ngoài/</w:t>
      </w:r>
      <w:r w:rsidR="00BB2692" w:rsidRPr="001308AC">
        <w:rPr>
          <w:sz w:val="26"/>
          <w:szCs w:val="26"/>
          <w:lang w:val="pt-BR"/>
        </w:rPr>
        <w:t>h</w:t>
      </w:r>
      <w:r w:rsidRPr="001308AC">
        <w:rPr>
          <w:sz w:val="26"/>
          <w:szCs w:val="26"/>
          <w:lang w:val="pt-BR"/>
        </w:rPr>
        <w:t>àng hóa trong nước đã nhập khẩu/xuất khẩu và được thống kê vào nhập khẩu/xuất khẩu trước đó, sau đó lại xuất khẩu/nhập khẩu nguyên dạng hoặc chỉ sơ chế, bảo quản, đóng gói lại, không làm thay đổi tính chất cơ bản của hàng hoá, trừ hàng hóa tạm nhập khẩu/tạm xuất khẩu phải chịu sự kiểm tra, giám sát của cơ quan Hải quan và phải tái xuất/tái nhập theo quy định của pháp luật;</w:t>
      </w:r>
    </w:p>
    <w:p w14:paraId="76B70FC0" w14:textId="77777777" w:rsidR="00875A90" w:rsidRPr="001308AC" w:rsidRDefault="00875A90">
      <w:pPr>
        <w:pStyle w:val="BodyText3"/>
        <w:widowControl w:val="0"/>
        <w:spacing w:before="120"/>
        <w:ind w:firstLine="720"/>
        <w:jc w:val="both"/>
        <w:rPr>
          <w:sz w:val="26"/>
          <w:szCs w:val="26"/>
          <w:lang w:val="pt-BR"/>
        </w:rPr>
      </w:pPr>
      <w:r w:rsidRPr="001308AC">
        <w:rPr>
          <w:sz w:val="26"/>
          <w:szCs w:val="26"/>
          <w:lang w:val="pt-BR"/>
        </w:rPr>
        <w:t xml:space="preserve">(6) Hàng hoá xuất khẩu, nhập khẩu thuộc loại hình vay nợ, viện trợ </w:t>
      </w:r>
      <w:r w:rsidR="002E10D2" w:rsidRPr="001308AC">
        <w:rPr>
          <w:sz w:val="26"/>
          <w:szCs w:val="26"/>
          <w:lang w:val="pt-BR"/>
        </w:rPr>
        <w:t>C</w:t>
      </w:r>
      <w:r w:rsidRPr="001308AC">
        <w:rPr>
          <w:sz w:val="26"/>
          <w:szCs w:val="26"/>
          <w:lang w:val="pt-BR"/>
        </w:rPr>
        <w:t>hính phủ, phi chính phủ, các tổ chức quốc tế và các hình thức viện trợ nhân đạo khác;</w:t>
      </w:r>
    </w:p>
    <w:p w14:paraId="67E43641" w14:textId="77777777" w:rsidR="00875A90" w:rsidRPr="001308AC" w:rsidRDefault="00875A90">
      <w:pPr>
        <w:pStyle w:val="BodyText3"/>
        <w:widowControl w:val="0"/>
        <w:spacing w:before="120"/>
        <w:ind w:firstLine="720"/>
        <w:jc w:val="both"/>
        <w:rPr>
          <w:sz w:val="26"/>
          <w:szCs w:val="26"/>
          <w:lang w:val="pt-BR"/>
        </w:rPr>
      </w:pPr>
      <w:r w:rsidRPr="001308AC">
        <w:rPr>
          <w:sz w:val="26"/>
          <w:szCs w:val="26"/>
          <w:lang w:val="pt-BR"/>
        </w:rPr>
        <w:t>(7) Hàng hóa thuộc hợp đồng thuê/cho thuê tài chính (máy móc, thiết bị, phương tiện vận tải), theo đó người thuê có quyền lợi, trách nhiệm, chịu rủi ro</w:t>
      </w:r>
      <w:r w:rsidR="00F21B81" w:rsidRPr="001308AC">
        <w:rPr>
          <w:sz w:val="26"/>
          <w:szCs w:val="26"/>
          <w:lang w:val="pt-BR"/>
        </w:rPr>
        <w:t>,</w:t>
      </w:r>
      <w:r w:rsidRPr="001308AC">
        <w:rPr>
          <w:sz w:val="26"/>
          <w:szCs w:val="26"/>
          <w:lang w:val="pt-BR"/>
        </w:rPr>
        <w:t>… liên quan đến hàng hóa. Nếu trong hợp đồng không xác định rõ các nội dung trên thì căn cứ vào thời hạn thuê là 12 tháng trở lên;</w:t>
      </w:r>
    </w:p>
    <w:p w14:paraId="39023F0B" w14:textId="77777777" w:rsidR="00875A90" w:rsidRPr="001308AC" w:rsidRDefault="00875A90">
      <w:pPr>
        <w:pStyle w:val="BodyText3"/>
        <w:widowControl w:val="0"/>
        <w:spacing w:before="120"/>
        <w:ind w:firstLine="720"/>
        <w:jc w:val="both"/>
        <w:rPr>
          <w:spacing w:val="-2"/>
          <w:sz w:val="26"/>
          <w:szCs w:val="26"/>
          <w:lang w:val="pt-BR"/>
        </w:rPr>
      </w:pPr>
      <w:r w:rsidRPr="001308AC">
        <w:rPr>
          <w:spacing w:val="-2"/>
          <w:sz w:val="26"/>
          <w:szCs w:val="26"/>
          <w:lang w:val="pt-BR"/>
        </w:rPr>
        <w:t>(8) Hàng hóa trả lại trong ki</w:t>
      </w:r>
      <w:r w:rsidR="00E51648" w:rsidRPr="001308AC">
        <w:rPr>
          <w:spacing w:val="-2"/>
          <w:sz w:val="26"/>
          <w:szCs w:val="26"/>
          <w:lang w:val="pt-BR"/>
        </w:rPr>
        <w:t>nh doanh xuất khẩu, nhập khẩu (h</w:t>
      </w:r>
      <w:r w:rsidRPr="001308AC">
        <w:rPr>
          <w:spacing w:val="-2"/>
          <w:sz w:val="26"/>
          <w:szCs w:val="26"/>
          <w:lang w:val="pt-BR"/>
        </w:rPr>
        <w:t>àng hóa mà trước đó đã được thống kê vào hàng xuất khẩu hoặc nhập khẩu, sau đó được tái nhập hoặc tái xuất);</w:t>
      </w:r>
    </w:p>
    <w:p w14:paraId="26396443" w14:textId="77777777" w:rsidR="00875A90" w:rsidRPr="001308AC" w:rsidRDefault="00875A90">
      <w:pPr>
        <w:pStyle w:val="BodyText3"/>
        <w:widowControl w:val="0"/>
        <w:spacing w:before="120"/>
        <w:ind w:firstLine="720"/>
        <w:jc w:val="both"/>
        <w:rPr>
          <w:sz w:val="26"/>
          <w:szCs w:val="26"/>
          <w:lang w:val="pt-BR"/>
        </w:rPr>
      </w:pPr>
      <w:r w:rsidRPr="001308AC">
        <w:rPr>
          <w:sz w:val="26"/>
          <w:szCs w:val="26"/>
          <w:lang w:val="pt-BR"/>
        </w:rPr>
        <w:t>(9) Hàng hóa tạm nhập, tạm xuất có thời hạn để sử dụng tạm thời cho mục đích cụ thể nhưng sau đó được chuyển đổi loại hình hải quan để không thực hiện tái xuất, tái nh</w:t>
      </w:r>
      <w:r w:rsidR="001B183F" w:rsidRPr="001308AC">
        <w:rPr>
          <w:sz w:val="26"/>
          <w:szCs w:val="26"/>
          <w:lang w:val="pt-BR"/>
        </w:rPr>
        <w:t>ập. Những hàng hóa đó bao gồm: H</w:t>
      </w:r>
      <w:r w:rsidRPr="001308AC">
        <w:rPr>
          <w:sz w:val="26"/>
          <w:szCs w:val="26"/>
          <w:lang w:val="pt-BR"/>
        </w:rPr>
        <w:t>àng hóa hội chợ, triển lãm, giới thiệu sản phẩm; tài liệu hội nghị, hội thảo, nghiên cứu khoa học, giáo dục, thi đấu thể thao, biểu diễn văn hóa, biểu diễn nghệ thuật, khám chữa bệnh, nghiên cứu và phát triển sản phẩm; phương tiện vận tải, công ten nơ và các thiết bị liên quan đến vận tải; các động sản khác;</w:t>
      </w:r>
    </w:p>
    <w:p w14:paraId="02C81AF6" w14:textId="77777777" w:rsidR="00875A90" w:rsidRPr="001308AC" w:rsidRDefault="00875A90">
      <w:pPr>
        <w:pStyle w:val="BodyText3"/>
        <w:widowControl w:val="0"/>
        <w:spacing w:before="120"/>
        <w:ind w:firstLine="720"/>
        <w:jc w:val="both"/>
        <w:rPr>
          <w:spacing w:val="-2"/>
          <w:sz w:val="26"/>
          <w:szCs w:val="26"/>
          <w:lang w:val="pt-BR"/>
        </w:rPr>
      </w:pPr>
      <w:r w:rsidRPr="001308AC">
        <w:rPr>
          <w:spacing w:val="-2"/>
          <w:sz w:val="26"/>
          <w:szCs w:val="26"/>
          <w:lang w:val="pt-BR"/>
        </w:rPr>
        <w:t>(10) Hàng hoá mua/bán, trao đổi qua biên giới, không có hợp đồng thương mại;</w:t>
      </w:r>
    </w:p>
    <w:p w14:paraId="51BF00D2" w14:textId="77777777" w:rsidR="00875A90" w:rsidRPr="001308AC" w:rsidRDefault="00875A90">
      <w:pPr>
        <w:pStyle w:val="BodyText3"/>
        <w:widowControl w:val="0"/>
        <w:spacing w:before="120"/>
        <w:ind w:firstLine="720"/>
        <w:jc w:val="both"/>
        <w:rPr>
          <w:sz w:val="26"/>
          <w:szCs w:val="26"/>
          <w:lang w:val="pt-BR"/>
        </w:rPr>
      </w:pPr>
      <w:r w:rsidRPr="001308AC">
        <w:rPr>
          <w:sz w:val="26"/>
          <w:szCs w:val="26"/>
          <w:lang w:val="pt-BR"/>
        </w:rPr>
        <w:t>(11) Các hàng hóa đặc thù:</w:t>
      </w:r>
    </w:p>
    <w:p w14:paraId="278F4DA3" w14:textId="77777777" w:rsidR="00875A90" w:rsidRPr="001308AC" w:rsidRDefault="00875A90">
      <w:pPr>
        <w:pStyle w:val="BodyText3"/>
        <w:widowControl w:val="0"/>
        <w:tabs>
          <w:tab w:val="left" w:pos="770"/>
        </w:tabs>
        <w:spacing w:before="120"/>
        <w:ind w:firstLine="720"/>
        <w:jc w:val="both"/>
        <w:rPr>
          <w:sz w:val="26"/>
          <w:szCs w:val="26"/>
          <w:lang w:val="pt-BR"/>
        </w:rPr>
      </w:pPr>
      <w:r w:rsidRPr="001308AC">
        <w:rPr>
          <w:sz w:val="26"/>
          <w:szCs w:val="26"/>
          <w:lang w:val="pt-BR"/>
        </w:rPr>
        <w:t>- Vàng phi tiền tệ: Là vàng ở các dạng bột, thanh, thỏi, miếng, xu, vàng trang sức</w:t>
      </w:r>
      <w:r w:rsidR="00F21B81" w:rsidRPr="001308AC">
        <w:rPr>
          <w:sz w:val="26"/>
          <w:szCs w:val="26"/>
          <w:lang w:val="pt-BR"/>
        </w:rPr>
        <w:t>,</w:t>
      </w:r>
      <w:r w:rsidRPr="001308AC">
        <w:rPr>
          <w:sz w:val="26"/>
          <w:szCs w:val="26"/>
          <w:lang w:val="pt-BR"/>
        </w:rPr>
        <w:t>… dưới dạng tinh chế, thô hoặc dạng bán sơ chế do các doanh nghiệp, ngân hàng thương mại (trừ ngân hàng, tổ chức khác nhận ủy quyền thực hiện giao dịch của Ngân hàng Nhà nước Việt Nam) xuất khẩu, nhập khẩu cho mục đích kinh doanh, sản xuất, gia công, chế tác</w:t>
      </w:r>
      <w:r w:rsidR="007345D0" w:rsidRPr="001308AC">
        <w:rPr>
          <w:sz w:val="26"/>
          <w:szCs w:val="26"/>
          <w:lang w:val="pt-BR"/>
        </w:rPr>
        <w:t>,</w:t>
      </w:r>
      <w:r w:rsidRPr="001308AC">
        <w:rPr>
          <w:sz w:val="26"/>
          <w:szCs w:val="26"/>
          <w:lang w:val="pt-BR"/>
        </w:rPr>
        <w:t xml:space="preserve">… theo quy định của pháp luật; </w:t>
      </w:r>
    </w:p>
    <w:p w14:paraId="3FA22C6C" w14:textId="77777777" w:rsidR="00875A90" w:rsidRPr="001308AC" w:rsidRDefault="00875A90">
      <w:pPr>
        <w:pStyle w:val="BodyText3"/>
        <w:widowControl w:val="0"/>
        <w:tabs>
          <w:tab w:val="left" w:pos="770"/>
        </w:tabs>
        <w:spacing w:before="120"/>
        <w:ind w:firstLine="720"/>
        <w:jc w:val="both"/>
        <w:rPr>
          <w:sz w:val="26"/>
          <w:szCs w:val="26"/>
          <w:lang w:val="pt-BR"/>
        </w:rPr>
      </w:pPr>
      <w:r w:rsidRPr="001308AC">
        <w:rPr>
          <w:sz w:val="26"/>
          <w:szCs w:val="26"/>
          <w:lang w:val="pt-BR"/>
        </w:rPr>
        <w:t>- Tiền giấy, chứng khoán chưa phát hành, tiền xu không hoặc chưa đưa vào lưu thông; các bộ sưu tập tiền xu hoặc tiền giấy;</w:t>
      </w:r>
    </w:p>
    <w:p w14:paraId="4B8F0CA4" w14:textId="77777777" w:rsidR="00875A90" w:rsidRPr="001308AC" w:rsidRDefault="00875A90">
      <w:pPr>
        <w:pStyle w:val="BodyText3"/>
        <w:widowControl w:val="0"/>
        <w:tabs>
          <w:tab w:val="left" w:pos="770"/>
        </w:tabs>
        <w:spacing w:before="120"/>
        <w:ind w:firstLine="720"/>
        <w:jc w:val="both"/>
        <w:rPr>
          <w:sz w:val="26"/>
          <w:szCs w:val="26"/>
          <w:lang w:val="pt-BR"/>
        </w:rPr>
      </w:pPr>
      <w:r w:rsidRPr="001308AC">
        <w:rPr>
          <w:sz w:val="26"/>
          <w:szCs w:val="26"/>
          <w:lang w:val="pt-BR"/>
        </w:rPr>
        <w:t>- Phương tiện lưu giữ thông tin, hình ảnh: Băng từ, đĩa từ, CD-ROM, thẻ thông minh</w:t>
      </w:r>
      <w:r w:rsidR="00F21B81" w:rsidRPr="001308AC">
        <w:rPr>
          <w:sz w:val="26"/>
          <w:szCs w:val="26"/>
          <w:lang w:val="pt-BR"/>
        </w:rPr>
        <w:t>,</w:t>
      </w:r>
      <w:r w:rsidRPr="001308AC">
        <w:rPr>
          <w:sz w:val="26"/>
          <w:szCs w:val="26"/>
          <w:lang w:val="pt-BR"/>
        </w:rPr>
        <w:t>... đã hoặc chưa ghi âm, hình, dữ liệu, trò chơi điện tử, phần mềm</w:t>
      </w:r>
      <w:r w:rsidR="00F21B81" w:rsidRPr="001308AC">
        <w:rPr>
          <w:sz w:val="26"/>
          <w:szCs w:val="26"/>
          <w:lang w:val="pt-BR"/>
        </w:rPr>
        <w:t>,</w:t>
      </w:r>
      <w:r w:rsidRPr="001308AC">
        <w:rPr>
          <w:sz w:val="26"/>
          <w:szCs w:val="26"/>
          <w:lang w:val="pt-BR"/>
        </w:rPr>
        <w:t>…, được sản xuất để dùng chung cho mọi khách hàng hoặc để mua/bán thông thường mà không được đặt hàng theo yêu cầu riêng (trừ các loại được sản xuất theo yêu cầu riêng của khách hàng hoặc bản gốc phim ảnh, tác phẩm nghệ thuật, chương trình truyền hình, chương trình biểu diễn nghệ thuật</w:t>
      </w:r>
      <w:r w:rsidR="00F21B81" w:rsidRPr="001308AC">
        <w:rPr>
          <w:sz w:val="26"/>
          <w:szCs w:val="26"/>
          <w:lang w:val="pt-BR"/>
        </w:rPr>
        <w:t>,</w:t>
      </w:r>
      <w:r w:rsidRPr="001308AC">
        <w:rPr>
          <w:sz w:val="26"/>
          <w:szCs w:val="26"/>
          <w:lang w:val="pt-BR"/>
        </w:rPr>
        <w:t xml:space="preserve">…); </w:t>
      </w:r>
    </w:p>
    <w:p w14:paraId="49E4CE83" w14:textId="77777777" w:rsidR="00875A90" w:rsidRPr="001308AC" w:rsidRDefault="00875A90">
      <w:pPr>
        <w:pStyle w:val="BodyText3"/>
        <w:widowControl w:val="0"/>
        <w:tabs>
          <w:tab w:val="left" w:pos="770"/>
        </w:tabs>
        <w:spacing w:before="120"/>
        <w:ind w:firstLine="720"/>
        <w:jc w:val="both"/>
        <w:rPr>
          <w:spacing w:val="-2"/>
          <w:sz w:val="26"/>
          <w:szCs w:val="26"/>
          <w:lang w:val="pt-BR"/>
        </w:rPr>
      </w:pPr>
      <w:r w:rsidRPr="001308AC">
        <w:rPr>
          <w:spacing w:val="-2"/>
          <w:sz w:val="26"/>
          <w:szCs w:val="26"/>
          <w:lang w:val="pt-BR"/>
        </w:rPr>
        <w:t>- Hàng hóa gửi hoặc nhận qua đường bưu điện hoặc dịch vụ chuyển phát nhanh;</w:t>
      </w:r>
    </w:p>
    <w:p w14:paraId="69D356BF" w14:textId="77777777" w:rsidR="00875A90" w:rsidRPr="001308AC" w:rsidRDefault="00875A90">
      <w:pPr>
        <w:pStyle w:val="BodyText3"/>
        <w:widowControl w:val="0"/>
        <w:tabs>
          <w:tab w:val="left" w:pos="770"/>
        </w:tabs>
        <w:spacing w:before="120"/>
        <w:ind w:firstLine="720"/>
        <w:jc w:val="both"/>
        <w:rPr>
          <w:sz w:val="26"/>
          <w:szCs w:val="26"/>
          <w:lang w:val="pt-BR"/>
        </w:rPr>
      </w:pPr>
      <w:r w:rsidRPr="001308AC">
        <w:rPr>
          <w:sz w:val="26"/>
          <w:szCs w:val="26"/>
          <w:lang w:val="pt-BR"/>
        </w:rPr>
        <w:t>- Điện năng xuất khẩu, nhập khẩu;</w:t>
      </w:r>
    </w:p>
    <w:p w14:paraId="6BB3D173" w14:textId="77777777" w:rsidR="00875A90" w:rsidRPr="001308AC" w:rsidRDefault="00875A90">
      <w:pPr>
        <w:pStyle w:val="BodyText3"/>
        <w:widowControl w:val="0"/>
        <w:tabs>
          <w:tab w:val="left" w:pos="770"/>
          <w:tab w:val="left" w:pos="1418"/>
        </w:tabs>
        <w:spacing w:before="120"/>
        <w:ind w:firstLine="720"/>
        <w:jc w:val="both"/>
        <w:rPr>
          <w:sz w:val="26"/>
          <w:szCs w:val="26"/>
          <w:lang w:val="pt-BR"/>
        </w:rPr>
      </w:pPr>
      <w:r w:rsidRPr="001308AC">
        <w:rPr>
          <w:sz w:val="26"/>
          <w:szCs w:val="26"/>
          <w:lang w:val="pt-BR"/>
        </w:rPr>
        <w:t>- Hàng hóa xuất khẩu, nhập khẩu sử dụng phương thức thương mại điện tử: Việc trao đổi thông tin, đặt hàng, ký kết hợp đồng thương mại và thanh toán với nước ngoài được thực hiện qua mạng Internet nhưng hàng hóa được đưa ra khỏi/đưa vào lãnh thổ Việt Nam, thực hiện các thủ tục hải quan thông thường, được tính đến trong thống kê nếu hàng hóa thuộc phạm vi thống kê;</w:t>
      </w:r>
    </w:p>
    <w:p w14:paraId="6C77107A" w14:textId="77777777" w:rsidR="00875A90" w:rsidRPr="001308AC" w:rsidRDefault="00875A90">
      <w:pPr>
        <w:pStyle w:val="BodyText3"/>
        <w:widowControl w:val="0"/>
        <w:tabs>
          <w:tab w:val="left" w:pos="770"/>
          <w:tab w:val="left" w:pos="1418"/>
        </w:tabs>
        <w:spacing w:before="120"/>
        <w:ind w:firstLine="720"/>
        <w:jc w:val="both"/>
        <w:rPr>
          <w:sz w:val="26"/>
          <w:szCs w:val="26"/>
          <w:lang w:val="pt-BR"/>
        </w:rPr>
      </w:pPr>
      <w:r w:rsidRPr="001308AC">
        <w:rPr>
          <w:sz w:val="26"/>
          <w:szCs w:val="26"/>
          <w:lang w:val="pt-BR"/>
        </w:rPr>
        <w:t>- Hàng hóa, nhiên liệu bán cho các phương tiện vận tải nước ngoài sử dụng trong hành trình giao thông quốc tế; hàng hóa, nhiên liệu mua để sử dụng trong hành trình giao thông quốc tế;</w:t>
      </w:r>
    </w:p>
    <w:p w14:paraId="2EC00125" w14:textId="77777777" w:rsidR="00875A90" w:rsidRPr="001308AC" w:rsidRDefault="00875A90">
      <w:pPr>
        <w:pStyle w:val="BodyText3"/>
        <w:widowControl w:val="0"/>
        <w:tabs>
          <w:tab w:val="left" w:pos="770"/>
          <w:tab w:val="left" w:pos="1134"/>
          <w:tab w:val="left" w:pos="1418"/>
        </w:tabs>
        <w:spacing w:before="120"/>
        <w:ind w:firstLine="720"/>
        <w:jc w:val="both"/>
        <w:rPr>
          <w:spacing w:val="-3"/>
          <w:sz w:val="26"/>
          <w:szCs w:val="26"/>
          <w:lang w:val="pt-BR"/>
        </w:rPr>
      </w:pPr>
      <w:r w:rsidRPr="001308AC">
        <w:rPr>
          <w:spacing w:val="-3"/>
          <w:sz w:val="26"/>
          <w:szCs w:val="26"/>
          <w:lang w:val="pt-BR"/>
        </w:rPr>
        <w:t>- Dầu thô và khoáng sản được khai thác trong khu vực thềm lục địa, vùng đặc quyền kinh tế của Việt Nam, hải phận quốc tế, vùng chồng lấn được mua, bán với nước ngoài;</w:t>
      </w:r>
    </w:p>
    <w:p w14:paraId="16F8C6C7" w14:textId="77777777" w:rsidR="00875A90" w:rsidRPr="001308AC" w:rsidRDefault="00875A90">
      <w:pPr>
        <w:widowControl w:val="0"/>
        <w:tabs>
          <w:tab w:val="left" w:pos="770"/>
          <w:tab w:val="left" w:pos="1134"/>
          <w:tab w:val="left" w:pos="1418"/>
        </w:tabs>
        <w:spacing w:before="120" w:after="120" w:line="240" w:lineRule="auto"/>
        <w:ind w:firstLine="720"/>
        <w:jc w:val="both"/>
        <w:rPr>
          <w:b/>
          <w:color w:val="auto"/>
          <w:sz w:val="26"/>
          <w:szCs w:val="26"/>
          <w:lang w:val="pt-BR"/>
        </w:rPr>
      </w:pPr>
      <w:r w:rsidRPr="001308AC">
        <w:rPr>
          <w:color w:val="auto"/>
          <w:sz w:val="26"/>
          <w:szCs w:val="26"/>
          <w:lang w:val="pt-BR"/>
        </w:rPr>
        <w:t>- Thiết bị giàn khoan do doanh nghiệp mua/bán ngoài khơi, không thực hiện tờ khai hải quan;</w:t>
      </w:r>
    </w:p>
    <w:p w14:paraId="60EE8E11" w14:textId="77777777" w:rsidR="00875A90" w:rsidRPr="001308AC" w:rsidRDefault="00875A90">
      <w:pPr>
        <w:widowControl w:val="0"/>
        <w:tabs>
          <w:tab w:val="left" w:pos="770"/>
          <w:tab w:val="left" w:pos="1134"/>
          <w:tab w:val="left" w:pos="1418"/>
        </w:tabs>
        <w:spacing w:before="120" w:after="120" w:line="240" w:lineRule="auto"/>
        <w:ind w:firstLine="720"/>
        <w:jc w:val="both"/>
        <w:rPr>
          <w:b/>
          <w:color w:val="auto"/>
          <w:sz w:val="26"/>
          <w:szCs w:val="26"/>
          <w:lang w:val="pt-BR"/>
        </w:rPr>
      </w:pPr>
      <w:r w:rsidRPr="001308AC">
        <w:rPr>
          <w:color w:val="auto"/>
          <w:sz w:val="26"/>
          <w:szCs w:val="26"/>
          <w:lang w:val="pt-BR"/>
        </w:rPr>
        <w:t>- Máy bay, tàu thuyền và phương tiện vận tải khác thuộc các giao dịch không thực hiện tờ khai hải quan;</w:t>
      </w:r>
    </w:p>
    <w:p w14:paraId="3ACD10D8" w14:textId="77777777" w:rsidR="00875A90" w:rsidRPr="001308AC" w:rsidRDefault="00875A90">
      <w:pPr>
        <w:widowControl w:val="0"/>
        <w:tabs>
          <w:tab w:val="left" w:pos="770"/>
          <w:tab w:val="left" w:pos="1134"/>
          <w:tab w:val="left" w:pos="1418"/>
        </w:tabs>
        <w:spacing w:before="120" w:after="120" w:line="240" w:lineRule="auto"/>
        <w:ind w:firstLine="720"/>
        <w:jc w:val="both"/>
        <w:rPr>
          <w:b/>
          <w:color w:val="auto"/>
          <w:sz w:val="26"/>
          <w:szCs w:val="26"/>
          <w:lang w:val="pt-BR"/>
        </w:rPr>
      </w:pPr>
      <w:r w:rsidRPr="001308AC">
        <w:rPr>
          <w:color w:val="auto"/>
          <w:sz w:val="26"/>
          <w:szCs w:val="26"/>
          <w:lang w:val="pt-BR"/>
        </w:rPr>
        <w:t>- Hàng hóa nhận được từ các tổ chức quốc tế ở nước ngoài hoặc gửi đi cho các tổ chức quốc tế (trừ hàng hóa gửi hoặc nhận giữa các tổ chức quốc tế);</w:t>
      </w:r>
    </w:p>
    <w:p w14:paraId="680C132C" w14:textId="77777777" w:rsidR="00875A90" w:rsidRPr="001308AC" w:rsidRDefault="00875A90">
      <w:pPr>
        <w:widowControl w:val="0"/>
        <w:tabs>
          <w:tab w:val="left" w:pos="770"/>
          <w:tab w:val="left" w:pos="1134"/>
          <w:tab w:val="left" w:pos="1418"/>
        </w:tabs>
        <w:spacing w:before="120" w:after="120" w:line="240" w:lineRule="auto"/>
        <w:ind w:firstLine="720"/>
        <w:jc w:val="both"/>
        <w:rPr>
          <w:b/>
          <w:color w:val="auto"/>
          <w:sz w:val="26"/>
          <w:szCs w:val="26"/>
          <w:lang w:val="pt-BR"/>
        </w:rPr>
      </w:pPr>
      <w:r w:rsidRPr="001308AC">
        <w:rPr>
          <w:color w:val="auto"/>
          <w:sz w:val="26"/>
          <w:szCs w:val="26"/>
          <w:lang w:val="pt-BR"/>
        </w:rPr>
        <w:t>- Hàng hóa là tài sản di chuyển, h</w:t>
      </w:r>
      <w:r w:rsidRPr="001308AC">
        <w:rPr>
          <w:rFonts w:eastAsia="MS Mincho"/>
          <w:color w:val="auto"/>
          <w:sz w:val="26"/>
          <w:szCs w:val="26"/>
          <w:lang w:val="nl-NL" w:eastAsia="ja-JP"/>
        </w:rPr>
        <w:t>àng hóa là hành lý của người xuất cảnh, nhập cảnh phải khai theo quy định</w:t>
      </w:r>
      <w:r w:rsidRPr="001308AC">
        <w:rPr>
          <w:color w:val="auto"/>
          <w:sz w:val="26"/>
          <w:szCs w:val="26"/>
          <w:lang w:val="pt-BR"/>
        </w:rPr>
        <w:t>;</w:t>
      </w:r>
    </w:p>
    <w:p w14:paraId="32485D9F" w14:textId="77777777" w:rsidR="00875A90" w:rsidRPr="001308AC" w:rsidRDefault="00875A90">
      <w:pPr>
        <w:widowControl w:val="0"/>
        <w:tabs>
          <w:tab w:val="left" w:pos="770"/>
          <w:tab w:val="left" w:pos="1134"/>
          <w:tab w:val="left" w:pos="1418"/>
        </w:tabs>
        <w:spacing w:before="120" w:after="120" w:line="240" w:lineRule="auto"/>
        <w:ind w:firstLine="720"/>
        <w:jc w:val="both"/>
        <w:rPr>
          <w:b/>
          <w:color w:val="auto"/>
          <w:sz w:val="26"/>
          <w:szCs w:val="26"/>
          <w:lang w:val="pt-BR"/>
        </w:rPr>
      </w:pPr>
      <w:r w:rsidRPr="001308AC">
        <w:rPr>
          <w:color w:val="auto"/>
          <w:sz w:val="26"/>
          <w:szCs w:val="26"/>
          <w:lang w:val="pt-BR"/>
        </w:rPr>
        <w:t>- Chất thải và phế liệu có giá trị thương mại;</w:t>
      </w:r>
    </w:p>
    <w:p w14:paraId="1D3C600D" w14:textId="77777777" w:rsidR="00875A90" w:rsidRPr="001308AC" w:rsidRDefault="00875A90">
      <w:pPr>
        <w:widowControl w:val="0"/>
        <w:spacing w:before="120" w:after="120" w:line="240" w:lineRule="auto"/>
        <w:ind w:firstLine="720"/>
        <w:jc w:val="both"/>
        <w:rPr>
          <w:i/>
          <w:color w:val="auto"/>
          <w:sz w:val="26"/>
          <w:szCs w:val="26"/>
          <w:lang w:val="nl-NL"/>
        </w:rPr>
      </w:pPr>
      <w:r w:rsidRPr="001308AC">
        <w:rPr>
          <w:rFonts w:eastAsia="MS Mincho"/>
          <w:color w:val="auto"/>
          <w:sz w:val="26"/>
          <w:szCs w:val="26"/>
          <w:lang w:val="nl-NL" w:eastAsia="ja-JP"/>
        </w:rPr>
        <w:t xml:space="preserve"> - Vệ tinh</w:t>
      </w:r>
      <w:r w:rsidRPr="001308AC">
        <w:rPr>
          <w:color w:val="auto"/>
          <w:sz w:val="26"/>
          <w:szCs w:val="26"/>
          <w:lang w:val="nl-NL"/>
        </w:rPr>
        <w:t xml:space="preserve"> trong trường hợp có thay đổi quyền sở hữu giữa các tổ chức, cá nhân trong nước với nước ngoài.</w:t>
      </w:r>
      <w:r w:rsidRPr="001308AC">
        <w:rPr>
          <w:i/>
          <w:color w:val="auto"/>
          <w:sz w:val="26"/>
          <w:szCs w:val="26"/>
          <w:lang w:val="nl-NL"/>
        </w:rPr>
        <w:t xml:space="preserve"> </w:t>
      </w:r>
    </w:p>
    <w:p w14:paraId="303D8A8C" w14:textId="77777777" w:rsidR="00875A90" w:rsidRPr="001308AC" w:rsidRDefault="00875A90">
      <w:pPr>
        <w:widowControl w:val="0"/>
        <w:spacing w:before="120" w:after="120" w:line="240" w:lineRule="auto"/>
        <w:ind w:firstLine="720"/>
        <w:jc w:val="both"/>
        <w:rPr>
          <w:i/>
          <w:color w:val="auto"/>
          <w:sz w:val="26"/>
          <w:szCs w:val="26"/>
          <w:lang w:val="nl-NL"/>
        </w:rPr>
      </w:pPr>
      <w:r w:rsidRPr="001308AC">
        <w:rPr>
          <w:i/>
          <w:color w:val="auto"/>
          <w:sz w:val="26"/>
          <w:szCs w:val="26"/>
          <w:lang w:val="nl-NL"/>
        </w:rPr>
        <w:t>b.2) Hàng hóa không tính trong thống kê gồm:</w:t>
      </w:r>
    </w:p>
    <w:p w14:paraId="43F8DCB3" w14:textId="77777777" w:rsidR="00875A90" w:rsidRPr="001308AC" w:rsidRDefault="00875A90">
      <w:pPr>
        <w:widowControl w:val="0"/>
        <w:spacing w:before="120" w:after="120" w:line="240" w:lineRule="auto"/>
        <w:ind w:firstLine="720"/>
        <w:jc w:val="both"/>
        <w:rPr>
          <w:color w:val="auto"/>
          <w:sz w:val="26"/>
          <w:szCs w:val="26"/>
          <w:lang w:val="nl-NL"/>
        </w:rPr>
      </w:pPr>
      <w:r w:rsidRPr="001308AC">
        <w:rPr>
          <w:color w:val="auto"/>
          <w:sz w:val="26"/>
          <w:szCs w:val="26"/>
          <w:lang w:val="nl-NL"/>
        </w:rPr>
        <w:t xml:space="preserve">(1) Hàng hóa xuất khẩu, nhập khẩu tại chỗ: Hàng hóa do thương nhân Việt Nam ký hợp đồng mua/bán với thương nhân nước ngoài nhưng được giao/nhận tại Việt Nam theo chỉ định của thương nhân nước ngoài. </w:t>
      </w:r>
    </w:p>
    <w:p w14:paraId="3D378F93" w14:textId="77777777" w:rsidR="00F21B81" w:rsidRPr="001308AC" w:rsidRDefault="00875A90">
      <w:pPr>
        <w:widowControl w:val="0"/>
        <w:spacing w:before="120" w:after="120" w:line="240" w:lineRule="auto"/>
        <w:ind w:firstLine="720"/>
        <w:jc w:val="both"/>
        <w:rPr>
          <w:color w:val="auto"/>
          <w:sz w:val="26"/>
          <w:szCs w:val="26"/>
          <w:lang w:val="nl-NL"/>
        </w:rPr>
      </w:pPr>
      <w:r w:rsidRPr="001308AC">
        <w:rPr>
          <w:color w:val="auto"/>
          <w:sz w:val="26"/>
          <w:szCs w:val="26"/>
          <w:lang w:val="nl-NL"/>
        </w:rPr>
        <w:t>(2) Hàng hóa do thương nhân Việt Nam mua của nước ngoài và bán thẳng cho nước thứ ba, hàng hóa không về Việt Nam hoặc có về Việt Nam nhưng không làm thủ tục xuất khẩu, nhập khẩu thông thường tại Hải quan Việt Nam.</w:t>
      </w:r>
    </w:p>
    <w:p w14:paraId="178BDE5C" w14:textId="77777777" w:rsidR="00875A90" w:rsidRPr="001308AC" w:rsidRDefault="00F21B81">
      <w:pPr>
        <w:widowControl w:val="0"/>
        <w:spacing w:before="120" w:after="120" w:line="240" w:lineRule="auto"/>
        <w:ind w:firstLine="720"/>
        <w:jc w:val="both"/>
        <w:rPr>
          <w:color w:val="auto"/>
          <w:sz w:val="26"/>
          <w:szCs w:val="26"/>
          <w:lang w:val="nl-NL"/>
        </w:rPr>
      </w:pPr>
      <w:r w:rsidRPr="001308AC">
        <w:rPr>
          <w:color w:val="auto"/>
          <w:sz w:val="26"/>
          <w:szCs w:val="26"/>
          <w:lang w:val="nl-NL"/>
        </w:rPr>
        <w:t xml:space="preserve">(3) </w:t>
      </w:r>
      <w:r w:rsidR="00875A90" w:rsidRPr="001308AC">
        <w:rPr>
          <w:color w:val="auto"/>
          <w:sz w:val="26"/>
          <w:szCs w:val="26"/>
          <w:lang w:val="nl-NL"/>
        </w:rPr>
        <w:t>Hàng hóa mua/bán tại các cửa hàng miễn thuế (Duty Free Shop).</w:t>
      </w:r>
    </w:p>
    <w:p w14:paraId="6BDE2EBC" w14:textId="77777777" w:rsidR="00875A90" w:rsidRPr="001308AC" w:rsidRDefault="00875A90">
      <w:pPr>
        <w:widowControl w:val="0"/>
        <w:spacing w:before="120" w:after="120" w:line="240" w:lineRule="auto"/>
        <w:ind w:firstLine="720"/>
        <w:jc w:val="both"/>
        <w:rPr>
          <w:color w:val="auto"/>
          <w:sz w:val="26"/>
          <w:szCs w:val="26"/>
          <w:lang w:val="nl-NL"/>
        </w:rPr>
      </w:pPr>
      <w:r w:rsidRPr="001308AC">
        <w:rPr>
          <w:color w:val="auto"/>
          <w:sz w:val="26"/>
          <w:szCs w:val="26"/>
          <w:lang w:val="nl-NL"/>
        </w:rPr>
        <w:t>(4) Hàng hóa tạm nhập, tạm xuất có thời hạn sau đó được tái xuất, tái nhập như: Hàng tham dự triển lãm, hội chợ, giới thiệu sản phẩm; tài liệu hội nghị, hội thảo, nghiên cứu khoa học, giáo dục, thi đấu thể thao, biểu diễn văn hóa, biểu diễn nghệ thuật, khám chữa bệnh, nghiên cứu và phát triển sản phẩm; phương tiện vận tải, công ten nơ và các thiết bị liên quan đến vận tải.</w:t>
      </w:r>
    </w:p>
    <w:p w14:paraId="45B3CECB" w14:textId="77777777" w:rsidR="00875A90" w:rsidRPr="001308AC" w:rsidRDefault="00875A90">
      <w:pPr>
        <w:widowControl w:val="0"/>
        <w:spacing w:before="120" w:after="120" w:line="240" w:lineRule="auto"/>
        <w:ind w:firstLine="720"/>
        <w:jc w:val="both"/>
        <w:rPr>
          <w:color w:val="auto"/>
          <w:sz w:val="26"/>
          <w:szCs w:val="26"/>
          <w:lang w:val="nl-NL"/>
        </w:rPr>
      </w:pPr>
      <w:r w:rsidRPr="001308AC">
        <w:rPr>
          <w:color w:val="auto"/>
          <w:sz w:val="26"/>
          <w:szCs w:val="26"/>
          <w:lang w:val="nl-NL"/>
        </w:rPr>
        <w:t>(5) Hàng hoá chỉ đơn thuần đi qua lãnh thổ Việt Nam với mục đích chuyển tải, quá cảnh.</w:t>
      </w:r>
    </w:p>
    <w:p w14:paraId="1E111C30" w14:textId="77777777" w:rsidR="00875A90" w:rsidRPr="001308AC" w:rsidRDefault="00875A90">
      <w:pPr>
        <w:widowControl w:val="0"/>
        <w:spacing w:before="120" w:after="120" w:line="240" w:lineRule="auto"/>
        <w:ind w:firstLine="720"/>
        <w:jc w:val="both"/>
        <w:rPr>
          <w:color w:val="auto"/>
          <w:sz w:val="26"/>
          <w:szCs w:val="26"/>
          <w:lang w:val="nl-NL"/>
        </w:rPr>
      </w:pPr>
      <w:r w:rsidRPr="001308AC">
        <w:rPr>
          <w:color w:val="auto"/>
          <w:sz w:val="26"/>
          <w:szCs w:val="26"/>
          <w:lang w:val="nl-NL"/>
        </w:rPr>
        <w:t>(6) Các loại hàng hóa đặc thù gồm:</w:t>
      </w:r>
    </w:p>
    <w:p w14:paraId="11731A22" w14:textId="77777777" w:rsidR="00875A90" w:rsidRPr="001308AC" w:rsidRDefault="00875A90">
      <w:pPr>
        <w:widowControl w:val="0"/>
        <w:spacing w:before="120" w:after="120" w:line="240" w:lineRule="auto"/>
        <w:ind w:firstLine="720"/>
        <w:jc w:val="both"/>
        <w:rPr>
          <w:color w:val="auto"/>
          <w:sz w:val="26"/>
          <w:szCs w:val="26"/>
          <w:lang w:val="nl-NL"/>
        </w:rPr>
      </w:pPr>
      <w:r w:rsidRPr="001308AC">
        <w:rPr>
          <w:color w:val="auto"/>
          <w:sz w:val="26"/>
          <w:szCs w:val="26"/>
          <w:lang w:val="nl-NL"/>
        </w:rPr>
        <w:t>- Hàng hoá thuộc hợp đồng cho thuê hoặc đi thuê hoạt động (máy bay, tàu thuyền, máy móc thiết bị): Không có sự chuyển quyền sở hữu đối với hàng hóa sau thời gian thuê/cho thuê;</w:t>
      </w:r>
    </w:p>
    <w:p w14:paraId="07BE42C7" w14:textId="77777777" w:rsidR="00875A90" w:rsidRPr="001308AC" w:rsidRDefault="00875A90">
      <w:pPr>
        <w:widowControl w:val="0"/>
        <w:spacing w:before="120" w:after="120" w:line="240" w:lineRule="auto"/>
        <w:ind w:firstLine="720"/>
        <w:jc w:val="both"/>
        <w:rPr>
          <w:color w:val="auto"/>
          <w:spacing w:val="-3"/>
          <w:sz w:val="26"/>
          <w:szCs w:val="26"/>
          <w:lang w:val="nl-NL"/>
        </w:rPr>
      </w:pPr>
      <w:r w:rsidRPr="001308AC">
        <w:rPr>
          <w:color w:val="auto"/>
          <w:spacing w:val="-3"/>
          <w:sz w:val="26"/>
          <w:szCs w:val="26"/>
          <w:lang w:val="nl-NL"/>
        </w:rPr>
        <w:t>- Hàng hoá của Chính phủ Việt Nam gửi hoặc nhận với cơ quan đại diện ngoại giao, cơ quan đại diện lãnh sự, cơ quan đại diện tại tổ chức quốc tế của Việt Nam ở nước ngoài;</w:t>
      </w:r>
    </w:p>
    <w:p w14:paraId="29147727" w14:textId="77777777" w:rsidR="00875A90" w:rsidRPr="001308AC" w:rsidRDefault="00875A90">
      <w:pPr>
        <w:widowControl w:val="0"/>
        <w:spacing w:before="120" w:after="120" w:line="240" w:lineRule="auto"/>
        <w:ind w:firstLine="720"/>
        <w:jc w:val="both"/>
        <w:rPr>
          <w:color w:val="auto"/>
          <w:sz w:val="26"/>
          <w:szCs w:val="26"/>
          <w:lang w:val="nl-NL"/>
        </w:rPr>
      </w:pPr>
      <w:r w:rsidRPr="001308AC">
        <w:rPr>
          <w:color w:val="auto"/>
          <w:sz w:val="26"/>
          <w:szCs w:val="26"/>
          <w:lang w:val="nl-NL"/>
        </w:rPr>
        <w:t>- Hàng hóa gửi và nhận của các cơ quan đại diện ngoại giao, cơ quan đại diện lãnh sự của nước ngoài, cơ quan đại diện của các tổ chức quốc tế đặt tại Việt Nam;</w:t>
      </w:r>
    </w:p>
    <w:p w14:paraId="112BE91D" w14:textId="04E14573" w:rsidR="00875A90" w:rsidRPr="001308AC" w:rsidRDefault="00875A90">
      <w:pPr>
        <w:widowControl w:val="0"/>
        <w:spacing w:before="120" w:after="120" w:line="240" w:lineRule="auto"/>
        <w:ind w:firstLine="720"/>
        <w:jc w:val="both"/>
        <w:rPr>
          <w:color w:val="auto"/>
          <w:sz w:val="26"/>
          <w:szCs w:val="26"/>
          <w:lang w:val="nl-NL"/>
        </w:rPr>
      </w:pPr>
      <w:r w:rsidRPr="001308AC">
        <w:rPr>
          <w:color w:val="auto"/>
          <w:sz w:val="26"/>
          <w:szCs w:val="26"/>
          <w:lang w:val="nl-NL"/>
        </w:rPr>
        <w:t>- Vàng tiền tệ: Vàng thuộc giao dịch của Ngân hàng Nhà nước Việt Nam hoặc các tổ chức được Ngân hàng Nhà nước Việt Nam ủy quyền xuất khẩu, nhập khẩu cho mục đích dự trữ, cân đối tiền tệ theo qu</w:t>
      </w:r>
      <w:r w:rsidR="006C3F7D" w:rsidRPr="001308AC">
        <w:rPr>
          <w:color w:val="auto"/>
          <w:sz w:val="26"/>
          <w:szCs w:val="26"/>
          <w:lang w:val="nl-NL"/>
        </w:rPr>
        <w:t>y</w:t>
      </w:r>
      <w:r w:rsidRPr="001308AC">
        <w:rPr>
          <w:color w:val="auto"/>
          <w:sz w:val="26"/>
          <w:szCs w:val="26"/>
          <w:lang w:val="nl-NL"/>
        </w:rPr>
        <w:t xml:space="preserve"> định của pháp luật;</w:t>
      </w:r>
    </w:p>
    <w:p w14:paraId="5C9ABE1F" w14:textId="77777777" w:rsidR="00875A90" w:rsidRPr="001308AC" w:rsidRDefault="00875A90">
      <w:pPr>
        <w:widowControl w:val="0"/>
        <w:spacing w:before="120" w:after="120" w:line="240" w:lineRule="auto"/>
        <w:ind w:firstLine="720"/>
        <w:jc w:val="both"/>
        <w:rPr>
          <w:color w:val="auto"/>
          <w:sz w:val="26"/>
          <w:szCs w:val="26"/>
          <w:lang w:val="nl-NL"/>
        </w:rPr>
      </w:pPr>
      <w:r w:rsidRPr="001308AC">
        <w:rPr>
          <w:color w:val="auto"/>
          <w:sz w:val="26"/>
          <w:szCs w:val="26"/>
          <w:lang w:val="nl-NL"/>
        </w:rPr>
        <w:t>- Tiền xu đang lưu hành, tiền giấy, tiền séc và chứng khoán đã phát hành trong khâu lưu thông;</w:t>
      </w:r>
    </w:p>
    <w:p w14:paraId="377C9B21" w14:textId="77777777" w:rsidR="00875A90" w:rsidRPr="001308AC" w:rsidRDefault="00875A90">
      <w:pPr>
        <w:widowControl w:val="0"/>
        <w:spacing w:before="120" w:after="120" w:line="240" w:lineRule="auto"/>
        <w:ind w:firstLine="720"/>
        <w:jc w:val="both"/>
        <w:rPr>
          <w:color w:val="auto"/>
          <w:sz w:val="26"/>
          <w:szCs w:val="26"/>
          <w:lang w:val="nl-NL"/>
        </w:rPr>
      </w:pPr>
      <w:r w:rsidRPr="001308AC">
        <w:rPr>
          <w:color w:val="auto"/>
          <w:sz w:val="26"/>
          <w:szCs w:val="26"/>
          <w:lang w:val="nl-NL"/>
        </w:rPr>
        <w:t>- Hàng hóa với chức năng là phương tiện rỗng dùng để chứa hàng hóa: Công-ten-nơ, các thùng, chai, lọ và các loại khác theo phương thức quay vòng chỉ nhằm mục đích vận chuyển hàng hóa;</w:t>
      </w:r>
    </w:p>
    <w:p w14:paraId="42582218" w14:textId="77777777" w:rsidR="00875A90" w:rsidRPr="001308AC" w:rsidRDefault="00875A90">
      <w:pPr>
        <w:widowControl w:val="0"/>
        <w:spacing w:before="120" w:after="120" w:line="240" w:lineRule="auto"/>
        <w:ind w:firstLine="720"/>
        <w:jc w:val="both"/>
        <w:rPr>
          <w:color w:val="auto"/>
          <w:sz w:val="26"/>
          <w:szCs w:val="26"/>
          <w:lang w:val="nl-NL"/>
        </w:rPr>
      </w:pPr>
      <w:r w:rsidRPr="001308AC">
        <w:rPr>
          <w:color w:val="auto"/>
          <w:sz w:val="26"/>
          <w:szCs w:val="26"/>
          <w:lang w:val="nl-NL"/>
        </w:rPr>
        <w:t>- Các sản phẩm, nội dung truyền nhận theo phương thức điện tử (phần mềm, các sản phẩm âm thanh, hình ảnh, phim, sách điện tử và loại khác);</w:t>
      </w:r>
    </w:p>
    <w:p w14:paraId="4A20DC24" w14:textId="77777777" w:rsidR="00875A90" w:rsidRPr="001308AC" w:rsidRDefault="00875A90">
      <w:pPr>
        <w:widowControl w:val="0"/>
        <w:spacing w:before="120" w:after="120" w:line="240" w:lineRule="auto"/>
        <w:ind w:firstLine="720"/>
        <w:jc w:val="both"/>
        <w:rPr>
          <w:color w:val="auto"/>
          <w:sz w:val="26"/>
          <w:szCs w:val="26"/>
          <w:lang w:val="nl-NL"/>
        </w:rPr>
      </w:pPr>
      <w:r w:rsidRPr="001308AC">
        <w:rPr>
          <w:color w:val="auto"/>
          <w:sz w:val="26"/>
          <w:szCs w:val="26"/>
          <w:lang w:val="nl-NL"/>
        </w:rPr>
        <w:t>- Phương tiện trung gian dùng để chứa thông tin, hình ảnh, chứa phần mềm được sản xuất theo yêu cầu hoặc đơn đặt hàng riêng;</w:t>
      </w:r>
    </w:p>
    <w:p w14:paraId="69AA40B8" w14:textId="77777777" w:rsidR="00875A90" w:rsidRPr="001308AC" w:rsidRDefault="00875A90">
      <w:pPr>
        <w:widowControl w:val="0"/>
        <w:spacing w:before="120" w:after="120" w:line="240" w:lineRule="auto"/>
        <w:ind w:firstLine="720"/>
        <w:jc w:val="both"/>
        <w:rPr>
          <w:color w:val="auto"/>
          <w:sz w:val="26"/>
          <w:szCs w:val="26"/>
          <w:lang w:val="nl-NL"/>
        </w:rPr>
      </w:pPr>
      <w:r w:rsidRPr="001308AC">
        <w:rPr>
          <w:color w:val="auto"/>
          <w:sz w:val="26"/>
          <w:szCs w:val="26"/>
          <w:lang w:val="nl-NL"/>
        </w:rPr>
        <w:t>- Hàng hóa đưa ra hoặc đưa vào lãnh thổ Việt Nam bất hợp pháp;</w:t>
      </w:r>
    </w:p>
    <w:p w14:paraId="4381C569" w14:textId="77777777" w:rsidR="00875A90" w:rsidRPr="001308AC" w:rsidRDefault="00875A90">
      <w:pPr>
        <w:widowControl w:val="0"/>
        <w:spacing w:before="120" w:after="120" w:line="240" w:lineRule="auto"/>
        <w:ind w:firstLine="720"/>
        <w:jc w:val="both"/>
        <w:rPr>
          <w:color w:val="auto"/>
          <w:sz w:val="26"/>
          <w:szCs w:val="26"/>
          <w:lang w:val="nl-NL"/>
        </w:rPr>
      </w:pPr>
      <w:r w:rsidRPr="001308AC">
        <w:rPr>
          <w:color w:val="auto"/>
          <w:sz w:val="26"/>
          <w:szCs w:val="26"/>
          <w:lang w:val="nl-NL"/>
        </w:rPr>
        <w:t>- Hàng hóa đưa vào hoặc đưa ra khỏi lãnh thổ hải quan của Việt Nam với mục đích sửa chữa hoặc bảo trì nếu hoạt động đó không làm thay đổi xuất xứ của hàng hóa;</w:t>
      </w:r>
    </w:p>
    <w:p w14:paraId="647F1C91" w14:textId="77777777" w:rsidR="00875A90" w:rsidRPr="001308AC" w:rsidRDefault="00875A90">
      <w:pPr>
        <w:widowControl w:val="0"/>
        <w:spacing w:before="120" w:after="120" w:line="240" w:lineRule="auto"/>
        <w:ind w:firstLine="720"/>
        <w:jc w:val="both"/>
        <w:rPr>
          <w:color w:val="auto"/>
          <w:sz w:val="26"/>
          <w:szCs w:val="26"/>
          <w:lang w:val="nl-NL"/>
        </w:rPr>
      </w:pPr>
      <w:r w:rsidRPr="001308AC">
        <w:rPr>
          <w:color w:val="auto"/>
          <w:sz w:val="26"/>
          <w:szCs w:val="26"/>
          <w:lang w:val="nl-NL"/>
        </w:rPr>
        <w:t>- Hàng hoá xuất khẩu, nhập khẩu là vũ khí, khí tài nhằm bảo vệ lợi ích, chủ quyền và an ninh quốc gia thuộc các danh mục bí mật của nhà nước;</w:t>
      </w:r>
    </w:p>
    <w:p w14:paraId="7B77D531" w14:textId="77777777" w:rsidR="00875A90" w:rsidRPr="001308AC" w:rsidRDefault="00875A90">
      <w:pPr>
        <w:widowControl w:val="0"/>
        <w:spacing w:before="120" w:after="120" w:line="240" w:lineRule="auto"/>
        <w:ind w:firstLine="720"/>
        <w:jc w:val="both"/>
        <w:rPr>
          <w:color w:val="auto"/>
          <w:sz w:val="26"/>
          <w:szCs w:val="26"/>
          <w:lang w:val="nl-NL"/>
        </w:rPr>
      </w:pPr>
      <w:r w:rsidRPr="001308AC">
        <w:rPr>
          <w:color w:val="auto"/>
          <w:sz w:val="26"/>
          <w:szCs w:val="26"/>
          <w:lang w:val="nl-NL"/>
        </w:rPr>
        <w:t>- Chất thải, phế liệu không có trị giá thương mại.</w:t>
      </w:r>
    </w:p>
    <w:p w14:paraId="3F3AB5EE" w14:textId="77777777" w:rsidR="00875A90" w:rsidRPr="001308AC" w:rsidRDefault="00875A90">
      <w:pPr>
        <w:widowControl w:val="0"/>
        <w:tabs>
          <w:tab w:val="num" w:pos="-2835"/>
        </w:tabs>
        <w:spacing w:before="120" w:after="120" w:line="240" w:lineRule="auto"/>
        <w:ind w:firstLine="720"/>
        <w:jc w:val="both"/>
        <w:outlineLvl w:val="0"/>
        <w:rPr>
          <w:color w:val="auto"/>
          <w:sz w:val="26"/>
          <w:szCs w:val="26"/>
          <w:lang w:val="nl-NL"/>
        </w:rPr>
      </w:pPr>
      <w:r w:rsidRPr="001308AC">
        <w:rPr>
          <w:color w:val="auto"/>
          <w:sz w:val="26"/>
          <w:szCs w:val="26"/>
          <w:lang w:val="nl-NL"/>
        </w:rPr>
        <w:t>c) Phương pháp tính</w:t>
      </w:r>
    </w:p>
    <w:p w14:paraId="4A62527D" w14:textId="77777777" w:rsidR="00875A90" w:rsidRPr="001308AC" w:rsidRDefault="00875A90">
      <w:pPr>
        <w:widowControl w:val="0"/>
        <w:tabs>
          <w:tab w:val="left" w:pos="567"/>
          <w:tab w:val="num" w:pos="1140"/>
        </w:tabs>
        <w:spacing w:before="120" w:after="120" w:line="240" w:lineRule="auto"/>
        <w:ind w:firstLine="720"/>
        <w:jc w:val="both"/>
        <w:rPr>
          <w:color w:val="auto"/>
          <w:sz w:val="26"/>
          <w:szCs w:val="26"/>
          <w:lang w:val="nl-NL"/>
        </w:rPr>
      </w:pPr>
      <w:r w:rsidRPr="001308AC">
        <w:rPr>
          <w:i/>
          <w:color w:val="auto"/>
          <w:sz w:val="26"/>
          <w:szCs w:val="26"/>
          <w:lang w:val="nl-NL"/>
        </w:rPr>
        <w:t>Thời điểm thống kê:</w:t>
      </w:r>
      <w:r w:rsidRPr="001308AC">
        <w:rPr>
          <w:color w:val="auto"/>
          <w:sz w:val="26"/>
          <w:szCs w:val="26"/>
          <w:lang w:val="nl-NL"/>
        </w:rPr>
        <w:t xml:space="preserve"> Là thời điểm cơ quan Hải quan chấp nhận đăng ký tờ khai hải quan.</w:t>
      </w:r>
    </w:p>
    <w:p w14:paraId="390355E2" w14:textId="77777777" w:rsidR="00875A90" w:rsidRPr="001308AC" w:rsidRDefault="00875A90">
      <w:pPr>
        <w:widowControl w:val="0"/>
        <w:tabs>
          <w:tab w:val="left" w:pos="567"/>
          <w:tab w:val="num" w:pos="1140"/>
        </w:tabs>
        <w:spacing w:before="120" w:after="120" w:line="240" w:lineRule="auto"/>
        <w:ind w:firstLine="720"/>
        <w:jc w:val="both"/>
        <w:rPr>
          <w:color w:val="auto"/>
          <w:sz w:val="26"/>
          <w:szCs w:val="26"/>
          <w:lang w:val="nl-NL"/>
        </w:rPr>
      </w:pPr>
      <w:r w:rsidRPr="001308AC">
        <w:rPr>
          <w:color w:val="auto"/>
          <w:sz w:val="26"/>
          <w:szCs w:val="26"/>
          <w:lang w:val="nl-NL"/>
        </w:rPr>
        <w:t>Những thay đổi trên tờ khai hải quan trong quá trình thực hiện thủ tục hải quan sẽ được cập nhật vào hệ thống thông tin hải quan và được điều chỉnh trong các báo cáo thống kê.</w:t>
      </w:r>
    </w:p>
    <w:p w14:paraId="50029C16" w14:textId="77777777" w:rsidR="00875A90" w:rsidRPr="001308AC" w:rsidRDefault="00875A90">
      <w:pPr>
        <w:widowControl w:val="0"/>
        <w:tabs>
          <w:tab w:val="left" w:pos="567"/>
          <w:tab w:val="num" w:pos="1140"/>
        </w:tabs>
        <w:spacing w:before="120" w:after="120" w:line="240" w:lineRule="auto"/>
        <w:ind w:firstLine="720"/>
        <w:jc w:val="both"/>
        <w:rPr>
          <w:color w:val="auto"/>
          <w:sz w:val="26"/>
          <w:szCs w:val="26"/>
          <w:lang w:val="nl-NL"/>
        </w:rPr>
      </w:pPr>
      <w:r w:rsidRPr="001308AC">
        <w:rPr>
          <w:i/>
          <w:color w:val="auto"/>
          <w:sz w:val="26"/>
          <w:szCs w:val="26"/>
          <w:lang w:val="nl-NL"/>
        </w:rPr>
        <w:t xml:space="preserve"> Trị giá thống kê hàng hóa xuất khẩu, nhập khẩu</w:t>
      </w:r>
      <w:r w:rsidRPr="001308AC">
        <w:rPr>
          <w:color w:val="auto"/>
          <w:sz w:val="26"/>
          <w:szCs w:val="26"/>
          <w:lang w:val="nl-NL"/>
        </w:rPr>
        <w:t xml:space="preserve">: Là trị giá do cơ quan hải quan xây dựng phục vụ cho mục đích thống kê trên cơ sở trị giá khai báo và tuân theo các nguyên tắc sau: </w:t>
      </w:r>
    </w:p>
    <w:p w14:paraId="0F2AE1CB" w14:textId="77777777" w:rsidR="00875A90" w:rsidRPr="001308AC" w:rsidRDefault="00875A90">
      <w:pPr>
        <w:widowControl w:val="0"/>
        <w:spacing w:before="120" w:after="120" w:line="240" w:lineRule="auto"/>
        <w:ind w:firstLine="720"/>
        <w:jc w:val="both"/>
        <w:rPr>
          <w:color w:val="auto"/>
          <w:sz w:val="26"/>
          <w:szCs w:val="26"/>
          <w:lang w:val="nl-NL"/>
        </w:rPr>
      </w:pPr>
      <w:r w:rsidRPr="001308AC">
        <w:rPr>
          <w:color w:val="auto"/>
          <w:sz w:val="26"/>
          <w:szCs w:val="26"/>
          <w:lang w:val="nl-NL"/>
        </w:rPr>
        <w:t>- Đối với hàng hoá xuất khẩu là giá của hàng hoá tính đến cửa khẩu xuất, không bao gồm phí bảo hiểm quốc tế và phí vận tải quốc tế (trị giá tính theo điều kiện giao hàng FOB hoặc tương đương);</w:t>
      </w:r>
    </w:p>
    <w:p w14:paraId="7B24EE80" w14:textId="77777777" w:rsidR="00875A90" w:rsidRPr="001308AC" w:rsidRDefault="00875A90">
      <w:pPr>
        <w:widowControl w:val="0"/>
        <w:spacing w:before="120" w:after="120" w:line="240" w:lineRule="auto"/>
        <w:ind w:firstLine="720"/>
        <w:jc w:val="both"/>
        <w:rPr>
          <w:color w:val="auto"/>
          <w:sz w:val="26"/>
          <w:szCs w:val="26"/>
          <w:lang w:val="nl-NL"/>
        </w:rPr>
      </w:pPr>
      <w:r w:rsidRPr="001308AC">
        <w:rPr>
          <w:color w:val="auto"/>
          <w:sz w:val="26"/>
          <w:szCs w:val="26"/>
          <w:lang w:val="nl-NL"/>
        </w:rPr>
        <w:t>- Đối với hàng hoá nhập khẩu là giá thực tế phải trả tính đến cửa khẩu nhập đầu tiên (trị giá tính theo điều kiện giao hàng CIF hoặc tương đương);</w:t>
      </w:r>
    </w:p>
    <w:p w14:paraId="52DEA8D3" w14:textId="77777777" w:rsidR="00875A90" w:rsidRPr="001308AC" w:rsidRDefault="00875A90">
      <w:pPr>
        <w:widowControl w:val="0"/>
        <w:spacing w:before="120" w:after="120" w:line="240" w:lineRule="auto"/>
        <w:ind w:firstLine="720"/>
        <w:jc w:val="both"/>
        <w:rPr>
          <w:i/>
          <w:color w:val="auto"/>
          <w:sz w:val="26"/>
          <w:szCs w:val="26"/>
          <w:lang w:val="nl-NL"/>
        </w:rPr>
      </w:pPr>
      <w:r w:rsidRPr="001308AC">
        <w:rPr>
          <w:color w:val="auto"/>
          <w:sz w:val="26"/>
          <w:szCs w:val="26"/>
          <w:lang w:val="nl-NL"/>
        </w:rPr>
        <w:t>- Trong trường hợp trị giá thống kê của hàng hoá không xác định được theo điều kiện giao hàng FOB hoặc tương đương (đối với hàng xuất khẩu) và điều kiện giao hàng CIF hoặc tương đương (đối với hàng nhập khẩu) thì căn cứ vào hồ sơ hải quan và các nguồn thông tin khác để quy đổi.</w:t>
      </w:r>
    </w:p>
    <w:p w14:paraId="42FF7819" w14:textId="77777777" w:rsidR="00875A90" w:rsidRPr="001308AC" w:rsidRDefault="00875A90">
      <w:pPr>
        <w:pStyle w:val="BodyText"/>
        <w:widowControl w:val="0"/>
        <w:tabs>
          <w:tab w:val="left" w:pos="567"/>
          <w:tab w:val="left" w:pos="851"/>
        </w:tabs>
        <w:spacing w:before="120"/>
        <w:ind w:firstLine="720"/>
        <w:jc w:val="both"/>
        <w:rPr>
          <w:i/>
          <w:sz w:val="26"/>
          <w:szCs w:val="26"/>
          <w:lang w:val="nl-NL"/>
        </w:rPr>
      </w:pPr>
      <w:r w:rsidRPr="001308AC">
        <w:rPr>
          <w:i/>
          <w:sz w:val="26"/>
          <w:szCs w:val="26"/>
          <w:lang w:val="nl-NL"/>
        </w:rPr>
        <w:t xml:space="preserve">Xác định trị giá thống kê trong những trường hợp đặc thù </w:t>
      </w:r>
    </w:p>
    <w:p w14:paraId="5DAF41EE" w14:textId="77777777" w:rsidR="00875A90" w:rsidRPr="001308AC" w:rsidRDefault="00F21B81">
      <w:pPr>
        <w:pStyle w:val="BodyText"/>
        <w:widowControl w:val="0"/>
        <w:spacing w:before="120"/>
        <w:ind w:firstLine="720"/>
        <w:jc w:val="both"/>
        <w:rPr>
          <w:i/>
          <w:sz w:val="26"/>
          <w:szCs w:val="26"/>
          <w:lang w:val="nl-NL"/>
        </w:rPr>
      </w:pPr>
      <w:r w:rsidRPr="001308AC">
        <w:rPr>
          <w:sz w:val="26"/>
          <w:szCs w:val="26"/>
          <w:lang w:val="nl-NL"/>
        </w:rPr>
        <w:t>-</w:t>
      </w:r>
      <w:r w:rsidRPr="001308AC">
        <w:rPr>
          <w:i/>
          <w:sz w:val="26"/>
          <w:szCs w:val="26"/>
          <w:lang w:val="nl-NL"/>
        </w:rPr>
        <w:t xml:space="preserve"> </w:t>
      </w:r>
      <w:r w:rsidR="00875A90" w:rsidRPr="001308AC">
        <w:rPr>
          <w:sz w:val="26"/>
          <w:szCs w:val="26"/>
          <w:lang w:val="nl-NL"/>
        </w:rPr>
        <w:t>Trường hợp tờ khai hải quan đăng ký một lần nhưng xuất khẩu hoặc nhập khẩu nhiều lần thì trị giá thống kê là trị giá thực tế của hàng hóa khi xuất khẩu, nhập khẩu;</w:t>
      </w:r>
    </w:p>
    <w:p w14:paraId="2781220D" w14:textId="77777777" w:rsidR="00875A90" w:rsidRPr="001308AC" w:rsidRDefault="00F21B81">
      <w:pPr>
        <w:pStyle w:val="BodyText"/>
        <w:widowControl w:val="0"/>
        <w:spacing w:before="120"/>
        <w:ind w:firstLine="720"/>
        <w:jc w:val="both"/>
        <w:rPr>
          <w:sz w:val="26"/>
          <w:szCs w:val="26"/>
          <w:lang w:val="nl-NL"/>
        </w:rPr>
      </w:pPr>
      <w:r w:rsidRPr="001308AC">
        <w:rPr>
          <w:sz w:val="26"/>
          <w:szCs w:val="26"/>
          <w:lang w:val="nl-NL"/>
        </w:rPr>
        <w:t xml:space="preserve">- </w:t>
      </w:r>
      <w:r w:rsidR="00875A90" w:rsidRPr="001308AC">
        <w:rPr>
          <w:sz w:val="26"/>
          <w:szCs w:val="26"/>
          <w:lang w:val="nl-NL"/>
        </w:rPr>
        <w:t>Tiền giấy, tiền kim loại và các giấy tờ có giá chưa phát hành, chưa đưa vào lưu thông: Trị giá thống kê là chi phí để sản xuất ra tiền giấy, tiền kim loại và các giấy tờ có giá (không phải là mệnh giá của tiền giấy, tiền kim loại hay các giấy tờ có giá này);</w:t>
      </w:r>
    </w:p>
    <w:p w14:paraId="2004175A" w14:textId="77777777" w:rsidR="00875A90" w:rsidRPr="001308AC" w:rsidRDefault="00F21B81">
      <w:pPr>
        <w:pStyle w:val="BodyText"/>
        <w:widowControl w:val="0"/>
        <w:spacing w:before="120"/>
        <w:ind w:firstLine="720"/>
        <w:jc w:val="both"/>
        <w:rPr>
          <w:sz w:val="26"/>
          <w:szCs w:val="26"/>
          <w:lang w:val="nl-NL"/>
        </w:rPr>
      </w:pPr>
      <w:r w:rsidRPr="001308AC">
        <w:rPr>
          <w:sz w:val="26"/>
          <w:szCs w:val="26"/>
          <w:lang w:val="nl-NL"/>
        </w:rPr>
        <w:t xml:space="preserve">- </w:t>
      </w:r>
      <w:r w:rsidR="00875A90" w:rsidRPr="001308AC">
        <w:rPr>
          <w:sz w:val="26"/>
          <w:szCs w:val="26"/>
          <w:lang w:val="nl-NL"/>
        </w:rPr>
        <w:t>Phương tiện trung gian dùng để chứa thông tin bao gồm: Băng từ, đĩa từ, CD-ROM, thẻ thông minh và các phương tiện trung gian khác đã hoặc chưa chứa thông tin, trừ loại được sản xuất theo yê</w:t>
      </w:r>
      <w:r w:rsidR="005E6795" w:rsidRPr="001308AC">
        <w:rPr>
          <w:sz w:val="26"/>
          <w:szCs w:val="26"/>
          <w:lang w:val="nl-NL"/>
        </w:rPr>
        <w:t>u cầu hoặc đơn đặt hàng riêng: T</w:t>
      </w:r>
      <w:r w:rsidR="00875A90" w:rsidRPr="001308AC">
        <w:rPr>
          <w:sz w:val="26"/>
          <w:szCs w:val="26"/>
          <w:lang w:val="nl-NL"/>
        </w:rPr>
        <w:t>hống kê theo trị giá hải quan toàn bộ của các hàng hóa này (không phải chỉ là trị giá của các phương tiện trung gian chưa có thông tin);</w:t>
      </w:r>
    </w:p>
    <w:p w14:paraId="5800AE3D" w14:textId="77777777" w:rsidR="00875A90" w:rsidRPr="001308AC" w:rsidRDefault="00F21B81">
      <w:pPr>
        <w:pStyle w:val="BodyText"/>
        <w:widowControl w:val="0"/>
        <w:spacing w:before="120"/>
        <w:ind w:firstLine="720"/>
        <w:jc w:val="both"/>
        <w:rPr>
          <w:sz w:val="26"/>
          <w:szCs w:val="26"/>
          <w:lang w:val="nl-NL"/>
        </w:rPr>
      </w:pPr>
      <w:r w:rsidRPr="001308AC">
        <w:rPr>
          <w:sz w:val="26"/>
          <w:szCs w:val="26"/>
          <w:lang w:val="nl-NL"/>
        </w:rPr>
        <w:t xml:space="preserve">- </w:t>
      </w:r>
      <w:r w:rsidR="00875A90" w:rsidRPr="001308AC">
        <w:rPr>
          <w:sz w:val="26"/>
          <w:szCs w:val="26"/>
          <w:lang w:val="nl-NL"/>
        </w:rPr>
        <w:t>Hàng hóa được phép ghi giá tạm tính khi đăng ký tờ khai hải quan thì trị giá thống kê phải được điều chỉnh khi có giá chính thức trên tờ khai sửa đổi, bổ sung;</w:t>
      </w:r>
    </w:p>
    <w:p w14:paraId="2D292C22" w14:textId="77777777" w:rsidR="00875A90" w:rsidRPr="001308AC" w:rsidRDefault="00F21B81">
      <w:pPr>
        <w:pStyle w:val="BodyText"/>
        <w:widowControl w:val="0"/>
        <w:spacing w:before="120"/>
        <w:ind w:firstLine="720"/>
        <w:jc w:val="both"/>
        <w:rPr>
          <w:sz w:val="26"/>
          <w:szCs w:val="26"/>
          <w:lang w:val="nl-NL"/>
        </w:rPr>
      </w:pPr>
      <w:r w:rsidRPr="001308AC">
        <w:rPr>
          <w:sz w:val="26"/>
          <w:szCs w:val="26"/>
          <w:lang w:val="nl-NL"/>
        </w:rPr>
        <w:t xml:space="preserve">- </w:t>
      </w:r>
      <w:r w:rsidR="00875A90" w:rsidRPr="001308AC">
        <w:rPr>
          <w:sz w:val="26"/>
          <w:szCs w:val="26"/>
          <w:lang w:val="nl-NL"/>
        </w:rPr>
        <w:t>Hàng gia công, chế biến, lắp ráp: Tính trị giá toàn bộ hàng hoá nguyên liệu trước khi gia công, chế biến, lắp ráp và toàn bộ giá trị thành phẩm hoàn trả sau gia công, chế biến, lắp ráp;</w:t>
      </w:r>
    </w:p>
    <w:p w14:paraId="1F8EE341" w14:textId="77777777" w:rsidR="00875A90" w:rsidRPr="001308AC" w:rsidRDefault="00F21B81">
      <w:pPr>
        <w:pStyle w:val="BodyText"/>
        <w:widowControl w:val="0"/>
        <w:spacing w:before="120"/>
        <w:ind w:firstLine="720"/>
        <w:jc w:val="both"/>
        <w:rPr>
          <w:sz w:val="26"/>
          <w:szCs w:val="26"/>
          <w:lang w:val="nl-NL"/>
        </w:rPr>
      </w:pPr>
      <w:r w:rsidRPr="001308AC">
        <w:rPr>
          <w:sz w:val="26"/>
          <w:szCs w:val="26"/>
          <w:lang w:val="nl-NL"/>
        </w:rPr>
        <w:t xml:space="preserve">- </w:t>
      </w:r>
      <w:r w:rsidR="00875A90" w:rsidRPr="001308AC">
        <w:rPr>
          <w:sz w:val="26"/>
          <w:szCs w:val="26"/>
          <w:lang w:val="nl-NL"/>
        </w:rPr>
        <w:t>Các giao dịch không khai trị giá (ví dụ: hàng đổi hàng, hàng viện trợ nhân đạo,…) thì trị giá của hàng hóa trong thống kê được tính theo nguyên tắc xác định trị giá hải quan;</w:t>
      </w:r>
    </w:p>
    <w:p w14:paraId="47B0F25B" w14:textId="77777777" w:rsidR="00875A90" w:rsidRPr="001308AC" w:rsidRDefault="00F21B81">
      <w:pPr>
        <w:pStyle w:val="BodyText"/>
        <w:widowControl w:val="0"/>
        <w:spacing w:before="120"/>
        <w:ind w:firstLine="720"/>
        <w:jc w:val="both"/>
        <w:rPr>
          <w:sz w:val="26"/>
          <w:szCs w:val="26"/>
          <w:lang w:val="nl-NL"/>
        </w:rPr>
      </w:pPr>
      <w:r w:rsidRPr="001308AC">
        <w:rPr>
          <w:sz w:val="26"/>
          <w:szCs w:val="26"/>
          <w:lang w:val="nl-NL"/>
        </w:rPr>
        <w:t xml:space="preserve">- </w:t>
      </w:r>
      <w:r w:rsidR="00875A90" w:rsidRPr="001308AC">
        <w:rPr>
          <w:sz w:val="26"/>
          <w:szCs w:val="26"/>
          <w:lang w:val="nl-NL"/>
        </w:rPr>
        <w:t>Hàng trả lại: Trị giá thống kê là trị giá hàng hóa được định giá theo trị giá của giao dịch xuất khẩu hoặc nhập khẩu ban đầu;</w:t>
      </w:r>
    </w:p>
    <w:p w14:paraId="6A4E5A4F" w14:textId="77777777" w:rsidR="00875A90" w:rsidRPr="001308AC" w:rsidRDefault="00F21B81">
      <w:pPr>
        <w:pStyle w:val="BodyText"/>
        <w:widowControl w:val="0"/>
        <w:spacing w:before="120"/>
        <w:ind w:firstLine="720"/>
        <w:jc w:val="both"/>
        <w:rPr>
          <w:spacing w:val="3"/>
          <w:sz w:val="26"/>
          <w:szCs w:val="26"/>
          <w:lang w:val="nl-NL"/>
        </w:rPr>
      </w:pPr>
      <w:r w:rsidRPr="001308AC">
        <w:rPr>
          <w:spacing w:val="3"/>
          <w:sz w:val="26"/>
          <w:szCs w:val="26"/>
          <w:lang w:val="nl-NL"/>
        </w:rPr>
        <w:t xml:space="preserve">- </w:t>
      </w:r>
      <w:r w:rsidR="00875A90" w:rsidRPr="001308AC">
        <w:rPr>
          <w:spacing w:val="3"/>
          <w:sz w:val="26"/>
          <w:szCs w:val="26"/>
          <w:lang w:val="nl-NL"/>
        </w:rPr>
        <w:t xml:space="preserve"> Điện năng xuất khẩu, nhập khẩu: Trị giá thống kê là trị giá khai trên tờ khai hải quan;</w:t>
      </w:r>
    </w:p>
    <w:p w14:paraId="5AEB6CF4" w14:textId="77777777" w:rsidR="00875A90" w:rsidRPr="001308AC" w:rsidRDefault="00F21B81">
      <w:pPr>
        <w:pStyle w:val="BodyText"/>
        <w:widowControl w:val="0"/>
        <w:spacing w:before="120"/>
        <w:ind w:firstLine="720"/>
        <w:jc w:val="both"/>
        <w:rPr>
          <w:sz w:val="26"/>
          <w:szCs w:val="26"/>
          <w:lang w:val="nl-NL"/>
        </w:rPr>
      </w:pPr>
      <w:r w:rsidRPr="001308AC">
        <w:rPr>
          <w:sz w:val="26"/>
          <w:szCs w:val="26"/>
          <w:lang w:val="nl-NL"/>
        </w:rPr>
        <w:t xml:space="preserve">- </w:t>
      </w:r>
      <w:r w:rsidR="00875A90" w:rsidRPr="001308AC">
        <w:rPr>
          <w:sz w:val="26"/>
          <w:szCs w:val="26"/>
          <w:lang w:val="nl-NL"/>
        </w:rPr>
        <w:t>Hàng hóa theo hợp đồng thuê tài chính: Tính trị giá của hàng hóa trên cơ sở giá bán của hàng hóa tương tự (loại trừ các dịch vụ cung cấp kèm theo hợp đồng cho thuê như chi phí đào tạo, bảo trì, phí tài chính);</w:t>
      </w:r>
    </w:p>
    <w:p w14:paraId="14BFA7D5" w14:textId="77777777" w:rsidR="00875A90" w:rsidRPr="001308AC" w:rsidRDefault="00F21B81" w:rsidP="00343814">
      <w:pPr>
        <w:pStyle w:val="BodyText"/>
        <w:widowControl w:val="0"/>
        <w:spacing w:before="120"/>
        <w:ind w:firstLine="720"/>
        <w:jc w:val="both"/>
        <w:rPr>
          <w:sz w:val="26"/>
          <w:szCs w:val="26"/>
          <w:lang w:val="nl-NL"/>
        </w:rPr>
      </w:pPr>
      <w:r w:rsidRPr="001308AC">
        <w:rPr>
          <w:sz w:val="26"/>
          <w:szCs w:val="26"/>
          <w:lang w:val="nl-NL"/>
        </w:rPr>
        <w:t xml:space="preserve">- </w:t>
      </w:r>
      <w:r w:rsidR="00875A90" w:rsidRPr="001308AC">
        <w:rPr>
          <w:sz w:val="26"/>
          <w:szCs w:val="26"/>
          <w:lang w:val="nl-NL"/>
        </w:rPr>
        <w:t>Hàng hóa kèm dịch vụ: Trị giá thống kê xác định theo giá FOB hoặc tương đương (đối với hàng xuất khẩu), giá CIF hoặc tương đương (đối với hàng nhập khẩu) của hàng hóa và loại trừ các phí dịch vụ.</w:t>
      </w:r>
    </w:p>
    <w:p w14:paraId="17964C08" w14:textId="77777777" w:rsidR="00875A90" w:rsidRPr="001308AC" w:rsidRDefault="00875A90" w:rsidP="00343814">
      <w:pPr>
        <w:pStyle w:val="BodyText"/>
        <w:widowControl w:val="0"/>
        <w:tabs>
          <w:tab w:val="left" w:pos="567"/>
        </w:tabs>
        <w:spacing w:before="120"/>
        <w:ind w:firstLine="720"/>
        <w:jc w:val="both"/>
        <w:rPr>
          <w:sz w:val="26"/>
          <w:szCs w:val="26"/>
          <w:lang w:val="nl-NL"/>
        </w:rPr>
      </w:pPr>
      <w:r w:rsidRPr="001308AC">
        <w:rPr>
          <w:i/>
          <w:sz w:val="26"/>
          <w:szCs w:val="26"/>
          <w:lang w:val="nl-NL"/>
        </w:rPr>
        <w:t>Loại tiền và tỷ giá:</w:t>
      </w:r>
      <w:r w:rsidRPr="001308AC">
        <w:rPr>
          <w:sz w:val="26"/>
          <w:szCs w:val="26"/>
          <w:lang w:val="nl-NL"/>
        </w:rPr>
        <w:t xml:space="preserve"> Trị giá thống kê hàng hoá xuất khẩu, nhập khẩu tính bằng </w:t>
      </w:r>
      <w:r w:rsidR="00C32EDB" w:rsidRPr="001308AC">
        <w:rPr>
          <w:sz w:val="26"/>
          <w:szCs w:val="26"/>
          <w:lang w:val="nl-NL"/>
        </w:rPr>
        <w:t>Đ</w:t>
      </w:r>
      <w:r w:rsidRPr="001308AC">
        <w:rPr>
          <w:sz w:val="26"/>
          <w:szCs w:val="26"/>
          <w:lang w:val="nl-NL"/>
        </w:rPr>
        <w:t>ô la Mỹ (USD). Cơ quan hải quan căn cứ vào quy định hiện hành về tỷ giá tính thuế đối với hàng hóa xuất khẩu, nhập khẩu để quy đổi các ngoại tệ sử dụng trong thống kê.</w:t>
      </w:r>
    </w:p>
    <w:p w14:paraId="7BEF847A" w14:textId="77777777" w:rsidR="00875A90" w:rsidRPr="001308AC" w:rsidRDefault="00875A90" w:rsidP="00343814">
      <w:pPr>
        <w:pStyle w:val="BodyText"/>
        <w:widowControl w:val="0"/>
        <w:tabs>
          <w:tab w:val="left" w:pos="567"/>
        </w:tabs>
        <w:spacing w:before="120"/>
        <w:ind w:firstLine="720"/>
        <w:jc w:val="both"/>
        <w:rPr>
          <w:sz w:val="26"/>
          <w:szCs w:val="26"/>
          <w:lang w:val="nl-NL"/>
        </w:rPr>
      </w:pPr>
      <w:r w:rsidRPr="001308AC">
        <w:rPr>
          <w:i/>
          <w:sz w:val="26"/>
          <w:szCs w:val="26"/>
          <w:lang w:val="nl-NL"/>
        </w:rPr>
        <w:t>Đơn vị tính lượng:</w:t>
      </w:r>
      <w:r w:rsidRPr="001308AC">
        <w:rPr>
          <w:sz w:val="26"/>
          <w:szCs w:val="26"/>
          <w:lang w:val="nl-NL"/>
        </w:rPr>
        <w:t xml:space="preserve"> Sử dụng đơn vị tính quy định trong Danh mục hàng hoá xuất khẩu, nhập khẩu của Việt Nam.</w:t>
      </w:r>
    </w:p>
    <w:p w14:paraId="2EBA37A7" w14:textId="77777777" w:rsidR="00875A90" w:rsidRPr="001308AC" w:rsidRDefault="00875A90" w:rsidP="00343814">
      <w:pPr>
        <w:pStyle w:val="BodyText"/>
        <w:widowControl w:val="0"/>
        <w:tabs>
          <w:tab w:val="left" w:pos="567"/>
          <w:tab w:val="num" w:pos="1140"/>
        </w:tabs>
        <w:spacing w:before="120"/>
        <w:ind w:firstLine="720"/>
        <w:jc w:val="both"/>
        <w:rPr>
          <w:sz w:val="26"/>
          <w:szCs w:val="26"/>
          <w:lang w:val="nl-NL"/>
        </w:rPr>
      </w:pPr>
      <w:r w:rsidRPr="001308AC">
        <w:rPr>
          <w:sz w:val="26"/>
          <w:szCs w:val="26"/>
          <w:lang w:val="nl-NL"/>
        </w:rPr>
        <w:t xml:space="preserve"> Đối với đơn vị tính lượng quy đổi sử dụng trong các mẫu biểu thống kê: các đơn vị tính lượng khác nhau được quy đổi về đơn vị tính thống nhất trong mẫu biểu căn cứ vào các dữ liệu từ hồ sơ hải quan.</w:t>
      </w:r>
    </w:p>
    <w:p w14:paraId="38F5DAE9" w14:textId="77777777" w:rsidR="00875A90" w:rsidRPr="001308AC" w:rsidRDefault="00875A90" w:rsidP="00343814">
      <w:pPr>
        <w:pStyle w:val="BodyText"/>
        <w:widowControl w:val="0"/>
        <w:tabs>
          <w:tab w:val="left" w:pos="567"/>
          <w:tab w:val="num" w:pos="1140"/>
        </w:tabs>
        <w:spacing w:before="120"/>
        <w:ind w:firstLine="720"/>
        <w:jc w:val="both"/>
        <w:rPr>
          <w:i/>
          <w:sz w:val="26"/>
          <w:szCs w:val="26"/>
          <w:lang w:val="nl-NL"/>
        </w:rPr>
      </w:pPr>
      <w:r w:rsidRPr="001308AC">
        <w:rPr>
          <w:i/>
          <w:sz w:val="26"/>
          <w:szCs w:val="26"/>
          <w:lang w:val="nl-NL"/>
        </w:rPr>
        <w:t>Nước đối tác thương mại:</w:t>
      </w:r>
    </w:p>
    <w:p w14:paraId="4ADBDCEF" w14:textId="77777777" w:rsidR="00875A90" w:rsidRPr="001308AC" w:rsidRDefault="00875A90" w:rsidP="00343814">
      <w:pPr>
        <w:pStyle w:val="BodyText"/>
        <w:widowControl w:val="0"/>
        <w:tabs>
          <w:tab w:val="left" w:pos="567"/>
          <w:tab w:val="num" w:pos="1140"/>
        </w:tabs>
        <w:spacing w:before="120"/>
        <w:ind w:firstLine="720"/>
        <w:jc w:val="both"/>
        <w:rPr>
          <w:b/>
          <w:i/>
          <w:sz w:val="26"/>
          <w:szCs w:val="26"/>
          <w:lang w:val="nl-NL"/>
        </w:rPr>
      </w:pPr>
      <w:r w:rsidRPr="001308AC">
        <w:rPr>
          <w:i/>
          <w:iCs/>
          <w:sz w:val="26"/>
          <w:szCs w:val="26"/>
          <w:lang w:val="nl-NL"/>
        </w:rPr>
        <w:t>Xuất khẩu:</w:t>
      </w:r>
      <w:r w:rsidRPr="001308AC">
        <w:rPr>
          <w:sz w:val="26"/>
          <w:szCs w:val="26"/>
          <w:lang w:val="nl-NL"/>
        </w:rPr>
        <w:t xml:space="preserve"> Thống kê theo “nước, vùng lãnh thổ cuối cùng hàng đến”: Là nước hoặc vùng lãnh thổ mà tại thời điểm xuất khẩu, người khai hải quan biết được hàng hoá của Việt Nam sẽ được chuyển đến để bốc dỡ, không tính nước mà hàng hoá trung chuyển, quá cảnh.</w:t>
      </w:r>
    </w:p>
    <w:p w14:paraId="6FB790D1" w14:textId="77777777" w:rsidR="00875A90" w:rsidRPr="001308AC" w:rsidRDefault="00875A90" w:rsidP="00343814">
      <w:pPr>
        <w:pStyle w:val="BodyText"/>
        <w:widowControl w:val="0"/>
        <w:tabs>
          <w:tab w:val="left" w:pos="567"/>
          <w:tab w:val="num" w:pos="1080"/>
        </w:tabs>
        <w:spacing w:before="120"/>
        <w:ind w:firstLine="720"/>
        <w:jc w:val="both"/>
        <w:rPr>
          <w:i/>
          <w:sz w:val="26"/>
          <w:szCs w:val="26"/>
          <w:lang w:val="nl-NL"/>
        </w:rPr>
      </w:pPr>
      <w:r w:rsidRPr="001308AC">
        <w:rPr>
          <w:i/>
          <w:iCs/>
          <w:sz w:val="26"/>
          <w:szCs w:val="26"/>
          <w:lang w:val="nl-NL"/>
        </w:rPr>
        <w:t>Nhập khẩu:</w:t>
      </w:r>
      <w:r w:rsidRPr="001308AC">
        <w:rPr>
          <w:iCs/>
          <w:sz w:val="26"/>
          <w:szCs w:val="26"/>
          <w:lang w:val="nl-NL"/>
        </w:rPr>
        <w:t xml:space="preserve"> Thống kê theo “nước, vùng lãnh thổ xuất xứ” là nước hoặc vùng lãnh thổ mà tại đó hàng hóa được</w:t>
      </w:r>
      <w:r w:rsidRPr="001308AC">
        <w:rPr>
          <w:sz w:val="26"/>
          <w:szCs w:val="26"/>
          <w:lang w:val="nl-NL"/>
        </w:rPr>
        <w:t xml:space="preserve"> nuôi trồng, khai thác, sản xuất hoặc chế biến, theo các quy định về xuất xứ hàng hóa của Việt Nam.</w:t>
      </w:r>
    </w:p>
    <w:p w14:paraId="703B9384" w14:textId="77777777" w:rsidR="00875A90" w:rsidRPr="001308AC" w:rsidRDefault="00875A90">
      <w:pPr>
        <w:pStyle w:val="BodyText"/>
        <w:widowControl w:val="0"/>
        <w:tabs>
          <w:tab w:val="left" w:pos="567"/>
          <w:tab w:val="num" w:pos="1080"/>
        </w:tabs>
        <w:spacing w:before="120"/>
        <w:ind w:firstLine="720"/>
        <w:jc w:val="both"/>
        <w:rPr>
          <w:b/>
          <w:sz w:val="26"/>
          <w:szCs w:val="26"/>
          <w:lang w:val="nl-NL"/>
        </w:rPr>
      </w:pPr>
      <w:r w:rsidRPr="001308AC">
        <w:rPr>
          <w:b/>
          <w:sz w:val="26"/>
          <w:szCs w:val="26"/>
          <w:lang w:val="nl-NL"/>
        </w:rPr>
        <w:t>2. Phân tổ chủ yếu</w:t>
      </w:r>
    </w:p>
    <w:p w14:paraId="389716E1" w14:textId="77777777" w:rsidR="00875A90" w:rsidRPr="001308AC" w:rsidRDefault="00875A90">
      <w:pPr>
        <w:pStyle w:val="BodyText"/>
        <w:widowControl w:val="0"/>
        <w:tabs>
          <w:tab w:val="left" w:pos="567"/>
          <w:tab w:val="num" w:pos="1080"/>
        </w:tabs>
        <w:spacing w:before="120"/>
        <w:ind w:firstLine="720"/>
        <w:jc w:val="both"/>
        <w:rPr>
          <w:sz w:val="26"/>
          <w:szCs w:val="26"/>
          <w:lang w:val="nl-NL"/>
        </w:rPr>
      </w:pPr>
      <w:r w:rsidRPr="001308AC">
        <w:rPr>
          <w:sz w:val="26"/>
          <w:szCs w:val="26"/>
          <w:lang w:val="nl-NL"/>
        </w:rPr>
        <w:t>a) Kỳ tháng:</w:t>
      </w:r>
    </w:p>
    <w:p w14:paraId="17558D2F" w14:textId="2C9B69DA" w:rsidR="00875A90" w:rsidRPr="001308AC" w:rsidRDefault="00875A90">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Nước/vùng lãnh thổ cuối cùng hàng đến (đối với xuất khẩu); Nước/vùng lãnh thổ xuất xứ (đối với nhập khẩu)</w:t>
      </w:r>
      <w:r w:rsidR="00AF6B96" w:rsidRPr="001308AC">
        <w:rPr>
          <w:color w:val="auto"/>
          <w:sz w:val="26"/>
          <w:szCs w:val="26"/>
          <w:lang w:val="pt-BR"/>
        </w:rPr>
        <w:t>;</w:t>
      </w:r>
    </w:p>
    <w:p w14:paraId="4815F693" w14:textId="77777777" w:rsidR="00A53FE5" w:rsidRPr="001308AC" w:rsidRDefault="00A53FE5">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Tỉnh/thành phố trực thuộc Trung ương (doanh nghiệp, tổ chức và cá nhân có mã số đăng ký trên địa bàn).</w:t>
      </w:r>
    </w:p>
    <w:p w14:paraId="0076A302" w14:textId="77777777" w:rsidR="00875A90" w:rsidRPr="001308AC" w:rsidRDefault="00875A90">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b) Kỳ quý, năm:</w:t>
      </w:r>
    </w:p>
    <w:p w14:paraId="625826B7" w14:textId="77777777" w:rsidR="00875A90" w:rsidRPr="001308AC" w:rsidRDefault="00875A90">
      <w:pPr>
        <w:tabs>
          <w:tab w:val="left" w:pos="0"/>
          <w:tab w:val="left" w:pos="360"/>
          <w:tab w:val="left" w:pos="900"/>
        </w:tabs>
        <w:spacing w:before="120" w:after="120" w:line="240" w:lineRule="auto"/>
        <w:ind w:firstLine="720"/>
        <w:jc w:val="both"/>
        <w:rPr>
          <w:b/>
          <w:color w:val="auto"/>
          <w:sz w:val="26"/>
          <w:szCs w:val="26"/>
          <w:lang w:val="pt-BR"/>
        </w:rPr>
      </w:pPr>
      <w:r w:rsidRPr="001308AC">
        <w:rPr>
          <w:color w:val="auto"/>
          <w:sz w:val="26"/>
          <w:szCs w:val="26"/>
          <w:lang w:val="pt-BR"/>
        </w:rPr>
        <w:t xml:space="preserve">- </w:t>
      </w:r>
      <w:r w:rsidR="006B425C" w:rsidRPr="001308AC">
        <w:rPr>
          <w:color w:val="auto"/>
          <w:sz w:val="26"/>
          <w:szCs w:val="26"/>
          <w:lang w:val="pt-BR"/>
        </w:rPr>
        <w:t>Danh mục hàng hóa xuất khẩu, nhập khẩu Việt Nam</w:t>
      </w:r>
      <w:r w:rsidRPr="001308AC">
        <w:rPr>
          <w:color w:val="auto"/>
          <w:sz w:val="26"/>
          <w:szCs w:val="26"/>
          <w:lang w:val="pt-BR"/>
        </w:rPr>
        <w:t>;</w:t>
      </w:r>
    </w:p>
    <w:p w14:paraId="6AD23403" w14:textId="77777777" w:rsidR="00875A90" w:rsidRPr="001308AC" w:rsidRDefault="00875A90">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Nước/vùng lãnh thổ cuối cùng hàng đến (đối với xuất khẩu); Nước/vùng lãnh thổ xuất xứ (đối với nhập khẩu).</w:t>
      </w:r>
    </w:p>
    <w:p w14:paraId="1D225439" w14:textId="77777777" w:rsidR="00875A90" w:rsidRPr="001308AC" w:rsidRDefault="00875A90">
      <w:pPr>
        <w:tabs>
          <w:tab w:val="left" w:pos="0"/>
          <w:tab w:val="left" w:pos="360"/>
          <w:tab w:val="left" w:pos="900"/>
        </w:tabs>
        <w:spacing w:before="120" w:after="120" w:line="240" w:lineRule="auto"/>
        <w:ind w:firstLine="720"/>
        <w:jc w:val="both"/>
        <w:rPr>
          <w:b/>
          <w:color w:val="auto"/>
          <w:sz w:val="26"/>
          <w:szCs w:val="26"/>
          <w:lang w:val="pt-BR"/>
        </w:rPr>
      </w:pPr>
      <w:r w:rsidRPr="001308AC">
        <w:rPr>
          <w:color w:val="auto"/>
          <w:sz w:val="26"/>
          <w:szCs w:val="26"/>
          <w:lang w:val="pt-BR"/>
        </w:rPr>
        <w:t>- Hàng tái xuất;</w:t>
      </w:r>
    </w:p>
    <w:p w14:paraId="4905CF5F" w14:textId="77777777" w:rsidR="00875A90" w:rsidRPr="001308AC" w:rsidRDefault="00875A90">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w:t>
      </w:r>
      <w:r w:rsidRPr="001308AC">
        <w:rPr>
          <w:b/>
          <w:color w:val="auto"/>
          <w:sz w:val="26"/>
          <w:szCs w:val="26"/>
          <w:lang w:val="pt-BR"/>
        </w:rPr>
        <w:t xml:space="preserve"> </w:t>
      </w:r>
      <w:r w:rsidRPr="001308AC">
        <w:rPr>
          <w:color w:val="auto"/>
          <w:sz w:val="26"/>
          <w:szCs w:val="26"/>
          <w:lang w:val="pt-BR"/>
        </w:rPr>
        <w:t>Phương thức vận tải;</w:t>
      </w:r>
    </w:p>
    <w:p w14:paraId="7EF13FFB" w14:textId="3A691B5E" w:rsidR="00875A90" w:rsidRPr="001308AC" w:rsidRDefault="00A53FE5">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Tỉnh/thành phố trực thuộc Trung ương (doanh nghiệp, tổ chức và cá nhân có mã số đăng ký trên địa bàn)</w:t>
      </w:r>
      <w:r w:rsidR="00AF6B96" w:rsidRPr="001308AC">
        <w:rPr>
          <w:color w:val="auto"/>
          <w:sz w:val="26"/>
          <w:szCs w:val="26"/>
          <w:lang w:val="pt-BR"/>
        </w:rPr>
        <w:t>.</w:t>
      </w:r>
    </w:p>
    <w:p w14:paraId="4832E248" w14:textId="77777777" w:rsidR="00875A90" w:rsidRPr="001308AC" w:rsidRDefault="00875A90">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 xml:space="preserve">3. Kỳ công bố: </w:t>
      </w:r>
      <w:r w:rsidRPr="001308AC">
        <w:rPr>
          <w:color w:val="auto"/>
          <w:sz w:val="26"/>
          <w:szCs w:val="26"/>
          <w:lang w:val="pt-BR"/>
        </w:rPr>
        <w:t>Tháng, quý, năm.</w:t>
      </w:r>
    </w:p>
    <w:p w14:paraId="631FB0E2" w14:textId="77777777" w:rsidR="0066209F" w:rsidRPr="001308AC" w:rsidRDefault="00875A90">
      <w:pPr>
        <w:tabs>
          <w:tab w:val="left" w:pos="0"/>
          <w:tab w:val="left" w:pos="360"/>
          <w:tab w:val="left" w:pos="900"/>
        </w:tabs>
        <w:spacing w:before="120" w:after="120" w:line="240" w:lineRule="auto"/>
        <w:ind w:firstLine="720"/>
        <w:jc w:val="both"/>
        <w:rPr>
          <w:color w:val="auto"/>
          <w:sz w:val="26"/>
          <w:szCs w:val="26"/>
          <w:lang w:val="pt-BR"/>
        </w:rPr>
      </w:pPr>
      <w:r w:rsidRPr="001308AC">
        <w:rPr>
          <w:b/>
          <w:color w:val="auto"/>
          <w:sz w:val="26"/>
          <w:szCs w:val="26"/>
          <w:lang w:val="pt-BR"/>
        </w:rPr>
        <w:t>4. Nguồn số liệu</w:t>
      </w:r>
      <w:r w:rsidR="007B3863" w:rsidRPr="001308AC">
        <w:rPr>
          <w:b/>
          <w:color w:val="auto"/>
          <w:sz w:val="26"/>
          <w:szCs w:val="26"/>
          <w:lang w:val="pt-BR"/>
        </w:rPr>
        <w:t xml:space="preserve">: </w:t>
      </w:r>
      <w:r w:rsidR="007B3863" w:rsidRPr="001308AC">
        <w:rPr>
          <w:color w:val="auto"/>
          <w:sz w:val="26"/>
          <w:szCs w:val="26"/>
          <w:lang w:val="pt-BR"/>
        </w:rPr>
        <w:t>Chế độ báo cáo thống kê cấp quốc gia.</w:t>
      </w:r>
    </w:p>
    <w:p w14:paraId="51D1A7F1" w14:textId="77777777" w:rsidR="00875A90" w:rsidRPr="001308AC" w:rsidRDefault="00875A90">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 xml:space="preserve">5. Cơ quan chịu trách nhiệm thu thập, tổng hợp </w:t>
      </w:r>
    </w:p>
    <w:p w14:paraId="73249A38" w14:textId="77777777" w:rsidR="00875A90" w:rsidRPr="001308AC" w:rsidRDefault="00875A90">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Chủ trì: Bộ Tài chính;</w:t>
      </w:r>
    </w:p>
    <w:p w14:paraId="5E3D5618" w14:textId="77777777" w:rsidR="00875A90" w:rsidRPr="001308AC" w:rsidRDefault="00875A90" w:rsidP="00B247FC">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 Phối hợp: </w:t>
      </w:r>
      <w:r w:rsidR="00714F90" w:rsidRPr="001308AC">
        <w:rPr>
          <w:color w:val="auto"/>
          <w:sz w:val="26"/>
          <w:szCs w:val="26"/>
          <w:lang w:val="pt-BR"/>
        </w:rPr>
        <w:t>Bộ Kế hoạch và Đầu tư (Tổng cục Thống kê)</w:t>
      </w:r>
      <w:r w:rsidR="00C32EDB" w:rsidRPr="001308AC">
        <w:rPr>
          <w:color w:val="auto"/>
          <w:sz w:val="26"/>
          <w:szCs w:val="26"/>
          <w:lang w:val="pt-BR"/>
        </w:rPr>
        <w:t>.</w:t>
      </w:r>
    </w:p>
    <w:p w14:paraId="721CCB61" w14:textId="77777777" w:rsidR="00737C14" w:rsidRPr="001308AC" w:rsidRDefault="00737C14" w:rsidP="00736DB8">
      <w:pPr>
        <w:tabs>
          <w:tab w:val="left" w:pos="0"/>
          <w:tab w:val="left" w:pos="360"/>
          <w:tab w:val="left" w:pos="900"/>
        </w:tabs>
        <w:spacing w:before="100" w:after="100" w:line="240" w:lineRule="auto"/>
        <w:ind w:firstLine="720"/>
        <w:jc w:val="both"/>
        <w:rPr>
          <w:color w:val="auto"/>
          <w:sz w:val="26"/>
          <w:szCs w:val="26"/>
          <w:lang w:val="pt-BR"/>
        </w:rPr>
      </w:pPr>
    </w:p>
    <w:p w14:paraId="55B34152" w14:textId="77777777" w:rsidR="00591B7D" w:rsidRPr="001308AC" w:rsidRDefault="00EF5457">
      <w:pPr>
        <w:spacing w:before="120" w:after="120" w:line="240" w:lineRule="auto"/>
        <w:ind w:firstLine="720"/>
        <w:jc w:val="both"/>
        <w:rPr>
          <w:b/>
          <w:color w:val="auto"/>
          <w:sz w:val="26"/>
          <w:szCs w:val="26"/>
        </w:rPr>
      </w:pPr>
      <w:r w:rsidRPr="001308AC">
        <w:rPr>
          <w:b/>
          <w:color w:val="auto"/>
          <w:sz w:val="26"/>
          <w:szCs w:val="26"/>
        </w:rPr>
        <w:t>1007</w:t>
      </w:r>
      <w:r w:rsidR="00591B7D" w:rsidRPr="001308AC">
        <w:rPr>
          <w:b/>
          <w:color w:val="auto"/>
          <w:sz w:val="26"/>
          <w:szCs w:val="26"/>
        </w:rPr>
        <w:t>. Mặt hàng xuất khẩu, nhập khẩu</w:t>
      </w:r>
    </w:p>
    <w:p w14:paraId="58DDD502" w14:textId="77777777" w:rsidR="00591B7D" w:rsidRPr="001308AC" w:rsidRDefault="00591B7D">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 xml:space="preserve">I. Mặt hàng xuất khẩu </w:t>
      </w:r>
    </w:p>
    <w:p w14:paraId="51418EFC" w14:textId="77777777" w:rsidR="001E0183" w:rsidRPr="001308AC" w:rsidRDefault="001E0183">
      <w:pPr>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5B172A8B" w14:textId="77777777" w:rsidR="001E0183" w:rsidRPr="001308AC" w:rsidRDefault="001E0183">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Mặt hàng xuất khẩu gồm các hàng hóa thuộc phạm vi thống kê, tương ứng với quy định về chỉ tiêu “</w:t>
      </w:r>
      <w:r w:rsidRPr="001308AC">
        <w:rPr>
          <w:color w:val="auto"/>
          <w:sz w:val="26"/>
          <w:szCs w:val="26"/>
        </w:rPr>
        <w:t>Trị giá hàng hóa xuất khẩu”</w:t>
      </w:r>
      <w:r w:rsidRPr="001308AC">
        <w:rPr>
          <w:color w:val="auto"/>
          <w:sz w:val="26"/>
          <w:szCs w:val="26"/>
          <w:lang w:val="pt-BR"/>
        </w:rPr>
        <w:t xml:space="preserve"> - mã số 1006, được tính theo mặt hàng chủ yếu và các phân loại hàng hóa khác nhau.</w:t>
      </w:r>
    </w:p>
    <w:p w14:paraId="22C7FDE6" w14:textId="77777777" w:rsidR="001E0183" w:rsidRPr="001308AC" w:rsidRDefault="001E0183">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2. Phân tổ chủ yếu</w:t>
      </w:r>
    </w:p>
    <w:p w14:paraId="6D642D81" w14:textId="77777777" w:rsidR="001E0183" w:rsidRPr="001308AC" w:rsidRDefault="001E0183">
      <w:pPr>
        <w:tabs>
          <w:tab w:val="left" w:pos="0"/>
          <w:tab w:val="left" w:pos="360"/>
          <w:tab w:val="left" w:pos="900"/>
        </w:tabs>
        <w:spacing w:before="120" w:after="120" w:line="240" w:lineRule="auto"/>
        <w:ind w:firstLine="720"/>
        <w:jc w:val="both"/>
        <w:rPr>
          <w:color w:val="auto"/>
          <w:sz w:val="26"/>
          <w:szCs w:val="26"/>
          <w:lang w:val="pt-BR"/>
        </w:rPr>
      </w:pPr>
      <w:r w:rsidRPr="001308AC">
        <w:rPr>
          <w:b/>
          <w:color w:val="auto"/>
          <w:sz w:val="26"/>
          <w:szCs w:val="26"/>
          <w:lang w:val="pt-BR"/>
        </w:rPr>
        <w:t>-</w:t>
      </w:r>
      <w:r w:rsidRPr="001308AC">
        <w:rPr>
          <w:color w:val="auto"/>
          <w:sz w:val="26"/>
          <w:szCs w:val="26"/>
          <w:lang w:val="pt-BR"/>
        </w:rPr>
        <w:t xml:space="preserve"> Nước/vùng lãnh thổ cuối cùng hàng đến;</w:t>
      </w:r>
    </w:p>
    <w:p w14:paraId="37329C9C" w14:textId="77777777" w:rsidR="001E0183" w:rsidRPr="001308AC" w:rsidRDefault="001E0183">
      <w:pPr>
        <w:tabs>
          <w:tab w:val="left" w:pos="0"/>
          <w:tab w:val="left" w:pos="360"/>
          <w:tab w:val="left" w:pos="900"/>
        </w:tabs>
        <w:spacing w:before="120" w:after="120" w:line="240" w:lineRule="auto"/>
        <w:ind w:firstLine="720"/>
        <w:jc w:val="both"/>
        <w:rPr>
          <w:color w:val="auto"/>
          <w:sz w:val="26"/>
          <w:szCs w:val="26"/>
          <w:lang w:val="pt-BR"/>
        </w:rPr>
      </w:pPr>
      <w:r w:rsidRPr="001308AC">
        <w:rPr>
          <w:b/>
          <w:color w:val="auto"/>
          <w:sz w:val="26"/>
          <w:szCs w:val="26"/>
          <w:lang w:val="pt-BR"/>
        </w:rPr>
        <w:t>-</w:t>
      </w:r>
      <w:r w:rsidRPr="001308AC">
        <w:rPr>
          <w:color w:val="auto"/>
          <w:sz w:val="26"/>
          <w:szCs w:val="26"/>
          <w:lang w:val="pt-BR"/>
        </w:rPr>
        <w:t xml:space="preserve"> Hàng trong nước/hàng tái xuất;</w:t>
      </w:r>
    </w:p>
    <w:p w14:paraId="2BAED222" w14:textId="77777777" w:rsidR="001E0183" w:rsidRPr="001308AC" w:rsidRDefault="001E0183">
      <w:pPr>
        <w:tabs>
          <w:tab w:val="left" w:pos="0"/>
          <w:tab w:val="left" w:pos="360"/>
          <w:tab w:val="left" w:pos="900"/>
        </w:tabs>
        <w:spacing w:before="120" w:after="120" w:line="240" w:lineRule="auto"/>
        <w:ind w:firstLine="720"/>
        <w:jc w:val="both"/>
        <w:rPr>
          <w:b/>
          <w:color w:val="auto"/>
          <w:sz w:val="26"/>
          <w:szCs w:val="26"/>
          <w:lang w:val="pt-BR"/>
        </w:rPr>
      </w:pPr>
      <w:r w:rsidRPr="001308AC">
        <w:rPr>
          <w:color w:val="auto"/>
          <w:sz w:val="26"/>
          <w:szCs w:val="26"/>
          <w:lang w:val="pt-BR"/>
        </w:rPr>
        <w:t>- Mặt hàng chủ yếu;</w:t>
      </w:r>
    </w:p>
    <w:p w14:paraId="6CC02470" w14:textId="77777777" w:rsidR="001E0183" w:rsidRPr="001308AC" w:rsidRDefault="001E0183">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 </w:t>
      </w:r>
      <w:r w:rsidR="006B425C" w:rsidRPr="001308AC">
        <w:rPr>
          <w:color w:val="auto"/>
          <w:sz w:val="26"/>
          <w:szCs w:val="26"/>
          <w:lang w:val="pt-BR"/>
        </w:rPr>
        <w:t>Danh mục hàng hóa xuất khẩu, nhập khẩu Việt Nam</w:t>
      </w:r>
      <w:r w:rsidRPr="001308AC">
        <w:rPr>
          <w:color w:val="auto"/>
          <w:sz w:val="26"/>
          <w:szCs w:val="26"/>
          <w:lang w:val="pt-BR"/>
        </w:rPr>
        <w:t>;</w:t>
      </w:r>
    </w:p>
    <w:p w14:paraId="483CD8CD" w14:textId="51320B57" w:rsidR="006A68AF" w:rsidRPr="001308AC" w:rsidRDefault="001E0183">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Loại hình kinh tế;</w:t>
      </w:r>
    </w:p>
    <w:p w14:paraId="7591DD14" w14:textId="07E9FC26" w:rsidR="00B84AAF" w:rsidRPr="001308AC" w:rsidRDefault="00A53FE5">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Tỉnh/thành phố trực thuộc Trung ương (doanh nghiệp, tổ chức và cá nhân có mã số đăng ký trên địa bàn)</w:t>
      </w:r>
      <w:r w:rsidR="0091474A" w:rsidRPr="001308AC">
        <w:rPr>
          <w:color w:val="auto"/>
          <w:sz w:val="26"/>
          <w:szCs w:val="26"/>
          <w:lang w:val="pt-BR"/>
        </w:rPr>
        <w:t>.</w:t>
      </w:r>
    </w:p>
    <w:p w14:paraId="3138E39F" w14:textId="77777777" w:rsidR="006B425C" w:rsidRPr="001308AC" w:rsidRDefault="001E0183">
      <w:pPr>
        <w:tabs>
          <w:tab w:val="left" w:pos="0"/>
          <w:tab w:val="left" w:pos="360"/>
          <w:tab w:val="left" w:pos="900"/>
        </w:tabs>
        <w:spacing w:before="120" w:after="120" w:line="240" w:lineRule="auto"/>
        <w:ind w:firstLine="720"/>
        <w:jc w:val="both"/>
        <w:rPr>
          <w:color w:val="auto"/>
          <w:sz w:val="26"/>
          <w:szCs w:val="26"/>
          <w:lang w:val="pt-BR"/>
        </w:rPr>
      </w:pPr>
      <w:r w:rsidRPr="001308AC">
        <w:rPr>
          <w:b/>
          <w:color w:val="auto"/>
          <w:sz w:val="26"/>
          <w:szCs w:val="26"/>
          <w:lang w:val="pt-BR"/>
        </w:rPr>
        <w:t xml:space="preserve">3. Kỳ công bố: </w:t>
      </w:r>
      <w:r w:rsidRPr="001308AC">
        <w:rPr>
          <w:color w:val="auto"/>
          <w:sz w:val="26"/>
          <w:szCs w:val="26"/>
          <w:lang w:val="pt-BR"/>
        </w:rPr>
        <w:t xml:space="preserve">Tháng, quý, năm. </w:t>
      </w:r>
    </w:p>
    <w:p w14:paraId="6E81214D" w14:textId="77777777" w:rsidR="001E0183" w:rsidRPr="001308AC" w:rsidRDefault="001E0183">
      <w:pPr>
        <w:tabs>
          <w:tab w:val="left" w:pos="0"/>
          <w:tab w:val="left" w:pos="360"/>
          <w:tab w:val="left" w:pos="900"/>
        </w:tabs>
        <w:spacing w:before="120" w:after="120" w:line="240" w:lineRule="auto"/>
        <w:ind w:firstLine="720"/>
        <w:jc w:val="both"/>
        <w:rPr>
          <w:b/>
          <w:color w:val="auto"/>
          <w:sz w:val="26"/>
          <w:szCs w:val="26"/>
          <w:lang w:val="pt-BR"/>
        </w:rPr>
      </w:pPr>
      <w:r w:rsidRPr="001308AC">
        <w:rPr>
          <w:color w:val="auto"/>
          <w:sz w:val="26"/>
          <w:szCs w:val="26"/>
          <w:lang w:val="pt-BR"/>
        </w:rPr>
        <w:t>Đối với phân tổ</w:t>
      </w:r>
      <w:r w:rsidR="006B425C" w:rsidRPr="001308AC">
        <w:rPr>
          <w:color w:val="auto"/>
          <w:sz w:val="26"/>
          <w:szCs w:val="26"/>
          <w:lang w:val="pt-BR"/>
        </w:rPr>
        <w:t xml:space="preserve"> “Danh mục hàng hóa xuất khẩu, nhập khẩu Việt Nam</w:t>
      </w:r>
      <w:r w:rsidRPr="001308AC">
        <w:rPr>
          <w:color w:val="auto"/>
          <w:sz w:val="26"/>
          <w:szCs w:val="26"/>
          <w:lang w:val="pt-BR"/>
        </w:rPr>
        <w:t>” chỉ phân tổ theo kỳ</w:t>
      </w:r>
      <w:r w:rsidR="006B425C" w:rsidRPr="001308AC">
        <w:rPr>
          <w:color w:val="auto"/>
          <w:sz w:val="26"/>
          <w:szCs w:val="26"/>
          <w:lang w:val="pt-BR"/>
        </w:rPr>
        <w:t>: Quý, năm</w:t>
      </w:r>
      <w:r w:rsidRPr="001308AC">
        <w:rPr>
          <w:color w:val="auto"/>
          <w:sz w:val="26"/>
          <w:szCs w:val="26"/>
          <w:lang w:val="pt-BR"/>
        </w:rPr>
        <w:t>.</w:t>
      </w:r>
    </w:p>
    <w:p w14:paraId="6AE77F4E" w14:textId="77777777" w:rsidR="0066209F" w:rsidRPr="001308AC" w:rsidRDefault="001E0183">
      <w:pPr>
        <w:tabs>
          <w:tab w:val="left" w:pos="0"/>
          <w:tab w:val="left" w:pos="360"/>
          <w:tab w:val="left" w:pos="900"/>
        </w:tabs>
        <w:spacing w:before="120" w:after="120" w:line="240" w:lineRule="auto"/>
        <w:ind w:firstLine="720"/>
        <w:jc w:val="both"/>
        <w:rPr>
          <w:color w:val="auto"/>
          <w:sz w:val="26"/>
          <w:szCs w:val="26"/>
          <w:lang w:val="pt-BR"/>
        </w:rPr>
      </w:pPr>
      <w:r w:rsidRPr="001308AC">
        <w:rPr>
          <w:b/>
          <w:color w:val="auto"/>
          <w:sz w:val="26"/>
          <w:szCs w:val="26"/>
          <w:lang w:val="pt-BR"/>
        </w:rPr>
        <w:t>4. Nguồn số liệu</w:t>
      </w:r>
      <w:r w:rsidR="007B3863" w:rsidRPr="001308AC">
        <w:rPr>
          <w:b/>
          <w:color w:val="auto"/>
          <w:sz w:val="26"/>
          <w:szCs w:val="26"/>
          <w:lang w:val="pt-BR"/>
        </w:rPr>
        <w:t xml:space="preserve">: </w:t>
      </w:r>
      <w:r w:rsidR="007B3863" w:rsidRPr="001308AC">
        <w:rPr>
          <w:color w:val="auto"/>
          <w:sz w:val="26"/>
          <w:szCs w:val="26"/>
          <w:lang w:val="pt-BR"/>
        </w:rPr>
        <w:t>Chế độ báo cáo thống kê cấp quốc gia.</w:t>
      </w:r>
    </w:p>
    <w:p w14:paraId="4E0BC8BF" w14:textId="77777777" w:rsidR="001E0183" w:rsidRPr="001308AC" w:rsidRDefault="001E0183">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 xml:space="preserve">5. Cơ quan chịu trách nhiệm thu thập, tổng hợp  </w:t>
      </w:r>
    </w:p>
    <w:p w14:paraId="35213981" w14:textId="77777777" w:rsidR="001E0183" w:rsidRPr="001308AC" w:rsidRDefault="001E0183">
      <w:pPr>
        <w:tabs>
          <w:tab w:val="left" w:pos="0"/>
          <w:tab w:val="left" w:pos="360"/>
          <w:tab w:val="left" w:pos="900"/>
        </w:tabs>
        <w:spacing w:before="120" w:after="120" w:line="240" w:lineRule="auto"/>
        <w:ind w:firstLine="720"/>
        <w:jc w:val="both"/>
        <w:rPr>
          <w:b/>
          <w:color w:val="auto"/>
          <w:sz w:val="26"/>
          <w:szCs w:val="26"/>
          <w:lang w:val="pt-BR"/>
        </w:rPr>
      </w:pPr>
      <w:r w:rsidRPr="001308AC">
        <w:rPr>
          <w:rFonts w:eastAsia="Calibri"/>
          <w:color w:val="auto"/>
          <w:sz w:val="26"/>
          <w:szCs w:val="26"/>
          <w:lang w:val="pt-BR"/>
        </w:rPr>
        <w:t>- Chủ trì: Bộ Tài chính;</w:t>
      </w:r>
    </w:p>
    <w:p w14:paraId="56A7D5D7" w14:textId="77777777" w:rsidR="001E0183" w:rsidRPr="001308AC" w:rsidRDefault="001E0183">
      <w:pPr>
        <w:tabs>
          <w:tab w:val="left" w:pos="0"/>
          <w:tab w:val="left" w:pos="360"/>
          <w:tab w:val="left" w:pos="900"/>
        </w:tabs>
        <w:spacing w:before="120" w:after="120" w:line="240" w:lineRule="auto"/>
        <w:ind w:firstLine="720"/>
        <w:jc w:val="both"/>
        <w:rPr>
          <w:rFonts w:eastAsia="Calibri"/>
          <w:b/>
          <w:color w:val="auto"/>
          <w:sz w:val="26"/>
          <w:szCs w:val="26"/>
          <w:lang w:val="pt-BR"/>
        </w:rPr>
      </w:pPr>
      <w:r w:rsidRPr="001308AC">
        <w:rPr>
          <w:rFonts w:eastAsia="Calibri"/>
          <w:color w:val="auto"/>
          <w:sz w:val="26"/>
          <w:szCs w:val="26"/>
          <w:lang w:val="pt-BR"/>
        </w:rPr>
        <w:t>- Phối hợp:</w:t>
      </w:r>
      <w:r w:rsidRPr="001308AC">
        <w:rPr>
          <w:rFonts w:eastAsia="Calibri"/>
          <w:color w:val="auto"/>
          <w:sz w:val="26"/>
          <w:szCs w:val="26"/>
        </w:rPr>
        <w:t xml:space="preserve"> </w:t>
      </w:r>
      <w:r w:rsidR="00714F90" w:rsidRPr="001308AC">
        <w:rPr>
          <w:rFonts w:eastAsia="Calibri"/>
          <w:color w:val="auto"/>
          <w:sz w:val="26"/>
          <w:szCs w:val="26"/>
          <w:lang w:val="pt-BR"/>
        </w:rPr>
        <w:t>Bộ Kế hoạch và Đầu tư (Tổng cục Thống kê)</w:t>
      </w:r>
      <w:r w:rsidRPr="001308AC">
        <w:rPr>
          <w:rFonts w:eastAsia="Calibri"/>
          <w:color w:val="auto"/>
          <w:sz w:val="26"/>
          <w:szCs w:val="26"/>
          <w:lang w:val="pt-BR"/>
        </w:rPr>
        <w:t>.</w:t>
      </w:r>
    </w:p>
    <w:p w14:paraId="7FC379FC" w14:textId="77777777" w:rsidR="00591B7D" w:rsidRPr="001308AC" w:rsidRDefault="00591B7D" w:rsidP="00343814">
      <w:pPr>
        <w:pStyle w:val="Heading2"/>
        <w:tabs>
          <w:tab w:val="left" w:pos="3340"/>
        </w:tabs>
        <w:spacing w:before="120" w:after="120" w:line="276" w:lineRule="auto"/>
        <w:ind w:firstLine="720"/>
        <w:jc w:val="both"/>
        <w:rPr>
          <w:rFonts w:ascii="Times New Roman" w:hAnsi="Times New Roman"/>
          <w:i w:val="0"/>
          <w:iCs w:val="0"/>
          <w:sz w:val="26"/>
          <w:szCs w:val="26"/>
          <w:lang w:val="pt-BR"/>
        </w:rPr>
      </w:pPr>
      <w:bookmarkStart w:id="77" w:name="_Toc261592438"/>
      <w:bookmarkStart w:id="78" w:name="_Toc261592803"/>
      <w:bookmarkStart w:id="79" w:name="_Toc261593629"/>
      <w:bookmarkStart w:id="80" w:name="_Toc261593934"/>
      <w:bookmarkStart w:id="81" w:name="_Toc267901903"/>
      <w:bookmarkStart w:id="82" w:name="_Toc267903386"/>
      <w:bookmarkStart w:id="83" w:name="_Toc267904592"/>
      <w:bookmarkStart w:id="84" w:name="_Toc268008473"/>
      <w:bookmarkStart w:id="85" w:name="_Toc268008873"/>
      <w:bookmarkStart w:id="86" w:name="_Toc276366270"/>
      <w:bookmarkStart w:id="87" w:name="_Toc276629824"/>
      <w:bookmarkStart w:id="88" w:name="_Toc276995012"/>
      <w:bookmarkStart w:id="89" w:name="_Toc281928006"/>
      <w:bookmarkStart w:id="90" w:name="_Toc281929150"/>
      <w:bookmarkStart w:id="91" w:name="_Toc281930108"/>
      <w:bookmarkStart w:id="92" w:name="_Toc281930513"/>
      <w:bookmarkStart w:id="93" w:name="_Toc281930917"/>
      <w:bookmarkStart w:id="94" w:name="_Toc335139086"/>
      <w:r w:rsidRPr="001308AC">
        <w:rPr>
          <w:rFonts w:ascii="Times New Roman" w:hAnsi="Times New Roman"/>
          <w:i w:val="0"/>
          <w:iCs w:val="0"/>
          <w:sz w:val="26"/>
          <w:szCs w:val="26"/>
          <w:lang w:val="pt-BR"/>
        </w:rPr>
        <w:t>II. Mặt hàng nhập khẩu</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1308AC">
        <w:rPr>
          <w:rFonts w:ascii="Times New Roman" w:hAnsi="Times New Roman"/>
          <w:i w:val="0"/>
          <w:sz w:val="26"/>
          <w:szCs w:val="26"/>
        </w:rPr>
        <w:t xml:space="preserve"> </w:t>
      </w:r>
    </w:p>
    <w:p w14:paraId="092BB36F" w14:textId="77777777" w:rsidR="00565854" w:rsidRPr="001308AC" w:rsidRDefault="00565854" w:rsidP="00343814">
      <w:pPr>
        <w:spacing w:before="120" w:after="120" w:line="276" w:lineRule="auto"/>
        <w:ind w:firstLine="720"/>
        <w:jc w:val="both"/>
        <w:rPr>
          <w:b/>
          <w:color w:val="auto"/>
          <w:sz w:val="26"/>
          <w:szCs w:val="26"/>
          <w:lang w:val="pt-BR"/>
        </w:rPr>
      </w:pPr>
      <w:r w:rsidRPr="001308AC">
        <w:rPr>
          <w:b/>
          <w:color w:val="auto"/>
          <w:sz w:val="26"/>
          <w:szCs w:val="26"/>
          <w:lang w:val="pt-BR"/>
        </w:rPr>
        <w:t>1. Khái niệm, phương pháp tính</w:t>
      </w:r>
    </w:p>
    <w:p w14:paraId="6C8F589A" w14:textId="77777777" w:rsidR="00565854" w:rsidRPr="001308AC" w:rsidRDefault="00565854" w:rsidP="00343814">
      <w:pPr>
        <w:tabs>
          <w:tab w:val="left" w:pos="0"/>
          <w:tab w:val="left" w:pos="360"/>
          <w:tab w:val="left" w:pos="900"/>
        </w:tabs>
        <w:spacing w:before="120" w:after="120" w:line="276" w:lineRule="auto"/>
        <w:ind w:firstLine="720"/>
        <w:jc w:val="both"/>
        <w:rPr>
          <w:b/>
          <w:color w:val="auto"/>
          <w:sz w:val="26"/>
          <w:szCs w:val="26"/>
          <w:lang w:val="pt-BR"/>
        </w:rPr>
      </w:pPr>
      <w:r w:rsidRPr="001308AC">
        <w:rPr>
          <w:color w:val="auto"/>
          <w:sz w:val="26"/>
          <w:szCs w:val="26"/>
          <w:lang w:val="pt-BR"/>
        </w:rPr>
        <w:t xml:space="preserve">Mặt hàng nhập khẩu gồm các hàng hóa thuộc phạm vi thống kê, tương ứng với quy định về chỉ tiêu “Trị giá hàng hóa nhập khẩu” - mã số 1006, được tính theo mặt hàng chủ yếu và các phân loại hàng hóa khác nhau.  </w:t>
      </w:r>
    </w:p>
    <w:p w14:paraId="5246FD63" w14:textId="77777777" w:rsidR="00565854" w:rsidRPr="001308AC" w:rsidRDefault="00565854" w:rsidP="00343814">
      <w:pPr>
        <w:tabs>
          <w:tab w:val="left" w:pos="0"/>
          <w:tab w:val="left" w:pos="360"/>
          <w:tab w:val="left" w:pos="900"/>
        </w:tabs>
        <w:spacing w:before="120" w:after="120" w:line="276" w:lineRule="auto"/>
        <w:ind w:firstLine="720"/>
        <w:jc w:val="both"/>
        <w:rPr>
          <w:b/>
          <w:color w:val="auto"/>
          <w:sz w:val="26"/>
          <w:szCs w:val="26"/>
          <w:lang w:val="pt-BR"/>
        </w:rPr>
      </w:pPr>
      <w:r w:rsidRPr="001308AC">
        <w:rPr>
          <w:b/>
          <w:color w:val="auto"/>
          <w:sz w:val="26"/>
          <w:szCs w:val="26"/>
          <w:lang w:val="pt-BR"/>
        </w:rPr>
        <w:t>2. Phân tổ chủ yếu</w:t>
      </w:r>
    </w:p>
    <w:p w14:paraId="0873991B" w14:textId="77777777" w:rsidR="00565854" w:rsidRPr="001308AC" w:rsidRDefault="00565854" w:rsidP="00343814">
      <w:pPr>
        <w:tabs>
          <w:tab w:val="left" w:pos="0"/>
          <w:tab w:val="left" w:pos="360"/>
          <w:tab w:val="left" w:pos="900"/>
        </w:tabs>
        <w:spacing w:before="120" w:after="120" w:line="276" w:lineRule="auto"/>
        <w:ind w:firstLine="720"/>
        <w:jc w:val="both"/>
        <w:rPr>
          <w:color w:val="auto"/>
          <w:sz w:val="26"/>
          <w:szCs w:val="26"/>
          <w:lang w:val="pt-BR"/>
        </w:rPr>
      </w:pPr>
      <w:r w:rsidRPr="001308AC">
        <w:rPr>
          <w:color w:val="auto"/>
          <w:sz w:val="26"/>
          <w:szCs w:val="26"/>
          <w:lang w:val="pt-BR"/>
        </w:rPr>
        <w:t>-</w:t>
      </w:r>
      <w:r w:rsidRPr="001308AC">
        <w:rPr>
          <w:b/>
          <w:color w:val="auto"/>
          <w:sz w:val="26"/>
          <w:szCs w:val="26"/>
          <w:lang w:val="pt-BR"/>
        </w:rPr>
        <w:t xml:space="preserve"> </w:t>
      </w:r>
      <w:r w:rsidRPr="001308AC">
        <w:rPr>
          <w:color w:val="auto"/>
          <w:sz w:val="26"/>
          <w:szCs w:val="26"/>
          <w:lang w:val="pt-BR"/>
        </w:rPr>
        <w:t>Mặt hàng chủ yếu;</w:t>
      </w:r>
    </w:p>
    <w:p w14:paraId="55C567FD" w14:textId="77777777" w:rsidR="00565854" w:rsidRPr="001308AC" w:rsidRDefault="00565854" w:rsidP="00343814">
      <w:pPr>
        <w:tabs>
          <w:tab w:val="left" w:pos="0"/>
          <w:tab w:val="left" w:pos="360"/>
          <w:tab w:val="left" w:pos="900"/>
        </w:tabs>
        <w:spacing w:before="120" w:after="120" w:line="276" w:lineRule="auto"/>
        <w:ind w:firstLine="720"/>
        <w:jc w:val="both"/>
        <w:rPr>
          <w:color w:val="auto"/>
          <w:sz w:val="26"/>
          <w:szCs w:val="26"/>
          <w:lang w:val="pt-BR"/>
        </w:rPr>
      </w:pPr>
      <w:r w:rsidRPr="001308AC">
        <w:rPr>
          <w:color w:val="auto"/>
          <w:sz w:val="26"/>
          <w:szCs w:val="26"/>
          <w:lang w:val="pt-BR"/>
        </w:rPr>
        <w:t>- Nước/vùng lãnh thổ xuất xứ;</w:t>
      </w:r>
    </w:p>
    <w:p w14:paraId="1133442F" w14:textId="77777777" w:rsidR="00565854" w:rsidRPr="001308AC" w:rsidRDefault="00565854" w:rsidP="00343814">
      <w:pPr>
        <w:tabs>
          <w:tab w:val="left" w:pos="0"/>
          <w:tab w:val="left" w:pos="360"/>
          <w:tab w:val="left" w:pos="900"/>
        </w:tabs>
        <w:spacing w:before="120" w:after="120" w:line="276" w:lineRule="auto"/>
        <w:ind w:firstLine="720"/>
        <w:jc w:val="both"/>
        <w:rPr>
          <w:b/>
          <w:color w:val="auto"/>
          <w:sz w:val="26"/>
          <w:szCs w:val="26"/>
          <w:lang w:val="pt-BR"/>
        </w:rPr>
      </w:pPr>
      <w:r w:rsidRPr="001308AC">
        <w:rPr>
          <w:color w:val="auto"/>
          <w:sz w:val="26"/>
          <w:szCs w:val="26"/>
          <w:lang w:val="pt-BR"/>
        </w:rPr>
        <w:t>- Hàng tái nhập;</w:t>
      </w:r>
    </w:p>
    <w:p w14:paraId="76CB686E" w14:textId="77777777" w:rsidR="00565854" w:rsidRPr="001308AC" w:rsidRDefault="00565854" w:rsidP="00343814">
      <w:pPr>
        <w:tabs>
          <w:tab w:val="left" w:pos="0"/>
          <w:tab w:val="left" w:pos="360"/>
          <w:tab w:val="left" w:pos="900"/>
        </w:tabs>
        <w:spacing w:before="120" w:after="120" w:line="276" w:lineRule="auto"/>
        <w:ind w:firstLine="720"/>
        <w:jc w:val="both"/>
        <w:rPr>
          <w:color w:val="auto"/>
          <w:sz w:val="26"/>
          <w:szCs w:val="26"/>
          <w:lang w:val="pt-BR"/>
        </w:rPr>
      </w:pPr>
      <w:r w:rsidRPr="001308AC">
        <w:rPr>
          <w:color w:val="auto"/>
          <w:sz w:val="26"/>
          <w:szCs w:val="26"/>
          <w:lang w:val="pt-BR"/>
        </w:rPr>
        <w:t>-</w:t>
      </w:r>
      <w:r w:rsidRPr="001308AC">
        <w:rPr>
          <w:b/>
          <w:color w:val="auto"/>
          <w:sz w:val="26"/>
          <w:szCs w:val="26"/>
          <w:lang w:val="pt-BR"/>
        </w:rPr>
        <w:t xml:space="preserve"> </w:t>
      </w:r>
      <w:r w:rsidR="002E3591" w:rsidRPr="001308AC">
        <w:rPr>
          <w:color w:val="auto"/>
          <w:sz w:val="26"/>
          <w:szCs w:val="26"/>
          <w:lang w:val="pt-BR"/>
        </w:rPr>
        <w:t>Danh mục hàng hóa xuất khẩu, nhập khẩu Việt Nam</w:t>
      </w:r>
      <w:r w:rsidRPr="001308AC">
        <w:rPr>
          <w:color w:val="auto"/>
          <w:sz w:val="26"/>
          <w:szCs w:val="26"/>
          <w:lang w:val="pt-BR"/>
        </w:rPr>
        <w:t>;</w:t>
      </w:r>
    </w:p>
    <w:p w14:paraId="74724E5A" w14:textId="77777777" w:rsidR="00565854" w:rsidRPr="001308AC" w:rsidRDefault="00565854" w:rsidP="00343814">
      <w:pPr>
        <w:tabs>
          <w:tab w:val="left" w:pos="0"/>
          <w:tab w:val="left" w:pos="360"/>
          <w:tab w:val="left" w:pos="900"/>
        </w:tabs>
        <w:spacing w:before="120" w:after="120" w:line="276" w:lineRule="auto"/>
        <w:ind w:firstLine="720"/>
        <w:jc w:val="both"/>
        <w:rPr>
          <w:color w:val="auto"/>
          <w:sz w:val="26"/>
          <w:szCs w:val="26"/>
          <w:lang w:val="pt-BR"/>
        </w:rPr>
      </w:pPr>
      <w:r w:rsidRPr="001308AC">
        <w:rPr>
          <w:color w:val="auto"/>
          <w:sz w:val="26"/>
          <w:szCs w:val="26"/>
          <w:lang w:val="pt-BR"/>
        </w:rPr>
        <w:t>- Loại hình kinh tế;</w:t>
      </w:r>
    </w:p>
    <w:p w14:paraId="6034BF6A" w14:textId="0522E1A2" w:rsidR="00565854" w:rsidRPr="001308AC" w:rsidRDefault="00C560FA" w:rsidP="00343814">
      <w:pPr>
        <w:tabs>
          <w:tab w:val="left" w:pos="0"/>
          <w:tab w:val="left" w:pos="360"/>
          <w:tab w:val="left" w:pos="900"/>
        </w:tabs>
        <w:spacing w:before="120" w:after="120" w:line="276" w:lineRule="auto"/>
        <w:ind w:firstLine="720"/>
        <w:jc w:val="both"/>
        <w:rPr>
          <w:color w:val="auto"/>
          <w:sz w:val="26"/>
          <w:szCs w:val="26"/>
          <w:lang w:val="pt-BR"/>
        </w:rPr>
      </w:pPr>
      <w:r w:rsidRPr="001308AC">
        <w:rPr>
          <w:color w:val="auto"/>
          <w:sz w:val="26"/>
          <w:szCs w:val="26"/>
          <w:lang w:val="pt-BR"/>
        </w:rPr>
        <w:t>- Tỉnh/thành phố trực thuộc Trung ương (doanh nghiệp, tổ chức và cá nhân có mã số đăng ký trên địa bàn)</w:t>
      </w:r>
      <w:r w:rsidR="00A06A14" w:rsidRPr="001308AC">
        <w:rPr>
          <w:color w:val="auto"/>
          <w:sz w:val="26"/>
          <w:szCs w:val="26"/>
          <w:lang w:val="pt-BR"/>
        </w:rPr>
        <w:t>.</w:t>
      </w:r>
    </w:p>
    <w:p w14:paraId="371B45C2" w14:textId="77777777" w:rsidR="00565854" w:rsidRPr="001308AC" w:rsidRDefault="00565854" w:rsidP="00343814">
      <w:pPr>
        <w:tabs>
          <w:tab w:val="left" w:pos="0"/>
          <w:tab w:val="left" w:pos="360"/>
          <w:tab w:val="left" w:pos="900"/>
        </w:tabs>
        <w:spacing w:before="120" w:after="120" w:line="276" w:lineRule="auto"/>
        <w:ind w:firstLine="720"/>
        <w:jc w:val="both"/>
        <w:rPr>
          <w:b/>
          <w:color w:val="auto"/>
          <w:sz w:val="26"/>
          <w:szCs w:val="26"/>
          <w:lang w:val="pt-BR"/>
        </w:rPr>
      </w:pPr>
      <w:r w:rsidRPr="001308AC">
        <w:rPr>
          <w:b/>
          <w:color w:val="auto"/>
          <w:sz w:val="26"/>
          <w:szCs w:val="26"/>
          <w:lang w:val="pt-BR"/>
        </w:rPr>
        <w:t xml:space="preserve">3. Kỳ công bố: </w:t>
      </w:r>
      <w:r w:rsidRPr="001308AC">
        <w:rPr>
          <w:color w:val="auto"/>
          <w:sz w:val="26"/>
          <w:szCs w:val="26"/>
          <w:lang w:val="pt-BR"/>
        </w:rPr>
        <w:t>Năm.</w:t>
      </w:r>
    </w:p>
    <w:p w14:paraId="2C4FFF44" w14:textId="77777777" w:rsidR="0066209F" w:rsidRPr="001308AC" w:rsidRDefault="00565854" w:rsidP="00343814">
      <w:pPr>
        <w:tabs>
          <w:tab w:val="left" w:pos="0"/>
          <w:tab w:val="left" w:pos="360"/>
          <w:tab w:val="left" w:pos="900"/>
        </w:tabs>
        <w:spacing w:before="120" w:after="120" w:line="276" w:lineRule="auto"/>
        <w:ind w:firstLine="720"/>
        <w:jc w:val="both"/>
        <w:rPr>
          <w:color w:val="auto"/>
          <w:sz w:val="26"/>
          <w:szCs w:val="26"/>
          <w:lang w:val="pt-BR"/>
        </w:rPr>
      </w:pPr>
      <w:r w:rsidRPr="001308AC">
        <w:rPr>
          <w:b/>
          <w:color w:val="auto"/>
          <w:sz w:val="26"/>
          <w:szCs w:val="26"/>
          <w:lang w:val="pt-BR"/>
        </w:rPr>
        <w:t>4. Nguồn số liệu</w:t>
      </w:r>
      <w:r w:rsidR="007B3863" w:rsidRPr="001308AC">
        <w:rPr>
          <w:b/>
          <w:color w:val="auto"/>
          <w:sz w:val="26"/>
          <w:szCs w:val="26"/>
          <w:lang w:val="pt-BR"/>
        </w:rPr>
        <w:t xml:space="preserve">: </w:t>
      </w:r>
      <w:r w:rsidR="007B3863" w:rsidRPr="001308AC">
        <w:rPr>
          <w:color w:val="auto"/>
          <w:sz w:val="26"/>
          <w:szCs w:val="26"/>
          <w:lang w:val="pt-BR"/>
        </w:rPr>
        <w:t>Chế độ báo cáo thống kê cấp quốc gia.</w:t>
      </w:r>
    </w:p>
    <w:p w14:paraId="14009ABD" w14:textId="77777777" w:rsidR="00565854" w:rsidRPr="001308AC" w:rsidRDefault="00565854" w:rsidP="00343814">
      <w:pPr>
        <w:tabs>
          <w:tab w:val="left" w:pos="0"/>
          <w:tab w:val="left" w:pos="360"/>
          <w:tab w:val="left" w:pos="900"/>
        </w:tabs>
        <w:spacing w:before="120" w:after="120" w:line="276" w:lineRule="auto"/>
        <w:ind w:firstLine="720"/>
        <w:jc w:val="both"/>
        <w:rPr>
          <w:b/>
          <w:color w:val="auto"/>
          <w:sz w:val="26"/>
          <w:szCs w:val="26"/>
          <w:lang w:val="pt-BR"/>
        </w:rPr>
      </w:pPr>
      <w:r w:rsidRPr="001308AC">
        <w:rPr>
          <w:b/>
          <w:color w:val="auto"/>
          <w:sz w:val="26"/>
          <w:szCs w:val="26"/>
          <w:lang w:val="pt-BR"/>
        </w:rPr>
        <w:t xml:space="preserve">5. Cơ quan chịu trách nhiệm thu thập, tổng hợp </w:t>
      </w:r>
    </w:p>
    <w:p w14:paraId="763CFFA0" w14:textId="77777777" w:rsidR="00565854" w:rsidRPr="001308AC" w:rsidRDefault="00565854" w:rsidP="00343814">
      <w:pPr>
        <w:tabs>
          <w:tab w:val="left" w:pos="0"/>
          <w:tab w:val="left" w:pos="360"/>
          <w:tab w:val="left" w:pos="900"/>
        </w:tabs>
        <w:spacing w:before="120" w:after="120" w:line="276" w:lineRule="auto"/>
        <w:ind w:firstLine="720"/>
        <w:jc w:val="both"/>
        <w:rPr>
          <w:rFonts w:eastAsia="Calibri"/>
          <w:color w:val="auto"/>
          <w:sz w:val="26"/>
          <w:szCs w:val="26"/>
          <w:lang w:val="pt-BR"/>
        </w:rPr>
      </w:pPr>
      <w:r w:rsidRPr="001308AC">
        <w:rPr>
          <w:rFonts w:eastAsia="Calibri"/>
          <w:color w:val="auto"/>
          <w:sz w:val="26"/>
          <w:szCs w:val="26"/>
          <w:lang w:val="pt-BR"/>
        </w:rPr>
        <w:t>- Chủ trì: Bộ</w:t>
      </w:r>
      <w:r w:rsidR="00D6689D" w:rsidRPr="001308AC">
        <w:rPr>
          <w:rFonts w:eastAsia="Calibri"/>
          <w:color w:val="auto"/>
          <w:sz w:val="26"/>
          <w:szCs w:val="26"/>
          <w:lang w:val="pt-BR"/>
        </w:rPr>
        <w:t xml:space="preserve"> Tài chính</w:t>
      </w:r>
      <w:r w:rsidR="001C767C" w:rsidRPr="001308AC">
        <w:rPr>
          <w:rFonts w:eastAsia="Calibri"/>
          <w:color w:val="auto"/>
          <w:sz w:val="26"/>
          <w:szCs w:val="26"/>
          <w:lang w:val="pt-BR"/>
        </w:rPr>
        <w:t>;</w:t>
      </w:r>
    </w:p>
    <w:p w14:paraId="1D279B75" w14:textId="77777777" w:rsidR="00565854" w:rsidRPr="001308AC" w:rsidRDefault="00565854">
      <w:pPr>
        <w:tabs>
          <w:tab w:val="left" w:pos="0"/>
          <w:tab w:val="left" w:pos="360"/>
          <w:tab w:val="left" w:pos="900"/>
        </w:tabs>
        <w:spacing w:before="120" w:after="120" w:line="240" w:lineRule="auto"/>
        <w:ind w:firstLine="720"/>
        <w:jc w:val="both"/>
        <w:rPr>
          <w:b/>
          <w:color w:val="auto"/>
          <w:sz w:val="26"/>
          <w:szCs w:val="26"/>
          <w:lang w:val="pt-BR"/>
        </w:rPr>
      </w:pPr>
      <w:r w:rsidRPr="001308AC">
        <w:rPr>
          <w:rFonts w:eastAsia="Calibri"/>
          <w:color w:val="auto"/>
          <w:sz w:val="26"/>
          <w:szCs w:val="26"/>
          <w:lang w:val="pt-BR"/>
        </w:rPr>
        <w:t xml:space="preserve">- Phối hợp: </w:t>
      </w:r>
      <w:r w:rsidR="00714F90" w:rsidRPr="001308AC">
        <w:rPr>
          <w:rFonts w:eastAsia="Calibri"/>
          <w:color w:val="auto"/>
          <w:sz w:val="26"/>
          <w:szCs w:val="26"/>
          <w:lang w:val="pt-BR"/>
        </w:rPr>
        <w:t>Bộ Kế hoạch và Đầu tư (Tổng cục Thống kê)</w:t>
      </w:r>
      <w:r w:rsidRPr="001308AC">
        <w:rPr>
          <w:rFonts w:eastAsia="Calibri"/>
          <w:color w:val="auto"/>
          <w:sz w:val="26"/>
          <w:szCs w:val="26"/>
          <w:lang w:val="pt-BR"/>
        </w:rPr>
        <w:t>.</w:t>
      </w:r>
    </w:p>
    <w:p w14:paraId="13839493" w14:textId="77777777" w:rsidR="00591B7D" w:rsidRPr="001308AC" w:rsidRDefault="00591B7D">
      <w:pPr>
        <w:spacing w:before="120" w:after="120" w:line="240" w:lineRule="auto"/>
        <w:rPr>
          <w:color w:val="auto"/>
          <w:sz w:val="26"/>
          <w:szCs w:val="26"/>
        </w:rPr>
      </w:pPr>
    </w:p>
    <w:p w14:paraId="39E7804D" w14:textId="77777777" w:rsidR="00591B7D" w:rsidRPr="001308AC" w:rsidRDefault="00EF5457">
      <w:pPr>
        <w:spacing w:before="120" w:after="120" w:line="240" w:lineRule="auto"/>
        <w:ind w:firstLine="720"/>
        <w:jc w:val="both"/>
        <w:rPr>
          <w:b/>
          <w:color w:val="auto"/>
          <w:sz w:val="26"/>
          <w:szCs w:val="26"/>
        </w:rPr>
      </w:pPr>
      <w:r w:rsidRPr="001308AC">
        <w:rPr>
          <w:b/>
          <w:color w:val="auto"/>
          <w:sz w:val="26"/>
          <w:szCs w:val="26"/>
        </w:rPr>
        <w:t>1008</w:t>
      </w:r>
      <w:r w:rsidR="00591B7D" w:rsidRPr="001308AC">
        <w:rPr>
          <w:b/>
          <w:color w:val="auto"/>
          <w:sz w:val="26"/>
          <w:szCs w:val="26"/>
        </w:rPr>
        <w:t>. Cán cân thương mại hàng hóa</w:t>
      </w:r>
    </w:p>
    <w:p w14:paraId="0131ECF5" w14:textId="77777777" w:rsidR="00591B7D" w:rsidRPr="001308AC" w:rsidRDefault="00591B7D">
      <w:pPr>
        <w:tabs>
          <w:tab w:val="left" w:pos="0"/>
          <w:tab w:val="left" w:pos="360"/>
          <w:tab w:val="left" w:pos="900"/>
        </w:tabs>
        <w:spacing w:before="120" w:after="120" w:line="240" w:lineRule="auto"/>
        <w:ind w:firstLine="720"/>
        <w:jc w:val="both"/>
        <w:rPr>
          <w:color w:val="auto"/>
          <w:sz w:val="26"/>
          <w:szCs w:val="26"/>
          <w:lang w:val="pt-BR"/>
        </w:rPr>
      </w:pPr>
      <w:r w:rsidRPr="001308AC">
        <w:rPr>
          <w:b/>
          <w:color w:val="auto"/>
          <w:sz w:val="26"/>
          <w:szCs w:val="26"/>
          <w:lang w:val="pt-BR"/>
        </w:rPr>
        <w:t>1. Khái niệm, phương pháp tính</w:t>
      </w:r>
    </w:p>
    <w:p w14:paraId="735C2474" w14:textId="77777777" w:rsidR="003F6D6C" w:rsidRPr="001308AC" w:rsidRDefault="003F6D6C">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Cán cân thương mại hàng hóa là mức chênh lệch giữa trị giá hàng hóa xuất khẩu và trị giá hàng hóa nhập khẩu của Việt Nam với các nước trong một thời kỳ nhất định. Trong cán cân thương mại hàng hóa, trị giá xuất khẩu được tính theo giá FOB, trị giá nhập khẩu được tính theo giá CIF.</w:t>
      </w:r>
    </w:p>
    <w:p w14:paraId="30EF71DA" w14:textId="77777777" w:rsidR="00E90344" w:rsidRPr="001308AC" w:rsidRDefault="00E90344">
      <w:pPr>
        <w:tabs>
          <w:tab w:val="left" w:pos="0"/>
          <w:tab w:val="left" w:pos="360"/>
          <w:tab w:val="left" w:pos="900"/>
        </w:tabs>
        <w:spacing w:before="120" w:after="120" w:line="240" w:lineRule="auto"/>
        <w:ind w:firstLine="720"/>
        <w:jc w:val="both"/>
        <w:rPr>
          <w:color w:val="auto"/>
          <w:sz w:val="26"/>
          <w:szCs w:val="26"/>
          <w:lang w:val="pt-BR"/>
        </w:rPr>
      </w:pPr>
      <w:r w:rsidRPr="001308AC">
        <w:rPr>
          <w:rFonts w:eastAsia="Calibri"/>
          <w:color w:val="auto"/>
          <w:sz w:val="26"/>
          <w:szCs w:val="26"/>
        </w:rPr>
        <w:t>Khi trị giá xuất khẩu lớn hơn trị giá nhập khẩu thì cán cân thương mại mang dấu dương (+) hay còn gọi là thặng dư (xuất siêu); khi trị giá nhập khẩu lớn hơn trị giá xuất khẩu thì cán cân thương mại mang dấu âm (-) hay còn gọi là thâm hụt (nhập siêu); khi trị giá xuất khẩu bằng trị giá nhập khẩu thì cán cân thương mại ở trạng thái “cân bằng”</w:t>
      </w:r>
      <w:r w:rsidR="00993BD5" w:rsidRPr="001308AC">
        <w:rPr>
          <w:rFonts w:eastAsia="Calibri"/>
          <w:color w:val="auto"/>
          <w:sz w:val="26"/>
          <w:szCs w:val="26"/>
        </w:rPr>
        <w:t>.</w:t>
      </w:r>
    </w:p>
    <w:p w14:paraId="6CEF7303" w14:textId="77777777" w:rsidR="00591B7D" w:rsidRPr="001308AC" w:rsidRDefault="00591B7D">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2. Phân tổ chủ yếu</w:t>
      </w:r>
    </w:p>
    <w:p w14:paraId="391C2A7C" w14:textId="77777777" w:rsidR="003F6D6C" w:rsidRPr="001308AC" w:rsidRDefault="003F6D6C">
      <w:pPr>
        <w:tabs>
          <w:tab w:val="left" w:pos="0"/>
          <w:tab w:val="left" w:pos="360"/>
        </w:tabs>
        <w:spacing w:before="120" w:after="120" w:line="240" w:lineRule="auto"/>
        <w:ind w:firstLine="720"/>
        <w:jc w:val="both"/>
        <w:rPr>
          <w:color w:val="auto"/>
          <w:sz w:val="26"/>
          <w:szCs w:val="26"/>
          <w:lang w:val="pt-BR"/>
        </w:rPr>
      </w:pPr>
      <w:r w:rsidRPr="001308AC">
        <w:rPr>
          <w:color w:val="auto"/>
          <w:sz w:val="26"/>
          <w:szCs w:val="26"/>
          <w:lang w:val="pt-BR"/>
        </w:rPr>
        <w:t>- Châu lục: Phân tổ theo khu vực địa lý;</w:t>
      </w:r>
    </w:p>
    <w:p w14:paraId="08969C36" w14:textId="77777777" w:rsidR="003F6D6C" w:rsidRPr="001308AC" w:rsidRDefault="003F6D6C">
      <w:pPr>
        <w:tabs>
          <w:tab w:val="left" w:pos="0"/>
          <w:tab w:val="left" w:pos="360"/>
        </w:tabs>
        <w:spacing w:before="120" w:after="120" w:line="240" w:lineRule="auto"/>
        <w:ind w:firstLine="720"/>
        <w:jc w:val="both"/>
        <w:rPr>
          <w:color w:val="auto"/>
          <w:sz w:val="26"/>
          <w:szCs w:val="26"/>
          <w:lang w:val="pt-BR"/>
        </w:rPr>
      </w:pPr>
      <w:r w:rsidRPr="001308AC">
        <w:rPr>
          <w:color w:val="auto"/>
          <w:sz w:val="26"/>
          <w:szCs w:val="26"/>
          <w:lang w:val="pt-BR"/>
        </w:rPr>
        <w:t xml:space="preserve">- Khối nước: Gồm các khối EU, ASEAN, OPEC, APEC; </w:t>
      </w:r>
    </w:p>
    <w:p w14:paraId="14F369D5" w14:textId="77777777" w:rsidR="003F6D6C" w:rsidRPr="001308AC" w:rsidRDefault="003F6D6C">
      <w:pPr>
        <w:tabs>
          <w:tab w:val="left" w:pos="0"/>
          <w:tab w:val="left" w:pos="360"/>
        </w:tabs>
        <w:spacing w:before="120" w:after="120" w:line="240" w:lineRule="auto"/>
        <w:ind w:firstLine="720"/>
        <w:jc w:val="both"/>
        <w:rPr>
          <w:color w:val="auto"/>
          <w:sz w:val="26"/>
          <w:szCs w:val="26"/>
          <w:lang w:val="pt-BR"/>
        </w:rPr>
      </w:pPr>
      <w:r w:rsidRPr="001308AC">
        <w:rPr>
          <w:color w:val="auto"/>
          <w:sz w:val="26"/>
          <w:szCs w:val="26"/>
          <w:lang w:val="pt-BR"/>
        </w:rPr>
        <w:t>- Nước/vùng lãnh thổ.</w:t>
      </w:r>
    </w:p>
    <w:p w14:paraId="592FDC48" w14:textId="77777777" w:rsidR="00591B7D" w:rsidRPr="001308AC" w:rsidRDefault="00591B7D">
      <w:pPr>
        <w:tabs>
          <w:tab w:val="left" w:pos="0"/>
          <w:tab w:val="left" w:pos="360"/>
          <w:tab w:val="left" w:pos="900"/>
        </w:tabs>
        <w:spacing w:before="120" w:after="120" w:line="240" w:lineRule="auto"/>
        <w:ind w:firstLine="720"/>
        <w:jc w:val="both"/>
        <w:rPr>
          <w:color w:val="auto"/>
          <w:sz w:val="26"/>
          <w:szCs w:val="26"/>
          <w:lang w:val="pt-BR"/>
        </w:rPr>
      </w:pPr>
      <w:r w:rsidRPr="001308AC">
        <w:rPr>
          <w:b/>
          <w:color w:val="auto"/>
          <w:sz w:val="26"/>
          <w:szCs w:val="26"/>
          <w:lang w:val="pt-BR"/>
        </w:rPr>
        <w:t xml:space="preserve">3. Kỳ công bố: </w:t>
      </w:r>
      <w:r w:rsidRPr="001308AC">
        <w:rPr>
          <w:color w:val="auto"/>
          <w:sz w:val="26"/>
          <w:szCs w:val="26"/>
          <w:lang w:val="pt-BR"/>
        </w:rPr>
        <w:t>Tháng, quý, năm.</w:t>
      </w:r>
    </w:p>
    <w:p w14:paraId="1C229013" w14:textId="5D0DAB80" w:rsidR="00591B7D" w:rsidRPr="001308AC" w:rsidRDefault="00591B7D">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4. Nguồn số liệu</w:t>
      </w:r>
      <w:r w:rsidR="00AB2B1F" w:rsidRPr="001308AC">
        <w:rPr>
          <w:b/>
          <w:color w:val="auto"/>
          <w:sz w:val="26"/>
          <w:szCs w:val="26"/>
          <w:lang w:val="pt-BR"/>
        </w:rPr>
        <w:t xml:space="preserve">: </w:t>
      </w:r>
      <w:r w:rsidR="00AB2B1F" w:rsidRPr="001308AC">
        <w:rPr>
          <w:color w:val="auto"/>
          <w:sz w:val="26"/>
          <w:szCs w:val="26"/>
          <w:lang w:val="pt-BR"/>
        </w:rPr>
        <w:t>Chế độ báo cáo thống kê cấp quốc gia.</w:t>
      </w:r>
    </w:p>
    <w:p w14:paraId="09D293F0" w14:textId="77777777" w:rsidR="00591B7D" w:rsidRPr="001308AC" w:rsidRDefault="00591B7D">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 xml:space="preserve">5. Cơ quan chịu trách nhiệm thu thập, tổng hợp: </w:t>
      </w:r>
      <w:r w:rsidR="00751038" w:rsidRPr="001308AC">
        <w:rPr>
          <w:color w:val="auto"/>
          <w:sz w:val="26"/>
          <w:szCs w:val="26"/>
          <w:lang w:val="pt-BR"/>
        </w:rPr>
        <w:t>Bộ Tài chính.</w:t>
      </w:r>
    </w:p>
    <w:p w14:paraId="6E820DFD" w14:textId="77777777" w:rsidR="00591B7D" w:rsidRPr="001308AC" w:rsidRDefault="00591B7D" w:rsidP="007D29FD">
      <w:pPr>
        <w:spacing w:before="120" w:after="120" w:line="240" w:lineRule="auto"/>
        <w:ind w:firstLine="720"/>
        <w:jc w:val="both"/>
        <w:rPr>
          <w:color w:val="auto"/>
          <w:sz w:val="26"/>
          <w:szCs w:val="26"/>
          <w:lang w:val="pt-BR"/>
        </w:rPr>
      </w:pPr>
    </w:p>
    <w:p w14:paraId="0E5F9EC5" w14:textId="77777777" w:rsidR="00591B7D" w:rsidRPr="001308AC" w:rsidRDefault="00EF5457">
      <w:pPr>
        <w:spacing w:before="120" w:after="120" w:line="240" w:lineRule="auto"/>
        <w:ind w:firstLine="720"/>
        <w:jc w:val="both"/>
        <w:rPr>
          <w:b/>
          <w:color w:val="auto"/>
          <w:sz w:val="26"/>
          <w:szCs w:val="26"/>
        </w:rPr>
      </w:pPr>
      <w:r w:rsidRPr="001308AC">
        <w:rPr>
          <w:b/>
          <w:color w:val="auto"/>
          <w:sz w:val="26"/>
          <w:szCs w:val="26"/>
        </w:rPr>
        <w:t>1009</w:t>
      </w:r>
      <w:r w:rsidR="00591B7D" w:rsidRPr="001308AC">
        <w:rPr>
          <w:b/>
          <w:color w:val="auto"/>
          <w:sz w:val="26"/>
          <w:szCs w:val="26"/>
        </w:rPr>
        <w:t xml:space="preserve">. </w:t>
      </w:r>
      <w:r w:rsidR="00A6788E" w:rsidRPr="001308AC">
        <w:rPr>
          <w:b/>
          <w:color w:val="auto"/>
          <w:sz w:val="26"/>
          <w:szCs w:val="26"/>
        </w:rPr>
        <w:t>Trị giá dịch vụ xuất khẩu, nhập khẩu</w:t>
      </w:r>
      <w:r w:rsidR="00A6788E" w:rsidRPr="001308AC" w:rsidDel="00A6788E">
        <w:rPr>
          <w:b/>
          <w:color w:val="auto"/>
          <w:sz w:val="26"/>
          <w:szCs w:val="26"/>
        </w:rPr>
        <w:t xml:space="preserve"> </w:t>
      </w:r>
    </w:p>
    <w:p w14:paraId="055AA8C9" w14:textId="77777777" w:rsidR="00591B7D" w:rsidRPr="001308AC" w:rsidRDefault="00591B7D">
      <w:pPr>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0209E9DC" w14:textId="77777777" w:rsidR="00682B1F" w:rsidRPr="001308AC" w:rsidRDefault="00682B1F">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a) </w:t>
      </w:r>
      <w:r w:rsidRPr="001308AC">
        <w:rPr>
          <w:color w:val="auto"/>
          <w:sz w:val="26"/>
          <w:szCs w:val="26"/>
        </w:rPr>
        <w:t>Trị giá dịch vụ xuất khẩu</w:t>
      </w:r>
      <w:r w:rsidRPr="001308AC" w:rsidDel="00A6788E">
        <w:rPr>
          <w:color w:val="auto"/>
          <w:sz w:val="26"/>
          <w:szCs w:val="26"/>
          <w:lang w:val="pt-BR"/>
        </w:rPr>
        <w:t xml:space="preserve"> </w:t>
      </w:r>
    </w:p>
    <w:p w14:paraId="515D514C" w14:textId="77777777" w:rsidR="00682B1F" w:rsidRPr="001308AC" w:rsidRDefault="00682B1F">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rPr>
        <w:t>Trị giá dịch vụ xuất khẩu</w:t>
      </w:r>
      <w:r w:rsidRPr="001308AC" w:rsidDel="00A6788E">
        <w:rPr>
          <w:color w:val="auto"/>
          <w:sz w:val="26"/>
          <w:szCs w:val="26"/>
          <w:lang w:val="pt-BR"/>
        </w:rPr>
        <w:t xml:space="preserve"> </w:t>
      </w:r>
      <w:r w:rsidRPr="001308AC">
        <w:rPr>
          <w:color w:val="auto"/>
          <w:sz w:val="26"/>
          <w:szCs w:val="26"/>
          <w:lang w:val="pt-BR"/>
        </w:rPr>
        <w:t>là tổng trị giá các khoản thu về dịch vụ do người (đơn vị) thường trú Việt Nam cung cấp cho người (đơn vị) không thường trú, tương ứng với sản lượng dịch vụ đã cung cấp.</w:t>
      </w:r>
    </w:p>
    <w:p w14:paraId="0404A92E" w14:textId="77777777" w:rsidR="00682B1F" w:rsidRPr="001308AC" w:rsidRDefault="00682B1F">
      <w:pPr>
        <w:tabs>
          <w:tab w:val="left" w:pos="0"/>
          <w:tab w:val="left" w:pos="360"/>
          <w:tab w:val="left" w:pos="900"/>
        </w:tabs>
        <w:spacing w:before="120" w:after="120" w:line="240" w:lineRule="auto"/>
        <w:ind w:firstLine="720"/>
        <w:jc w:val="both"/>
        <w:rPr>
          <w:color w:val="auto"/>
          <w:sz w:val="26"/>
          <w:szCs w:val="26"/>
          <w:lang w:val="sv-SE"/>
        </w:rPr>
      </w:pPr>
      <w:r w:rsidRPr="001308AC">
        <w:rPr>
          <w:iCs/>
          <w:color w:val="auto"/>
          <w:sz w:val="26"/>
          <w:szCs w:val="26"/>
          <w:lang w:val="pt-BR"/>
        </w:rPr>
        <w:t xml:space="preserve">b) </w:t>
      </w:r>
      <w:r w:rsidRPr="001308AC">
        <w:rPr>
          <w:color w:val="auto"/>
          <w:sz w:val="26"/>
          <w:szCs w:val="26"/>
        </w:rPr>
        <w:t>Trị giá dịch vụ nhập khẩu</w:t>
      </w:r>
      <w:r w:rsidRPr="001308AC" w:rsidDel="00A6788E">
        <w:rPr>
          <w:color w:val="auto"/>
          <w:sz w:val="26"/>
          <w:szCs w:val="26"/>
          <w:lang w:val="pt-BR"/>
        </w:rPr>
        <w:t xml:space="preserve"> </w:t>
      </w:r>
    </w:p>
    <w:p w14:paraId="41DB08A7" w14:textId="77777777" w:rsidR="00682B1F" w:rsidRPr="001308AC" w:rsidRDefault="00682B1F">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rPr>
        <w:t>Trị giá dịch vụ nhập khẩu</w:t>
      </w:r>
      <w:r w:rsidRPr="001308AC" w:rsidDel="00A6788E">
        <w:rPr>
          <w:b/>
          <w:color w:val="auto"/>
          <w:sz w:val="26"/>
          <w:szCs w:val="26"/>
          <w:lang w:val="pt-BR"/>
        </w:rPr>
        <w:t xml:space="preserve"> </w:t>
      </w:r>
      <w:r w:rsidRPr="001308AC">
        <w:rPr>
          <w:color w:val="auto"/>
          <w:sz w:val="26"/>
          <w:szCs w:val="26"/>
          <w:lang w:val="pt-BR"/>
        </w:rPr>
        <w:t>là tổng trị giá các khoản chi về dịch vụ do người  thường trú của Việt Nam trả cho người không thường trú, tương ứng với sản lượng dịch vụ đã tiêu dùng.</w:t>
      </w:r>
    </w:p>
    <w:p w14:paraId="0AE7B853" w14:textId="77777777" w:rsidR="00682B1F" w:rsidRPr="001308AC" w:rsidRDefault="00682B1F">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Loại dịch vụ gồm 12 loại theo Danh mục dịch vụ xuất khẩu, nhập khẩu Việt </w:t>
      </w:r>
      <w:r w:rsidRPr="001308AC">
        <w:rPr>
          <w:color w:val="auto"/>
          <w:sz w:val="26"/>
          <w:szCs w:val="26"/>
          <w:lang w:val="pt-BR"/>
        </w:rPr>
        <w:br/>
        <w:t>Nam dựa vào Phân loại dịch vụ mở rộng trong cán cân thanh toán quốc tế, gồm:</w:t>
      </w:r>
    </w:p>
    <w:p w14:paraId="769710D4" w14:textId="77777777" w:rsidR="00682B1F" w:rsidRPr="001308AC" w:rsidRDefault="00682B1F">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Dịch vụ gia công hàng hóa xuất khẩu, nhập khẩu;</w:t>
      </w:r>
    </w:p>
    <w:p w14:paraId="1C6D9C90" w14:textId="77777777" w:rsidR="00682B1F" w:rsidRPr="001308AC" w:rsidRDefault="00682B1F">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Dịch vụ bảo dưỡng, bảo trì và sửa chữa chưa được chi tiết ở nơi khác;</w:t>
      </w:r>
    </w:p>
    <w:p w14:paraId="341C0A6B" w14:textId="77777777" w:rsidR="00682B1F" w:rsidRPr="001308AC" w:rsidRDefault="00682B1F">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Dịch vụ vận tải;</w:t>
      </w:r>
    </w:p>
    <w:p w14:paraId="32C87700" w14:textId="77777777" w:rsidR="00682B1F" w:rsidRPr="001308AC" w:rsidRDefault="00682B1F">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Dịch vụ du lịch và dịch vụ đi lại khác;</w:t>
      </w:r>
    </w:p>
    <w:p w14:paraId="4F8A0374" w14:textId="77777777" w:rsidR="00682B1F" w:rsidRPr="001308AC" w:rsidRDefault="00682B1F">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Dịch vụ xây dựng;</w:t>
      </w:r>
    </w:p>
    <w:p w14:paraId="7CB36BC7" w14:textId="77777777" w:rsidR="00682B1F" w:rsidRPr="001308AC" w:rsidRDefault="00682B1F">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Dịch vụ bảo hiểm và hưu trí;</w:t>
      </w:r>
    </w:p>
    <w:p w14:paraId="0A3AAE0D" w14:textId="77777777" w:rsidR="00682B1F" w:rsidRPr="001308AC" w:rsidRDefault="00682B1F">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Dịch vụ tài chính;</w:t>
      </w:r>
    </w:p>
    <w:p w14:paraId="0833ECD6" w14:textId="77777777" w:rsidR="00682B1F" w:rsidRPr="001308AC" w:rsidRDefault="00682B1F">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Phí sử dụng quyền sở hữu trí tuệ;</w:t>
      </w:r>
    </w:p>
    <w:p w14:paraId="4B11857D" w14:textId="77777777" w:rsidR="00682B1F" w:rsidRPr="001308AC" w:rsidRDefault="00682B1F">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Dịch vụ máy tính, thông tin và viễn thông;</w:t>
      </w:r>
    </w:p>
    <w:p w14:paraId="7A3AEBA4" w14:textId="77777777" w:rsidR="00682B1F" w:rsidRPr="001308AC" w:rsidRDefault="00682B1F">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Dịch vụ kinh doanh khác;</w:t>
      </w:r>
    </w:p>
    <w:p w14:paraId="416EED9C" w14:textId="77777777" w:rsidR="00682B1F" w:rsidRPr="001308AC" w:rsidRDefault="00682B1F">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Dịch vụ cá nhân, văn hóa và giải trí;</w:t>
      </w:r>
    </w:p>
    <w:p w14:paraId="579E5D66" w14:textId="77777777" w:rsidR="00682B1F" w:rsidRPr="001308AC" w:rsidRDefault="00682B1F">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Hàng hóa, dịch vụ chính phủ chưa phân loại ở nơi khác.</w:t>
      </w:r>
    </w:p>
    <w:p w14:paraId="71720930" w14:textId="77777777" w:rsidR="007613A7" w:rsidRPr="001308AC" w:rsidRDefault="00591B7D">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2. Phân tổ chủ yếu</w:t>
      </w:r>
    </w:p>
    <w:p w14:paraId="3ED76F4C" w14:textId="77777777" w:rsidR="007613A7" w:rsidRPr="001308AC" w:rsidRDefault="007613A7">
      <w:pPr>
        <w:tabs>
          <w:tab w:val="left" w:pos="0"/>
          <w:tab w:val="left" w:pos="360"/>
          <w:tab w:val="left" w:pos="900"/>
        </w:tabs>
        <w:spacing w:before="120" w:after="120" w:line="240" w:lineRule="auto"/>
        <w:ind w:firstLine="720"/>
        <w:jc w:val="both"/>
        <w:rPr>
          <w:color w:val="auto"/>
          <w:sz w:val="26"/>
          <w:szCs w:val="26"/>
          <w:lang w:val="pt-BR"/>
        </w:rPr>
      </w:pPr>
      <w:r w:rsidRPr="001308AC">
        <w:rPr>
          <w:b/>
          <w:color w:val="auto"/>
          <w:sz w:val="26"/>
          <w:szCs w:val="26"/>
          <w:lang w:val="pt-BR"/>
        </w:rPr>
        <w:t xml:space="preserve">- </w:t>
      </w:r>
      <w:r w:rsidR="00591B7D" w:rsidRPr="001308AC">
        <w:rPr>
          <w:color w:val="auto"/>
          <w:sz w:val="26"/>
          <w:szCs w:val="26"/>
          <w:lang w:val="pt-BR"/>
        </w:rPr>
        <w:t>Loại dịch vụ</w:t>
      </w:r>
      <w:r w:rsidRPr="001308AC">
        <w:rPr>
          <w:color w:val="auto"/>
          <w:sz w:val="26"/>
          <w:szCs w:val="26"/>
          <w:lang w:val="pt-BR"/>
        </w:rPr>
        <w:t>;</w:t>
      </w:r>
    </w:p>
    <w:p w14:paraId="69D58FFF" w14:textId="77777777" w:rsidR="00E035C9" w:rsidRPr="001308AC" w:rsidRDefault="007613A7">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Nước/vùng lãnh thổ chủ yếu.</w:t>
      </w:r>
    </w:p>
    <w:p w14:paraId="41021E3A" w14:textId="77777777" w:rsidR="00591B7D" w:rsidRPr="001308AC" w:rsidRDefault="00591B7D">
      <w:pPr>
        <w:tabs>
          <w:tab w:val="left" w:pos="0"/>
          <w:tab w:val="left" w:pos="360"/>
          <w:tab w:val="left" w:pos="900"/>
        </w:tabs>
        <w:spacing w:before="120" w:after="120" w:line="240" w:lineRule="auto"/>
        <w:ind w:firstLine="720"/>
        <w:jc w:val="both"/>
        <w:rPr>
          <w:color w:val="auto"/>
          <w:sz w:val="26"/>
          <w:szCs w:val="26"/>
          <w:lang w:val="pt-BR"/>
        </w:rPr>
      </w:pPr>
      <w:r w:rsidRPr="001308AC">
        <w:rPr>
          <w:b/>
          <w:color w:val="auto"/>
          <w:sz w:val="26"/>
          <w:szCs w:val="26"/>
          <w:lang w:val="pt-BR"/>
        </w:rPr>
        <w:t xml:space="preserve">3. Kỳ công bố: </w:t>
      </w:r>
      <w:r w:rsidRPr="001308AC">
        <w:rPr>
          <w:color w:val="auto"/>
          <w:sz w:val="26"/>
          <w:szCs w:val="26"/>
          <w:lang w:val="pt-BR"/>
        </w:rPr>
        <w:t>Quý, năm.</w:t>
      </w:r>
    </w:p>
    <w:p w14:paraId="094E62D4" w14:textId="77777777" w:rsidR="00591B7D" w:rsidRPr="001308AC" w:rsidRDefault="00591B7D">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4. Nguồn số liệu</w:t>
      </w:r>
    </w:p>
    <w:p w14:paraId="1F3204A2" w14:textId="77777777" w:rsidR="0066209F" w:rsidRPr="001308AC" w:rsidRDefault="0066209F">
      <w:pPr>
        <w:tabs>
          <w:tab w:val="left" w:pos="0"/>
          <w:tab w:val="left" w:pos="360"/>
          <w:tab w:val="left" w:pos="900"/>
        </w:tabs>
        <w:spacing w:before="120" w:after="120" w:line="240" w:lineRule="auto"/>
        <w:ind w:firstLine="720"/>
        <w:jc w:val="both"/>
        <w:rPr>
          <w:bCs/>
          <w:color w:val="auto"/>
          <w:sz w:val="26"/>
          <w:szCs w:val="26"/>
        </w:rPr>
      </w:pPr>
      <w:r w:rsidRPr="001308AC">
        <w:rPr>
          <w:bCs/>
          <w:color w:val="auto"/>
          <w:sz w:val="26"/>
          <w:szCs w:val="26"/>
        </w:rPr>
        <w:t xml:space="preserve">- Tổng điều tra kinh tế; </w:t>
      </w:r>
    </w:p>
    <w:p w14:paraId="5CE8755E" w14:textId="77777777" w:rsidR="0066209F" w:rsidRPr="001308AC" w:rsidRDefault="0066209F">
      <w:pPr>
        <w:tabs>
          <w:tab w:val="left" w:pos="0"/>
          <w:tab w:val="left" w:pos="360"/>
          <w:tab w:val="left" w:pos="900"/>
        </w:tabs>
        <w:spacing w:before="120" w:after="120" w:line="240" w:lineRule="auto"/>
        <w:ind w:firstLine="720"/>
        <w:jc w:val="both"/>
        <w:rPr>
          <w:bCs/>
          <w:color w:val="auto"/>
          <w:sz w:val="26"/>
          <w:szCs w:val="26"/>
        </w:rPr>
      </w:pPr>
      <w:r w:rsidRPr="001308AC">
        <w:rPr>
          <w:bCs/>
          <w:color w:val="auto"/>
          <w:sz w:val="26"/>
          <w:szCs w:val="26"/>
        </w:rPr>
        <w:t xml:space="preserve">- Điều tra doanh nghiệp; </w:t>
      </w:r>
    </w:p>
    <w:p w14:paraId="5CEB9208" w14:textId="77777777" w:rsidR="00837AC3" w:rsidRPr="001308AC" w:rsidRDefault="00837AC3">
      <w:pPr>
        <w:tabs>
          <w:tab w:val="left" w:pos="0"/>
          <w:tab w:val="left" w:pos="360"/>
          <w:tab w:val="left" w:pos="900"/>
        </w:tabs>
        <w:spacing w:before="120" w:after="120" w:line="240" w:lineRule="auto"/>
        <w:ind w:firstLine="720"/>
        <w:jc w:val="both"/>
        <w:rPr>
          <w:bCs/>
          <w:color w:val="auto"/>
          <w:sz w:val="26"/>
          <w:szCs w:val="26"/>
        </w:rPr>
      </w:pPr>
      <w:r w:rsidRPr="001308AC">
        <w:rPr>
          <w:bCs/>
          <w:color w:val="auto"/>
          <w:sz w:val="26"/>
          <w:szCs w:val="26"/>
        </w:rPr>
        <w:t>- Điều tra hoạt động thương mại và dịch vụ;</w:t>
      </w:r>
    </w:p>
    <w:p w14:paraId="6DA5EBEB" w14:textId="77777777" w:rsidR="002137BE" w:rsidRPr="001308AC" w:rsidRDefault="0066209F">
      <w:pPr>
        <w:tabs>
          <w:tab w:val="left" w:pos="0"/>
          <w:tab w:val="left" w:pos="360"/>
          <w:tab w:val="left" w:pos="900"/>
        </w:tabs>
        <w:spacing w:before="120" w:after="120" w:line="240" w:lineRule="auto"/>
        <w:ind w:firstLine="720"/>
        <w:jc w:val="both"/>
        <w:rPr>
          <w:color w:val="auto"/>
          <w:sz w:val="26"/>
          <w:szCs w:val="26"/>
          <w:lang w:val="sv-SE"/>
        </w:rPr>
      </w:pPr>
      <w:r w:rsidRPr="001308AC">
        <w:rPr>
          <w:color w:val="auto"/>
          <w:sz w:val="26"/>
          <w:szCs w:val="26"/>
          <w:lang w:val="sv-SE"/>
        </w:rPr>
        <w:t>- Chế độ báo cáo thống kê cấp quốc gia</w:t>
      </w:r>
      <w:r w:rsidR="002137BE" w:rsidRPr="001308AC">
        <w:rPr>
          <w:color w:val="auto"/>
          <w:sz w:val="26"/>
          <w:szCs w:val="26"/>
          <w:lang w:val="sv-SE"/>
        </w:rPr>
        <w:t>;</w:t>
      </w:r>
    </w:p>
    <w:p w14:paraId="0DD4BFBE" w14:textId="77777777" w:rsidR="002137BE" w:rsidRPr="001308AC" w:rsidRDefault="002137BE" w:rsidP="002137BE">
      <w:pPr>
        <w:tabs>
          <w:tab w:val="left" w:pos="0"/>
          <w:tab w:val="left" w:pos="360"/>
          <w:tab w:val="left" w:pos="900"/>
        </w:tabs>
        <w:spacing w:before="120" w:after="120" w:line="240" w:lineRule="auto"/>
        <w:ind w:firstLine="720"/>
        <w:jc w:val="both"/>
        <w:rPr>
          <w:b/>
          <w:color w:val="auto"/>
          <w:sz w:val="26"/>
          <w:szCs w:val="26"/>
          <w:lang w:val="sv-SE"/>
        </w:rPr>
      </w:pPr>
      <w:r w:rsidRPr="001308AC">
        <w:rPr>
          <w:color w:val="auto"/>
          <w:sz w:val="26"/>
          <w:szCs w:val="26"/>
          <w:lang w:val="sv-SE"/>
        </w:rPr>
        <w:t>- Dữ liệu hành chính.</w:t>
      </w:r>
    </w:p>
    <w:p w14:paraId="420941F6" w14:textId="77777777" w:rsidR="00591B7D" w:rsidRPr="001308AC" w:rsidRDefault="00591B7D">
      <w:pPr>
        <w:tabs>
          <w:tab w:val="left" w:pos="0"/>
          <w:tab w:val="left" w:pos="360"/>
          <w:tab w:val="left" w:pos="900"/>
        </w:tabs>
        <w:spacing w:before="120" w:after="120" w:line="240" w:lineRule="auto"/>
        <w:ind w:firstLine="720"/>
        <w:jc w:val="both"/>
        <w:rPr>
          <w:b/>
          <w:color w:val="auto"/>
          <w:sz w:val="26"/>
          <w:szCs w:val="26"/>
          <w:lang w:val="sv-SE"/>
        </w:rPr>
      </w:pPr>
      <w:bookmarkStart w:id="95" w:name="_Toc261592442"/>
      <w:bookmarkStart w:id="96" w:name="_Toc261592807"/>
      <w:bookmarkStart w:id="97" w:name="_Toc261593633"/>
      <w:bookmarkStart w:id="98" w:name="_Toc261593938"/>
      <w:bookmarkStart w:id="99" w:name="_Toc267901907"/>
      <w:bookmarkStart w:id="100" w:name="_Toc267903390"/>
      <w:bookmarkStart w:id="101" w:name="_Toc267904596"/>
      <w:bookmarkStart w:id="102" w:name="_Toc268008477"/>
      <w:bookmarkStart w:id="103" w:name="_Toc268008877"/>
      <w:bookmarkStart w:id="104" w:name="_Toc276366274"/>
      <w:bookmarkStart w:id="105" w:name="_Toc276629828"/>
      <w:bookmarkStart w:id="106" w:name="_Toc276995016"/>
      <w:bookmarkStart w:id="107" w:name="_Toc281928010"/>
      <w:bookmarkStart w:id="108" w:name="_Toc281929154"/>
      <w:bookmarkStart w:id="109" w:name="_Toc281930112"/>
      <w:bookmarkStart w:id="110" w:name="_Toc281930517"/>
      <w:bookmarkStart w:id="111" w:name="_Toc281930921"/>
      <w:bookmarkStart w:id="112" w:name="_Toc335139090"/>
      <w:r w:rsidRPr="001308AC">
        <w:rPr>
          <w:b/>
          <w:color w:val="auto"/>
          <w:sz w:val="26"/>
          <w:szCs w:val="26"/>
          <w:lang w:val="sv-SE"/>
        </w:rPr>
        <w:t xml:space="preserve">5. Cơ quan chịu trách nhiệm thu thập, tổng hợp </w:t>
      </w:r>
    </w:p>
    <w:p w14:paraId="783459F9" w14:textId="77777777" w:rsidR="00591B7D" w:rsidRPr="001308AC" w:rsidRDefault="00591B7D">
      <w:pPr>
        <w:tabs>
          <w:tab w:val="left" w:pos="0"/>
          <w:tab w:val="left" w:pos="360"/>
          <w:tab w:val="left" w:pos="900"/>
        </w:tabs>
        <w:spacing w:before="120" w:after="120" w:line="240" w:lineRule="auto"/>
        <w:ind w:firstLine="720"/>
        <w:jc w:val="both"/>
        <w:rPr>
          <w:color w:val="auto"/>
          <w:sz w:val="26"/>
          <w:szCs w:val="26"/>
          <w:lang w:val="sv-SE"/>
        </w:rPr>
      </w:pPr>
      <w:r w:rsidRPr="001308AC">
        <w:rPr>
          <w:color w:val="auto"/>
          <w:sz w:val="26"/>
          <w:szCs w:val="26"/>
          <w:lang w:val="sv-SE"/>
        </w:rPr>
        <w:t xml:space="preserve">- Chủ trì: </w:t>
      </w:r>
      <w:r w:rsidR="00714F90" w:rsidRPr="001308AC">
        <w:rPr>
          <w:color w:val="auto"/>
          <w:sz w:val="26"/>
          <w:szCs w:val="26"/>
          <w:lang w:val="sv-SE"/>
        </w:rPr>
        <w:t>Bộ Kế hoạch và Đầu tư (Tổng cục Thống kê)</w:t>
      </w:r>
      <w:r w:rsidRPr="001308AC">
        <w:rPr>
          <w:color w:val="auto"/>
          <w:sz w:val="26"/>
          <w:szCs w:val="26"/>
          <w:lang w:val="sv-SE"/>
        </w:rPr>
        <w:t>;</w:t>
      </w:r>
    </w:p>
    <w:p w14:paraId="0B6C9CF9" w14:textId="77777777" w:rsidR="00591B7D" w:rsidRPr="001308AC" w:rsidRDefault="00591B7D">
      <w:pPr>
        <w:tabs>
          <w:tab w:val="left" w:pos="0"/>
          <w:tab w:val="left" w:pos="360"/>
          <w:tab w:val="left" w:pos="900"/>
        </w:tabs>
        <w:spacing w:before="120" w:after="120" w:line="240" w:lineRule="auto"/>
        <w:ind w:firstLine="720"/>
        <w:jc w:val="both"/>
        <w:rPr>
          <w:color w:val="auto"/>
          <w:sz w:val="26"/>
          <w:szCs w:val="26"/>
          <w:lang w:val="sv-SE"/>
        </w:rPr>
      </w:pPr>
      <w:r w:rsidRPr="001308AC">
        <w:rPr>
          <w:color w:val="auto"/>
          <w:sz w:val="26"/>
          <w:szCs w:val="26"/>
          <w:lang w:val="sv-SE"/>
        </w:rPr>
        <w:t>- Phối hợp: Ngân hàng Nhà nước Việt Nam; Bộ, ngành có quản lý dịch vụ.</w:t>
      </w:r>
    </w:p>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14:paraId="60CEA524" w14:textId="77777777" w:rsidR="000905DF" w:rsidRPr="001308AC" w:rsidRDefault="000905DF" w:rsidP="007D29FD">
      <w:pPr>
        <w:spacing w:before="120" w:after="120" w:line="240" w:lineRule="auto"/>
        <w:ind w:firstLine="720"/>
        <w:jc w:val="both"/>
        <w:rPr>
          <w:b/>
          <w:color w:val="auto"/>
          <w:sz w:val="26"/>
          <w:szCs w:val="26"/>
        </w:rPr>
      </w:pPr>
    </w:p>
    <w:p w14:paraId="72A2481E" w14:textId="77777777" w:rsidR="00591B7D" w:rsidRPr="001308AC" w:rsidRDefault="00EF5457">
      <w:pPr>
        <w:spacing w:before="120" w:after="120" w:line="240" w:lineRule="auto"/>
        <w:ind w:firstLine="720"/>
        <w:jc w:val="both"/>
        <w:rPr>
          <w:b/>
          <w:color w:val="auto"/>
          <w:sz w:val="26"/>
          <w:szCs w:val="26"/>
        </w:rPr>
      </w:pPr>
      <w:r w:rsidRPr="001308AC">
        <w:rPr>
          <w:b/>
          <w:color w:val="auto"/>
          <w:sz w:val="26"/>
          <w:szCs w:val="26"/>
        </w:rPr>
        <w:t>1010</w:t>
      </w:r>
      <w:r w:rsidR="00591B7D" w:rsidRPr="001308AC">
        <w:rPr>
          <w:b/>
          <w:color w:val="auto"/>
          <w:sz w:val="26"/>
          <w:szCs w:val="26"/>
        </w:rPr>
        <w:t>. Cán cân thương mại dịch vụ</w:t>
      </w:r>
    </w:p>
    <w:p w14:paraId="56B59245" w14:textId="77777777" w:rsidR="00E26BA5" w:rsidRPr="001308AC" w:rsidRDefault="00E26BA5">
      <w:pPr>
        <w:tabs>
          <w:tab w:val="left" w:pos="0"/>
          <w:tab w:val="left" w:pos="360"/>
          <w:tab w:val="left" w:pos="900"/>
        </w:tabs>
        <w:spacing w:before="120" w:after="120" w:line="240" w:lineRule="auto"/>
        <w:ind w:firstLine="720"/>
        <w:jc w:val="both"/>
        <w:rPr>
          <w:b/>
          <w:color w:val="auto"/>
          <w:sz w:val="26"/>
          <w:szCs w:val="26"/>
          <w:lang w:val="sv-SE"/>
        </w:rPr>
      </w:pPr>
      <w:r w:rsidRPr="001308AC">
        <w:rPr>
          <w:b/>
          <w:color w:val="auto"/>
          <w:sz w:val="26"/>
          <w:szCs w:val="26"/>
          <w:lang w:val="sv-SE"/>
        </w:rPr>
        <w:t>1. Khái niệm, phương pháp tính</w:t>
      </w:r>
    </w:p>
    <w:p w14:paraId="0EB94626" w14:textId="77777777" w:rsidR="00682B1F" w:rsidRPr="001308AC" w:rsidRDefault="00682B1F">
      <w:pPr>
        <w:tabs>
          <w:tab w:val="left" w:pos="0"/>
          <w:tab w:val="left" w:pos="360"/>
          <w:tab w:val="left" w:pos="900"/>
        </w:tabs>
        <w:spacing w:before="120" w:after="120" w:line="240" w:lineRule="auto"/>
        <w:ind w:firstLine="720"/>
        <w:jc w:val="both"/>
        <w:rPr>
          <w:color w:val="auto"/>
          <w:sz w:val="26"/>
          <w:szCs w:val="26"/>
          <w:lang w:val="sv-SE"/>
        </w:rPr>
      </w:pPr>
      <w:r w:rsidRPr="001308AC">
        <w:rPr>
          <w:color w:val="auto"/>
          <w:sz w:val="26"/>
          <w:szCs w:val="26"/>
          <w:lang w:val="pt-BR"/>
        </w:rPr>
        <w:t>Cán cân thương mại dịch vụ là mức chênh lệch giữa trị giá dịch vụ xuất khẩu và trị giá dịch vụ nhập khẩu của Việt Nam với các nước trong một thời kỳ nhất định.</w:t>
      </w:r>
      <w:r w:rsidRPr="001308AC">
        <w:rPr>
          <w:color w:val="auto"/>
          <w:sz w:val="26"/>
          <w:szCs w:val="26"/>
          <w:lang w:val="sv-SE"/>
        </w:rPr>
        <w:t xml:space="preserve"> </w:t>
      </w:r>
    </w:p>
    <w:p w14:paraId="74C4D48D" w14:textId="77777777" w:rsidR="00682B1F" w:rsidRPr="001308AC" w:rsidRDefault="00682B1F">
      <w:pPr>
        <w:tabs>
          <w:tab w:val="left" w:pos="0"/>
          <w:tab w:val="left" w:pos="360"/>
          <w:tab w:val="left" w:pos="900"/>
        </w:tabs>
        <w:spacing w:before="120" w:after="120" w:line="240" w:lineRule="auto"/>
        <w:ind w:firstLine="720"/>
        <w:jc w:val="both"/>
        <w:rPr>
          <w:color w:val="auto"/>
          <w:sz w:val="26"/>
          <w:szCs w:val="26"/>
          <w:lang w:val="sv-SE"/>
        </w:rPr>
      </w:pPr>
      <w:r w:rsidRPr="001308AC">
        <w:rPr>
          <w:color w:val="auto"/>
          <w:sz w:val="26"/>
          <w:szCs w:val="26"/>
          <w:lang w:val="sv-SE"/>
        </w:rPr>
        <w:t>- Xuất siêu dịch vụ phản ánh tình trạng cân đối thương mại dịch vụ khi tổng giá trị xuất khẩu dịch vụ lớn hơn tổng giá trị nhập khẩu dịch vụ của đất nước trong một thời kỳ nhất định.</w:t>
      </w:r>
    </w:p>
    <w:p w14:paraId="3E1B20A1" w14:textId="77777777" w:rsidR="00682B1F" w:rsidRPr="001308AC" w:rsidRDefault="00682B1F">
      <w:pPr>
        <w:tabs>
          <w:tab w:val="left" w:pos="0"/>
          <w:tab w:val="left" w:pos="360"/>
        </w:tabs>
        <w:spacing w:before="120" w:after="120" w:line="240" w:lineRule="auto"/>
        <w:ind w:firstLine="720"/>
        <w:jc w:val="both"/>
        <w:rPr>
          <w:color w:val="auto"/>
          <w:sz w:val="26"/>
          <w:szCs w:val="26"/>
          <w:lang w:val="sv-SE"/>
        </w:rPr>
      </w:pPr>
      <w:r w:rsidRPr="001308AC">
        <w:rPr>
          <w:color w:val="auto"/>
          <w:sz w:val="26"/>
          <w:szCs w:val="26"/>
          <w:lang w:val="sv-SE"/>
        </w:rPr>
        <w:t>- Nhập siêu dịch vụ phản ánh tình trạng cân đối thương mại dịch vụ khi tổng giá trị nhập khẩu dịch vụ lớn hơn tổng giá trị xuất khẩu dịch vụ của đất nước trong một thời kỳ nhất định.</w:t>
      </w:r>
    </w:p>
    <w:p w14:paraId="31BFA09F" w14:textId="77777777" w:rsidR="00E26BA5" w:rsidRPr="001308AC" w:rsidRDefault="00E26BA5">
      <w:pPr>
        <w:tabs>
          <w:tab w:val="left" w:pos="0"/>
          <w:tab w:val="left" w:pos="360"/>
        </w:tabs>
        <w:spacing w:before="120" w:after="120" w:line="240" w:lineRule="auto"/>
        <w:ind w:firstLine="720"/>
        <w:jc w:val="both"/>
        <w:rPr>
          <w:color w:val="auto"/>
          <w:sz w:val="26"/>
          <w:szCs w:val="26"/>
          <w:lang w:val="sv-SE"/>
        </w:rPr>
      </w:pPr>
      <w:r w:rsidRPr="001308AC">
        <w:rPr>
          <w:b/>
          <w:color w:val="auto"/>
          <w:sz w:val="26"/>
          <w:szCs w:val="26"/>
          <w:lang w:val="sv-SE"/>
        </w:rPr>
        <w:t xml:space="preserve">2. Phân tổ chủ yếu: </w:t>
      </w:r>
      <w:r w:rsidRPr="001308AC">
        <w:rPr>
          <w:color w:val="auto"/>
          <w:sz w:val="26"/>
          <w:szCs w:val="26"/>
          <w:lang w:val="sv-SE"/>
        </w:rPr>
        <w:t>Nước/vùng lãnh thổ chủ yếu.</w:t>
      </w:r>
    </w:p>
    <w:p w14:paraId="1F81CF54" w14:textId="77777777" w:rsidR="00E26BA5" w:rsidRPr="001308AC" w:rsidRDefault="00E26BA5">
      <w:pPr>
        <w:tabs>
          <w:tab w:val="left" w:pos="0"/>
          <w:tab w:val="left" w:pos="360"/>
        </w:tabs>
        <w:spacing w:before="120" w:after="120" w:line="240" w:lineRule="auto"/>
        <w:ind w:firstLine="720"/>
        <w:jc w:val="both"/>
        <w:rPr>
          <w:b/>
          <w:color w:val="auto"/>
          <w:sz w:val="26"/>
          <w:szCs w:val="26"/>
          <w:lang w:val="sv-SE"/>
        </w:rPr>
      </w:pPr>
      <w:r w:rsidRPr="001308AC">
        <w:rPr>
          <w:b/>
          <w:color w:val="auto"/>
          <w:sz w:val="26"/>
          <w:szCs w:val="26"/>
          <w:lang w:val="sv-SE"/>
        </w:rPr>
        <w:t xml:space="preserve">3. Kỳ công bố: </w:t>
      </w:r>
      <w:r w:rsidR="00682B1F" w:rsidRPr="001308AC">
        <w:rPr>
          <w:color w:val="auto"/>
          <w:sz w:val="26"/>
          <w:szCs w:val="26"/>
          <w:lang w:val="sv-SE"/>
        </w:rPr>
        <w:t>Quý,</w:t>
      </w:r>
      <w:r w:rsidR="00682B1F" w:rsidRPr="001308AC">
        <w:rPr>
          <w:b/>
          <w:color w:val="auto"/>
          <w:sz w:val="26"/>
          <w:szCs w:val="26"/>
          <w:lang w:val="sv-SE"/>
        </w:rPr>
        <w:t xml:space="preserve"> </w:t>
      </w:r>
      <w:r w:rsidR="00682B1F" w:rsidRPr="001308AC">
        <w:rPr>
          <w:color w:val="auto"/>
          <w:sz w:val="26"/>
          <w:szCs w:val="26"/>
          <w:lang w:val="sv-SE"/>
        </w:rPr>
        <w:t>năm</w:t>
      </w:r>
      <w:r w:rsidRPr="001308AC">
        <w:rPr>
          <w:color w:val="auto"/>
          <w:sz w:val="26"/>
          <w:szCs w:val="26"/>
          <w:lang w:val="sv-SE"/>
        </w:rPr>
        <w:t>.</w:t>
      </w:r>
    </w:p>
    <w:p w14:paraId="51FB7BA4" w14:textId="77777777" w:rsidR="00E26BA5" w:rsidRPr="001308AC" w:rsidRDefault="00E26BA5">
      <w:pPr>
        <w:tabs>
          <w:tab w:val="left" w:pos="0"/>
          <w:tab w:val="left" w:pos="360"/>
        </w:tabs>
        <w:spacing w:before="120" w:after="120" w:line="240" w:lineRule="auto"/>
        <w:ind w:firstLine="720"/>
        <w:jc w:val="both"/>
        <w:rPr>
          <w:b/>
          <w:color w:val="auto"/>
          <w:sz w:val="26"/>
          <w:szCs w:val="26"/>
          <w:lang w:val="sv-SE"/>
        </w:rPr>
      </w:pPr>
      <w:r w:rsidRPr="001308AC">
        <w:rPr>
          <w:b/>
          <w:color w:val="auto"/>
          <w:sz w:val="26"/>
          <w:szCs w:val="26"/>
          <w:lang w:val="sv-SE"/>
        </w:rPr>
        <w:t>4. Nguồn số liệu</w:t>
      </w:r>
    </w:p>
    <w:p w14:paraId="37C33046" w14:textId="77777777" w:rsidR="0066209F" w:rsidRPr="001308AC" w:rsidRDefault="0066209F">
      <w:pPr>
        <w:tabs>
          <w:tab w:val="left" w:pos="0"/>
          <w:tab w:val="left" w:pos="360"/>
          <w:tab w:val="left" w:pos="900"/>
        </w:tabs>
        <w:spacing w:before="120" w:after="120" w:line="240" w:lineRule="auto"/>
        <w:ind w:firstLine="720"/>
        <w:jc w:val="both"/>
        <w:rPr>
          <w:bCs/>
          <w:color w:val="auto"/>
          <w:sz w:val="26"/>
          <w:szCs w:val="26"/>
        </w:rPr>
      </w:pPr>
      <w:r w:rsidRPr="001308AC">
        <w:rPr>
          <w:bCs/>
          <w:color w:val="auto"/>
          <w:sz w:val="26"/>
          <w:szCs w:val="26"/>
        </w:rPr>
        <w:t xml:space="preserve">- Tổng điều tra kinh tế; </w:t>
      </w:r>
    </w:p>
    <w:p w14:paraId="561FC445" w14:textId="77777777" w:rsidR="0066209F" w:rsidRPr="001308AC" w:rsidRDefault="0066209F">
      <w:pPr>
        <w:tabs>
          <w:tab w:val="left" w:pos="0"/>
          <w:tab w:val="left" w:pos="360"/>
          <w:tab w:val="left" w:pos="900"/>
        </w:tabs>
        <w:spacing w:before="120" w:after="120" w:line="240" w:lineRule="auto"/>
        <w:ind w:firstLine="720"/>
        <w:jc w:val="both"/>
        <w:rPr>
          <w:bCs/>
          <w:color w:val="auto"/>
          <w:sz w:val="26"/>
          <w:szCs w:val="26"/>
        </w:rPr>
      </w:pPr>
      <w:r w:rsidRPr="001308AC">
        <w:rPr>
          <w:bCs/>
          <w:color w:val="auto"/>
          <w:sz w:val="26"/>
          <w:szCs w:val="26"/>
        </w:rPr>
        <w:t xml:space="preserve">- Điều tra doanh nghiệp; </w:t>
      </w:r>
    </w:p>
    <w:p w14:paraId="1BB978EA" w14:textId="77777777" w:rsidR="00837AC3" w:rsidRPr="001308AC" w:rsidRDefault="00837AC3">
      <w:pPr>
        <w:tabs>
          <w:tab w:val="left" w:pos="0"/>
          <w:tab w:val="left" w:pos="360"/>
          <w:tab w:val="left" w:pos="900"/>
        </w:tabs>
        <w:spacing w:before="120" w:after="120" w:line="240" w:lineRule="auto"/>
        <w:ind w:firstLine="720"/>
        <w:jc w:val="both"/>
        <w:rPr>
          <w:bCs/>
          <w:color w:val="auto"/>
          <w:sz w:val="26"/>
          <w:szCs w:val="26"/>
        </w:rPr>
      </w:pPr>
      <w:r w:rsidRPr="001308AC">
        <w:rPr>
          <w:bCs/>
          <w:color w:val="auto"/>
          <w:sz w:val="26"/>
          <w:szCs w:val="26"/>
        </w:rPr>
        <w:t>- Điều tra hoạt động thương mại và dịch vụ;</w:t>
      </w:r>
    </w:p>
    <w:p w14:paraId="3560676D" w14:textId="77777777" w:rsidR="0066209F" w:rsidRPr="001308AC" w:rsidRDefault="0066209F">
      <w:pPr>
        <w:tabs>
          <w:tab w:val="left" w:pos="0"/>
          <w:tab w:val="left" w:pos="360"/>
          <w:tab w:val="left" w:pos="900"/>
        </w:tabs>
        <w:spacing w:before="120" w:after="120" w:line="240" w:lineRule="auto"/>
        <w:ind w:firstLine="720"/>
        <w:jc w:val="both"/>
        <w:rPr>
          <w:color w:val="auto"/>
          <w:sz w:val="26"/>
          <w:szCs w:val="26"/>
          <w:lang w:val="sv-SE"/>
        </w:rPr>
      </w:pPr>
      <w:r w:rsidRPr="001308AC">
        <w:rPr>
          <w:color w:val="auto"/>
          <w:sz w:val="26"/>
          <w:szCs w:val="26"/>
          <w:lang w:val="sv-SE"/>
        </w:rPr>
        <w:t>- Chế độ báo cáo thống kê cấp quốc gia.</w:t>
      </w:r>
    </w:p>
    <w:p w14:paraId="4E6C7FD6" w14:textId="77777777" w:rsidR="0066209F" w:rsidRPr="001308AC" w:rsidRDefault="0066209F">
      <w:pPr>
        <w:tabs>
          <w:tab w:val="left" w:pos="0"/>
          <w:tab w:val="left" w:pos="360"/>
          <w:tab w:val="left" w:pos="900"/>
        </w:tabs>
        <w:spacing w:before="120" w:after="120" w:line="240" w:lineRule="auto"/>
        <w:ind w:firstLine="720"/>
        <w:jc w:val="both"/>
        <w:rPr>
          <w:b/>
          <w:color w:val="auto"/>
          <w:sz w:val="26"/>
          <w:szCs w:val="26"/>
          <w:lang w:val="sv-SE"/>
        </w:rPr>
      </w:pPr>
      <w:r w:rsidRPr="001308AC">
        <w:rPr>
          <w:color w:val="auto"/>
          <w:sz w:val="26"/>
          <w:szCs w:val="26"/>
          <w:lang w:val="sv-SE"/>
        </w:rPr>
        <w:t>- Dữ liệu hành chính.</w:t>
      </w:r>
    </w:p>
    <w:p w14:paraId="33711A45" w14:textId="77777777" w:rsidR="00E26BA5" w:rsidRPr="001308AC" w:rsidRDefault="00E26BA5">
      <w:pPr>
        <w:tabs>
          <w:tab w:val="left" w:pos="0"/>
          <w:tab w:val="left" w:pos="360"/>
        </w:tabs>
        <w:spacing w:before="120" w:after="120" w:line="240" w:lineRule="auto"/>
        <w:ind w:firstLine="720"/>
        <w:jc w:val="both"/>
        <w:rPr>
          <w:b/>
          <w:color w:val="auto"/>
          <w:sz w:val="26"/>
          <w:szCs w:val="26"/>
          <w:lang w:val="sv-SE"/>
        </w:rPr>
      </w:pPr>
      <w:r w:rsidRPr="001308AC">
        <w:rPr>
          <w:b/>
          <w:color w:val="auto"/>
          <w:sz w:val="26"/>
          <w:szCs w:val="26"/>
          <w:lang w:val="sv-SE"/>
        </w:rPr>
        <w:t xml:space="preserve">5. Cơ quan chịu trách nhiệm thu thập, tổng hợp: </w:t>
      </w:r>
      <w:r w:rsidR="00714F90" w:rsidRPr="001308AC">
        <w:rPr>
          <w:color w:val="auto"/>
          <w:sz w:val="26"/>
          <w:szCs w:val="26"/>
          <w:lang w:val="sv-SE"/>
        </w:rPr>
        <w:t>Bộ Kế hoạch và Đầu tư (Tổng cục Thống kê)</w:t>
      </w:r>
      <w:r w:rsidRPr="001308AC">
        <w:rPr>
          <w:color w:val="auto"/>
          <w:sz w:val="26"/>
          <w:szCs w:val="26"/>
          <w:lang w:val="sv-SE"/>
        </w:rPr>
        <w:t>.</w:t>
      </w:r>
    </w:p>
    <w:p w14:paraId="1509A7A1" w14:textId="77777777" w:rsidR="00447BEE" w:rsidRPr="001308AC" w:rsidRDefault="00447BEE">
      <w:pPr>
        <w:spacing w:before="120" w:after="120" w:line="240" w:lineRule="auto"/>
        <w:ind w:firstLine="720"/>
        <w:jc w:val="both"/>
        <w:rPr>
          <w:b/>
          <w:color w:val="auto"/>
          <w:sz w:val="26"/>
          <w:szCs w:val="26"/>
        </w:rPr>
      </w:pPr>
    </w:p>
    <w:p w14:paraId="2E7087CF" w14:textId="77777777" w:rsidR="00637D5F" w:rsidRPr="001308AC" w:rsidRDefault="00637D5F">
      <w:pPr>
        <w:spacing w:before="120" w:after="120" w:line="240" w:lineRule="auto"/>
        <w:ind w:firstLine="720"/>
        <w:jc w:val="both"/>
        <w:rPr>
          <w:b/>
          <w:color w:val="auto"/>
          <w:sz w:val="26"/>
          <w:szCs w:val="26"/>
        </w:rPr>
      </w:pPr>
      <w:r w:rsidRPr="001308AC">
        <w:rPr>
          <w:b/>
          <w:color w:val="auto"/>
          <w:sz w:val="26"/>
          <w:szCs w:val="26"/>
        </w:rPr>
        <w:t xml:space="preserve">11. </w:t>
      </w:r>
      <w:r w:rsidR="00EF5457" w:rsidRPr="001308AC">
        <w:rPr>
          <w:b/>
          <w:color w:val="auto"/>
          <w:sz w:val="26"/>
          <w:szCs w:val="26"/>
        </w:rPr>
        <w:t>Chỉ số giá</w:t>
      </w:r>
    </w:p>
    <w:p w14:paraId="2E16CC25" w14:textId="77777777" w:rsidR="00DF4A80" w:rsidRPr="001308AC" w:rsidRDefault="00DF4A80">
      <w:pPr>
        <w:spacing w:before="120" w:after="120" w:line="240" w:lineRule="auto"/>
        <w:ind w:firstLine="720"/>
        <w:jc w:val="both"/>
        <w:rPr>
          <w:b/>
          <w:color w:val="auto"/>
          <w:sz w:val="26"/>
          <w:szCs w:val="26"/>
          <w:lang w:val="pt-BR"/>
        </w:rPr>
      </w:pPr>
      <w:r w:rsidRPr="001308AC">
        <w:rPr>
          <w:b/>
          <w:color w:val="auto"/>
          <w:sz w:val="26"/>
          <w:szCs w:val="26"/>
          <w:lang w:val="pt-BR"/>
        </w:rPr>
        <w:t>1101. Chỉ số giá tiêu dùng (CPI), chỉ số giá vàng, chỉ số giá Đô la Mỹ</w:t>
      </w:r>
    </w:p>
    <w:p w14:paraId="3BA266E8" w14:textId="77777777" w:rsidR="00D80114" w:rsidRPr="001308AC" w:rsidRDefault="00D80114">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I. Chỉ số giá tiêu dùng (CPI)</w:t>
      </w:r>
    </w:p>
    <w:p w14:paraId="6052A659" w14:textId="77777777" w:rsidR="00B51F35" w:rsidRPr="001308AC" w:rsidRDefault="00B51F35" w:rsidP="00343814">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5DC49CE4" w14:textId="77777777" w:rsidR="002F0CB7" w:rsidRPr="001308AC" w:rsidRDefault="00B51F35">
      <w:pPr>
        <w:pStyle w:val="BodyText2"/>
        <w:tabs>
          <w:tab w:val="left" w:pos="0"/>
          <w:tab w:val="left" w:pos="90"/>
          <w:tab w:val="left" w:pos="360"/>
          <w:tab w:val="left" w:pos="900"/>
        </w:tabs>
        <w:spacing w:before="120" w:line="240" w:lineRule="auto"/>
        <w:ind w:firstLine="720"/>
        <w:jc w:val="both"/>
        <w:rPr>
          <w:color w:val="auto"/>
          <w:sz w:val="26"/>
          <w:szCs w:val="26"/>
          <w:lang w:val="pt-BR"/>
        </w:rPr>
      </w:pPr>
      <w:r w:rsidRPr="001308AC">
        <w:rPr>
          <w:color w:val="auto"/>
          <w:sz w:val="26"/>
          <w:szCs w:val="26"/>
        </w:rPr>
        <w:t>Chỉ số giá tiêu dùng (CPI)</w:t>
      </w:r>
      <w:r w:rsidRPr="001308AC">
        <w:rPr>
          <w:color w:val="auto"/>
          <w:sz w:val="26"/>
          <w:szCs w:val="26"/>
          <w:lang w:val="pt-BR"/>
        </w:rPr>
        <w:t xml:space="preserve"> là chỉ tiêu tương đối (tính bằng %) phản ánh xu hướng và mức độ biến động giá chung theo thời gian của các loại hàng hoá và dịch vụ tiêu dùng hàng ngày của người dân.</w:t>
      </w:r>
    </w:p>
    <w:p w14:paraId="5AC3BAA2" w14:textId="77777777" w:rsidR="00B51F35" w:rsidRPr="001308AC" w:rsidRDefault="00B51F35">
      <w:pPr>
        <w:pStyle w:val="BodyText2"/>
        <w:tabs>
          <w:tab w:val="left" w:pos="0"/>
          <w:tab w:val="left" w:pos="90"/>
          <w:tab w:val="left" w:pos="360"/>
          <w:tab w:val="left" w:pos="900"/>
        </w:tabs>
        <w:spacing w:before="120" w:line="240" w:lineRule="auto"/>
        <w:ind w:firstLine="720"/>
        <w:jc w:val="both"/>
        <w:rPr>
          <w:color w:val="auto"/>
          <w:sz w:val="26"/>
          <w:szCs w:val="26"/>
          <w:lang w:val="pt-BR"/>
        </w:rPr>
      </w:pPr>
      <w:r w:rsidRPr="001308AC">
        <w:rPr>
          <w:color w:val="auto"/>
          <w:sz w:val="26"/>
          <w:szCs w:val="26"/>
          <w:lang w:val="pt-BR"/>
        </w:rPr>
        <w:t>Danh mục hàng hoá và dịch vụ đại diện phục vụ tính CPI gồm các mặt hàng và dịch vụ chủ yếu, đại diện cho tiêu dùng của dân cư trong một giai đoạn nhất định.</w:t>
      </w:r>
    </w:p>
    <w:p w14:paraId="21DBB098" w14:textId="77777777" w:rsidR="00B51F35" w:rsidRPr="001308AC" w:rsidRDefault="00B51F35">
      <w:pPr>
        <w:pStyle w:val="BodyText2"/>
        <w:tabs>
          <w:tab w:val="left" w:pos="0"/>
          <w:tab w:val="left" w:pos="360"/>
          <w:tab w:val="left" w:pos="900"/>
        </w:tabs>
        <w:spacing w:before="120" w:line="240" w:lineRule="auto"/>
        <w:ind w:firstLine="720"/>
        <w:jc w:val="both"/>
        <w:rPr>
          <w:color w:val="auto"/>
          <w:sz w:val="26"/>
          <w:szCs w:val="26"/>
          <w:lang w:val="pt-BR"/>
        </w:rPr>
      </w:pPr>
      <w:r w:rsidRPr="001308AC">
        <w:rPr>
          <w:color w:val="auto"/>
          <w:sz w:val="26"/>
          <w:szCs w:val="26"/>
          <w:lang w:val="pt-BR"/>
        </w:rPr>
        <w:t xml:space="preserve">Quyền số tính </w:t>
      </w:r>
      <w:r w:rsidRPr="001308AC">
        <w:rPr>
          <w:color w:val="auto"/>
          <w:sz w:val="26"/>
          <w:szCs w:val="26"/>
        </w:rPr>
        <w:t>CPI</w:t>
      </w:r>
      <w:r w:rsidRPr="001308AC">
        <w:rPr>
          <w:color w:val="auto"/>
          <w:sz w:val="26"/>
          <w:szCs w:val="26"/>
          <w:lang w:val="pt-BR"/>
        </w:rPr>
        <w:t xml:space="preserve"> là tỷ trọng chi tiêu cho các nhóm hàng hoá và dịch vụ trong tổng chi tiêu của dân cư của năm được chọn làm gốc so sánh. Quyền số được sử dụng cố định trong 5 năm. </w:t>
      </w:r>
    </w:p>
    <w:p w14:paraId="04128599" w14:textId="77777777" w:rsidR="00B51F35" w:rsidRPr="001308AC" w:rsidRDefault="00B51F35">
      <w:pPr>
        <w:pStyle w:val="BodyText2"/>
        <w:tabs>
          <w:tab w:val="left" w:pos="0"/>
          <w:tab w:val="left" w:pos="360"/>
          <w:tab w:val="left" w:pos="900"/>
        </w:tabs>
        <w:spacing w:before="120" w:line="240" w:lineRule="auto"/>
        <w:ind w:firstLine="720"/>
        <w:jc w:val="both"/>
        <w:rPr>
          <w:color w:val="auto"/>
          <w:sz w:val="26"/>
          <w:szCs w:val="26"/>
          <w:lang w:val="pt-BR"/>
        </w:rPr>
      </w:pPr>
      <w:r w:rsidRPr="001308AC">
        <w:rPr>
          <w:color w:val="auto"/>
          <w:sz w:val="26"/>
          <w:szCs w:val="26"/>
          <w:lang w:val="pt-BR"/>
        </w:rPr>
        <w:t>Sau mỗi chu kỳ 5 năm, danh mục mặt hàng đại diện, quyền số được cập nhật cho phù hợp với thị trường tiêu dùng và cơ cấu chi tiêu cho đời sống hàng ngày của người dân trong thời kỳ hiện tại.</w:t>
      </w:r>
    </w:p>
    <w:p w14:paraId="559BF1E8" w14:textId="77777777" w:rsidR="00B51F35" w:rsidRPr="001308AC" w:rsidRDefault="00B51F35">
      <w:pPr>
        <w:pStyle w:val="BodyText2"/>
        <w:tabs>
          <w:tab w:val="left" w:pos="0"/>
          <w:tab w:val="left" w:pos="90"/>
          <w:tab w:val="left" w:pos="360"/>
          <w:tab w:val="left" w:pos="900"/>
        </w:tabs>
        <w:spacing w:before="120" w:line="240" w:lineRule="auto"/>
        <w:ind w:firstLine="720"/>
        <w:jc w:val="both"/>
        <w:rPr>
          <w:b/>
          <w:color w:val="auto"/>
          <w:sz w:val="26"/>
          <w:szCs w:val="26"/>
          <w:lang w:val="pt-BR"/>
        </w:rPr>
      </w:pPr>
      <w:r w:rsidRPr="001308AC">
        <w:rPr>
          <w:b/>
          <w:color w:val="auto"/>
          <w:sz w:val="26"/>
          <w:szCs w:val="26"/>
          <w:lang w:val="pt-BR"/>
        </w:rPr>
        <w:t>Công thức tính</w:t>
      </w:r>
    </w:p>
    <w:p w14:paraId="5A9C3B61" w14:textId="77777777" w:rsidR="00B51F35" w:rsidRPr="001308AC" w:rsidRDefault="00B51F35">
      <w:pPr>
        <w:pStyle w:val="BodyText"/>
        <w:tabs>
          <w:tab w:val="left" w:pos="720"/>
        </w:tabs>
        <w:spacing w:before="120"/>
        <w:ind w:firstLine="720"/>
        <w:jc w:val="both"/>
        <w:rPr>
          <w:sz w:val="26"/>
          <w:szCs w:val="26"/>
        </w:rPr>
      </w:pPr>
      <w:r w:rsidRPr="001308AC">
        <w:rPr>
          <w:sz w:val="26"/>
          <w:szCs w:val="26"/>
          <w:lang w:val="en-US"/>
        </w:rPr>
        <w:t>CPI</w:t>
      </w:r>
      <w:r w:rsidRPr="001308AC">
        <w:rPr>
          <w:sz w:val="26"/>
          <w:szCs w:val="26"/>
        </w:rPr>
        <w:t xml:space="preserve"> được tính toán theo công thức Laspeyres bình quân nhân gia quyền có dạng tổng quát như sau:</w:t>
      </w:r>
    </w:p>
    <w:p w14:paraId="369ED9DF" w14:textId="77777777" w:rsidR="00B51F35" w:rsidRPr="001308AC" w:rsidRDefault="00B51F35" w:rsidP="00B51F35">
      <w:pPr>
        <w:pStyle w:val="BodyText"/>
        <w:tabs>
          <w:tab w:val="left" w:pos="720"/>
        </w:tabs>
        <w:spacing w:before="120"/>
        <w:jc w:val="center"/>
        <w:rPr>
          <w:sz w:val="26"/>
          <w:szCs w:val="26"/>
        </w:rPr>
      </w:pPr>
      <w:r w:rsidRPr="001308AC">
        <w:rPr>
          <w:sz w:val="26"/>
          <w:szCs w:val="26"/>
          <w:lang w:val="pt-BR"/>
        </w:rPr>
        <w:object w:dxaOrig="1740" w:dyaOrig="840" w14:anchorId="0C0C7065">
          <v:shape id="_x0000_i1037" type="#_x0000_t75" style="width:99.75pt;height:47.25pt" o:ole="">
            <v:imagedata r:id="rId36" o:title=""/>
          </v:shape>
          <o:OLEObject Type="Embed" ProgID="Equation.3" ShapeID="_x0000_i1037" DrawAspect="Content" ObjectID="_1723279268" r:id="rId37"/>
        </w:object>
      </w:r>
    </w:p>
    <w:p w14:paraId="07190D7E" w14:textId="77777777" w:rsidR="00B51F35" w:rsidRPr="001308AC" w:rsidRDefault="00B51F35" w:rsidP="00343814">
      <w:pPr>
        <w:widowControl w:val="0"/>
        <w:tabs>
          <w:tab w:val="left" w:pos="0"/>
        </w:tabs>
        <w:spacing w:before="120" w:after="120" w:line="240" w:lineRule="auto"/>
        <w:ind w:firstLine="720"/>
        <w:jc w:val="both"/>
        <w:rPr>
          <w:color w:val="auto"/>
          <w:sz w:val="26"/>
          <w:szCs w:val="26"/>
        </w:rPr>
      </w:pPr>
      <w:r w:rsidRPr="001308AC">
        <w:rPr>
          <w:color w:val="auto"/>
          <w:sz w:val="26"/>
          <w:szCs w:val="26"/>
          <w:lang w:val="pt-BR"/>
        </w:rPr>
        <w:t>Trong đó:</w:t>
      </w:r>
      <w:r w:rsidRPr="001308AC">
        <w:rPr>
          <w:color w:val="auto"/>
          <w:sz w:val="26"/>
          <w:szCs w:val="26"/>
          <w:lang w:val="pt-BR"/>
        </w:rPr>
        <w:tab/>
      </w:r>
    </w:p>
    <w:p w14:paraId="67274734" w14:textId="77777777" w:rsidR="00B51F35" w:rsidRPr="001308AC" w:rsidRDefault="00B51F35" w:rsidP="00343814">
      <w:pPr>
        <w:widowControl w:val="0"/>
        <w:tabs>
          <w:tab w:val="left" w:pos="0"/>
          <w:tab w:val="left" w:pos="2422"/>
        </w:tabs>
        <w:spacing w:before="120" w:after="120" w:line="240" w:lineRule="auto"/>
        <w:ind w:firstLine="1134"/>
        <w:jc w:val="both"/>
        <w:rPr>
          <w:color w:val="auto"/>
          <w:sz w:val="26"/>
          <w:szCs w:val="26"/>
          <w:lang w:val="pt-BR"/>
        </w:rPr>
      </w:pPr>
      <w:r w:rsidRPr="001308AC">
        <w:rPr>
          <w:color w:val="auto"/>
          <w:position w:val="-14"/>
          <w:sz w:val="26"/>
          <w:szCs w:val="26"/>
        </w:rPr>
        <w:object w:dxaOrig="440" w:dyaOrig="420" w14:anchorId="54408CC3">
          <v:shape id="_x0000_i1038" type="#_x0000_t75" style="width:21.75pt;height:21pt" o:ole="">
            <v:imagedata r:id="rId38" o:title=""/>
          </v:shape>
          <o:OLEObject Type="Embed" ProgID="Equation.DSMT4" ShapeID="_x0000_i1038" DrawAspect="Content" ObjectID="_1723279269" r:id="rId39"/>
        </w:object>
      </w:r>
      <w:r w:rsidRPr="001308AC">
        <w:rPr>
          <w:color w:val="auto"/>
          <w:sz w:val="26"/>
          <w:szCs w:val="26"/>
        </w:rPr>
        <w:tab/>
      </w:r>
      <w:r w:rsidRPr="001308AC">
        <w:rPr>
          <w:color w:val="auto"/>
          <w:spacing w:val="-2"/>
          <w:sz w:val="26"/>
          <w:szCs w:val="26"/>
        </w:rPr>
        <w:t>: CPI</w:t>
      </w:r>
      <w:r w:rsidRPr="001308AC">
        <w:rPr>
          <w:color w:val="auto"/>
          <w:spacing w:val="-2"/>
          <w:sz w:val="26"/>
          <w:szCs w:val="26"/>
          <w:lang w:val="pt-BR"/>
        </w:rPr>
        <w:t xml:space="preserve"> kỳ báo cáo (t) so với kỳ gốc cố định (0);</w:t>
      </w:r>
    </w:p>
    <w:p w14:paraId="68E38B14" w14:textId="77777777" w:rsidR="00B51F35" w:rsidRPr="001308AC" w:rsidRDefault="00B51F35">
      <w:pPr>
        <w:widowControl w:val="0"/>
        <w:tabs>
          <w:tab w:val="left" w:pos="0"/>
          <w:tab w:val="left" w:pos="2422"/>
        </w:tabs>
        <w:spacing w:before="120" w:after="120" w:line="240" w:lineRule="auto"/>
        <w:ind w:firstLine="1134"/>
        <w:jc w:val="both"/>
        <w:rPr>
          <w:color w:val="auto"/>
          <w:spacing w:val="-2"/>
          <w:sz w:val="26"/>
          <w:szCs w:val="26"/>
          <w:lang w:val="pt-BR"/>
        </w:rPr>
      </w:pPr>
      <w:r w:rsidRPr="001308AC">
        <w:rPr>
          <w:color w:val="auto"/>
          <w:sz w:val="26"/>
          <w:szCs w:val="26"/>
          <w:lang w:val="pt-BR"/>
        </w:rPr>
        <w:object w:dxaOrig="260" w:dyaOrig="360" w14:anchorId="4B64E5E9">
          <v:shape id="_x0000_i1039" type="#_x0000_t75" style="width:12pt;height:18pt" o:ole="">
            <v:imagedata r:id="rId40" o:title=""/>
          </v:shape>
          <o:OLEObject Type="Embed" ProgID="Equation.3" ShapeID="_x0000_i1039" DrawAspect="Content" ObjectID="_1723279270" r:id="rId41"/>
        </w:object>
      </w:r>
      <w:r w:rsidRPr="001308AC">
        <w:rPr>
          <w:color w:val="auto"/>
          <w:sz w:val="26"/>
          <w:szCs w:val="26"/>
          <w:lang w:val="pt-BR"/>
        </w:rPr>
        <w:t xml:space="preserve">, </w:t>
      </w:r>
      <w:r w:rsidRPr="001308AC">
        <w:rPr>
          <w:color w:val="auto"/>
          <w:sz w:val="26"/>
          <w:szCs w:val="26"/>
          <w:lang w:val="pt-BR"/>
        </w:rPr>
        <w:object w:dxaOrig="279" w:dyaOrig="360" w14:anchorId="78D50A03">
          <v:shape id="_x0000_i1040" type="#_x0000_t75" style="width:14.25pt;height:18pt" o:ole="">
            <v:imagedata r:id="rId42" o:title=""/>
          </v:shape>
          <o:OLEObject Type="Embed" ProgID="Equation.3" ShapeID="_x0000_i1040" DrawAspect="Content" ObjectID="_1723279271" r:id="rId43"/>
        </w:object>
      </w:r>
      <w:r w:rsidRPr="001308AC">
        <w:rPr>
          <w:color w:val="auto"/>
          <w:sz w:val="26"/>
          <w:szCs w:val="26"/>
        </w:rPr>
        <w:tab/>
      </w:r>
      <w:r w:rsidRPr="001308AC">
        <w:rPr>
          <w:color w:val="auto"/>
          <w:spacing w:val="-2"/>
          <w:sz w:val="26"/>
          <w:szCs w:val="26"/>
        </w:rPr>
        <w:t>: T</w:t>
      </w:r>
      <w:r w:rsidRPr="001308AC">
        <w:rPr>
          <w:color w:val="auto"/>
          <w:spacing w:val="-2"/>
          <w:sz w:val="26"/>
          <w:szCs w:val="26"/>
          <w:lang w:val="pt-BR"/>
        </w:rPr>
        <w:t>ương ứng là giá tiêu dùng kỳ báo cáo (t) và kỳ gốc cố định (0);</w:t>
      </w:r>
    </w:p>
    <w:p w14:paraId="7C5B5B66" w14:textId="77777777" w:rsidR="00B51F35" w:rsidRPr="001308AC" w:rsidRDefault="00B51F35" w:rsidP="00343814">
      <w:pPr>
        <w:widowControl w:val="0"/>
        <w:tabs>
          <w:tab w:val="left" w:pos="0"/>
          <w:tab w:val="left" w:pos="2422"/>
        </w:tabs>
        <w:spacing w:before="120" w:after="120" w:line="240" w:lineRule="auto"/>
        <w:ind w:firstLine="1134"/>
        <w:jc w:val="both"/>
        <w:rPr>
          <w:color w:val="auto"/>
          <w:sz w:val="26"/>
          <w:szCs w:val="26"/>
          <w:lang w:val="pt-BR"/>
        </w:rPr>
      </w:pPr>
      <w:r w:rsidRPr="001308AC">
        <w:rPr>
          <w:color w:val="auto"/>
          <w:position w:val="-60"/>
          <w:sz w:val="26"/>
          <w:szCs w:val="26"/>
        </w:rPr>
        <w:object w:dxaOrig="1320" w:dyaOrig="1040" w14:anchorId="1FEE0449">
          <v:shape id="_x0000_i1041" type="#_x0000_t75" style="width:66pt;height:51.75pt" o:ole="">
            <v:imagedata r:id="rId44" o:title=""/>
          </v:shape>
          <o:OLEObject Type="Embed" ProgID="Equation.DSMT4" ShapeID="_x0000_i1041" DrawAspect="Content" ObjectID="_1723279272" r:id="rId45"/>
        </w:object>
      </w:r>
      <w:r w:rsidRPr="001308AC">
        <w:rPr>
          <w:color w:val="auto"/>
          <w:sz w:val="26"/>
          <w:szCs w:val="26"/>
        </w:rPr>
        <w:tab/>
        <w:t>: Q</w:t>
      </w:r>
      <w:r w:rsidRPr="001308AC">
        <w:rPr>
          <w:color w:val="auto"/>
          <w:sz w:val="26"/>
          <w:szCs w:val="26"/>
          <w:lang w:val="pt-BR"/>
        </w:rPr>
        <w:t>uyền số kỳ gốc cố định (0);</w:t>
      </w:r>
    </w:p>
    <w:p w14:paraId="57CE4FCA" w14:textId="77777777" w:rsidR="00B51F35" w:rsidRPr="001308AC" w:rsidRDefault="00B51F35" w:rsidP="00343814">
      <w:pPr>
        <w:widowControl w:val="0"/>
        <w:tabs>
          <w:tab w:val="left" w:pos="0"/>
          <w:tab w:val="left" w:pos="2422"/>
        </w:tabs>
        <w:spacing w:before="120" w:after="120" w:line="240" w:lineRule="auto"/>
        <w:ind w:firstLine="1134"/>
        <w:jc w:val="both"/>
        <w:rPr>
          <w:color w:val="auto"/>
          <w:sz w:val="26"/>
          <w:szCs w:val="26"/>
          <w:lang w:val="pt-BR"/>
        </w:rPr>
      </w:pPr>
      <w:r w:rsidRPr="001308AC">
        <w:rPr>
          <w:color w:val="auto"/>
          <w:position w:val="-12"/>
          <w:sz w:val="26"/>
          <w:szCs w:val="26"/>
        </w:rPr>
        <w:object w:dxaOrig="340" w:dyaOrig="400" w14:anchorId="09272D47">
          <v:shape id="_x0000_i1042" type="#_x0000_t75" style="width:17.25pt;height:20.25pt" o:ole="">
            <v:imagedata r:id="rId46" o:title=""/>
          </v:shape>
          <o:OLEObject Type="Embed" ProgID="Equation.DSMT4" ShapeID="_x0000_i1042" DrawAspect="Content" ObjectID="_1723279273" r:id="rId47"/>
        </w:object>
      </w:r>
      <w:r w:rsidRPr="001308AC">
        <w:rPr>
          <w:color w:val="auto"/>
          <w:sz w:val="26"/>
          <w:szCs w:val="26"/>
        </w:rPr>
        <w:tab/>
        <w:t>: C</w:t>
      </w:r>
      <w:r w:rsidRPr="001308AC">
        <w:rPr>
          <w:color w:val="auto"/>
          <w:sz w:val="26"/>
          <w:szCs w:val="26"/>
          <w:lang w:val="pt-BR"/>
        </w:rPr>
        <w:t>hi tiêu dùng ở kỳ gốc cố định (0);</w:t>
      </w:r>
    </w:p>
    <w:p w14:paraId="20D7DC6A" w14:textId="77777777" w:rsidR="00B51F35" w:rsidRPr="001308AC" w:rsidRDefault="00B51F35" w:rsidP="00343814">
      <w:pPr>
        <w:widowControl w:val="0"/>
        <w:tabs>
          <w:tab w:val="left" w:pos="1843"/>
          <w:tab w:val="left" w:pos="2422"/>
        </w:tabs>
        <w:spacing w:before="120" w:after="120" w:line="240" w:lineRule="auto"/>
        <w:ind w:firstLine="1134"/>
        <w:jc w:val="both"/>
        <w:rPr>
          <w:color w:val="auto"/>
          <w:sz w:val="26"/>
          <w:szCs w:val="26"/>
          <w:lang w:val="pt-BR"/>
        </w:rPr>
      </w:pPr>
      <w:r w:rsidRPr="001308AC">
        <w:rPr>
          <w:color w:val="auto"/>
          <w:sz w:val="26"/>
          <w:szCs w:val="26"/>
          <w:lang w:val="pt-BR"/>
        </w:rPr>
        <w:t xml:space="preserve"> n </w:t>
      </w:r>
      <w:r w:rsidRPr="001308AC">
        <w:rPr>
          <w:color w:val="auto"/>
          <w:sz w:val="26"/>
          <w:szCs w:val="26"/>
        </w:rPr>
        <w:tab/>
      </w:r>
      <w:r w:rsidRPr="001308AC">
        <w:rPr>
          <w:color w:val="auto"/>
          <w:sz w:val="26"/>
          <w:szCs w:val="26"/>
        </w:rPr>
        <w:tab/>
        <w:t>: S</w:t>
      </w:r>
      <w:r w:rsidRPr="001308AC">
        <w:rPr>
          <w:color w:val="auto"/>
          <w:sz w:val="26"/>
          <w:szCs w:val="26"/>
          <w:lang w:val="pt-BR"/>
        </w:rPr>
        <w:t>ố lượng mặt hàng.</w:t>
      </w:r>
    </w:p>
    <w:p w14:paraId="142F94CB" w14:textId="77777777" w:rsidR="00B51F35" w:rsidRPr="001308AC" w:rsidRDefault="00B51F35">
      <w:pPr>
        <w:pStyle w:val="BodyText2"/>
        <w:tabs>
          <w:tab w:val="left" w:pos="0"/>
          <w:tab w:val="left" w:pos="360"/>
          <w:tab w:val="left" w:pos="900"/>
        </w:tabs>
        <w:spacing w:before="120" w:line="240" w:lineRule="auto"/>
        <w:ind w:firstLine="720"/>
        <w:jc w:val="both"/>
        <w:rPr>
          <w:b/>
          <w:color w:val="auto"/>
          <w:sz w:val="26"/>
          <w:szCs w:val="26"/>
          <w:lang w:val="pt-BR"/>
        </w:rPr>
      </w:pPr>
      <w:r w:rsidRPr="001308AC">
        <w:rPr>
          <w:b/>
          <w:color w:val="auto"/>
          <w:sz w:val="26"/>
          <w:szCs w:val="26"/>
          <w:lang w:val="pt-BR"/>
        </w:rPr>
        <w:t xml:space="preserve">Phương pháp tính </w:t>
      </w:r>
    </w:p>
    <w:p w14:paraId="006BF1C3" w14:textId="77777777" w:rsidR="00B51F35" w:rsidRPr="001308AC" w:rsidRDefault="00B51F35">
      <w:pPr>
        <w:pStyle w:val="BodyText2"/>
        <w:tabs>
          <w:tab w:val="left" w:pos="0"/>
          <w:tab w:val="left" w:pos="360"/>
          <w:tab w:val="left" w:pos="900"/>
        </w:tabs>
        <w:spacing w:before="120" w:line="240" w:lineRule="auto"/>
        <w:ind w:firstLine="720"/>
        <w:jc w:val="both"/>
        <w:rPr>
          <w:color w:val="auto"/>
          <w:sz w:val="26"/>
          <w:szCs w:val="26"/>
          <w:lang w:val="pt-BR"/>
        </w:rPr>
      </w:pPr>
      <w:r w:rsidRPr="001308AC">
        <w:rPr>
          <w:color w:val="auto"/>
          <w:sz w:val="26"/>
          <w:szCs w:val="26"/>
          <w:lang w:val="pt-BR"/>
        </w:rPr>
        <w:t xml:space="preserve">CPI được tính từ kết quả điều tra giá tiêu dùng của từng tỉnh, thành phố trực thuộc Trung ương. CPI được tính bằng phương pháp bình quân nhân gia quyền giữa mức biến động giá của các nhóm mặt hàng với quyền số tương ứng.  </w:t>
      </w:r>
    </w:p>
    <w:p w14:paraId="48267A4A" w14:textId="77777777" w:rsidR="00B51F35" w:rsidRPr="001308AC" w:rsidRDefault="00B51F35">
      <w:pPr>
        <w:pStyle w:val="BodyText2"/>
        <w:tabs>
          <w:tab w:val="left" w:pos="0"/>
          <w:tab w:val="left" w:pos="360"/>
          <w:tab w:val="left" w:pos="900"/>
        </w:tabs>
        <w:spacing w:before="120" w:line="240" w:lineRule="auto"/>
        <w:ind w:firstLine="720"/>
        <w:jc w:val="both"/>
        <w:rPr>
          <w:color w:val="auto"/>
          <w:sz w:val="26"/>
          <w:szCs w:val="26"/>
          <w:lang w:val="pt-BR"/>
        </w:rPr>
      </w:pPr>
      <w:r w:rsidRPr="001308AC">
        <w:rPr>
          <w:color w:val="auto"/>
          <w:sz w:val="26"/>
          <w:szCs w:val="26"/>
          <w:lang w:val="pt-BR"/>
        </w:rPr>
        <w:t>CPI của các tỉnh, thành phố trực thuộc Trung ương được tính bằng phương pháp bình quân nhân gia quyền giữa CPI của mỗi nhóm hàng hóa và dịch vụ tiêu dùng được chọn điều tra với quyền số tương ứng.</w:t>
      </w:r>
    </w:p>
    <w:p w14:paraId="072E486C" w14:textId="77777777" w:rsidR="00B51F35" w:rsidRPr="001308AC" w:rsidRDefault="00B51F35">
      <w:pPr>
        <w:pStyle w:val="BodyText2"/>
        <w:tabs>
          <w:tab w:val="left" w:pos="0"/>
          <w:tab w:val="left" w:pos="360"/>
          <w:tab w:val="left" w:pos="900"/>
        </w:tabs>
        <w:spacing w:before="120" w:line="240" w:lineRule="auto"/>
        <w:ind w:firstLine="720"/>
        <w:jc w:val="both"/>
        <w:rPr>
          <w:color w:val="auto"/>
          <w:sz w:val="26"/>
          <w:szCs w:val="26"/>
          <w:lang w:val="pt-BR"/>
        </w:rPr>
      </w:pPr>
      <w:r w:rsidRPr="001308AC">
        <w:rPr>
          <w:color w:val="auto"/>
          <w:sz w:val="26"/>
          <w:szCs w:val="26"/>
          <w:lang w:val="pt-BR"/>
        </w:rPr>
        <w:t>CPI của 6 vùng kinh tế - xã hội được tính bằng phương pháp bình quân nhân gia quyền giữa CPI của mỗi tỉnh, thành phố trực thuộc Trung ương trong vùng với quyền số tương ứng.</w:t>
      </w:r>
    </w:p>
    <w:p w14:paraId="159D0684" w14:textId="77777777" w:rsidR="00B51F35" w:rsidRPr="001308AC" w:rsidRDefault="00B51F35">
      <w:pPr>
        <w:pStyle w:val="BodyText2"/>
        <w:tabs>
          <w:tab w:val="left" w:pos="0"/>
          <w:tab w:val="left" w:pos="360"/>
          <w:tab w:val="left" w:pos="900"/>
        </w:tabs>
        <w:spacing w:before="120" w:line="240" w:lineRule="auto"/>
        <w:ind w:firstLine="720"/>
        <w:jc w:val="both"/>
        <w:rPr>
          <w:color w:val="auto"/>
          <w:sz w:val="26"/>
          <w:szCs w:val="26"/>
          <w:lang w:val="pt-BR"/>
        </w:rPr>
      </w:pPr>
      <w:r w:rsidRPr="001308AC">
        <w:rPr>
          <w:color w:val="auto"/>
          <w:sz w:val="26"/>
          <w:szCs w:val="26"/>
          <w:lang w:val="pt-BR"/>
        </w:rPr>
        <w:t>CPI của cả nước được tính bằng phương pháp bình quân nhân gia quyền giữa CPI của các vùng kinh tế - xã hội với quyền số tương ứng.</w:t>
      </w:r>
    </w:p>
    <w:p w14:paraId="440FC108" w14:textId="77777777" w:rsidR="00D80114" w:rsidRPr="001308AC" w:rsidRDefault="00D80114">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 xml:space="preserve">2. Phân tổ chủ yếu </w:t>
      </w:r>
    </w:p>
    <w:p w14:paraId="2B6D29E6" w14:textId="77777777" w:rsidR="00B51F35" w:rsidRPr="001308AC" w:rsidRDefault="00B51F35" w:rsidP="00343814">
      <w:pPr>
        <w:tabs>
          <w:tab w:val="left" w:pos="0"/>
          <w:tab w:val="left" w:pos="9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Phân loại tiêu dùng theo mục đích của hộ gia đình Việt Nam (VCOICOP);</w:t>
      </w:r>
    </w:p>
    <w:p w14:paraId="15ED15CE" w14:textId="77777777" w:rsidR="00B51F35" w:rsidRPr="001308AC" w:rsidRDefault="00B51F35" w:rsidP="00343814">
      <w:pPr>
        <w:spacing w:before="120" w:after="120" w:line="240" w:lineRule="auto"/>
        <w:ind w:firstLine="720"/>
        <w:jc w:val="both"/>
        <w:rPr>
          <w:color w:val="auto"/>
          <w:sz w:val="26"/>
          <w:szCs w:val="26"/>
          <w:lang w:val="pt-BR"/>
        </w:rPr>
      </w:pPr>
      <w:r w:rsidRPr="001308AC">
        <w:rPr>
          <w:color w:val="auto"/>
          <w:sz w:val="26"/>
          <w:szCs w:val="26"/>
          <w:lang w:val="pt-BR"/>
        </w:rPr>
        <w:t>- Thành thị</w:t>
      </w:r>
      <w:r w:rsidR="002F0CB7" w:rsidRPr="001308AC">
        <w:rPr>
          <w:color w:val="auto"/>
          <w:sz w:val="26"/>
          <w:szCs w:val="26"/>
          <w:lang w:val="pt-BR"/>
        </w:rPr>
        <w:t>/</w:t>
      </w:r>
      <w:r w:rsidRPr="001308AC">
        <w:rPr>
          <w:color w:val="auto"/>
          <w:sz w:val="26"/>
          <w:szCs w:val="26"/>
          <w:lang w:val="pt-BR"/>
        </w:rPr>
        <w:t>nông thôn;</w:t>
      </w:r>
    </w:p>
    <w:p w14:paraId="436A2A9F" w14:textId="77777777" w:rsidR="00B51F35" w:rsidRPr="001308AC" w:rsidRDefault="00B51F35" w:rsidP="00343814">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5AF1E4BC" w14:textId="77777777" w:rsidR="00B51F35" w:rsidRPr="001308AC" w:rsidRDefault="00B51F35" w:rsidP="00343814">
      <w:pPr>
        <w:spacing w:before="120" w:after="120" w:line="240" w:lineRule="auto"/>
        <w:ind w:firstLine="720"/>
        <w:jc w:val="both"/>
        <w:rPr>
          <w:color w:val="auto"/>
          <w:sz w:val="26"/>
          <w:szCs w:val="26"/>
        </w:rPr>
      </w:pPr>
      <w:r w:rsidRPr="001308AC">
        <w:rPr>
          <w:color w:val="auto"/>
          <w:sz w:val="26"/>
          <w:szCs w:val="26"/>
        </w:rPr>
        <w:t>- Vùng kinh tế - xã hội.</w:t>
      </w:r>
    </w:p>
    <w:p w14:paraId="0CE0EB5F" w14:textId="77777777" w:rsidR="00D80114" w:rsidRPr="001308AC" w:rsidRDefault="00D80114">
      <w:pPr>
        <w:tabs>
          <w:tab w:val="left" w:pos="0"/>
          <w:tab w:val="left" w:pos="360"/>
          <w:tab w:val="left" w:pos="900"/>
        </w:tabs>
        <w:spacing w:before="120" w:after="120" w:line="240" w:lineRule="auto"/>
        <w:ind w:firstLine="720"/>
        <w:jc w:val="both"/>
        <w:rPr>
          <w:color w:val="auto"/>
          <w:sz w:val="26"/>
          <w:szCs w:val="26"/>
          <w:lang w:val="pt-BR"/>
        </w:rPr>
      </w:pPr>
      <w:r w:rsidRPr="001308AC">
        <w:rPr>
          <w:b/>
          <w:color w:val="auto"/>
          <w:sz w:val="26"/>
          <w:szCs w:val="26"/>
          <w:lang w:val="pt-BR"/>
        </w:rPr>
        <w:t xml:space="preserve">3. Kỳ công bố: </w:t>
      </w:r>
      <w:r w:rsidRPr="001308AC">
        <w:rPr>
          <w:color w:val="auto"/>
          <w:sz w:val="26"/>
          <w:szCs w:val="26"/>
          <w:lang w:val="pt-BR"/>
        </w:rPr>
        <w:t>Tháng, quý, năm.</w:t>
      </w:r>
    </w:p>
    <w:p w14:paraId="2BB264A5" w14:textId="77777777" w:rsidR="00D80114" w:rsidRPr="001308AC" w:rsidRDefault="00D80114">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4. Nguồn số liệu</w:t>
      </w:r>
    </w:p>
    <w:p w14:paraId="75CBCC34" w14:textId="77777777" w:rsidR="00B51F35" w:rsidRPr="001308AC" w:rsidRDefault="00B51F35">
      <w:pPr>
        <w:pStyle w:val="BodyText2"/>
        <w:tabs>
          <w:tab w:val="left" w:pos="0"/>
          <w:tab w:val="left" w:pos="90"/>
          <w:tab w:val="left" w:pos="360"/>
          <w:tab w:val="left" w:pos="900"/>
          <w:tab w:val="left" w:pos="4290"/>
        </w:tabs>
        <w:spacing w:before="120" w:line="240" w:lineRule="auto"/>
        <w:ind w:firstLine="720"/>
        <w:jc w:val="both"/>
        <w:rPr>
          <w:color w:val="auto"/>
          <w:sz w:val="26"/>
          <w:szCs w:val="26"/>
          <w:lang w:val="pt-BR"/>
        </w:rPr>
      </w:pPr>
      <w:r w:rsidRPr="001308AC">
        <w:rPr>
          <w:color w:val="auto"/>
          <w:sz w:val="26"/>
          <w:szCs w:val="26"/>
          <w:lang w:val="pt-BR"/>
        </w:rPr>
        <w:t>- Điều tra giá tiêu dùng (CPI);</w:t>
      </w:r>
      <w:r w:rsidRPr="001308AC">
        <w:rPr>
          <w:color w:val="auto"/>
          <w:sz w:val="26"/>
          <w:szCs w:val="26"/>
          <w:lang w:val="pt-BR"/>
        </w:rPr>
        <w:tab/>
      </w:r>
    </w:p>
    <w:p w14:paraId="2665E4EC" w14:textId="77777777" w:rsidR="00B51F35" w:rsidRPr="001308AC" w:rsidRDefault="00B51F35">
      <w:pPr>
        <w:pStyle w:val="BodyText2"/>
        <w:tabs>
          <w:tab w:val="left" w:pos="0"/>
          <w:tab w:val="left" w:pos="90"/>
          <w:tab w:val="left" w:pos="360"/>
          <w:tab w:val="left" w:pos="900"/>
        </w:tabs>
        <w:spacing w:before="120" w:line="240" w:lineRule="auto"/>
        <w:ind w:firstLine="720"/>
        <w:jc w:val="both"/>
        <w:rPr>
          <w:color w:val="auto"/>
          <w:sz w:val="26"/>
          <w:szCs w:val="26"/>
          <w:lang w:val="pt-BR"/>
        </w:rPr>
      </w:pPr>
      <w:r w:rsidRPr="001308AC">
        <w:rPr>
          <w:color w:val="auto"/>
          <w:sz w:val="26"/>
          <w:szCs w:val="26"/>
          <w:lang w:val="pt-BR"/>
        </w:rPr>
        <w:t>- Khảo sát mức sống dân cư Việt Nam.</w:t>
      </w:r>
    </w:p>
    <w:p w14:paraId="2E0BF94B" w14:textId="77777777" w:rsidR="00D80114" w:rsidRPr="001308AC" w:rsidRDefault="00D80114">
      <w:pPr>
        <w:tabs>
          <w:tab w:val="left" w:pos="0"/>
          <w:tab w:val="left" w:pos="360"/>
          <w:tab w:val="left" w:pos="900"/>
        </w:tabs>
        <w:spacing w:before="120" w:after="120" w:line="240" w:lineRule="auto"/>
        <w:ind w:firstLine="720"/>
        <w:jc w:val="both"/>
        <w:rPr>
          <w:color w:val="auto"/>
          <w:sz w:val="26"/>
          <w:szCs w:val="26"/>
          <w:lang w:val="pt-BR"/>
        </w:rPr>
      </w:pPr>
      <w:r w:rsidRPr="001308AC">
        <w:rPr>
          <w:b/>
          <w:color w:val="auto"/>
          <w:sz w:val="26"/>
          <w:szCs w:val="26"/>
          <w:lang w:val="pt-BR"/>
        </w:rPr>
        <w:t xml:space="preserve">5. Cơ quan chịu trách nhiệm thu thập, tổng hợp: </w:t>
      </w:r>
      <w:r w:rsidR="00714F90" w:rsidRPr="001308AC">
        <w:rPr>
          <w:color w:val="auto"/>
          <w:sz w:val="26"/>
          <w:szCs w:val="26"/>
          <w:lang w:val="pt-BR"/>
        </w:rPr>
        <w:t>Bộ Kế hoạch và Đầu tư (Tổng cục Thống kê)</w:t>
      </w:r>
      <w:r w:rsidRPr="001308AC">
        <w:rPr>
          <w:color w:val="auto"/>
          <w:sz w:val="26"/>
          <w:szCs w:val="26"/>
          <w:lang w:val="pt-BR"/>
        </w:rPr>
        <w:t>.</w:t>
      </w:r>
    </w:p>
    <w:p w14:paraId="1C6777A2" w14:textId="77777777" w:rsidR="00D80114" w:rsidRPr="001308AC" w:rsidRDefault="00D80114">
      <w:pPr>
        <w:pStyle w:val="BodyText2"/>
        <w:tabs>
          <w:tab w:val="left" w:pos="0"/>
          <w:tab w:val="left" w:pos="90"/>
          <w:tab w:val="left" w:pos="360"/>
          <w:tab w:val="left" w:pos="425"/>
          <w:tab w:val="left" w:pos="900"/>
        </w:tabs>
        <w:spacing w:before="120" w:line="240" w:lineRule="auto"/>
        <w:ind w:firstLine="720"/>
        <w:jc w:val="both"/>
        <w:rPr>
          <w:b/>
          <w:color w:val="auto"/>
          <w:sz w:val="26"/>
          <w:szCs w:val="26"/>
          <w:lang w:val="pt-BR"/>
        </w:rPr>
      </w:pPr>
      <w:r w:rsidRPr="001308AC">
        <w:rPr>
          <w:b/>
          <w:color w:val="auto"/>
          <w:sz w:val="26"/>
          <w:szCs w:val="26"/>
          <w:lang w:val="pt-BR"/>
        </w:rPr>
        <w:t>II. Chỉ số giá vàng, chỉ số giá Đô la Mỹ</w:t>
      </w:r>
    </w:p>
    <w:p w14:paraId="48653CF8" w14:textId="77777777" w:rsidR="00B51F35" w:rsidRPr="001308AC" w:rsidRDefault="00B51F35" w:rsidP="00343814">
      <w:pPr>
        <w:tabs>
          <w:tab w:val="left" w:pos="0"/>
          <w:tab w:val="left" w:pos="360"/>
          <w:tab w:val="left" w:pos="425"/>
          <w:tab w:val="left" w:pos="900"/>
        </w:tabs>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6EE0DBFE" w14:textId="77777777" w:rsidR="00B51F35" w:rsidRPr="001308AC" w:rsidRDefault="00B51F35" w:rsidP="00343814">
      <w:pPr>
        <w:tabs>
          <w:tab w:val="left" w:pos="0"/>
          <w:tab w:val="left" w:pos="360"/>
          <w:tab w:val="left" w:pos="425"/>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Chỉ số giá vàng, chỉ số giá Đô la Mỹ là chỉ tiêu tương đối (tính bằng %) phản ánh xu hướng và mức độ biến động giá theo thời gian của mặt hàng vàng và Đô la Mỹ trên thị trường. </w:t>
      </w:r>
    </w:p>
    <w:p w14:paraId="4364A0AD" w14:textId="77777777" w:rsidR="00B51F35" w:rsidRPr="001308AC" w:rsidRDefault="00B51F35" w:rsidP="00343814">
      <w:pPr>
        <w:tabs>
          <w:tab w:val="left" w:pos="0"/>
          <w:tab w:val="left" w:pos="360"/>
          <w:tab w:val="left" w:pos="425"/>
          <w:tab w:val="left" w:pos="900"/>
        </w:tabs>
        <w:spacing w:before="120" w:after="120" w:line="240" w:lineRule="auto"/>
        <w:ind w:firstLine="720"/>
        <w:jc w:val="both"/>
        <w:rPr>
          <w:b/>
          <w:color w:val="auto"/>
          <w:sz w:val="26"/>
          <w:szCs w:val="26"/>
          <w:lang w:val="pt-BR"/>
        </w:rPr>
      </w:pPr>
      <w:r w:rsidRPr="001308AC">
        <w:rPr>
          <w:b/>
          <w:color w:val="auto"/>
          <w:sz w:val="26"/>
          <w:szCs w:val="26"/>
          <w:lang w:val="pt-BR"/>
        </w:rPr>
        <w:t>Phương pháp tính</w:t>
      </w:r>
    </w:p>
    <w:p w14:paraId="0674DB00" w14:textId="77777777" w:rsidR="00B51F35" w:rsidRPr="001308AC" w:rsidRDefault="00B51F35" w:rsidP="00343814">
      <w:pPr>
        <w:tabs>
          <w:tab w:val="left" w:pos="0"/>
          <w:tab w:val="left" w:pos="360"/>
          <w:tab w:val="left" w:pos="425"/>
          <w:tab w:val="left" w:pos="900"/>
        </w:tabs>
        <w:spacing w:before="120" w:after="120" w:line="240" w:lineRule="auto"/>
        <w:ind w:firstLine="720"/>
        <w:jc w:val="both"/>
        <w:rPr>
          <w:color w:val="auto"/>
          <w:sz w:val="26"/>
          <w:szCs w:val="26"/>
          <w:lang w:val="pt-BR"/>
        </w:rPr>
      </w:pPr>
      <w:r w:rsidRPr="001308AC">
        <w:rPr>
          <w:color w:val="auto"/>
          <w:sz w:val="26"/>
          <w:szCs w:val="26"/>
          <w:lang w:val="pt-BR"/>
        </w:rPr>
        <w:t>Giá vàng và Đô la Mỹ được thu thập hàng tháng tại các điểm bán lẻ, giá bình quân được tính bằng bình quân giá các ngày trong tháng.</w:t>
      </w:r>
    </w:p>
    <w:p w14:paraId="4C0253C9" w14:textId="77777777" w:rsidR="00B51F35" w:rsidRPr="001308AC" w:rsidRDefault="00B51F35" w:rsidP="00343814">
      <w:pPr>
        <w:tabs>
          <w:tab w:val="left" w:pos="0"/>
          <w:tab w:val="left" w:pos="360"/>
          <w:tab w:val="left" w:pos="425"/>
          <w:tab w:val="left" w:pos="900"/>
        </w:tabs>
        <w:spacing w:before="120" w:after="120" w:line="240" w:lineRule="auto"/>
        <w:ind w:firstLine="720"/>
        <w:jc w:val="both"/>
        <w:rPr>
          <w:color w:val="auto"/>
          <w:sz w:val="26"/>
          <w:szCs w:val="26"/>
          <w:lang w:val="pt-BR"/>
        </w:rPr>
      </w:pPr>
      <w:r w:rsidRPr="001308AC">
        <w:rPr>
          <w:color w:val="auto"/>
          <w:sz w:val="26"/>
          <w:szCs w:val="26"/>
          <w:lang w:val="pt-BR"/>
        </w:rPr>
        <w:t>Chỉ số giá vàng và chỉ số giá Đô la Mỹ được tính theo công thức sau:</w:t>
      </w:r>
    </w:p>
    <w:p w14:paraId="1055161F" w14:textId="77777777" w:rsidR="00B51F35" w:rsidRPr="001308AC" w:rsidRDefault="00B51F35" w:rsidP="00736DB8">
      <w:pPr>
        <w:tabs>
          <w:tab w:val="left" w:pos="425"/>
        </w:tabs>
        <w:spacing w:before="100" w:after="100" w:line="240" w:lineRule="auto"/>
        <w:ind w:firstLine="720"/>
        <w:jc w:val="center"/>
        <w:rPr>
          <w:color w:val="auto"/>
          <w:sz w:val="26"/>
          <w:szCs w:val="26"/>
        </w:rPr>
      </w:pPr>
      <w:r w:rsidRPr="001308AC">
        <w:rPr>
          <w:color w:val="auto"/>
          <w:position w:val="-18"/>
          <w:sz w:val="26"/>
          <w:szCs w:val="26"/>
        </w:rPr>
        <w:object w:dxaOrig="1540" w:dyaOrig="499" w14:anchorId="3F00BE95">
          <v:shape id="_x0000_i1043" type="#_x0000_t75" style="width:92.25pt;height:30pt" o:ole="">
            <v:imagedata r:id="rId48" o:title=""/>
          </v:shape>
          <o:OLEObject Type="Embed" ProgID="Equation.DSMT4" ShapeID="_x0000_i1043" DrawAspect="Content" ObjectID="_1723279274" r:id="rId49"/>
        </w:object>
      </w:r>
    </w:p>
    <w:p w14:paraId="2B3E5D68" w14:textId="77777777" w:rsidR="00B51F35" w:rsidRPr="001308AC" w:rsidRDefault="00B51F35" w:rsidP="00343814">
      <w:pPr>
        <w:tabs>
          <w:tab w:val="left" w:pos="425"/>
        </w:tabs>
        <w:spacing w:before="120" w:after="120" w:line="240" w:lineRule="auto"/>
        <w:ind w:firstLine="720"/>
        <w:jc w:val="both"/>
        <w:rPr>
          <w:color w:val="auto"/>
          <w:sz w:val="26"/>
          <w:szCs w:val="26"/>
        </w:rPr>
      </w:pPr>
      <w:r w:rsidRPr="001308AC">
        <w:rPr>
          <w:color w:val="auto"/>
          <w:sz w:val="26"/>
          <w:szCs w:val="26"/>
        </w:rPr>
        <w:t xml:space="preserve">Trong đó: </w:t>
      </w:r>
    </w:p>
    <w:p w14:paraId="129236D3" w14:textId="77777777" w:rsidR="00B51F35" w:rsidRPr="001308AC" w:rsidRDefault="00B51F35" w:rsidP="00343814">
      <w:pPr>
        <w:tabs>
          <w:tab w:val="left" w:pos="1498"/>
        </w:tabs>
        <w:spacing w:before="120" w:after="120" w:line="240" w:lineRule="auto"/>
        <w:ind w:firstLine="1134"/>
        <w:jc w:val="both"/>
        <w:rPr>
          <w:color w:val="auto"/>
          <w:sz w:val="26"/>
          <w:szCs w:val="26"/>
        </w:rPr>
      </w:pPr>
      <w:r w:rsidRPr="001308AC">
        <w:rPr>
          <w:color w:val="auto"/>
          <w:position w:val="-12"/>
          <w:sz w:val="26"/>
          <w:szCs w:val="26"/>
        </w:rPr>
        <w:object w:dxaOrig="480" w:dyaOrig="360" w14:anchorId="1A9C200A">
          <v:shape id="_x0000_i1044" type="#_x0000_t75" style="width:25.5pt;height:18pt" o:ole="">
            <v:imagedata r:id="rId50" o:title=""/>
          </v:shape>
          <o:OLEObject Type="Embed" ProgID="Equation.DSMT4" ShapeID="_x0000_i1044" DrawAspect="Content" ObjectID="_1723279275" r:id="rId51"/>
        </w:object>
      </w:r>
      <w:r w:rsidRPr="001308AC">
        <w:rPr>
          <w:color w:val="auto"/>
          <w:sz w:val="26"/>
          <w:szCs w:val="26"/>
        </w:rPr>
        <w:t xml:space="preserve">: Chỉ số giá vàng hoặc chỉ số giá </w:t>
      </w:r>
      <w:r w:rsidRPr="001308AC">
        <w:rPr>
          <w:color w:val="auto"/>
          <w:sz w:val="26"/>
          <w:szCs w:val="26"/>
          <w:lang w:val="pt-BR"/>
        </w:rPr>
        <w:t>Đô</w:t>
      </w:r>
      <w:r w:rsidRPr="001308AC">
        <w:rPr>
          <w:color w:val="auto"/>
          <w:sz w:val="26"/>
          <w:szCs w:val="26"/>
        </w:rPr>
        <w:t xml:space="preserve"> la Mỹ tháng báo cáo (t) so với tháng trước tháng báo cáo (t-1);</w:t>
      </w:r>
    </w:p>
    <w:p w14:paraId="0E4E008A" w14:textId="77777777" w:rsidR="00B51F35" w:rsidRPr="001308AC" w:rsidRDefault="00B51F35" w:rsidP="00343814">
      <w:pPr>
        <w:tabs>
          <w:tab w:val="left" w:pos="1498"/>
        </w:tabs>
        <w:spacing w:before="120" w:after="120" w:line="240" w:lineRule="auto"/>
        <w:ind w:firstLine="1134"/>
        <w:jc w:val="both"/>
        <w:rPr>
          <w:color w:val="auto"/>
          <w:sz w:val="26"/>
          <w:szCs w:val="26"/>
        </w:rPr>
      </w:pPr>
      <w:r w:rsidRPr="001308AC">
        <w:rPr>
          <w:color w:val="auto"/>
          <w:position w:val="-12"/>
          <w:sz w:val="26"/>
          <w:szCs w:val="26"/>
        </w:rPr>
        <w:object w:dxaOrig="220" w:dyaOrig="360" w14:anchorId="7285E52A">
          <v:shape id="_x0000_i1045" type="#_x0000_t75" style="width:10.5pt;height:18.75pt" o:ole="">
            <v:imagedata r:id="rId52" o:title=""/>
          </v:shape>
          <o:OLEObject Type="Embed" ProgID="Equation.DSMT4" ShapeID="_x0000_i1045" DrawAspect="Content" ObjectID="_1723279276" r:id="rId53"/>
        </w:object>
      </w:r>
      <w:r w:rsidRPr="001308AC">
        <w:rPr>
          <w:color w:val="auto"/>
          <w:sz w:val="26"/>
          <w:szCs w:val="26"/>
        </w:rPr>
        <w:tab/>
        <w:t xml:space="preserve">: Giá bình quân vàng hoặc </w:t>
      </w:r>
      <w:r w:rsidRPr="001308AC">
        <w:rPr>
          <w:color w:val="auto"/>
          <w:sz w:val="26"/>
          <w:szCs w:val="26"/>
          <w:lang w:val="pt-BR"/>
        </w:rPr>
        <w:t>Đô</w:t>
      </w:r>
      <w:r w:rsidRPr="001308AC">
        <w:rPr>
          <w:color w:val="auto"/>
          <w:sz w:val="26"/>
          <w:szCs w:val="26"/>
        </w:rPr>
        <w:t xml:space="preserve"> la Mỹ tháng báo cáo (t);</w:t>
      </w:r>
    </w:p>
    <w:p w14:paraId="61777756" w14:textId="77777777" w:rsidR="00B51F35" w:rsidRPr="001308AC" w:rsidRDefault="00B51F35" w:rsidP="00343814">
      <w:pPr>
        <w:tabs>
          <w:tab w:val="left" w:pos="1498"/>
        </w:tabs>
        <w:spacing w:before="120" w:after="120" w:line="240" w:lineRule="auto"/>
        <w:ind w:firstLine="1134"/>
        <w:jc w:val="both"/>
        <w:rPr>
          <w:color w:val="auto"/>
          <w:sz w:val="26"/>
          <w:szCs w:val="26"/>
        </w:rPr>
      </w:pPr>
      <w:r w:rsidRPr="001308AC">
        <w:rPr>
          <w:color w:val="auto"/>
          <w:position w:val="-12"/>
          <w:sz w:val="26"/>
          <w:szCs w:val="26"/>
        </w:rPr>
        <w:object w:dxaOrig="300" w:dyaOrig="360" w14:anchorId="15B56BAE">
          <v:shape id="_x0000_i1046" type="#_x0000_t75" style="width:15pt;height:18pt" o:ole="">
            <v:imagedata r:id="rId54" o:title=""/>
          </v:shape>
          <o:OLEObject Type="Embed" ProgID="Equation.DSMT4" ShapeID="_x0000_i1046" DrawAspect="Content" ObjectID="_1723279277" r:id="rId55"/>
        </w:object>
      </w:r>
      <w:r w:rsidRPr="001308AC">
        <w:rPr>
          <w:color w:val="auto"/>
          <w:sz w:val="26"/>
          <w:szCs w:val="26"/>
        </w:rPr>
        <w:tab/>
        <w:t xml:space="preserve">: Giá bình quân vàng hoặc </w:t>
      </w:r>
      <w:r w:rsidRPr="001308AC">
        <w:rPr>
          <w:color w:val="auto"/>
          <w:sz w:val="26"/>
          <w:szCs w:val="26"/>
          <w:lang w:val="pt-BR"/>
        </w:rPr>
        <w:t>Đô</w:t>
      </w:r>
      <w:r w:rsidRPr="001308AC">
        <w:rPr>
          <w:color w:val="auto"/>
          <w:sz w:val="26"/>
          <w:szCs w:val="26"/>
        </w:rPr>
        <w:t xml:space="preserve"> la Mỹ tháng trước tháng báo cáo (t-1).</w:t>
      </w:r>
    </w:p>
    <w:p w14:paraId="3F2A09D7" w14:textId="77777777" w:rsidR="00B51F35" w:rsidRPr="001308AC" w:rsidRDefault="00B51F35" w:rsidP="00343814">
      <w:pPr>
        <w:tabs>
          <w:tab w:val="left" w:pos="0"/>
          <w:tab w:val="left" w:pos="360"/>
          <w:tab w:val="left" w:pos="425"/>
          <w:tab w:val="left" w:pos="900"/>
        </w:tabs>
        <w:spacing w:before="120" w:after="120" w:line="240" w:lineRule="auto"/>
        <w:ind w:firstLine="720"/>
        <w:jc w:val="both"/>
        <w:rPr>
          <w:b/>
          <w:color w:val="auto"/>
          <w:sz w:val="26"/>
          <w:szCs w:val="26"/>
          <w:lang w:val="pt-BR"/>
        </w:rPr>
      </w:pPr>
      <w:r w:rsidRPr="001308AC">
        <w:rPr>
          <w:b/>
          <w:color w:val="auto"/>
          <w:sz w:val="26"/>
          <w:szCs w:val="26"/>
          <w:lang w:val="pt-BR"/>
        </w:rPr>
        <w:t xml:space="preserve">2. Phân tổ chủ yếu </w:t>
      </w:r>
    </w:p>
    <w:p w14:paraId="4AC850A6" w14:textId="77777777" w:rsidR="00B51F35" w:rsidRPr="001308AC" w:rsidRDefault="00B51F35" w:rsidP="00343814">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01CADE74" w14:textId="77777777" w:rsidR="00B51F35" w:rsidRPr="001308AC" w:rsidRDefault="00B51F35" w:rsidP="00343814">
      <w:pPr>
        <w:spacing w:before="120" w:after="120" w:line="240" w:lineRule="auto"/>
        <w:ind w:firstLine="720"/>
        <w:jc w:val="both"/>
        <w:rPr>
          <w:color w:val="auto"/>
          <w:sz w:val="26"/>
          <w:szCs w:val="26"/>
        </w:rPr>
      </w:pPr>
      <w:r w:rsidRPr="001308AC">
        <w:rPr>
          <w:color w:val="auto"/>
          <w:sz w:val="26"/>
          <w:szCs w:val="26"/>
        </w:rPr>
        <w:t>- Vùng kinh tế - xã hội.</w:t>
      </w:r>
    </w:p>
    <w:p w14:paraId="5EC4BC10" w14:textId="77777777" w:rsidR="00B51F35" w:rsidRPr="001308AC" w:rsidRDefault="00B51F35" w:rsidP="00343814">
      <w:pPr>
        <w:tabs>
          <w:tab w:val="left" w:pos="0"/>
          <w:tab w:val="left" w:pos="360"/>
          <w:tab w:val="left" w:pos="425"/>
          <w:tab w:val="left" w:pos="900"/>
        </w:tabs>
        <w:spacing w:before="120" w:after="120" w:line="240" w:lineRule="auto"/>
        <w:ind w:firstLine="720"/>
        <w:jc w:val="both"/>
        <w:rPr>
          <w:color w:val="auto"/>
          <w:sz w:val="26"/>
          <w:szCs w:val="26"/>
        </w:rPr>
      </w:pPr>
      <w:r w:rsidRPr="001308AC">
        <w:rPr>
          <w:b/>
          <w:color w:val="auto"/>
          <w:sz w:val="26"/>
          <w:szCs w:val="26"/>
          <w:lang w:val="pt-BR"/>
        </w:rPr>
        <w:t xml:space="preserve">3. Kỳ công bố: </w:t>
      </w:r>
      <w:r w:rsidRPr="001308AC">
        <w:rPr>
          <w:color w:val="auto"/>
          <w:sz w:val="26"/>
          <w:szCs w:val="26"/>
        </w:rPr>
        <w:t>Tháng, quý, năm.</w:t>
      </w:r>
    </w:p>
    <w:p w14:paraId="3C6FAD4C" w14:textId="77777777" w:rsidR="00B51F35" w:rsidRPr="001308AC" w:rsidRDefault="00B51F35" w:rsidP="00343814">
      <w:pPr>
        <w:tabs>
          <w:tab w:val="left" w:pos="0"/>
          <w:tab w:val="left" w:pos="360"/>
          <w:tab w:val="left" w:pos="425"/>
          <w:tab w:val="left" w:pos="900"/>
        </w:tabs>
        <w:spacing w:before="120" w:after="120" w:line="240" w:lineRule="auto"/>
        <w:ind w:firstLine="720"/>
        <w:jc w:val="both"/>
        <w:rPr>
          <w:b/>
          <w:color w:val="auto"/>
          <w:sz w:val="26"/>
          <w:szCs w:val="26"/>
          <w:lang w:val="pt-BR"/>
        </w:rPr>
      </w:pPr>
      <w:r w:rsidRPr="001308AC">
        <w:rPr>
          <w:b/>
          <w:color w:val="auto"/>
          <w:sz w:val="26"/>
          <w:szCs w:val="26"/>
          <w:lang w:val="pt-BR"/>
        </w:rPr>
        <w:t>4. Nguồn số liệu</w:t>
      </w:r>
    </w:p>
    <w:p w14:paraId="23581447" w14:textId="77777777" w:rsidR="00B51F35" w:rsidRPr="001308AC" w:rsidRDefault="00B51F35">
      <w:pPr>
        <w:pStyle w:val="BodyText2"/>
        <w:tabs>
          <w:tab w:val="left" w:pos="0"/>
          <w:tab w:val="left" w:pos="90"/>
          <w:tab w:val="left" w:pos="360"/>
          <w:tab w:val="left" w:pos="900"/>
        </w:tabs>
        <w:spacing w:before="120" w:line="240" w:lineRule="auto"/>
        <w:ind w:firstLine="720"/>
        <w:jc w:val="both"/>
        <w:rPr>
          <w:color w:val="auto"/>
          <w:sz w:val="26"/>
          <w:szCs w:val="26"/>
          <w:lang w:val="pt-BR"/>
        </w:rPr>
      </w:pPr>
      <w:r w:rsidRPr="001308AC">
        <w:rPr>
          <w:color w:val="auto"/>
          <w:sz w:val="26"/>
          <w:szCs w:val="26"/>
          <w:lang w:val="pt-BR"/>
        </w:rPr>
        <w:t>- Điều tra giá tiêu dùng (CPI);</w:t>
      </w:r>
    </w:p>
    <w:p w14:paraId="050EAF34" w14:textId="77777777" w:rsidR="00B51F35" w:rsidRPr="001308AC" w:rsidRDefault="00B51F35">
      <w:pPr>
        <w:pStyle w:val="BodyText2"/>
        <w:tabs>
          <w:tab w:val="left" w:pos="0"/>
          <w:tab w:val="left" w:pos="90"/>
          <w:tab w:val="left" w:pos="360"/>
          <w:tab w:val="left" w:pos="900"/>
        </w:tabs>
        <w:spacing w:before="120" w:line="240" w:lineRule="auto"/>
        <w:ind w:firstLine="720"/>
        <w:jc w:val="both"/>
        <w:rPr>
          <w:color w:val="auto"/>
          <w:sz w:val="26"/>
          <w:szCs w:val="26"/>
          <w:lang w:val="pt-BR"/>
        </w:rPr>
      </w:pPr>
      <w:r w:rsidRPr="001308AC">
        <w:rPr>
          <w:color w:val="auto"/>
          <w:sz w:val="26"/>
          <w:szCs w:val="26"/>
          <w:lang w:val="pt-BR"/>
        </w:rPr>
        <w:t>- Khảo sát mức sống dân cư Việt Nam.</w:t>
      </w:r>
    </w:p>
    <w:p w14:paraId="1F641557" w14:textId="77777777" w:rsidR="00B51F35" w:rsidRPr="001308AC" w:rsidRDefault="00B51F35" w:rsidP="00343814">
      <w:pPr>
        <w:tabs>
          <w:tab w:val="left" w:pos="0"/>
          <w:tab w:val="left" w:pos="360"/>
          <w:tab w:val="left" w:pos="425"/>
          <w:tab w:val="left" w:pos="900"/>
        </w:tabs>
        <w:spacing w:before="120" w:after="120" w:line="240" w:lineRule="auto"/>
        <w:ind w:firstLine="720"/>
        <w:jc w:val="both"/>
        <w:rPr>
          <w:color w:val="auto"/>
          <w:sz w:val="26"/>
          <w:szCs w:val="26"/>
          <w:lang w:val="pt-BR"/>
        </w:rPr>
      </w:pPr>
      <w:r w:rsidRPr="001308AC">
        <w:rPr>
          <w:b/>
          <w:color w:val="auto"/>
          <w:sz w:val="26"/>
          <w:szCs w:val="26"/>
          <w:lang w:val="pt-BR"/>
        </w:rPr>
        <w:t>5. Cơ quan chịu trách nhiệm thu thập, tổng hợp:</w:t>
      </w:r>
      <w:r w:rsidRPr="001308AC">
        <w:rPr>
          <w:color w:val="auto"/>
          <w:sz w:val="26"/>
          <w:szCs w:val="26"/>
        </w:rPr>
        <w:t xml:space="preserve"> </w:t>
      </w:r>
      <w:r w:rsidR="00714F90" w:rsidRPr="001308AC">
        <w:rPr>
          <w:color w:val="auto"/>
          <w:sz w:val="26"/>
          <w:szCs w:val="26"/>
        </w:rPr>
        <w:t>Bộ Kế hoạch và Đầu tư (Tổng cục Thống kê)</w:t>
      </w:r>
      <w:r w:rsidRPr="001308AC">
        <w:rPr>
          <w:color w:val="auto"/>
          <w:sz w:val="26"/>
          <w:szCs w:val="26"/>
        </w:rPr>
        <w:t>.</w:t>
      </w:r>
    </w:p>
    <w:p w14:paraId="5D936DF7" w14:textId="77777777" w:rsidR="00637D5F" w:rsidRPr="001308AC" w:rsidRDefault="00637D5F" w:rsidP="002F0CB7">
      <w:pPr>
        <w:spacing w:before="120" w:after="120" w:line="240" w:lineRule="auto"/>
        <w:ind w:firstLine="720"/>
        <w:jc w:val="both"/>
        <w:rPr>
          <w:color w:val="auto"/>
          <w:sz w:val="26"/>
          <w:szCs w:val="26"/>
        </w:rPr>
      </w:pPr>
    </w:p>
    <w:p w14:paraId="7BEE81E1" w14:textId="77777777" w:rsidR="00637D5F" w:rsidRPr="001308AC" w:rsidRDefault="00EF5457">
      <w:pPr>
        <w:spacing w:before="120" w:after="120" w:line="240" w:lineRule="auto"/>
        <w:ind w:firstLine="720"/>
        <w:jc w:val="both"/>
        <w:rPr>
          <w:b/>
          <w:color w:val="auto"/>
          <w:sz w:val="26"/>
          <w:szCs w:val="26"/>
        </w:rPr>
      </w:pPr>
      <w:r w:rsidRPr="001308AC">
        <w:rPr>
          <w:b/>
          <w:color w:val="auto"/>
          <w:sz w:val="26"/>
          <w:szCs w:val="26"/>
        </w:rPr>
        <w:t>1102</w:t>
      </w:r>
      <w:r w:rsidR="00637D5F" w:rsidRPr="001308AC">
        <w:rPr>
          <w:b/>
          <w:color w:val="auto"/>
          <w:sz w:val="26"/>
          <w:szCs w:val="26"/>
        </w:rPr>
        <w:t>. Chỉ số lạm phát cơ bản</w:t>
      </w:r>
    </w:p>
    <w:p w14:paraId="07F99D30" w14:textId="77777777" w:rsidR="00B51F35" w:rsidRPr="001308AC" w:rsidRDefault="00B51F35" w:rsidP="00343814">
      <w:pPr>
        <w:tabs>
          <w:tab w:val="left" w:pos="0"/>
          <w:tab w:val="left" w:pos="360"/>
          <w:tab w:val="left" w:pos="425"/>
          <w:tab w:val="left" w:pos="900"/>
        </w:tabs>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0E0FE513" w14:textId="77777777" w:rsidR="00B51F35" w:rsidRPr="001308AC" w:rsidRDefault="00B51F35">
      <w:pPr>
        <w:pStyle w:val="BodyText2"/>
        <w:tabs>
          <w:tab w:val="left" w:pos="0"/>
          <w:tab w:val="left" w:pos="90"/>
          <w:tab w:val="left" w:pos="360"/>
          <w:tab w:val="left" w:pos="900"/>
        </w:tabs>
        <w:spacing w:before="120" w:line="240" w:lineRule="auto"/>
        <w:ind w:firstLine="720"/>
        <w:jc w:val="both"/>
        <w:rPr>
          <w:color w:val="auto"/>
          <w:sz w:val="26"/>
          <w:szCs w:val="26"/>
          <w:lang w:val="pt-BR"/>
        </w:rPr>
      </w:pPr>
      <w:r w:rsidRPr="001308AC">
        <w:rPr>
          <w:color w:val="auto"/>
          <w:sz w:val="26"/>
          <w:szCs w:val="26"/>
          <w:lang w:val="pt-BR"/>
        </w:rPr>
        <w:t>Chỉ số lạm phát cơ bản là chỉ tiêu tương đối (tính bằng %) phản ánh sự thay đổi mức giá chung mang tính chất dài hạn, sau khi đã loại trừ những thay đổi mang tính chất ngẫu nhiên, tạm thời của chỉ số giá tiêu dùng.</w:t>
      </w:r>
    </w:p>
    <w:p w14:paraId="12D3CAF1" w14:textId="77777777" w:rsidR="00B51F35" w:rsidRPr="001308AC" w:rsidRDefault="00B51F35">
      <w:pPr>
        <w:pStyle w:val="BodyText2"/>
        <w:tabs>
          <w:tab w:val="left" w:pos="0"/>
          <w:tab w:val="left" w:pos="90"/>
          <w:tab w:val="left" w:pos="360"/>
          <w:tab w:val="left" w:pos="900"/>
        </w:tabs>
        <w:spacing w:before="120" w:line="240" w:lineRule="auto"/>
        <w:ind w:firstLine="720"/>
        <w:jc w:val="both"/>
        <w:rPr>
          <w:color w:val="auto"/>
          <w:sz w:val="26"/>
          <w:szCs w:val="26"/>
          <w:lang w:val="pt-BR"/>
        </w:rPr>
      </w:pPr>
      <w:r w:rsidRPr="001308AC">
        <w:rPr>
          <w:color w:val="auto"/>
          <w:sz w:val="26"/>
          <w:szCs w:val="26"/>
          <w:lang w:val="pt-BR"/>
        </w:rPr>
        <w:t xml:space="preserve">Phương pháp chung của việc tính toán chỉ số lạm phát cơ bản là nhằm loại bỏ những biến động tạm thời hay còn gọi là yếu tố ngẫu nhiên của giá một số mặt hàng trong tỷ lệ lạm phát chung.  </w:t>
      </w:r>
    </w:p>
    <w:p w14:paraId="621D4C80" w14:textId="77777777" w:rsidR="00B51F35" w:rsidRPr="001308AC" w:rsidRDefault="00B51F35">
      <w:pPr>
        <w:pStyle w:val="BodyText2"/>
        <w:tabs>
          <w:tab w:val="left" w:pos="0"/>
          <w:tab w:val="left" w:pos="90"/>
          <w:tab w:val="left" w:pos="360"/>
          <w:tab w:val="left" w:pos="900"/>
        </w:tabs>
        <w:spacing w:before="120" w:line="240" w:lineRule="auto"/>
        <w:ind w:firstLine="720"/>
        <w:jc w:val="both"/>
        <w:rPr>
          <w:color w:val="auto"/>
          <w:spacing w:val="-4"/>
          <w:sz w:val="26"/>
          <w:szCs w:val="26"/>
          <w:lang w:val="pt-BR"/>
        </w:rPr>
      </w:pPr>
      <w:r w:rsidRPr="001308AC">
        <w:rPr>
          <w:color w:val="auto"/>
          <w:spacing w:val="-4"/>
          <w:sz w:val="26"/>
          <w:szCs w:val="26"/>
          <w:lang w:val="pt-BR"/>
        </w:rPr>
        <w:t xml:space="preserve">Phương pháp phổ biến được dùng để tính chỉ số lạm phát cơ bản là phương pháp loại trừ trực tiếp vì phương pháp này đơn giản, dễ áp dụng và dễ hiểu đối với người sử dụng. </w:t>
      </w:r>
    </w:p>
    <w:p w14:paraId="190CB93F" w14:textId="77777777" w:rsidR="00B51F35" w:rsidRPr="001308AC" w:rsidRDefault="00B51F35">
      <w:pPr>
        <w:pStyle w:val="BodyText2"/>
        <w:tabs>
          <w:tab w:val="left" w:pos="0"/>
          <w:tab w:val="left" w:pos="90"/>
          <w:tab w:val="left" w:pos="360"/>
          <w:tab w:val="left" w:pos="900"/>
        </w:tabs>
        <w:spacing w:before="120" w:line="240" w:lineRule="auto"/>
        <w:ind w:firstLine="720"/>
        <w:jc w:val="both"/>
        <w:rPr>
          <w:color w:val="auto"/>
          <w:sz w:val="26"/>
          <w:szCs w:val="26"/>
          <w:lang w:val="pt-BR"/>
        </w:rPr>
      </w:pPr>
      <w:r w:rsidRPr="001308AC">
        <w:rPr>
          <w:b/>
          <w:color w:val="auto"/>
          <w:sz w:val="26"/>
          <w:szCs w:val="26"/>
          <w:lang w:val="pt-BR"/>
        </w:rPr>
        <w:t>2. Kỳ công bố:</w:t>
      </w:r>
      <w:r w:rsidRPr="001308AC">
        <w:rPr>
          <w:color w:val="auto"/>
          <w:sz w:val="26"/>
          <w:szCs w:val="26"/>
          <w:lang w:val="pt-BR"/>
        </w:rPr>
        <w:t xml:space="preserve"> Tháng, quý, năm.</w:t>
      </w:r>
    </w:p>
    <w:p w14:paraId="182B6B33" w14:textId="77777777" w:rsidR="00B51F35" w:rsidRPr="001308AC" w:rsidRDefault="00B51F35">
      <w:pPr>
        <w:pStyle w:val="BodyText2"/>
        <w:tabs>
          <w:tab w:val="left" w:pos="0"/>
          <w:tab w:val="left" w:pos="90"/>
          <w:tab w:val="left" w:pos="360"/>
          <w:tab w:val="left" w:pos="900"/>
        </w:tabs>
        <w:spacing w:before="120" w:line="240" w:lineRule="auto"/>
        <w:ind w:firstLine="720"/>
        <w:jc w:val="both"/>
        <w:rPr>
          <w:color w:val="auto"/>
          <w:sz w:val="26"/>
          <w:szCs w:val="26"/>
          <w:lang w:val="pt-BR"/>
        </w:rPr>
      </w:pPr>
      <w:r w:rsidRPr="001308AC">
        <w:rPr>
          <w:b/>
          <w:color w:val="auto"/>
          <w:sz w:val="26"/>
          <w:szCs w:val="26"/>
          <w:lang w:val="pt-BR"/>
        </w:rPr>
        <w:t xml:space="preserve">3. Nguồn số liệu: </w:t>
      </w:r>
      <w:r w:rsidRPr="001308AC">
        <w:rPr>
          <w:color w:val="auto"/>
          <w:sz w:val="26"/>
          <w:szCs w:val="26"/>
          <w:lang w:val="pt-BR"/>
        </w:rPr>
        <w:t>Điều tra giá tiêu dùng (CPI).</w:t>
      </w:r>
    </w:p>
    <w:p w14:paraId="54BC37AD" w14:textId="77777777" w:rsidR="00B51F35" w:rsidRPr="001308AC" w:rsidRDefault="00B51F35">
      <w:pPr>
        <w:pStyle w:val="BodyText2"/>
        <w:tabs>
          <w:tab w:val="left" w:pos="0"/>
          <w:tab w:val="left" w:pos="90"/>
          <w:tab w:val="left" w:pos="360"/>
          <w:tab w:val="left" w:pos="900"/>
        </w:tabs>
        <w:spacing w:before="120" w:line="240" w:lineRule="auto"/>
        <w:ind w:firstLine="720"/>
        <w:jc w:val="both"/>
        <w:rPr>
          <w:color w:val="auto"/>
          <w:sz w:val="26"/>
          <w:szCs w:val="26"/>
          <w:lang w:val="pt-BR"/>
        </w:rPr>
      </w:pPr>
      <w:r w:rsidRPr="001308AC">
        <w:rPr>
          <w:b/>
          <w:color w:val="auto"/>
          <w:sz w:val="26"/>
          <w:szCs w:val="26"/>
          <w:lang w:val="pt-BR"/>
        </w:rPr>
        <w:t>4. Cơ quan chịu trách nhiệm thu thập, tổng hợp:</w:t>
      </w:r>
      <w:r w:rsidRPr="001308AC">
        <w:rPr>
          <w:color w:val="auto"/>
          <w:sz w:val="26"/>
          <w:szCs w:val="26"/>
          <w:lang w:val="pt-BR"/>
        </w:rPr>
        <w:t xml:space="preserve"> </w:t>
      </w:r>
      <w:r w:rsidR="00714F90" w:rsidRPr="001308AC">
        <w:rPr>
          <w:color w:val="auto"/>
          <w:sz w:val="26"/>
          <w:szCs w:val="26"/>
          <w:lang w:val="pt-BR"/>
        </w:rPr>
        <w:t>Bộ Kế hoạch và Đầu tư (Tổng cục Thống kê)</w:t>
      </w:r>
      <w:r w:rsidRPr="001308AC">
        <w:rPr>
          <w:color w:val="auto"/>
          <w:sz w:val="26"/>
          <w:szCs w:val="26"/>
          <w:lang w:val="pt-BR"/>
        </w:rPr>
        <w:t>.</w:t>
      </w:r>
    </w:p>
    <w:p w14:paraId="53B0D1DF" w14:textId="77777777" w:rsidR="00637D5F" w:rsidRPr="001308AC" w:rsidRDefault="00637D5F">
      <w:pPr>
        <w:spacing w:before="120" w:after="120" w:line="240" w:lineRule="auto"/>
        <w:rPr>
          <w:color w:val="auto"/>
          <w:sz w:val="26"/>
          <w:szCs w:val="26"/>
        </w:rPr>
      </w:pPr>
    </w:p>
    <w:p w14:paraId="417032AD" w14:textId="77777777" w:rsidR="00637D5F" w:rsidRPr="001308AC" w:rsidRDefault="00EF5457">
      <w:pPr>
        <w:spacing w:before="120" w:after="120" w:line="240" w:lineRule="auto"/>
        <w:ind w:firstLine="720"/>
        <w:jc w:val="both"/>
        <w:rPr>
          <w:b/>
          <w:color w:val="auto"/>
          <w:sz w:val="26"/>
          <w:szCs w:val="26"/>
        </w:rPr>
      </w:pPr>
      <w:r w:rsidRPr="001308AC">
        <w:rPr>
          <w:b/>
          <w:color w:val="auto"/>
          <w:sz w:val="26"/>
          <w:szCs w:val="26"/>
        </w:rPr>
        <w:t>1103</w:t>
      </w:r>
      <w:r w:rsidR="00637D5F" w:rsidRPr="001308AC">
        <w:rPr>
          <w:b/>
          <w:color w:val="auto"/>
          <w:sz w:val="26"/>
          <w:szCs w:val="26"/>
        </w:rPr>
        <w:t>. Chỉ số giá sinh hoạt theo không gian</w:t>
      </w:r>
    </w:p>
    <w:p w14:paraId="0854E873" w14:textId="77777777" w:rsidR="00B51F35" w:rsidRPr="001308AC" w:rsidRDefault="00B51F35" w:rsidP="00343814">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 xml:space="preserve">1. Khái niệm, phương pháp tính </w:t>
      </w:r>
      <w:r w:rsidRPr="001308AC">
        <w:rPr>
          <w:color w:val="auto"/>
          <w:sz w:val="26"/>
          <w:szCs w:val="26"/>
          <w:lang w:val="pt-BR"/>
        </w:rPr>
        <w:tab/>
      </w:r>
      <w:r w:rsidRPr="001308AC">
        <w:rPr>
          <w:color w:val="auto"/>
          <w:sz w:val="26"/>
          <w:szCs w:val="26"/>
          <w:lang w:val="pt-BR"/>
        </w:rPr>
        <w:tab/>
      </w:r>
    </w:p>
    <w:p w14:paraId="3C662FD6" w14:textId="77777777" w:rsidR="00B51F35" w:rsidRPr="001308AC" w:rsidRDefault="00B51F35">
      <w:pPr>
        <w:pStyle w:val="BodyText2"/>
        <w:tabs>
          <w:tab w:val="left" w:pos="0"/>
          <w:tab w:val="left" w:pos="90"/>
          <w:tab w:val="left" w:pos="360"/>
          <w:tab w:val="left" w:pos="900"/>
        </w:tabs>
        <w:spacing w:before="120" w:line="240" w:lineRule="auto"/>
        <w:ind w:firstLine="720"/>
        <w:jc w:val="both"/>
        <w:rPr>
          <w:color w:val="auto"/>
          <w:sz w:val="26"/>
          <w:szCs w:val="26"/>
          <w:lang w:val="pt-BR"/>
        </w:rPr>
      </w:pPr>
      <w:r w:rsidRPr="001308AC">
        <w:rPr>
          <w:color w:val="auto"/>
          <w:sz w:val="26"/>
          <w:szCs w:val="26"/>
          <w:lang w:val="pt-BR"/>
        </w:rPr>
        <w:t>Chỉ số giá sinh hoạt theo không gian (SCOLI) là chỉ tiêu tương đối (tính bằng %) phản ánh sự chênh lệch giá hàng hoá và dịch vụ tiêu dùng phục vụ cho đời sống hàng ngày của người dân giữa các tỉnh, thành phố trực thuộc Trung ương, giữa các vùng kinh tế - xã hội.</w:t>
      </w:r>
    </w:p>
    <w:p w14:paraId="3745F717" w14:textId="77777777" w:rsidR="00B51F35" w:rsidRPr="001308AC" w:rsidRDefault="00B51F35">
      <w:pPr>
        <w:pStyle w:val="BodyText2"/>
        <w:tabs>
          <w:tab w:val="left" w:pos="0"/>
          <w:tab w:val="left" w:pos="90"/>
          <w:tab w:val="left" w:pos="360"/>
          <w:tab w:val="left" w:pos="900"/>
        </w:tabs>
        <w:spacing w:before="120" w:line="240" w:lineRule="auto"/>
        <w:ind w:firstLine="720"/>
        <w:jc w:val="both"/>
        <w:rPr>
          <w:b/>
          <w:color w:val="auto"/>
          <w:sz w:val="26"/>
          <w:szCs w:val="26"/>
          <w:lang w:val="pt-BR"/>
        </w:rPr>
      </w:pPr>
      <w:r w:rsidRPr="001308AC">
        <w:rPr>
          <w:b/>
          <w:color w:val="auto"/>
          <w:sz w:val="26"/>
          <w:szCs w:val="26"/>
          <w:lang w:val="pt-BR"/>
        </w:rPr>
        <w:t>Phương pháp tính</w:t>
      </w:r>
    </w:p>
    <w:p w14:paraId="1224F8BD" w14:textId="77777777" w:rsidR="00B51F35" w:rsidRPr="001308AC" w:rsidRDefault="00B51F35">
      <w:pPr>
        <w:spacing w:before="120" w:after="120" w:line="240" w:lineRule="auto"/>
        <w:ind w:firstLine="720"/>
        <w:jc w:val="both"/>
        <w:rPr>
          <w:color w:val="auto"/>
          <w:spacing w:val="-2"/>
          <w:sz w:val="26"/>
          <w:szCs w:val="26"/>
          <w:lang w:val="pt-BR"/>
        </w:rPr>
      </w:pPr>
      <w:r w:rsidRPr="001308AC">
        <w:rPr>
          <w:color w:val="auto"/>
          <w:spacing w:val="-2"/>
          <w:sz w:val="26"/>
          <w:szCs w:val="26"/>
          <w:lang w:val="pt-BR"/>
        </w:rPr>
        <w:t>SCOLI được tính dựa trên cơ sở phương pháp luận của giá so sánh quốc tế với nguồn số liệu của điều tra giá tiêu dùng. Dựa vào số liệu giá tiêu dùng bình quân của 63 tỉnh, thành phố trực thuộc Trung ương để xây dựng SCOLI cấp tỉnh theo các bước sau:</w:t>
      </w:r>
    </w:p>
    <w:p w14:paraId="2F6713CC" w14:textId="77777777" w:rsidR="00B51F35" w:rsidRPr="001308AC" w:rsidRDefault="00B51F35" w:rsidP="00343814">
      <w:pPr>
        <w:spacing w:before="120" w:after="120" w:line="240" w:lineRule="auto"/>
        <w:ind w:firstLine="720"/>
        <w:jc w:val="both"/>
        <w:rPr>
          <w:color w:val="auto"/>
          <w:sz w:val="26"/>
          <w:szCs w:val="26"/>
          <w:lang w:val="pt-BR"/>
        </w:rPr>
      </w:pPr>
      <w:r w:rsidRPr="001308AC">
        <w:rPr>
          <w:color w:val="auto"/>
          <w:sz w:val="26"/>
          <w:szCs w:val="26"/>
          <w:lang w:val="pt-BR"/>
        </w:rPr>
        <w:t>B</w:t>
      </w:r>
      <w:r w:rsidRPr="001308AC">
        <w:rPr>
          <w:rFonts w:hint="eastAsia"/>
          <w:color w:val="auto"/>
          <w:sz w:val="26"/>
          <w:szCs w:val="26"/>
          <w:lang w:val="pt-BR"/>
        </w:rPr>
        <w:t>ư</w:t>
      </w:r>
      <w:r w:rsidRPr="001308AC">
        <w:rPr>
          <w:color w:val="auto"/>
          <w:sz w:val="26"/>
          <w:szCs w:val="26"/>
          <w:lang w:val="pt-BR"/>
        </w:rPr>
        <w:t>ớc 1: Biên soạn số liệu tính SCOLI cấp tỉnh và vùng.</w:t>
      </w:r>
    </w:p>
    <w:p w14:paraId="206F483C" w14:textId="77777777" w:rsidR="00B51F35" w:rsidRPr="001308AC" w:rsidRDefault="00B51F35" w:rsidP="00343814">
      <w:pPr>
        <w:spacing w:before="120" w:after="120" w:line="240" w:lineRule="auto"/>
        <w:ind w:firstLine="720"/>
        <w:jc w:val="both"/>
        <w:rPr>
          <w:color w:val="auto"/>
          <w:sz w:val="26"/>
          <w:szCs w:val="26"/>
          <w:lang w:val="pt-BR"/>
        </w:rPr>
      </w:pPr>
      <w:r w:rsidRPr="001308AC">
        <w:rPr>
          <w:color w:val="auto"/>
          <w:sz w:val="26"/>
          <w:szCs w:val="26"/>
          <w:lang w:val="pt-BR"/>
        </w:rPr>
        <w:t>B</w:t>
      </w:r>
      <w:r w:rsidRPr="001308AC">
        <w:rPr>
          <w:rFonts w:hint="eastAsia"/>
          <w:color w:val="auto"/>
          <w:sz w:val="26"/>
          <w:szCs w:val="26"/>
          <w:lang w:val="pt-BR"/>
        </w:rPr>
        <w:t>ư</w:t>
      </w:r>
      <w:r w:rsidRPr="001308AC">
        <w:rPr>
          <w:color w:val="auto"/>
          <w:sz w:val="26"/>
          <w:szCs w:val="26"/>
          <w:lang w:val="pt-BR"/>
        </w:rPr>
        <w:t xml:space="preserve">ớc 2: Xác </w:t>
      </w:r>
      <w:r w:rsidRPr="001308AC">
        <w:rPr>
          <w:rFonts w:hint="eastAsia"/>
          <w:color w:val="auto"/>
          <w:sz w:val="26"/>
          <w:szCs w:val="26"/>
          <w:lang w:val="pt-BR"/>
        </w:rPr>
        <w:t>đ</w:t>
      </w:r>
      <w:r w:rsidRPr="001308AC">
        <w:rPr>
          <w:color w:val="auto"/>
          <w:sz w:val="26"/>
          <w:szCs w:val="26"/>
          <w:lang w:val="pt-BR"/>
        </w:rPr>
        <w:t>ịnh sản phẩm trùng giữa các tỉnh, thành phố và vùng.</w:t>
      </w:r>
    </w:p>
    <w:p w14:paraId="6832F871" w14:textId="77777777" w:rsidR="00B51F35" w:rsidRPr="001308AC" w:rsidRDefault="00B51F35" w:rsidP="00343814">
      <w:pPr>
        <w:spacing w:before="120" w:after="120" w:line="240" w:lineRule="auto"/>
        <w:ind w:firstLine="720"/>
        <w:jc w:val="both"/>
        <w:rPr>
          <w:color w:val="auto"/>
          <w:sz w:val="26"/>
          <w:szCs w:val="26"/>
          <w:lang w:val="pt-BR"/>
        </w:rPr>
      </w:pPr>
      <w:r w:rsidRPr="001308AC">
        <w:rPr>
          <w:color w:val="auto"/>
          <w:sz w:val="26"/>
          <w:szCs w:val="26"/>
          <w:lang w:val="pt-BR"/>
        </w:rPr>
        <w:t>B</w:t>
      </w:r>
      <w:r w:rsidRPr="001308AC">
        <w:rPr>
          <w:rFonts w:hint="eastAsia"/>
          <w:color w:val="auto"/>
          <w:sz w:val="26"/>
          <w:szCs w:val="26"/>
          <w:lang w:val="pt-BR"/>
        </w:rPr>
        <w:t>ư</w:t>
      </w:r>
      <w:r w:rsidRPr="001308AC">
        <w:rPr>
          <w:color w:val="auto"/>
          <w:sz w:val="26"/>
          <w:szCs w:val="26"/>
          <w:lang w:val="pt-BR"/>
        </w:rPr>
        <w:t>ớc 3: Tổng hợp SCOLI cấp tỉnh và vùng.</w:t>
      </w:r>
    </w:p>
    <w:p w14:paraId="0671EE4E" w14:textId="77777777" w:rsidR="00B51F35" w:rsidRPr="001308AC" w:rsidRDefault="00B51F35" w:rsidP="00343814">
      <w:pPr>
        <w:tabs>
          <w:tab w:val="left" w:pos="1260"/>
        </w:tabs>
        <w:spacing w:before="120" w:after="120" w:line="240" w:lineRule="auto"/>
        <w:ind w:firstLine="720"/>
        <w:jc w:val="both"/>
        <w:rPr>
          <w:color w:val="auto"/>
          <w:sz w:val="26"/>
          <w:szCs w:val="26"/>
          <w:lang w:val="pt-BR"/>
        </w:rPr>
      </w:pPr>
      <w:r w:rsidRPr="001308AC">
        <w:rPr>
          <w:color w:val="auto"/>
          <w:sz w:val="26"/>
          <w:szCs w:val="26"/>
          <w:lang w:val="pt-BR"/>
        </w:rPr>
        <w:t>Tổng hợp chỉ số giá cấp c</w:t>
      </w:r>
      <w:r w:rsidRPr="001308AC">
        <w:rPr>
          <w:rFonts w:hint="eastAsia"/>
          <w:color w:val="auto"/>
          <w:sz w:val="26"/>
          <w:szCs w:val="26"/>
          <w:lang w:val="pt-BR"/>
        </w:rPr>
        <w:t>ơ</w:t>
      </w:r>
      <w:r w:rsidRPr="001308AC">
        <w:rPr>
          <w:color w:val="auto"/>
          <w:sz w:val="26"/>
          <w:szCs w:val="26"/>
          <w:lang w:val="pt-BR"/>
        </w:rPr>
        <w:t xml:space="preserve"> sở: </w:t>
      </w:r>
    </w:p>
    <w:p w14:paraId="5BCFE559" w14:textId="77777777" w:rsidR="00B51F35" w:rsidRPr="001308AC" w:rsidRDefault="00B51F35" w:rsidP="00343814">
      <w:pPr>
        <w:spacing w:before="120" w:after="120" w:line="240" w:lineRule="auto"/>
        <w:ind w:firstLine="720"/>
        <w:jc w:val="both"/>
        <w:rPr>
          <w:color w:val="auto"/>
          <w:sz w:val="26"/>
          <w:szCs w:val="26"/>
          <w:lang w:val="pt-BR"/>
        </w:rPr>
      </w:pPr>
      <w:r w:rsidRPr="001308AC">
        <w:rPr>
          <w:color w:val="auto"/>
          <w:sz w:val="26"/>
          <w:szCs w:val="26"/>
          <w:lang w:val="pt-BR"/>
        </w:rPr>
        <w:t>Sử dụng ph</w:t>
      </w:r>
      <w:r w:rsidRPr="001308AC">
        <w:rPr>
          <w:rFonts w:hint="eastAsia"/>
          <w:color w:val="auto"/>
          <w:sz w:val="26"/>
          <w:szCs w:val="26"/>
          <w:lang w:val="pt-BR"/>
        </w:rPr>
        <w:t>ươ</w:t>
      </w:r>
      <w:r w:rsidRPr="001308AC">
        <w:rPr>
          <w:color w:val="auto"/>
          <w:sz w:val="26"/>
          <w:szCs w:val="26"/>
          <w:lang w:val="pt-BR"/>
        </w:rPr>
        <w:t xml:space="preserve">ng pháp Country-Product-Dummy (CPD) </w:t>
      </w:r>
      <w:r w:rsidRPr="001308AC">
        <w:rPr>
          <w:rFonts w:hint="eastAsia"/>
          <w:color w:val="auto"/>
          <w:sz w:val="26"/>
          <w:szCs w:val="26"/>
          <w:lang w:val="pt-BR"/>
        </w:rPr>
        <w:t>đ</w:t>
      </w:r>
      <w:r w:rsidRPr="001308AC">
        <w:rPr>
          <w:color w:val="auto"/>
          <w:sz w:val="26"/>
          <w:szCs w:val="26"/>
          <w:lang w:val="pt-BR"/>
        </w:rPr>
        <w:t>ể tổng hợp cấp c</w:t>
      </w:r>
      <w:r w:rsidRPr="001308AC">
        <w:rPr>
          <w:rFonts w:hint="eastAsia"/>
          <w:color w:val="auto"/>
          <w:sz w:val="26"/>
          <w:szCs w:val="26"/>
          <w:lang w:val="pt-BR"/>
        </w:rPr>
        <w:t>ơ</w:t>
      </w:r>
      <w:r w:rsidRPr="001308AC">
        <w:rPr>
          <w:color w:val="auto"/>
          <w:sz w:val="26"/>
          <w:szCs w:val="26"/>
          <w:lang w:val="pt-BR"/>
        </w:rPr>
        <w:t xml:space="preserve"> sở, với phương trình hồi quy CPD nh</w:t>
      </w:r>
      <w:r w:rsidRPr="001308AC">
        <w:rPr>
          <w:rFonts w:hint="eastAsia"/>
          <w:color w:val="auto"/>
          <w:sz w:val="26"/>
          <w:szCs w:val="26"/>
          <w:lang w:val="pt-BR"/>
        </w:rPr>
        <w:t>ư</w:t>
      </w:r>
      <w:r w:rsidRPr="001308AC">
        <w:rPr>
          <w:color w:val="auto"/>
          <w:sz w:val="26"/>
          <w:szCs w:val="26"/>
          <w:lang w:val="pt-BR"/>
        </w:rPr>
        <w:t xml:space="preserve"> sau:</w:t>
      </w:r>
    </w:p>
    <w:p w14:paraId="519E7E51" w14:textId="77777777" w:rsidR="00B51F35" w:rsidRPr="001308AC" w:rsidRDefault="00B51F35" w:rsidP="00736DB8">
      <w:pPr>
        <w:spacing w:before="120" w:line="301" w:lineRule="auto"/>
        <w:ind w:firstLine="720"/>
        <w:jc w:val="center"/>
        <w:rPr>
          <w:color w:val="auto"/>
          <w:sz w:val="26"/>
          <w:szCs w:val="26"/>
          <w:vertAlign w:val="subscript"/>
        </w:rPr>
      </w:pPr>
      <w:r w:rsidRPr="001308AC">
        <w:rPr>
          <w:color w:val="auto"/>
          <w:sz w:val="26"/>
          <w:szCs w:val="26"/>
        </w:rPr>
        <w:t>ln(p</w:t>
      </w:r>
      <w:r w:rsidRPr="001308AC">
        <w:rPr>
          <w:color w:val="auto"/>
          <w:sz w:val="26"/>
          <w:szCs w:val="26"/>
          <w:vertAlign w:val="subscript"/>
        </w:rPr>
        <w:t>cp</w:t>
      </w:r>
      <w:r w:rsidRPr="001308AC">
        <w:rPr>
          <w:color w:val="auto"/>
          <w:sz w:val="26"/>
          <w:szCs w:val="26"/>
        </w:rPr>
        <w:t>)</w:t>
      </w:r>
      <w:r w:rsidRPr="001308AC">
        <w:rPr>
          <w:color w:val="auto"/>
          <w:sz w:val="26"/>
          <w:szCs w:val="26"/>
          <w:vertAlign w:val="subscript"/>
        </w:rPr>
        <w:t xml:space="preserve"> </w:t>
      </w:r>
      <w:r w:rsidRPr="001308AC">
        <w:rPr>
          <w:color w:val="auto"/>
          <w:sz w:val="26"/>
          <w:szCs w:val="26"/>
        </w:rPr>
        <w:t>=Y</w:t>
      </w:r>
      <w:r w:rsidRPr="001308AC">
        <w:rPr>
          <w:color w:val="auto"/>
          <w:sz w:val="26"/>
          <w:szCs w:val="26"/>
          <w:vertAlign w:val="subscript"/>
        </w:rPr>
        <w:t xml:space="preserve">cp </w:t>
      </w:r>
      <w:r w:rsidRPr="001308AC">
        <w:rPr>
          <w:color w:val="auto"/>
          <w:sz w:val="26"/>
          <w:szCs w:val="26"/>
        </w:rPr>
        <w:t>= X</w:t>
      </w:r>
      <w:r w:rsidRPr="001308AC">
        <w:rPr>
          <w:color w:val="auto"/>
          <w:sz w:val="26"/>
          <w:szCs w:val="26"/>
          <w:vertAlign w:val="subscript"/>
        </w:rPr>
        <w:t>cp</w:t>
      </w:r>
      <w:r w:rsidRPr="001308AC">
        <w:rPr>
          <w:rFonts w:hint="eastAsia"/>
          <w:color w:val="auto"/>
          <w:sz w:val="26"/>
          <w:szCs w:val="26"/>
        </w:rPr>
        <w:t>β</w:t>
      </w:r>
      <w:r w:rsidRPr="001308AC">
        <w:rPr>
          <w:color w:val="auto"/>
          <w:sz w:val="26"/>
          <w:szCs w:val="26"/>
        </w:rPr>
        <w:t xml:space="preserve"> +</w:t>
      </w:r>
      <w:r w:rsidRPr="001308AC">
        <w:rPr>
          <w:rFonts w:hint="eastAsia"/>
          <w:color w:val="auto"/>
          <w:sz w:val="26"/>
          <w:szCs w:val="26"/>
        </w:rPr>
        <w:t>ε</w:t>
      </w:r>
      <w:r w:rsidRPr="001308AC">
        <w:rPr>
          <w:color w:val="auto"/>
          <w:sz w:val="26"/>
          <w:szCs w:val="26"/>
          <w:vertAlign w:val="subscript"/>
        </w:rPr>
        <w:t>cp</w:t>
      </w:r>
    </w:p>
    <w:p w14:paraId="4860D459" w14:textId="77777777" w:rsidR="00B51F35" w:rsidRPr="001308AC" w:rsidRDefault="00B51F35" w:rsidP="00343814">
      <w:pPr>
        <w:spacing w:before="120" w:after="120" w:line="240" w:lineRule="auto"/>
        <w:ind w:firstLine="720"/>
        <w:jc w:val="both"/>
        <w:rPr>
          <w:color w:val="auto"/>
          <w:sz w:val="26"/>
          <w:szCs w:val="26"/>
          <w:lang w:val="pt-BR"/>
        </w:rPr>
      </w:pPr>
      <w:r w:rsidRPr="001308AC">
        <w:rPr>
          <w:color w:val="auto"/>
          <w:sz w:val="26"/>
          <w:szCs w:val="26"/>
          <w:lang w:val="pt-BR"/>
        </w:rPr>
        <w:t>Trong đó:</w:t>
      </w:r>
    </w:p>
    <w:p w14:paraId="45BF3BE3" w14:textId="77777777" w:rsidR="00B51F35" w:rsidRPr="001308AC" w:rsidRDefault="00B51F35" w:rsidP="00343814">
      <w:pPr>
        <w:tabs>
          <w:tab w:val="left" w:pos="1134"/>
        </w:tabs>
        <w:spacing w:before="120" w:after="120" w:line="240" w:lineRule="auto"/>
        <w:ind w:firstLine="1134"/>
        <w:jc w:val="both"/>
        <w:rPr>
          <w:color w:val="auto"/>
          <w:sz w:val="26"/>
          <w:szCs w:val="26"/>
        </w:rPr>
      </w:pPr>
      <w:r w:rsidRPr="001308AC">
        <w:rPr>
          <w:color w:val="auto"/>
          <w:sz w:val="26"/>
          <w:szCs w:val="26"/>
        </w:rPr>
        <w:t>p</w:t>
      </w:r>
      <w:r w:rsidRPr="001308AC">
        <w:rPr>
          <w:color w:val="auto"/>
          <w:sz w:val="26"/>
          <w:szCs w:val="26"/>
          <w:vertAlign w:val="subscript"/>
        </w:rPr>
        <w:t>cp</w:t>
      </w:r>
      <w:r w:rsidRPr="001308AC">
        <w:rPr>
          <w:color w:val="auto"/>
          <w:sz w:val="26"/>
          <w:szCs w:val="26"/>
        </w:rPr>
        <w:t>: Giá của sản phẩm p ở tỉnh/vùng C;</w:t>
      </w:r>
    </w:p>
    <w:p w14:paraId="54696056" w14:textId="77777777" w:rsidR="00B51F35" w:rsidRPr="001308AC" w:rsidRDefault="00B51F35" w:rsidP="00343814">
      <w:pPr>
        <w:tabs>
          <w:tab w:val="left" w:pos="1134"/>
        </w:tabs>
        <w:spacing w:before="120" w:after="120" w:line="240" w:lineRule="auto"/>
        <w:ind w:firstLine="1134"/>
        <w:jc w:val="both"/>
        <w:rPr>
          <w:color w:val="auto"/>
          <w:sz w:val="26"/>
          <w:szCs w:val="26"/>
          <w:lang w:val="fr-FR"/>
        </w:rPr>
      </w:pPr>
      <w:r w:rsidRPr="001308AC">
        <w:rPr>
          <w:color w:val="auto"/>
          <w:sz w:val="26"/>
          <w:szCs w:val="26"/>
        </w:rPr>
        <w:t>X</w:t>
      </w:r>
      <w:r w:rsidRPr="001308AC">
        <w:rPr>
          <w:color w:val="auto"/>
          <w:sz w:val="26"/>
          <w:szCs w:val="26"/>
          <w:vertAlign w:val="subscript"/>
        </w:rPr>
        <w:t xml:space="preserve">cp = </w:t>
      </w:r>
      <w:r w:rsidRPr="001308AC">
        <w:rPr>
          <w:color w:val="auto"/>
          <w:sz w:val="26"/>
          <w:szCs w:val="26"/>
        </w:rPr>
        <w:t>[Dc</w:t>
      </w:r>
      <w:r w:rsidRPr="001308AC">
        <w:rPr>
          <w:color w:val="auto"/>
          <w:sz w:val="26"/>
          <w:szCs w:val="26"/>
          <w:vertAlign w:val="subscript"/>
        </w:rPr>
        <w:t>2</w:t>
      </w:r>
      <w:r w:rsidRPr="001308AC">
        <w:rPr>
          <w:color w:val="auto"/>
          <w:sz w:val="26"/>
          <w:szCs w:val="26"/>
        </w:rPr>
        <w:t>…Dc</w:t>
      </w:r>
      <w:r w:rsidRPr="001308AC">
        <w:rPr>
          <w:color w:val="auto"/>
          <w:sz w:val="26"/>
          <w:szCs w:val="26"/>
          <w:vertAlign w:val="subscript"/>
        </w:rPr>
        <w:t>Nc</w:t>
      </w:r>
      <w:r w:rsidRPr="001308AC">
        <w:rPr>
          <w:color w:val="auto"/>
          <w:sz w:val="26"/>
          <w:szCs w:val="26"/>
        </w:rPr>
        <w:t>Dp</w:t>
      </w:r>
      <w:r w:rsidRPr="001308AC">
        <w:rPr>
          <w:color w:val="auto"/>
          <w:sz w:val="26"/>
          <w:szCs w:val="26"/>
          <w:vertAlign w:val="subscript"/>
        </w:rPr>
        <w:t>1</w:t>
      </w:r>
      <w:r w:rsidRPr="001308AC">
        <w:rPr>
          <w:color w:val="auto"/>
          <w:sz w:val="26"/>
          <w:szCs w:val="26"/>
        </w:rPr>
        <w:t>Dp</w:t>
      </w:r>
      <w:r w:rsidRPr="001308AC">
        <w:rPr>
          <w:color w:val="auto"/>
          <w:sz w:val="26"/>
          <w:szCs w:val="26"/>
          <w:vertAlign w:val="subscript"/>
        </w:rPr>
        <w:t>2</w:t>
      </w:r>
      <w:r w:rsidRPr="001308AC">
        <w:rPr>
          <w:color w:val="auto"/>
          <w:sz w:val="26"/>
          <w:szCs w:val="26"/>
        </w:rPr>
        <w:t>…Dp</w:t>
      </w:r>
      <w:r w:rsidRPr="001308AC">
        <w:rPr>
          <w:color w:val="auto"/>
          <w:sz w:val="26"/>
          <w:szCs w:val="26"/>
          <w:vertAlign w:val="subscript"/>
        </w:rPr>
        <w:t>Np</w:t>
      </w:r>
      <w:r w:rsidRPr="001308AC">
        <w:rPr>
          <w:color w:val="auto"/>
          <w:sz w:val="26"/>
          <w:szCs w:val="26"/>
        </w:rPr>
        <w:t>]</w:t>
      </w:r>
      <w:r w:rsidRPr="001308AC">
        <w:rPr>
          <w:color w:val="auto"/>
          <w:sz w:val="26"/>
          <w:szCs w:val="26"/>
          <w:lang w:val="fr-FR"/>
        </w:rPr>
        <w:t>;</w:t>
      </w:r>
    </w:p>
    <w:p w14:paraId="69A19A28" w14:textId="77777777" w:rsidR="00B51F35" w:rsidRPr="001308AC" w:rsidRDefault="00B51F35" w:rsidP="00343814">
      <w:pPr>
        <w:spacing w:before="120" w:after="120" w:line="240" w:lineRule="auto"/>
        <w:ind w:firstLine="1134"/>
        <w:jc w:val="both"/>
        <w:rPr>
          <w:color w:val="auto"/>
          <w:sz w:val="26"/>
          <w:szCs w:val="26"/>
          <w:vertAlign w:val="superscript"/>
        </w:rPr>
      </w:pPr>
      <w:r w:rsidRPr="001308AC">
        <w:rPr>
          <w:color w:val="auto"/>
          <w:sz w:val="26"/>
          <w:szCs w:val="26"/>
          <w:lang w:val="fr-FR"/>
        </w:rPr>
        <w:t xml:space="preserve"> </w:t>
      </w:r>
      <w:r w:rsidRPr="001308AC">
        <w:rPr>
          <w:color w:val="auto"/>
          <w:sz w:val="26"/>
          <w:szCs w:val="26"/>
        </w:rPr>
        <w:t>β = [α</w:t>
      </w:r>
      <w:r w:rsidRPr="001308AC">
        <w:rPr>
          <w:color w:val="auto"/>
          <w:sz w:val="26"/>
          <w:szCs w:val="26"/>
          <w:vertAlign w:val="subscript"/>
        </w:rPr>
        <w:t>2</w:t>
      </w:r>
      <w:r w:rsidRPr="001308AC">
        <w:rPr>
          <w:color w:val="auto"/>
          <w:sz w:val="26"/>
          <w:szCs w:val="26"/>
        </w:rPr>
        <w:t>…α</w:t>
      </w:r>
      <w:r w:rsidRPr="001308AC">
        <w:rPr>
          <w:color w:val="auto"/>
          <w:sz w:val="26"/>
          <w:szCs w:val="26"/>
          <w:vertAlign w:val="subscript"/>
        </w:rPr>
        <w:t>Nc</w:t>
      </w:r>
      <w:r w:rsidRPr="001308AC">
        <w:rPr>
          <w:color w:val="auto"/>
          <w:sz w:val="26"/>
          <w:szCs w:val="26"/>
        </w:rPr>
        <w:t>…Y</w:t>
      </w:r>
      <w:r w:rsidRPr="001308AC">
        <w:rPr>
          <w:color w:val="auto"/>
          <w:sz w:val="26"/>
          <w:szCs w:val="26"/>
          <w:vertAlign w:val="subscript"/>
        </w:rPr>
        <w:t>1</w:t>
      </w:r>
      <w:r w:rsidRPr="001308AC">
        <w:rPr>
          <w:color w:val="auto"/>
          <w:sz w:val="26"/>
          <w:szCs w:val="26"/>
        </w:rPr>
        <w:t>Y</w:t>
      </w:r>
      <w:r w:rsidRPr="001308AC">
        <w:rPr>
          <w:color w:val="auto"/>
          <w:sz w:val="26"/>
          <w:szCs w:val="26"/>
          <w:vertAlign w:val="subscript"/>
        </w:rPr>
        <w:t>2…</w:t>
      </w:r>
      <w:r w:rsidRPr="001308AC">
        <w:rPr>
          <w:color w:val="auto"/>
          <w:sz w:val="26"/>
          <w:szCs w:val="26"/>
        </w:rPr>
        <w:t>Y</w:t>
      </w:r>
      <w:r w:rsidRPr="001308AC">
        <w:rPr>
          <w:color w:val="auto"/>
          <w:sz w:val="26"/>
          <w:szCs w:val="26"/>
          <w:vertAlign w:val="subscript"/>
        </w:rPr>
        <w:t>Np</w:t>
      </w:r>
      <w:r w:rsidRPr="001308AC">
        <w:rPr>
          <w:color w:val="auto"/>
          <w:sz w:val="26"/>
          <w:szCs w:val="26"/>
        </w:rPr>
        <w:t xml:space="preserve">] </w:t>
      </w:r>
      <w:r w:rsidRPr="001308AC">
        <w:rPr>
          <w:color w:val="auto"/>
          <w:sz w:val="26"/>
          <w:szCs w:val="26"/>
          <w:vertAlign w:val="superscript"/>
        </w:rPr>
        <w:t xml:space="preserve">T                                                          </w:t>
      </w:r>
    </w:p>
    <w:p w14:paraId="77A3E557" w14:textId="77777777" w:rsidR="00B51F35" w:rsidRPr="001308AC" w:rsidRDefault="00B51F35" w:rsidP="00343814">
      <w:pPr>
        <w:tabs>
          <w:tab w:val="left" w:pos="1134"/>
        </w:tabs>
        <w:spacing w:before="120" w:after="120" w:line="240" w:lineRule="auto"/>
        <w:ind w:firstLine="1134"/>
        <w:jc w:val="both"/>
        <w:rPr>
          <w:color w:val="auto"/>
          <w:sz w:val="26"/>
          <w:szCs w:val="26"/>
        </w:rPr>
      </w:pPr>
      <w:r w:rsidRPr="001308AC">
        <w:rPr>
          <w:color w:val="auto"/>
          <w:sz w:val="26"/>
          <w:szCs w:val="26"/>
        </w:rPr>
        <w:t>Dc</w:t>
      </w:r>
      <w:r w:rsidRPr="001308AC">
        <w:rPr>
          <w:color w:val="auto"/>
          <w:sz w:val="26"/>
          <w:szCs w:val="26"/>
          <w:vertAlign w:val="subscript"/>
        </w:rPr>
        <w:t>j</w:t>
      </w:r>
      <w:r w:rsidRPr="001308AC">
        <w:rPr>
          <w:color w:val="auto"/>
          <w:sz w:val="26"/>
          <w:szCs w:val="26"/>
        </w:rPr>
        <w:t xml:space="preserve"> và Dp</w:t>
      </w:r>
      <w:r w:rsidRPr="001308AC">
        <w:rPr>
          <w:color w:val="auto"/>
          <w:sz w:val="26"/>
          <w:szCs w:val="26"/>
          <w:vertAlign w:val="subscript"/>
        </w:rPr>
        <w:t>i</w:t>
      </w:r>
      <w:r w:rsidRPr="001308AC">
        <w:rPr>
          <w:color w:val="auto"/>
          <w:sz w:val="26"/>
          <w:szCs w:val="26"/>
        </w:rPr>
        <w:t xml:space="preserve">: </w:t>
      </w:r>
      <w:r w:rsidRPr="001308AC">
        <w:rPr>
          <w:color w:val="auto"/>
          <w:sz w:val="26"/>
          <w:szCs w:val="26"/>
          <w:lang w:val="fr-FR"/>
        </w:rPr>
        <w:t>S</w:t>
      </w:r>
      <w:r w:rsidRPr="001308AC">
        <w:rPr>
          <w:color w:val="auto"/>
          <w:sz w:val="26"/>
          <w:szCs w:val="26"/>
        </w:rPr>
        <w:t>ản phẩm và tỉnh/vùng giả định;</w:t>
      </w:r>
    </w:p>
    <w:p w14:paraId="65A241A0" w14:textId="77777777" w:rsidR="00B51F35" w:rsidRPr="001308AC" w:rsidRDefault="00B51F35" w:rsidP="00736DB8">
      <w:pPr>
        <w:tabs>
          <w:tab w:val="left" w:pos="1134"/>
        </w:tabs>
        <w:spacing w:before="120" w:after="120" w:line="240" w:lineRule="auto"/>
        <w:ind w:firstLine="1134"/>
        <w:rPr>
          <w:color w:val="auto"/>
          <w:sz w:val="26"/>
          <w:szCs w:val="26"/>
        </w:rPr>
      </w:pPr>
      <w:r w:rsidRPr="001308AC">
        <w:rPr>
          <w:color w:val="auto"/>
          <w:sz w:val="26"/>
          <w:szCs w:val="26"/>
        </w:rPr>
        <w:t>Np và Nc: Số lượng sản phẩm và tỉnh/vùng tương ứng.</w:t>
      </w:r>
    </w:p>
    <w:p w14:paraId="1CBC7D41" w14:textId="77777777" w:rsidR="00B51F35" w:rsidRPr="001308AC" w:rsidRDefault="00B51F35" w:rsidP="00343814">
      <w:pPr>
        <w:spacing w:before="120" w:after="120" w:line="240" w:lineRule="auto"/>
        <w:ind w:firstLine="720"/>
        <w:jc w:val="both"/>
        <w:rPr>
          <w:color w:val="auto"/>
          <w:sz w:val="26"/>
          <w:szCs w:val="26"/>
        </w:rPr>
      </w:pPr>
      <w:r w:rsidRPr="001308AC">
        <w:rPr>
          <w:color w:val="auto"/>
          <w:sz w:val="26"/>
          <w:szCs w:val="26"/>
        </w:rPr>
        <w:t>Trong ký hiệu ma trận, sắp xếp theo quan sát riêng lẻ có thể viết thành:</w:t>
      </w:r>
    </w:p>
    <w:p w14:paraId="061DF032" w14:textId="77777777" w:rsidR="00B51F35" w:rsidRPr="001308AC" w:rsidRDefault="00B51F35" w:rsidP="00B51F35">
      <w:pPr>
        <w:spacing w:before="120" w:line="301" w:lineRule="auto"/>
        <w:ind w:left="720" w:hanging="720"/>
        <w:jc w:val="center"/>
        <w:rPr>
          <w:color w:val="auto"/>
          <w:sz w:val="26"/>
          <w:szCs w:val="26"/>
        </w:rPr>
      </w:pPr>
      <w:r w:rsidRPr="001308AC">
        <w:rPr>
          <w:color w:val="auto"/>
          <w:sz w:val="26"/>
          <w:szCs w:val="26"/>
        </w:rPr>
        <w:t>Y = X β +ε</w:t>
      </w:r>
    </w:p>
    <w:p w14:paraId="45946FE0" w14:textId="77777777" w:rsidR="00B51F35" w:rsidRPr="001308AC" w:rsidRDefault="00B51F35">
      <w:pPr>
        <w:pStyle w:val="ListParagraph"/>
        <w:tabs>
          <w:tab w:val="left" w:pos="0"/>
          <w:tab w:val="left" w:pos="90"/>
          <w:tab w:val="left" w:pos="567"/>
        </w:tabs>
        <w:spacing w:before="120" w:after="120" w:line="240" w:lineRule="auto"/>
        <w:ind w:left="0" w:firstLine="720"/>
        <w:contextualSpacing w:val="0"/>
        <w:jc w:val="both"/>
        <w:rPr>
          <w:color w:val="auto"/>
          <w:sz w:val="26"/>
          <w:szCs w:val="26"/>
          <w:lang w:val="vi-VN"/>
        </w:rPr>
      </w:pPr>
      <w:r w:rsidRPr="001308AC">
        <w:rPr>
          <w:color w:val="auto"/>
          <w:sz w:val="26"/>
          <w:szCs w:val="26"/>
          <w:lang w:val="vi-VN"/>
        </w:rPr>
        <w:t>Tổng hợp chỉ số giá cấp cao hơn:</w:t>
      </w:r>
    </w:p>
    <w:p w14:paraId="6A94C9AD" w14:textId="77777777" w:rsidR="00B51F35" w:rsidRPr="001308AC" w:rsidRDefault="00B51F35">
      <w:pPr>
        <w:pStyle w:val="ListParagraph"/>
        <w:tabs>
          <w:tab w:val="left" w:pos="0"/>
          <w:tab w:val="left" w:pos="90"/>
          <w:tab w:val="left" w:pos="567"/>
        </w:tabs>
        <w:spacing w:before="120" w:after="120" w:line="240" w:lineRule="auto"/>
        <w:ind w:left="0" w:firstLine="720"/>
        <w:contextualSpacing w:val="0"/>
        <w:jc w:val="both"/>
        <w:rPr>
          <w:color w:val="auto"/>
          <w:sz w:val="26"/>
          <w:szCs w:val="26"/>
          <w:lang w:val="fr-FR"/>
        </w:rPr>
      </w:pPr>
      <w:r w:rsidRPr="001308AC">
        <w:rPr>
          <w:color w:val="auto"/>
          <w:sz w:val="26"/>
          <w:szCs w:val="26"/>
          <w:lang w:val="vi-VN"/>
        </w:rPr>
        <w:t xml:space="preserve">Tổng hợp SCOLI ở cấp có quyền số (cấp 3, 2, 1, chung). </w:t>
      </w:r>
      <w:r w:rsidRPr="001308AC">
        <w:rPr>
          <w:color w:val="auto"/>
          <w:sz w:val="26"/>
          <w:szCs w:val="26"/>
          <w:lang w:val="fr-FR"/>
        </w:rPr>
        <w:t xml:space="preserve">Áp dụng công thức bình quân nhân gia quyền để tổng hợp chỉ số giá từ nhóm cấp 3 đến chỉ số giá chung, sử dụng </w:t>
      </w:r>
      <w:r w:rsidRPr="001308AC">
        <w:rPr>
          <w:color w:val="auto"/>
          <w:spacing w:val="4"/>
          <w:sz w:val="26"/>
          <w:szCs w:val="26"/>
          <w:lang w:val="fr-FR"/>
        </w:rPr>
        <w:t>quyền số theo nhóm hàng CPI của 63 tỉnh, thành phố trực thuộc Trung ương theo 6 vùng kinh tế - xã hội và cả</w:t>
      </w:r>
      <w:r w:rsidRPr="001308AC">
        <w:rPr>
          <w:color w:val="auto"/>
          <w:sz w:val="26"/>
          <w:szCs w:val="26"/>
          <w:lang w:val="fr-FR"/>
        </w:rPr>
        <w:t xml:space="preserve"> nước.</w:t>
      </w:r>
    </w:p>
    <w:p w14:paraId="6909E1DD" w14:textId="77777777" w:rsidR="00B51F35" w:rsidRPr="001308AC" w:rsidRDefault="00B51F35">
      <w:pPr>
        <w:pStyle w:val="BodyText"/>
        <w:tabs>
          <w:tab w:val="left" w:pos="720"/>
        </w:tabs>
        <w:spacing w:before="120"/>
        <w:ind w:firstLine="720"/>
        <w:jc w:val="both"/>
        <w:rPr>
          <w:sz w:val="26"/>
          <w:szCs w:val="26"/>
        </w:rPr>
      </w:pPr>
      <w:r w:rsidRPr="001308AC">
        <w:rPr>
          <w:spacing w:val="4"/>
          <w:sz w:val="26"/>
          <w:szCs w:val="26"/>
        </w:rPr>
        <w:t>SCOLI được tính toán theo công thức bình quân nhân gia quyền có dạng tổng quát như</w:t>
      </w:r>
      <w:r w:rsidRPr="001308AC">
        <w:rPr>
          <w:sz w:val="26"/>
          <w:szCs w:val="26"/>
        </w:rPr>
        <w:t xml:space="preserve"> sau:</w:t>
      </w:r>
    </w:p>
    <w:p w14:paraId="3B2ACA54" w14:textId="77777777" w:rsidR="00B51F35" w:rsidRPr="001308AC" w:rsidRDefault="00B51F35" w:rsidP="00B51F35">
      <w:pPr>
        <w:pStyle w:val="BodyText"/>
        <w:tabs>
          <w:tab w:val="left" w:pos="720"/>
        </w:tabs>
        <w:spacing w:before="120" w:line="264" w:lineRule="auto"/>
        <w:ind w:firstLine="567"/>
        <w:jc w:val="center"/>
        <w:rPr>
          <w:sz w:val="26"/>
          <w:szCs w:val="26"/>
        </w:rPr>
      </w:pPr>
      <w:r w:rsidRPr="001308AC">
        <w:rPr>
          <w:position w:val="-32"/>
          <w:sz w:val="26"/>
          <w:szCs w:val="26"/>
          <w:lang w:val="pt-BR"/>
        </w:rPr>
        <w:object w:dxaOrig="1800" w:dyaOrig="840" w14:anchorId="6BF0A995">
          <v:shape id="_x0000_i1047" type="#_x0000_t75" style="width:103.5pt;height:47.25pt" o:ole="">
            <v:imagedata r:id="rId56" o:title=""/>
          </v:shape>
          <o:OLEObject Type="Embed" ProgID="Equation.3" ShapeID="_x0000_i1047" DrawAspect="Content" ObjectID="_1723279278" r:id="rId57"/>
        </w:object>
      </w:r>
    </w:p>
    <w:p w14:paraId="73A0D9B2" w14:textId="77777777" w:rsidR="00B51F35" w:rsidRPr="001308AC" w:rsidRDefault="00B51F35" w:rsidP="00343814">
      <w:pPr>
        <w:widowControl w:val="0"/>
        <w:tabs>
          <w:tab w:val="left" w:pos="0"/>
          <w:tab w:val="left" w:pos="1134"/>
        </w:tabs>
        <w:spacing w:before="120" w:after="120" w:line="240" w:lineRule="auto"/>
        <w:ind w:firstLine="720"/>
        <w:jc w:val="both"/>
        <w:rPr>
          <w:color w:val="auto"/>
          <w:sz w:val="26"/>
          <w:szCs w:val="26"/>
        </w:rPr>
      </w:pPr>
      <w:r w:rsidRPr="001308AC">
        <w:rPr>
          <w:color w:val="auto"/>
          <w:sz w:val="26"/>
          <w:szCs w:val="26"/>
          <w:lang w:val="pt-BR"/>
        </w:rPr>
        <w:t>Trong đó:</w:t>
      </w:r>
      <w:r w:rsidRPr="001308AC">
        <w:rPr>
          <w:color w:val="auto"/>
          <w:sz w:val="26"/>
          <w:szCs w:val="26"/>
          <w:lang w:val="pt-BR"/>
        </w:rPr>
        <w:tab/>
      </w:r>
    </w:p>
    <w:p w14:paraId="7CCC720E" w14:textId="77777777" w:rsidR="00B51F35" w:rsidRPr="001308AC" w:rsidRDefault="00B51F35" w:rsidP="00343814">
      <w:pPr>
        <w:widowControl w:val="0"/>
        <w:tabs>
          <w:tab w:val="left" w:pos="0"/>
          <w:tab w:val="left" w:pos="1134"/>
          <w:tab w:val="left" w:pos="2552"/>
        </w:tabs>
        <w:spacing w:before="120" w:after="120" w:line="240" w:lineRule="auto"/>
        <w:ind w:firstLine="1134"/>
        <w:jc w:val="both"/>
        <w:rPr>
          <w:color w:val="auto"/>
          <w:sz w:val="26"/>
          <w:szCs w:val="26"/>
          <w:lang w:val="pt-BR"/>
        </w:rPr>
      </w:pPr>
      <w:r w:rsidRPr="001308AC">
        <w:rPr>
          <w:color w:val="auto"/>
          <w:position w:val="-14"/>
          <w:sz w:val="26"/>
          <w:szCs w:val="26"/>
          <w:lang w:val="pt-BR"/>
        </w:rPr>
        <w:object w:dxaOrig="460" w:dyaOrig="400" w14:anchorId="0AA69BE3">
          <v:shape id="_x0000_i1048" type="#_x0000_t75" style="width:26.25pt;height:22.5pt" o:ole="">
            <v:imagedata r:id="rId58" o:title=""/>
          </v:shape>
          <o:OLEObject Type="Embed" ProgID="Equation.3" ShapeID="_x0000_i1048" DrawAspect="Content" ObjectID="_1723279279" r:id="rId59"/>
        </w:object>
      </w:r>
      <w:r w:rsidRPr="001308AC">
        <w:rPr>
          <w:color w:val="auto"/>
          <w:sz w:val="26"/>
          <w:szCs w:val="26"/>
        </w:rPr>
        <w:tab/>
        <w:t xml:space="preserve">: </w:t>
      </w:r>
      <w:r w:rsidRPr="001308AC">
        <w:rPr>
          <w:color w:val="auto"/>
          <w:sz w:val="26"/>
          <w:szCs w:val="26"/>
          <w:lang w:val="pt-BR"/>
        </w:rPr>
        <w:t>SCOLI của nhóm cần tính;</w:t>
      </w:r>
    </w:p>
    <w:p w14:paraId="4A406E9C" w14:textId="77777777" w:rsidR="00B51F35" w:rsidRPr="001308AC" w:rsidRDefault="00B51F35" w:rsidP="00343814">
      <w:pPr>
        <w:widowControl w:val="0"/>
        <w:tabs>
          <w:tab w:val="left" w:pos="0"/>
          <w:tab w:val="left" w:pos="2552"/>
        </w:tabs>
        <w:spacing w:before="120" w:after="120" w:line="240" w:lineRule="auto"/>
        <w:ind w:firstLine="1134"/>
        <w:jc w:val="both"/>
        <w:rPr>
          <w:color w:val="auto"/>
          <w:sz w:val="26"/>
          <w:szCs w:val="26"/>
        </w:rPr>
      </w:pPr>
      <w:r w:rsidRPr="001308AC">
        <w:rPr>
          <w:color w:val="auto"/>
          <w:sz w:val="26"/>
          <w:szCs w:val="26"/>
          <w:lang w:val="pt-BR"/>
        </w:rPr>
        <w:object w:dxaOrig="320" w:dyaOrig="360" w14:anchorId="34B71687">
          <v:shape id="_x0000_i1049" type="#_x0000_t75" style="width:15.75pt;height:18pt" o:ole="">
            <v:imagedata r:id="rId60" o:title=""/>
          </v:shape>
          <o:OLEObject Type="Embed" ProgID="Equation.3" ShapeID="_x0000_i1049" DrawAspect="Content" ObjectID="_1723279280" r:id="rId61"/>
        </w:object>
      </w:r>
      <w:r w:rsidRPr="001308AC">
        <w:rPr>
          <w:color w:val="auto"/>
          <w:sz w:val="26"/>
          <w:szCs w:val="26"/>
        </w:rPr>
        <w:tab/>
        <w:t>: G</w:t>
      </w:r>
      <w:r w:rsidRPr="001308AC">
        <w:rPr>
          <w:color w:val="auto"/>
          <w:sz w:val="26"/>
          <w:szCs w:val="26"/>
          <w:lang w:val="pt-BR"/>
        </w:rPr>
        <w:t xml:space="preserve">iá của tỉnh/vùng so sánh A; </w:t>
      </w:r>
    </w:p>
    <w:p w14:paraId="24E02353" w14:textId="77777777" w:rsidR="00B51F35" w:rsidRPr="001308AC" w:rsidRDefault="00B51F35" w:rsidP="00343814">
      <w:pPr>
        <w:widowControl w:val="0"/>
        <w:tabs>
          <w:tab w:val="left" w:pos="0"/>
          <w:tab w:val="left" w:pos="2552"/>
        </w:tabs>
        <w:spacing w:before="120" w:after="120" w:line="240" w:lineRule="auto"/>
        <w:ind w:firstLine="1134"/>
        <w:jc w:val="both"/>
        <w:rPr>
          <w:color w:val="auto"/>
          <w:sz w:val="26"/>
          <w:szCs w:val="26"/>
          <w:lang w:val="pt-BR"/>
        </w:rPr>
      </w:pPr>
      <w:r w:rsidRPr="001308AC">
        <w:rPr>
          <w:color w:val="auto"/>
          <w:sz w:val="26"/>
          <w:szCs w:val="26"/>
          <w:lang w:val="pt-BR"/>
        </w:rPr>
        <w:object w:dxaOrig="320" w:dyaOrig="360" w14:anchorId="6EE80252">
          <v:shape id="_x0000_i1050" type="#_x0000_t75" style="width:17.25pt;height:18pt" o:ole="">
            <v:imagedata r:id="rId62" o:title=""/>
          </v:shape>
          <o:OLEObject Type="Embed" ProgID="Equation.3" ShapeID="_x0000_i1050" DrawAspect="Content" ObjectID="_1723279281" r:id="rId63"/>
        </w:object>
      </w:r>
      <w:r w:rsidRPr="001308AC">
        <w:rPr>
          <w:color w:val="auto"/>
          <w:sz w:val="26"/>
          <w:szCs w:val="26"/>
        </w:rPr>
        <w:tab/>
        <w:t>: G</w:t>
      </w:r>
      <w:r w:rsidRPr="001308AC">
        <w:rPr>
          <w:color w:val="auto"/>
          <w:sz w:val="26"/>
          <w:szCs w:val="26"/>
          <w:lang w:val="pt-BR"/>
        </w:rPr>
        <w:t xml:space="preserve">iá của tỉnh/vùng được chọn làm gốc (B); </w:t>
      </w:r>
    </w:p>
    <w:p w14:paraId="45B7FA06" w14:textId="77777777" w:rsidR="00B51F35" w:rsidRPr="001308AC" w:rsidRDefault="00B51F35" w:rsidP="00343814">
      <w:pPr>
        <w:widowControl w:val="0"/>
        <w:tabs>
          <w:tab w:val="left" w:pos="0"/>
          <w:tab w:val="left" w:pos="2552"/>
        </w:tabs>
        <w:spacing w:before="120" w:after="120" w:line="240" w:lineRule="auto"/>
        <w:ind w:firstLine="1134"/>
        <w:jc w:val="both"/>
        <w:rPr>
          <w:color w:val="auto"/>
          <w:sz w:val="26"/>
          <w:szCs w:val="26"/>
        </w:rPr>
      </w:pPr>
      <w:r w:rsidRPr="001308AC">
        <w:rPr>
          <w:color w:val="auto"/>
          <w:position w:val="-60"/>
          <w:sz w:val="26"/>
          <w:szCs w:val="26"/>
          <w:lang w:val="pt-BR"/>
        </w:rPr>
        <w:object w:dxaOrig="1420" w:dyaOrig="1020" w14:anchorId="55ADF65A">
          <v:shape id="_x0000_i1051" type="#_x0000_t75" style="width:81.75pt;height:57.75pt" o:ole="">
            <v:imagedata r:id="rId64" o:title=""/>
          </v:shape>
          <o:OLEObject Type="Embed" ProgID="Equation.3" ShapeID="_x0000_i1051" DrawAspect="Content" ObjectID="_1723279282" r:id="rId65"/>
        </w:object>
      </w:r>
      <w:r w:rsidRPr="001308AC">
        <w:rPr>
          <w:color w:val="auto"/>
          <w:sz w:val="26"/>
          <w:szCs w:val="26"/>
        </w:rPr>
        <w:tab/>
        <w:t>: Q</w:t>
      </w:r>
      <w:r w:rsidRPr="001308AC">
        <w:rPr>
          <w:color w:val="auto"/>
          <w:sz w:val="26"/>
          <w:szCs w:val="26"/>
          <w:lang w:val="pt-BR"/>
        </w:rPr>
        <w:t>uyền số kỳ gốc cố định (0);</w:t>
      </w:r>
    </w:p>
    <w:p w14:paraId="3DFF8DF9" w14:textId="77777777" w:rsidR="00B51F35" w:rsidRPr="001308AC" w:rsidRDefault="00B51F35" w:rsidP="00343814">
      <w:pPr>
        <w:widowControl w:val="0"/>
        <w:tabs>
          <w:tab w:val="left" w:pos="0"/>
          <w:tab w:val="left" w:pos="2552"/>
        </w:tabs>
        <w:spacing w:before="120" w:after="120" w:line="240" w:lineRule="auto"/>
        <w:ind w:firstLine="1134"/>
        <w:jc w:val="both"/>
        <w:rPr>
          <w:color w:val="auto"/>
          <w:sz w:val="26"/>
          <w:szCs w:val="26"/>
          <w:lang w:val="pt-BR"/>
        </w:rPr>
      </w:pPr>
      <w:r w:rsidRPr="001308AC">
        <w:rPr>
          <w:color w:val="auto"/>
          <w:sz w:val="26"/>
          <w:szCs w:val="26"/>
          <w:lang w:val="pt-BR"/>
        </w:rPr>
        <w:t>n</w:t>
      </w:r>
      <w:r w:rsidRPr="001308AC">
        <w:rPr>
          <w:color w:val="auto"/>
          <w:sz w:val="26"/>
          <w:szCs w:val="26"/>
        </w:rPr>
        <w:tab/>
        <w:t>: S</w:t>
      </w:r>
      <w:r w:rsidRPr="001308AC">
        <w:rPr>
          <w:color w:val="auto"/>
          <w:sz w:val="26"/>
          <w:szCs w:val="26"/>
          <w:lang w:val="pt-BR"/>
        </w:rPr>
        <w:t>ố lượng mặt hàng.</w:t>
      </w:r>
    </w:p>
    <w:p w14:paraId="0FF6627A" w14:textId="77777777" w:rsidR="00B51F35" w:rsidRPr="001308AC" w:rsidRDefault="00B51F35" w:rsidP="00343814">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 xml:space="preserve">2. Phân tổ chủ yếu </w:t>
      </w:r>
    </w:p>
    <w:p w14:paraId="7A2C8DB3" w14:textId="77777777" w:rsidR="00B51F35" w:rsidRPr="001308AC" w:rsidRDefault="00B51F35" w:rsidP="00343814">
      <w:pPr>
        <w:spacing w:before="120" w:after="120" w:line="240" w:lineRule="auto"/>
        <w:ind w:firstLine="720"/>
        <w:jc w:val="both"/>
        <w:rPr>
          <w:color w:val="auto"/>
          <w:sz w:val="26"/>
          <w:szCs w:val="26"/>
          <w:lang w:val="pt-BR"/>
        </w:rPr>
      </w:pPr>
      <w:r w:rsidRPr="001308AC">
        <w:rPr>
          <w:color w:val="auto"/>
          <w:sz w:val="26"/>
          <w:szCs w:val="26"/>
          <w:lang w:val="pt-BR"/>
        </w:rPr>
        <w:t>- Nhóm hàng hóa và dịch vụ tiêu dùng;</w:t>
      </w:r>
    </w:p>
    <w:p w14:paraId="1A4512C0" w14:textId="77777777" w:rsidR="00B51F35" w:rsidRPr="001308AC" w:rsidRDefault="00B51F35" w:rsidP="00343814">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66ED1A00" w14:textId="77777777" w:rsidR="00B51F35" w:rsidRPr="001308AC" w:rsidRDefault="00B51F35" w:rsidP="00343814">
      <w:pPr>
        <w:spacing w:before="120" w:after="120" w:line="240" w:lineRule="auto"/>
        <w:ind w:firstLine="720"/>
        <w:jc w:val="both"/>
        <w:rPr>
          <w:color w:val="auto"/>
          <w:sz w:val="26"/>
          <w:szCs w:val="26"/>
        </w:rPr>
      </w:pPr>
      <w:r w:rsidRPr="001308AC">
        <w:rPr>
          <w:color w:val="auto"/>
          <w:sz w:val="26"/>
          <w:szCs w:val="26"/>
        </w:rPr>
        <w:t>- Vùng kinh tế - xã hội.</w:t>
      </w:r>
    </w:p>
    <w:p w14:paraId="310B726E" w14:textId="77777777" w:rsidR="00B51F35" w:rsidRPr="001308AC" w:rsidRDefault="00B51F35" w:rsidP="00343814">
      <w:pPr>
        <w:tabs>
          <w:tab w:val="left" w:pos="0"/>
          <w:tab w:val="left" w:pos="360"/>
          <w:tab w:val="left" w:pos="900"/>
        </w:tabs>
        <w:spacing w:before="120" w:after="120" w:line="240" w:lineRule="auto"/>
        <w:ind w:firstLine="720"/>
        <w:jc w:val="both"/>
        <w:rPr>
          <w:color w:val="auto"/>
          <w:sz w:val="26"/>
          <w:szCs w:val="26"/>
          <w:lang w:val="pt-BR"/>
        </w:rPr>
      </w:pPr>
      <w:r w:rsidRPr="001308AC">
        <w:rPr>
          <w:b/>
          <w:color w:val="auto"/>
          <w:sz w:val="26"/>
          <w:szCs w:val="26"/>
          <w:lang w:val="pt-BR"/>
        </w:rPr>
        <w:t xml:space="preserve">3. Kỳ công bố: </w:t>
      </w:r>
      <w:r w:rsidRPr="001308AC">
        <w:rPr>
          <w:color w:val="auto"/>
          <w:sz w:val="26"/>
          <w:szCs w:val="26"/>
          <w:lang w:val="pt-BR"/>
        </w:rPr>
        <w:t>Năm.</w:t>
      </w:r>
    </w:p>
    <w:p w14:paraId="1F31A62D" w14:textId="77777777" w:rsidR="00B51F35" w:rsidRPr="001308AC" w:rsidRDefault="00B51F35" w:rsidP="00343814">
      <w:pPr>
        <w:tabs>
          <w:tab w:val="left" w:pos="0"/>
          <w:tab w:val="left" w:pos="360"/>
          <w:tab w:val="left" w:pos="900"/>
        </w:tabs>
        <w:spacing w:before="120" w:after="120" w:line="240" w:lineRule="auto"/>
        <w:ind w:firstLine="720"/>
        <w:jc w:val="both"/>
        <w:rPr>
          <w:color w:val="auto"/>
          <w:sz w:val="26"/>
          <w:szCs w:val="26"/>
          <w:lang w:val="pt-BR"/>
        </w:rPr>
      </w:pPr>
      <w:r w:rsidRPr="001308AC">
        <w:rPr>
          <w:b/>
          <w:color w:val="auto"/>
          <w:sz w:val="26"/>
          <w:szCs w:val="26"/>
          <w:lang w:val="pt-BR"/>
        </w:rPr>
        <w:t xml:space="preserve">4. Nguồn số liệu: </w:t>
      </w:r>
      <w:r w:rsidRPr="001308AC">
        <w:rPr>
          <w:color w:val="auto"/>
          <w:sz w:val="26"/>
          <w:szCs w:val="26"/>
          <w:lang w:val="pt-BR"/>
        </w:rPr>
        <w:t>Điều tra giá tiêu dùng (CPI).</w:t>
      </w:r>
    </w:p>
    <w:p w14:paraId="4EC0D960" w14:textId="77777777" w:rsidR="00B51F35" w:rsidRPr="001308AC" w:rsidRDefault="00B51F35" w:rsidP="00343814">
      <w:pPr>
        <w:tabs>
          <w:tab w:val="left" w:pos="0"/>
          <w:tab w:val="left" w:pos="360"/>
          <w:tab w:val="left" w:pos="900"/>
        </w:tabs>
        <w:spacing w:before="120" w:after="120" w:line="240" w:lineRule="auto"/>
        <w:ind w:firstLine="720"/>
        <w:jc w:val="both"/>
        <w:rPr>
          <w:color w:val="auto"/>
          <w:sz w:val="26"/>
          <w:szCs w:val="26"/>
          <w:lang w:val="pt-BR"/>
        </w:rPr>
      </w:pPr>
      <w:r w:rsidRPr="001308AC">
        <w:rPr>
          <w:b/>
          <w:color w:val="auto"/>
          <w:sz w:val="26"/>
          <w:szCs w:val="26"/>
          <w:lang w:val="pt-BR"/>
        </w:rPr>
        <w:t xml:space="preserve">5. Cơ quan chịu trách nhiệm thu thập, tổng hợp: </w:t>
      </w:r>
      <w:r w:rsidR="00714F90" w:rsidRPr="001308AC">
        <w:rPr>
          <w:color w:val="auto"/>
          <w:sz w:val="26"/>
          <w:szCs w:val="26"/>
          <w:lang w:val="pt-BR"/>
        </w:rPr>
        <w:t>Bộ Kế hoạch và Đầu tư (Tổng cục Thống kê)</w:t>
      </w:r>
      <w:r w:rsidRPr="001308AC">
        <w:rPr>
          <w:color w:val="auto"/>
          <w:sz w:val="26"/>
          <w:szCs w:val="26"/>
          <w:lang w:val="pt-BR"/>
        </w:rPr>
        <w:t>.</w:t>
      </w:r>
    </w:p>
    <w:p w14:paraId="57600739" w14:textId="77777777" w:rsidR="00637D5F" w:rsidRPr="001308AC" w:rsidRDefault="00637D5F" w:rsidP="007D29FD">
      <w:pPr>
        <w:spacing w:before="120" w:after="120" w:line="240" w:lineRule="auto"/>
        <w:ind w:firstLine="720"/>
        <w:jc w:val="both"/>
        <w:rPr>
          <w:color w:val="auto"/>
          <w:sz w:val="26"/>
          <w:szCs w:val="26"/>
        </w:rPr>
      </w:pPr>
    </w:p>
    <w:p w14:paraId="1A01FD43" w14:textId="77777777" w:rsidR="00637D5F" w:rsidRPr="001308AC" w:rsidRDefault="00EF5457">
      <w:pPr>
        <w:spacing w:before="120" w:after="120" w:line="240" w:lineRule="auto"/>
        <w:ind w:firstLine="720"/>
        <w:jc w:val="both"/>
        <w:rPr>
          <w:b/>
          <w:color w:val="auto"/>
          <w:sz w:val="26"/>
          <w:szCs w:val="26"/>
        </w:rPr>
      </w:pPr>
      <w:r w:rsidRPr="001308AC">
        <w:rPr>
          <w:b/>
          <w:color w:val="auto"/>
          <w:sz w:val="26"/>
          <w:szCs w:val="26"/>
        </w:rPr>
        <w:t>1104</w:t>
      </w:r>
      <w:r w:rsidR="00637D5F" w:rsidRPr="001308AC">
        <w:rPr>
          <w:b/>
          <w:color w:val="auto"/>
          <w:sz w:val="26"/>
          <w:szCs w:val="26"/>
        </w:rPr>
        <w:t xml:space="preserve">. </w:t>
      </w:r>
      <w:r w:rsidR="00832470" w:rsidRPr="001308AC">
        <w:rPr>
          <w:b/>
          <w:color w:val="auto"/>
          <w:spacing w:val="-2"/>
          <w:sz w:val="26"/>
          <w:szCs w:val="26"/>
        </w:rPr>
        <w:t>Chỉ số giá nguyên liệu, nhiên liệu, vật liệu dùng cho sản xuất</w:t>
      </w:r>
    </w:p>
    <w:p w14:paraId="595DA7DD" w14:textId="77777777" w:rsidR="00D80114" w:rsidRPr="001308AC" w:rsidRDefault="00D80114">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78FDAFC9" w14:textId="77777777" w:rsidR="00B51F35" w:rsidRPr="001308AC" w:rsidRDefault="00B51F35">
      <w:pPr>
        <w:pStyle w:val="BodyText2"/>
        <w:spacing w:before="120" w:line="240" w:lineRule="auto"/>
        <w:ind w:firstLine="720"/>
        <w:jc w:val="both"/>
        <w:rPr>
          <w:color w:val="auto"/>
          <w:sz w:val="26"/>
          <w:szCs w:val="26"/>
          <w:lang w:val="pt-BR"/>
        </w:rPr>
      </w:pPr>
      <w:r w:rsidRPr="001308AC">
        <w:rPr>
          <w:color w:val="auto"/>
          <w:spacing w:val="-2"/>
          <w:sz w:val="26"/>
          <w:szCs w:val="26"/>
        </w:rPr>
        <w:t>Chỉ số giá nguyên liệu, nhiên liệu, vật liệu dùng cho sản xuất (viết gọn là chỉ số giá nguyên nhiên vật liệu dùng cho sản xuất)</w:t>
      </w:r>
      <w:r w:rsidRPr="001308AC">
        <w:rPr>
          <w:color w:val="auto"/>
          <w:sz w:val="26"/>
          <w:szCs w:val="26"/>
          <w:lang w:val="pt-BR"/>
        </w:rPr>
        <w:t xml:space="preserve"> là chỉ tiêu tương đối (tính bằng %) phản ánh xu hướng và mức độ biến động giá theo thời gian của các loại nguyên nhiên vật liệu đại diện dùng cho sản xuất.</w:t>
      </w:r>
    </w:p>
    <w:p w14:paraId="374D9E71" w14:textId="77777777" w:rsidR="00B51F35" w:rsidRPr="001308AC" w:rsidRDefault="00B51F35">
      <w:pPr>
        <w:pStyle w:val="BodyText2"/>
        <w:tabs>
          <w:tab w:val="left" w:pos="0"/>
          <w:tab w:val="left" w:pos="360"/>
          <w:tab w:val="left" w:pos="900"/>
        </w:tabs>
        <w:spacing w:before="120" w:line="240" w:lineRule="auto"/>
        <w:ind w:firstLine="720"/>
        <w:jc w:val="both"/>
        <w:rPr>
          <w:color w:val="auto"/>
          <w:sz w:val="26"/>
          <w:szCs w:val="26"/>
          <w:lang w:val="pt-BR"/>
        </w:rPr>
      </w:pPr>
      <w:r w:rsidRPr="001308AC">
        <w:rPr>
          <w:color w:val="auto"/>
          <w:sz w:val="26"/>
          <w:szCs w:val="26"/>
          <w:lang w:val="pt-BR"/>
        </w:rPr>
        <w:t>Điều tra giá nguyên nhiên vật liệu dùng cho sản xuất dựa trên danh mục mặt hàng đại diện dùng cho sản xuất nông, lâm nghiệp và thủy sản; công nghiệp chế biến, chế tạo và xây dựng. Danh mục mặt hàng đại diện</w:t>
      </w:r>
      <w:r w:rsidRPr="001308AC" w:rsidDel="007261C3">
        <w:rPr>
          <w:color w:val="auto"/>
          <w:sz w:val="26"/>
          <w:szCs w:val="26"/>
          <w:lang w:val="pt-BR"/>
        </w:rPr>
        <w:t xml:space="preserve"> </w:t>
      </w:r>
      <w:r w:rsidRPr="001308AC">
        <w:rPr>
          <w:color w:val="auto"/>
          <w:sz w:val="26"/>
          <w:szCs w:val="26"/>
          <w:lang w:val="pt-BR"/>
        </w:rPr>
        <w:t xml:space="preserve">chia theo 3 ngành sản xuất để điều tra thu thập giá định kỳ phục vụ tính chỉ số giá nguyên nhiên vật liệu dùng cho sản xuất. </w:t>
      </w:r>
    </w:p>
    <w:p w14:paraId="37C42899" w14:textId="77777777" w:rsidR="00B51F35" w:rsidRPr="001308AC" w:rsidRDefault="00B51F35">
      <w:pPr>
        <w:pStyle w:val="BodyText2"/>
        <w:tabs>
          <w:tab w:val="left" w:pos="0"/>
          <w:tab w:val="left" w:pos="360"/>
          <w:tab w:val="left" w:pos="900"/>
        </w:tabs>
        <w:spacing w:before="120" w:line="240" w:lineRule="auto"/>
        <w:ind w:firstLine="720"/>
        <w:jc w:val="both"/>
        <w:rPr>
          <w:color w:val="auto"/>
          <w:sz w:val="26"/>
          <w:szCs w:val="26"/>
          <w:lang w:val="pt-BR"/>
        </w:rPr>
      </w:pPr>
      <w:r w:rsidRPr="001308AC">
        <w:rPr>
          <w:color w:val="auto"/>
          <w:sz w:val="26"/>
          <w:szCs w:val="26"/>
          <w:lang w:val="pt-BR"/>
        </w:rPr>
        <w:t>Quyền số tính chỉ số giá nguyên nhiên vật liệu dùng cho sản xuất là tỷ trọng về chi phí trung gian của từng nhóm nguyên nhiên vật liệu trong tổng chi phí trung gian của tất cả các loại nguyên nhiên vật liệu đưa vào sản xuất. Quyền số sử dụng được cập nhật theo kết quả điều tra lập bảng cân đối liên ngành (I/O).</w:t>
      </w:r>
    </w:p>
    <w:p w14:paraId="7B563D5C" w14:textId="77777777" w:rsidR="00B51F35" w:rsidRPr="001308AC" w:rsidRDefault="00B51F35" w:rsidP="00343814">
      <w:pPr>
        <w:spacing w:before="120" w:after="120" w:line="240" w:lineRule="auto"/>
        <w:ind w:firstLine="720"/>
        <w:jc w:val="both"/>
        <w:rPr>
          <w:b/>
          <w:color w:val="auto"/>
          <w:sz w:val="26"/>
          <w:szCs w:val="26"/>
          <w:lang w:val="pt-BR"/>
        </w:rPr>
      </w:pPr>
      <w:r w:rsidRPr="001308AC">
        <w:rPr>
          <w:b/>
          <w:color w:val="auto"/>
          <w:sz w:val="26"/>
          <w:szCs w:val="26"/>
          <w:lang w:val="pt-BR"/>
        </w:rPr>
        <w:t>Công thức tính</w:t>
      </w:r>
    </w:p>
    <w:p w14:paraId="367CF313" w14:textId="77777777" w:rsidR="00B51F35" w:rsidRPr="001308AC" w:rsidRDefault="00B51F35" w:rsidP="00343814">
      <w:pPr>
        <w:widowControl w:val="0"/>
        <w:spacing w:before="120" w:after="120" w:line="240" w:lineRule="auto"/>
        <w:ind w:firstLine="720"/>
        <w:jc w:val="both"/>
        <w:rPr>
          <w:color w:val="auto"/>
          <w:sz w:val="26"/>
          <w:szCs w:val="26"/>
        </w:rPr>
      </w:pPr>
      <w:r w:rsidRPr="001308AC">
        <w:rPr>
          <w:color w:val="auto"/>
          <w:sz w:val="26"/>
          <w:szCs w:val="26"/>
        </w:rPr>
        <w:t xml:space="preserve">Chỉ số giá nguyên nhiên vật liệu dùng cho sản xuất </w:t>
      </w:r>
      <w:r w:rsidRPr="001308AC">
        <w:rPr>
          <w:color w:val="auto"/>
          <w:sz w:val="26"/>
          <w:szCs w:val="26"/>
          <w:lang w:val="pt-BR"/>
        </w:rPr>
        <w:t xml:space="preserve">được tính toán theo </w:t>
      </w:r>
      <w:r w:rsidRPr="001308AC">
        <w:rPr>
          <w:color w:val="auto"/>
          <w:sz w:val="26"/>
          <w:szCs w:val="26"/>
        </w:rPr>
        <w:t>công thức Laspeyres có dạng tổng quát như sau:</w:t>
      </w:r>
    </w:p>
    <w:p w14:paraId="7285F518" w14:textId="77777777" w:rsidR="00B51F35" w:rsidRPr="001308AC" w:rsidRDefault="00B51F35" w:rsidP="00B51F35">
      <w:pPr>
        <w:spacing w:before="120" w:after="120" w:line="240" w:lineRule="auto"/>
        <w:ind w:firstLine="567"/>
        <w:jc w:val="center"/>
        <w:rPr>
          <w:color w:val="auto"/>
          <w:sz w:val="26"/>
          <w:szCs w:val="26"/>
          <w:lang w:val="pt-BR"/>
        </w:rPr>
      </w:pPr>
      <w:r w:rsidRPr="001308AC">
        <w:rPr>
          <w:i/>
          <w:color w:val="auto"/>
          <w:position w:val="-60"/>
          <w:sz w:val="26"/>
          <w:szCs w:val="26"/>
        </w:rPr>
        <w:object w:dxaOrig="3220" w:dyaOrig="1320" w14:anchorId="0DD0D090">
          <v:shape id="_x0000_i1052" type="#_x0000_t75" style="width:210.75pt;height:78.75pt" o:ole="" fillcolor="window">
            <v:imagedata r:id="rId66" o:title=""/>
          </v:shape>
          <o:OLEObject Type="Embed" ProgID="Equation.3" ShapeID="_x0000_i1052" DrawAspect="Content" ObjectID="_1723279283" r:id="rId67"/>
        </w:object>
      </w:r>
    </w:p>
    <w:p w14:paraId="181887B7" w14:textId="77777777" w:rsidR="00B51F35" w:rsidRPr="001308AC" w:rsidRDefault="00B51F35" w:rsidP="00343814">
      <w:pPr>
        <w:widowControl w:val="0"/>
        <w:tabs>
          <w:tab w:val="left" w:pos="0"/>
        </w:tabs>
        <w:spacing w:before="120" w:after="120" w:line="240" w:lineRule="auto"/>
        <w:ind w:firstLine="720"/>
        <w:jc w:val="both"/>
        <w:rPr>
          <w:color w:val="auto"/>
          <w:sz w:val="26"/>
          <w:szCs w:val="26"/>
          <w:lang w:val="pt-BR"/>
        </w:rPr>
      </w:pPr>
      <w:r w:rsidRPr="001308AC">
        <w:rPr>
          <w:color w:val="auto"/>
          <w:sz w:val="26"/>
          <w:szCs w:val="26"/>
          <w:lang w:val="pt-BR"/>
        </w:rPr>
        <w:t>Trong đó:</w:t>
      </w:r>
      <w:r w:rsidRPr="001308AC">
        <w:rPr>
          <w:color w:val="auto"/>
          <w:sz w:val="26"/>
          <w:szCs w:val="26"/>
          <w:lang w:val="pt-BR"/>
        </w:rPr>
        <w:tab/>
      </w:r>
    </w:p>
    <w:p w14:paraId="001B43D6" w14:textId="77777777" w:rsidR="00B51F35" w:rsidRPr="001308AC" w:rsidRDefault="00B51F35" w:rsidP="00343814">
      <w:pPr>
        <w:widowControl w:val="0"/>
        <w:tabs>
          <w:tab w:val="left" w:pos="0"/>
          <w:tab w:val="left" w:pos="1134"/>
        </w:tabs>
        <w:spacing w:before="120" w:after="120" w:line="240" w:lineRule="auto"/>
        <w:ind w:firstLine="1134"/>
        <w:jc w:val="both"/>
        <w:rPr>
          <w:color w:val="auto"/>
          <w:sz w:val="26"/>
          <w:szCs w:val="26"/>
          <w:lang w:val="pt-BR"/>
        </w:rPr>
      </w:pPr>
      <w:r w:rsidRPr="001308AC">
        <w:rPr>
          <w:color w:val="auto"/>
          <w:position w:val="-14"/>
          <w:sz w:val="26"/>
          <w:szCs w:val="26"/>
        </w:rPr>
        <w:object w:dxaOrig="440" w:dyaOrig="420" w14:anchorId="1EDDCD13">
          <v:shape id="_x0000_i1053" type="#_x0000_t75" style="width:21.75pt;height:21pt" o:ole="">
            <v:imagedata r:id="rId68" o:title=""/>
          </v:shape>
          <o:OLEObject Type="Embed" ProgID="Equation.DSMT4" ShapeID="_x0000_i1053" DrawAspect="Content" ObjectID="_1723279284" r:id="rId69"/>
        </w:object>
      </w:r>
      <w:r w:rsidRPr="001308AC">
        <w:rPr>
          <w:color w:val="auto"/>
          <w:sz w:val="26"/>
          <w:szCs w:val="26"/>
        </w:rPr>
        <w:t xml:space="preserve"> </w:t>
      </w:r>
      <w:r w:rsidRPr="001308AC">
        <w:rPr>
          <w:color w:val="auto"/>
          <w:sz w:val="26"/>
          <w:szCs w:val="26"/>
        </w:rPr>
        <w:tab/>
        <w:t xml:space="preserve">: Chỉ số giá nguyên nhiên vật liệu dùng cho sản xuất  kỳ báo cáo (t) so với kỳ gốc cố định (0); </w:t>
      </w:r>
    </w:p>
    <w:p w14:paraId="31061FBE" w14:textId="77777777" w:rsidR="00B51F35" w:rsidRPr="001308AC" w:rsidRDefault="00B51F35" w:rsidP="00343814">
      <w:pPr>
        <w:widowControl w:val="0"/>
        <w:tabs>
          <w:tab w:val="left" w:pos="0"/>
          <w:tab w:val="left" w:pos="1134"/>
        </w:tabs>
        <w:spacing w:before="120" w:after="120" w:line="240" w:lineRule="auto"/>
        <w:ind w:firstLine="1134"/>
        <w:jc w:val="both"/>
        <w:rPr>
          <w:color w:val="auto"/>
          <w:sz w:val="26"/>
          <w:szCs w:val="26"/>
          <w:lang w:val="pt-BR"/>
        </w:rPr>
      </w:pPr>
      <w:r w:rsidRPr="001308AC">
        <w:rPr>
          <w:color w:val="auto"/>
          <w:spacing w:val="-4"/>
          <w:position w:val="-12"/>
          <w:sz w:val="26"/>
          <w:szCs w:val="26"/>
        </w:rPr>
        <w:object w:dxaOrig="260" w:dyaOrig="400" w14:anchorId="3E11248C">
          <v:shape id="_x0000_i1054" type="#_x0000_t75" style="width:12pt;height:20.25pt" o:ole="">
            <v:imagedata r:id="rId70" o:title=""/>
          </v:shape>
          <o:OLEObject Type="Embed" ProgID="Equation.DSMT4" ShapeID="_x0000_i1054" DrawAspect="Content" ObjectID="_1723279285" r:id="rId71"/>
        </w:object>
      </w:r>
      <w:r w:rsidRPr="001308AC">
        <w:rPr>
          <w:color w:val="auto"/>
          <w:spacing w:val="-4"/>
          <w:sz w:val="26"/>
          <w:szCs w:val="26"/>
          <w:lang w:val="pt-BR"/>
        </w:rPr>
        <w:t xml:space="preserve">, </w:t>
      </w:r>
      <w:r w:rsidRPr="001308AC">
        <w:rPr>
          <w:color w:val="auto"/>
          <w:spacing w:val="-4"/>
          <w:position w:val="-12"/>
          <w:sz w:val="26"/>
          <w:szCs w:val="26"/>
        </w:rPr>
        <w:object w:dxaOrig="279" w:dyaOrig="400" w14:anchorId="32B3F61D">
          <v:shape id="_x0000_i1055" type="#_x0000_t75" style="width:14.25pt;height:20.25pt" o:ole="">
            <v:imagedata r:id="rId72" o:title=""/>
          </v:shape>
          <o:OLEObject Type="Embed" ProgID="Equation.DSMT4" ShapeID="_x0000_i1055" DrawAspect="Content" ObjectID="_1723279286" r:id="rId73"/>
        </w:object>
      </w:r>
      <w:r w:rsidRPr="001308AC">
        <w:rPr>
          <w:color w:val="auto"/>
          <w:spacing w:val="-4"/>
          <w:sz w:val="26"/>
          <w:szCs w:val="26"/>
        </w:rPr>
        <w:t xml:space="preserve">: </w:t>
      </w:r>
      <w:r w:rsidRPr="001308AC">
        <w:rPr>
          <w:color w:val="auto"/>
          <w:sz w:val="26"/>
          <w:szCs w:val="26"/>
        </w:rPr>
        <w:t>T</w:t>
      </w:r>
      <w:r w:rsidRPr="001308AC">
        <w:rPr>
          <w:color w:val="auto"/>
          <w:sz w:val="26"/>
          <w:szCs w:val="26"/>
          <w:lang w:val="pt-BR"/>
        </w:rPr>
        <w:t xml:space="preserve">ương ứng là giá </w:t>
      </w:r>
      <w:r w:rsidRPr="001308AC">
        <w:rPr>
          <w:color w:val="auto"/>
          <w:spacing w:val="-4"/>
          <w:sz w:val="26"/>
          <w:szCs w:val="26"/>
          <w:lang w:val="pt-BR"/>
        </w:rPr>
        <w:t xml:space="preserve">nguyên nhiên vật liệu dùng cho sản xuất </w:t>
      </w:r>
      <w:r w:rsidRPr="001308AC">
        <w:rPr>
          <w:color w:val="auto"/>
          <w:spacing w:val="-4"/>
          <w:sz w:val="26"/>
          <w:szCs w:val="26"/>
        </w:rPr>
        <w:t xml:space="preserve"> </w:t>
      </w:r>
      <w:r w:rsidRPr="001308AC">
        <w:rPr>
          <w:color w:val="auto"/>
          <w:spacing w:val="-4"/>
          <w:sz w:val="26"/>
          <w:szCs w:val="26"/>
          <w:lang w:val="pt-BR"/>
        </w:rPr>
        <w:t xml:space="preserve">kỳ báo cáo (t) </w:t>
      </w:r>
      <w:r w:rsidRPr="001308AC">
        <w:rPr>
          <w:color w:val="auto"/>
          <w:sz w:val="26"/>
          <w:szCs w:val="26"/>
          <w:lang w:val="pt-BR"/>
        </w:rPr>
        <w:t>và kỳ gốc cố định (0);</w:t>
      </w:r>
    </w:p>
    <w:p w14:paraId="52FC7BF0" w14:textId="77777777" w:rsidR="00B51F35" w:rsidRPr="001308AC" w:rsidRDefault="00B51F35" w:rsidP="00343814">
      <w:pPr>
        <w:widowControl w:val="0"/>
        <w:tabs>
          <w:tab w:val="left" w:pos="0"/>
        </w:tabs>
        <w:spacing w:before="120" w:after="120" w:line="240" w:lineRule="auto"/>
        <w:ind w:firstLine="1134"/>
        <w:jc w:val="both"/>
        <w:rPr>
          <w:color w:val="auto"/>
          <w:sz w:val="26"/>
          <w:szCs w:val="26"/>
          <w:lang w:val="pt-BR"/>
        </w:rPr>
      </w:pPr>
      <w:r w:rsidRPr="001308AC">
        <w:rPr>
          <w:color w:val="auto"/>
          <w:sz w:val="26"/>
          <w:szCs w:val="26"/>
        </w:rPr>
        <w:t>n              : Số lượng mặt hàng;</w:t>
      </w:r>
    </w:p>
    <w:p w14:paraId="3B2B8C17" w14:textId="77777777" w:rsidR="00B51F35" w:rsidRPr="001308AC" w:rsidRDefault="00B51F35" w:rsidP="00343814">
      <w:pPr>
        <w:widowControl w:val="0"/>
        <w:tabs>
          <w:tab w:val="left" w:pos="0"/>
        </w:tabs>
        <w:spacing w:before="120" w:after="120" w:line="240" w:lineRule="auto"/>
        <w:ind w:firstLine="1134"/>
        <w:jc w:val="both"/>
        <w:rPr>
          <w:color w:val="auto"/>
          <w:sz w:val="26"/>
          <w:szCs w:val="26"/>
          <w:lang w:val="pt-BR"/>
        </w:rPr>
      </w:pPr>
      <w:r w:rsidRPr="001308AC">
        <w:rPr>
          <w:color w:val="auto"/>
          <w:position w:val="-62"/>
          <w:sz w:val="26"/>
          <w:szCs w:val="26"/>
        </w:rPr>
        <w:object w:dxaOrig="1479" w:dyaOrig="1040" w14:anchorId="3CF5758D">
          <v:shape id="_x0000_i1056" type="#_x0000_t75" style="width:60pt;height:51.75pt" o:ole="">
            <v:imagedata r:id="rId74" o:title=""/>
          </v:shape>
          <o:OLEObject Type="Embed" ProgID="Equation.3" ShapeID="_x0000_i1056" DrawAspect="Content" ObjectID="_1723279287" r:id="rId75"/>
        </w:object>
      </w:r>
      <w:r w:rsidRPr="001308AC">
        <w:rPr>
          <w:color w:val="auto"/>
          <w:sz w:val="26"/>
          <w:szCs w:val="26"/>
          <w:lang w:val="pt-BR"/>
        </w:rPr>
        <w:t xml:space="preserve">: </w:t>
      </w:r>
      <w:r w:rsidRPr="001308AC">
        <w:rPr>
          <w:color w:val="auto"/>
          <w:sz w:val="26"/>
          <w:szCs w:val="26"/>
        </w:rPr>
        <w:t>Quyền số kỳ gốc cố định (0).</w:t>
      </w:r>
    </w:p>
    <w:p w14:paraId="10AA2966" w14:textId="77777777" w:rsidR="00B51F35" w:rsidRPr="001308AC" w:rsidRDefault="00B51F35" w:rsidP="00343814">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2. Phân tổ chủ yếu</w:t>
      </w:r>
    </w:p>
    <w:p w14:paraId="6B02D5C4" w14:textId="77777777" w:rsidR="00B51F35" w:rsidRPr="001308AC" w:rsidRDefault="00B51F35">
      <w:pPr>
        <w:pStyle w:val="BodyText"/>
        <w:tabs>
          <w:tab w:val="left" w:pos="720"/>
        </w:tabs>
        <w:spacing w:before="120"/>
        <w:ind w:firstLine="720"/>
        <w:jc w:val="both"/>
        <w:rPr>
          <w:sz w:val="26"/>
          <w:szCs w:val="26"/>
          <w:lang w:val="pt-BR"/>
        </w:rPr>
      </w:pPr>
      <w:r w:rsidRPr="001308AC">
        <w:rPr>
          <w:sz w:val="26"/>
          <w:szCs w:val="26"/>
          <w:lang w:val="pt-BR"/>
        </w:rPr>
        <w:t>- Ngành kinh tế;</w:t>
      </w:r>
    </w:p>
    <w:p w14:paraId="66CFA461" w14:textId="77777777" w:rsidR="00B51F35" w:rsidRPr="001308AC" w:rsidRDefault="00B51F35">
      <w:pPr>
        <w:pStyle w:val="BodyText"/>
        <w:tabs>
          <w:tab w:val="left" w:pos="720"/>
        </w:tabs>
        <w:spacing w:before="120"/>
        <w:ind w:firstLine="720"/>
        <w:jc w:val="both"/>
        <w:rPr>
          <w:sz w:val="26"/>
          <w:szCs w:val="26"/>
          <w:lang w:val="pt-BR"/>
        </w:rPr>
      </w:pPr>
      <w:r w:rsidRPr="001308AC">
        <w:rPr>
          <w:sz w:val="26"/>
          <w:szCs w:val="26"/>
          <w:lang w:val="pt-BR"/>
        </w:rPr>
        <w:t>- Vùng kinh tế - xã hội.</w:t>
      </w:r>
    </w:p>
    <w:p w14:paraId="46E217E5" w14:textId="77777777" w:rsidR="00B51F35" w:rsidRPr="001308AC" w:rsidRDefault="00B51F35" w:rsidP="00343814">
      <w:pPr>
        <w:tabs>
          <w:tab w:val="left" w:pos="0"/>
          <w:tab w:val="left" w:pos="360"/>
          <w:tab w:val="left" w:pos="900"/>
        </w:tabs>
        <w:spacing w:before="120" w:after="120" w:line="240" w:lineRule="auto"/>
        <w:ind w:firstLine="720"/>
        <w:jc w:val="both"/>
        <w:rPr>
          <w:color w:val="auto"/>
          <w:sz w:val="26"/>
          <w:szCs w:val="26"/>
          <w:lang w:val="pt-BR"/>
        </w:rPr>
      </w:pPr>
      <w:r w:rsidRPr="001308AC">
        <w:rPr>
          <w:b/>
          <w:color w:val="auto"/>
          <w:sz w:val="26"/>
          <w:szCs w:val="26"/>
          <w:lang w:val="pt-BR"/>
        </w:rPr>
        <w:t xml:space="preserve">3. Kỳ công bố: </w:t>
      </w:r>
      <w:r w:rsidRPr="001308AC">
        <w:rPr>
          <w:color w:val="auto"/>
          <w:sz w:val="26"/>
          <w:szCs w:val="26"/>
          <w:lang w:val="pt-BR"/>
        </w:rPr>
        <w:t>Quý, năm.</w:t>
      </w:r>
    </w:p>
    <w:p w14:paraId="6ABB934A" w14:textId="77777777" w:rsidR="00B51F35" w:rsidRPr="001308AC" w:rsidRDefault="00B51F35">
      <w:pPr>
        <w:tabs>
          <w:tab w:val="left" w:pos="0"/>
          <w:tab w:val="left" w:pos="360"/>
          <w:tab w:val="left" w:pos="900"/>
        </w:tabs>
        <w:spacing w:before="120" w:after="120" w:line="240" w:lineRule="auto"/>
        <w:ind w:firstLine="720"/>
        <w:jc w:val="both"/>
        <w:rPr>
          <w:color w:val="auto"/>
          <w:sz w:val="26"/>
          <w:szCs w:val="26"/>
          <w:lang w:val="pt-BR"/>
        </w:rPr>
      </w:pPr>
      <w:r w:rsidRPr="001308AC">
        <w:rPr>
          <w:b/>
          <w:color w:val="auto"/>
          <w:sz w:val="26"/>
          <w:szCs w:val="26"/>
          <w:lang w:val="pt-BR"/>
        </w:rPr>
        <w:t xml:space="preserve">4. Nguồn số liệu: </w:t>
      </w:r>
      <w:r w:rsidRPr="001308AC">
        <w:rPr>
          <w:color w:val="auto"/>
          <w:sz w:val="26"/>
          <w:szCs w:val="26"/>
          <w:lang w:val="pt-BR"/>
        </w:rPr>
        <w:t>Điều tra giá nguyên liệu, nhiên liệu, vật liệu dùng cho sản xuất.</w:t>
      </w:r>
    </w:p>
    <w:p w14:paraId="390E7BB0" w14:textId="77777777" w:rsidR="00B51F35" w:rsidRPr="001308AC" w:rsidRDefault="00B51F35" w:rsidP="00343814">
      <w:pPr>
        <w:tabs>
          <w:tab w:val="left" w:pos="0"/>
          <w:tab w:val="left" w:pos="360"/>
          <w:tab w:val="left" w:pos="900"/>
        </w:tabs>
        <w:spacing w:before="120" w:after="120" w:line="240" w:lineRule="auto"/>
        <w:ind w:firstLine="720"/>
        <w:jc w:val="both"/>
        <w:rPr>
          <w:color w:val="auto"/>
          <w:sz w:val="26"/>
          <w:szCs w:val="26"/>
          <w:lang w:val="pt-BR"/>
        </w:rPr>
      </w:pPr>
      <w:r w:rsidRPr="001308AC">
        <w:rPr>
          <w:b/>
          <w:color w:val="auto"/>
          <w:sz w:val="26"/>
          <w:szCs w:val="26"/>
          <w:lang w:val="pt-BR"/>
        </w:rPr>
        <w:t xml:space="preserve">5. Cơ quan chịu trách nhiệm thu thập, tổng hợp: </w:t>
      </w:r>
      <w:r w:rsidR="00714F90" w:rsidRPr="001308AC">
        <w:rPr>
          <w:color w:val="auto"/>
          <w:sz w:val="26"/>
          <w:szCs w:val="26"/>
          <w:lang w:val="pt-BR"/>
        </w:rPr>
        <w:t>Bộ Kế hoạch và Đầu tư (Tổng cục Thống kê)</w:t>
      </w:r>
      <w:r w:rsidRPr="001308AC">
        <w:rPr>
          <w:color w:val="auto"/>
          <w:sz w:val="26"/>
          <w:szCs w:val="26"/>
          <w:lang w:val="pt-BR"/>
        </w:rPr>
        <w:t>.</w:t>
      </w:r>
    </w:p>
    <w:p w14:paraId="7BABE7CD" w14:textId="77777777" w:rsidR="00B05D78" w:rsidRPr="001308AC" w:rsidRDefault="00B05D78" w:rsidP="007D29FD">
      <w:pPr>
        <w:spacing w:before="120" w:after="120" w:line="240" w:lineRule="auto"/>
        <w:ind w:firstLine="720"/>
        <w:jc w:val="both"/>
        <w:rPr>
          <w:b/>
          <w:color w:val="auto"/>
          <w:sz w:val="26"/>
          <w:szCs w:val="26"/>
        </w:rPr>
      </w:pPr>
    </w:p>
    <w:p w14:paraId="0CE88DA6" w14:textId="77777777" w:rsidR="0029544B" w:rsidRPr="001308AC" w:rsidRDefault="00EF5457">
      <w:pPr>
        <w:spacing w:before="120" w:after="120" w:line="240" w:lineRule="auto"/>
        <w:ind w:firstLine="720"/>
        <w:jc w:val="both"/>
        <w:rPr>
          <w:b/>
          <w:color w:val="auto"/>
          <w:sz w:val="26"/>
          <w:szCs w:val="26"/>
          <w:lang w:val="pt-BR"/>
        </w:rPr>
      </w:pPr>
      <w:r w:rsidRPr="001308AC">
        <w:rPr>
          <w:b/>
          <w:color w:val="auto"/>
          <w:sz w:val="26"/>
          <w:szCs w:val="26"/>
        </w:rPr>
        <w:t>1105</w:t>
      </w:r>
      <w:r w:rsidR="00637D5F" w:rsidRPr="001308AC">
        <w:rPr>
          <w:b/>
          <w:color w:val="auto"/>
          <w:sz w:val="26"/>
          <w:szCs w:val="26"/>
        </w:rPr>
        <w:t xml:space="preserve">. </w:t>
      </w:r>
      <w:r w:rsidR="004A62D0" w:rsidRPr="001308AC">
        <w:rPr>
          <w:b/>
          <w:color w:val="auto"/>
          <w:sz w:val="26"/>
          <w:szCs w:val="26"/>
        </w:rPr>
        <w:t>Chỉ số giá sản xuất nông nghiệp, lâm nghiệp, thủy sản, công nghiệp, xây dựng và dịch vụ</w:t>
      </w:r>
    </w:p>
    <w:p w14:paraId="508EDB9E" w14:textId="77777777" w:rsidR="00D80114" w:rsidRPr="001308AC" w:rsidRDefault="00D80114">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I. Chỉ số giá sản xuất nông nghiệp, lâm nghiệp và thủy sản</w:t>
      </w:r>
    </w:p>
    <w:p w14:paraId="138C0CB9" w14:textId="77777777" w:rsidR="006C40AA" w:rsidRPr="001308AC" w:rsidRDefault="006C40AA" w:rsidP="00343814">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7ED0E441" w14:textId="5C788E7E" w:rsidR="006C40AA" w:rsidRPr="001308AC" w:rsidRDefault="006C40AA">
      <w:pPr>
        <w:pStyle w:val="BodyText"/>
        <w:tabs>
          <w:tab w:val="left" w:pos="720"/>
        </w:tabs>
        <w:spacing w:before="120"/>
        <w:ind w:firstLine="720"/>
        <w:jc w:val="both"/>
        <w:rPr>
          <w:sz w:val="26"/>
          <w:szCs w:val="26"/>
          <w:lang w:val="pt-BR"/>
        </w:rPr>
      </w:pPr>
      <w:r w:rsidRPr="001308AC">
        <w:rPr>
          <w:sz w:val="26"/>
          <w:szCs w:val="26"/>
          <w:lang w:val="pt-BR"/>
        </w:rPr>
        <w:t>Chỉ số giá sản xuất nông nghiệp, lâm</w:t>
      </w:r>
      <w:r w:rsidR="00ED6A3A" w:rsidRPr="001308AC">
        <w:rPr>
          <w:sz w:val="26"/>
          <w:szCs w:val="26"/>
          <w:lang w:val="pt-BR"/>
        </w:rPr>
        <w:t xml:space="preserve"> nghiệp và thủy sản là chỉ tiêu </w:t>
      </w:r>
      <w:r w:rsidRPr="001308AC">
        <w:rPr>
          <w:sz w:val="26"/>
          <w:szCs w:val="26"/>
          <w:lang w:val="pt-BR"/>
        </w:rPr>
        <w:t>tương đối (tính bằng %) phản ánh xu hướng và mức độ biến động giá theo thời gian của các loại sản phẩm nông nghiệp, lâm nghiệp, thủy sản do người sản xuất trực tiếp bán và cung cấp ra thị trường.</w:t>
      </w:r>
    </w:p>
    <w:p w14:paraId="2ED183A8" w14:textId="77777777" w:rsidR="006C40AA" w:rsidRPr="001308AC" w:rsidRDefault="006C40AA">
      <w:pPr>
        <w:pStyle w:val="BodyText"/>
        <w:tabs>
          <w:tab w:val="left" w:pos="720"/>
        </w:tabs>
        <w:spacing w:before="120"/>
        <w:ind w:firstLine="720"/>
        <w:jc w:val="both"/>
        <w:rPr>
          <w:sz w:val="26"/>
          <w:szCs w:val="26"/>
          <w:lang w:val="pt-BR"/>
        </w:rPr>
      </w:pPr>
      <w:r w:rsidRPr="001308AC">
        <w:rPr>
          <w:sz w:val="26"/>
          <w:szCs w:val="26"/>
          <w:lang w:val="pt-BR"/>
        </w:rPr>
        <w:t>Chỉ số giá sản xuất nông nghiệp, lâm nghiệp và thủy sản được tính dựa trên danh mục sản phẩm đại diện của hoạt động sản xuất nông nghiệp, lâm nghiệp và thủy sản cho một thời kỳ nhất định.</w:t>
      </w:r>
    </w:p>
    <w:p w14:paraId="36B48931" w14:textId="77777777" w:rsidR="006C40AA" w:rsidRPr="001308AC" w:rsidRDefault="006C40AA">
      <w:pPr>
        <w:pStyle w:val="BodyText2"/>
        <w:spacing w:before="120" w:line="240" w:lineRule="auto"/>
        <w:ind w:firstLine="720"/>
        <w:jc w:val="both"/>
        <w:rPr>
          <w:color w:val="auto"/>
          <w:sz w:val="26"/>
          <w:szCs w:val="26"/>
          <w:lang w:val="fr-FR"/>
        </w:rPr>
      </w:pPr>
      <w:r w:rsidRPr="001308AC">
        <w:rPr>
          <w:color w:val="auto"/>
          <w:sz w:val="26"/>
          <w:szCs w:val="26"/>
          <w:lang w:val="pt-BR"/>
        </w:rPr>
        <w:t xml:space="preserve">Quyền số tính chỉ số giá sản xuất nông nghiệp, lâm nghiệp và thủy sản là tỷ trọng giá trị sản xuất của từng nhóm ngành sản phẩm nông nghiệp, lâm nghiệp và thủy sản trong tổng giá trị sản xuất của toàn ngành nông nghiệp, lâm nghiệp và thủy sản. </w:t>
      </w:r>
      <w:r w:rsidRPr="001308AC">
        <w:rPr>
          <w:color w:val="auto"/>
          <w:sz w:val="26"/>
          <w:szCs w:val="26"/>
        </w:rPr>
        <w:t xml:space="preserve">Quyền số tính chỉ số giá sản xuất nông nghiệp, lâm nghiệp và thủy sản </w:t>
      </w:r>
      <w:r w:rsidRPr="001308AC">
        <w:rPr>
          <w:color w:val="auto"/>
          <w:sz w:val="26"/>
          <w:szCs w:val="26"/>
          <w:lang w:val="fr-FR"/>
        </w:rPr>
        <w:t xml:space="preserve">được tính cho từng tỉnh, thành phố và cả nước. </w:t>
      </w:r>
    </w:p>
    <w:p w14:paraId="46FFE961" w14:textId="77777777" w:rsidR="006C40AA" w:rsidRPr="001308AC" w:rsidRDefault="006C40AA">
      <w:pPr>
        <w:pStyle w:val="BodyText"/>
        <w:tabs>
          <w:tab w:val="left" w:pos="720"/>
        </w:tabs>
        <w:spacing w:before="120"/>
        <w:ind w:firstLine="720"/>
        <w:jc w:val="both"/>
        <w:rPr>
          <w:b/>
          <w:sz w:val="26"/>
          <w:szCs w:val="26"/>
          <w:lang w:val="pt-BR"/>
        </w:rPr>
      </w:pPr>
      <w:r w:rsidRPr="001308AC">
        <w:rPr>
          <w:b/>
          <w:sz w:val="26"/>
          <w:szCs w:val="26"/>
        </w:rPr>
        <w:t>Công thức tính</w:t>
      </w:r>
    </w:p>
    <w:p w14:paraId="62A8FA24" w14:textId="77777777" w:rsidR="006C40AA" w:rsidRPr="001308AC" w:rsidRDefault="006C40AA" w:rsidP="00343814">
      <w:pPr>
        <w:widowControl w:val="0"/>
        <w:spacing w:before="120" w:after="120" w:line="240" w:lineRule="auto"/>
        <w:ind w:firstLine="720"/>
        <w:jc w:val="both"/>
        <w:rPr>
          <w:color w:val="auto"/>
          <w:sz w:val="26"/>
          <w:szCs w:val="26"/>
        </w:rPr>
      </w:pPr>
      <w:r w:rsidRPr="001308AC">
        <w:rPr>
          <w:color w:val="auto"/>
          <w:sz w:val="26"/>
          <w:szCs w:val="26"/>
        </w:rPr>
        <w:t xml:space="preserve">Chỉ số giá sản xuất nông nghiệp, </w:t>
      </w:r>
      <w:r w:rsidRPr="001308AC">
        <w:rPr>
          <w:color w:val="auto"/>
          <w:sz w:val="26"/>
          <w:szCs w:val="26"/>
          <w:lang w:val="pt-BR"/>
        </w:rPr>
        <w:t xml:space="preserve">lâm nghiệp và thủy sản được tính toán theo </w:t>
      </w:r>
      <w:r w:rsidRPr="001308AC">
        <w:rPr>
          <w:color w:val="auto"/>
          <w:sz w:val="26"/>
          <w:szCs w:val="26"/>
        </w:rPr>
        <w:t>công thức Laspeyres có dạng tổng quát như sau:</w:t>
      </w:r>
    </w:p>
    <w:p w14:paraId="079110FF" w14:textId="77777777" w:rsidR="006C40AA" w:rsidRPr="001308AC" w:rsidRDefault="006C40AA" w:rsidP="006C40AA">
      <w:pPr>
        <w:spacing w:before="120" w:after="120" w:line="240" w:lineRule="auto"/>
        <w:ind w:firstLine="567"/>
        <w:jc w:val="center"/>
        <w:rPr>
          <w:color w:val="auto"/>
          <w:sz w:val="26"/>
          <w:szCs w:val="26"/>
          <w:lang w:val="pt-BR"/>
        </w:rPr>
      </w:pPr>
      <w:r w:rsidRPr="001308AC">
        <w:rPr>
          <w:i/>
          <w:color w:val="auto"/>
          <w:position w:val="-60"/>
          <w:sz w:val="26"/>
          <w:szCs w:val="26"/>
        </w:rPr>
        <w:object w:dxaOrig="3220" w:dyaOrig="1320" w14:anchorId="2FAB72D9">
          <v:shape id="_x0000_i1057" type="#_x0000_t75" style="width:210.75pt;height:78.75pt" o:ole="" fillcolor="window">
            <v:imagedata r:id="rId76" o:title=""/>
          </v:shape>
          <o:OLEObject Type="Embed" ProgID="Equation.3" ShapeID="_x0000_i1057" DrawAspect="Content" ObjectID="_1723279288" r:id="rId77"/>
        </w:object>
      </w:r>
    </w:p>
    <w:p w14:paraId="6345B8E9" w14:textId="77777777" w:rsidR="006C40AA" w:rsidRPr="001308AC" w:rsidRDefault="006C40AA" w:rsidP="00343814">
      <w:pPr>
        <w:spacing w:before="120" w:after="120" w:line="240" w:lineRule="auto"/>
        <w:ind w:firstLine="720"/>
        <w:jc w:val="both"/>
        <w:rPr>
          <w:color w:val="auto"/>
          <w:sz w:val="26"/>
          <w:szCs w:val="26"/>
        </w:rPr>
      </w:pPr>
      <w:r w:rsidRPr="001308AC">
        <w:rPr>
          <w:color w:val="auto"/>
          <w:sz w:val="26"/>
          <w:szCs w:val="26"/>
        </w:rPr>
        <w:t xml:space="preserve">Trong đó:  </w:t>
      </w:r>
    </w:p>
    <w:p w14:paraId="04D3BE48" w14:textId="77777777" w:rsidR="006C40AA" w:rsidRPr="001308AC" w:rsidRDefault="006C40AA" w:rsidP="00343814">
      <w:pPr>
        <w:spacing w:before="120" w:after="120" w:line="240" w:lineRule="auto"/>
        <w:ind w:firstLine="1134"/>
        <w:jc w:val="both"/>
        <w:rPr>
          <w:color w:val="auto"/>
          <w:sz w:val="26"/>
          <w:szCs w:val="26"/>
        </w:rPr>
      </w:pPr>
      <w:r w:rsidRPr="001308AC">
        <w:rPr>
          <w:color w:val="auto"/>
          <w:position w:val="-14"/>
          <w:sz w:val="26"/>
          <w:szCs w:val="26"/>
        </w:rPr>
        <w:object w:dxaOrig="440" w:dyaOrig="420" w14:anchorId="5F61B364">
          <v:shape id="_x0000_i1058" type="#_x0000_t75" style="width:21.75pt;height:21pt" o:ole="">
            <v:imagedata r:id="rId68" o:title=""/>
          </v:shape>
          <o:OLEObject Type="Embed" ProgID="Equation.DSMT4" ShapeID="_x0000_i1058" DrawAspect="Content" ObjectID="_1723279289" r:id="rId78"/>
        </w:object>
      </w:r>
      <w:r w:rsidRPr="001308AC">
        <w:rPr>
          <w:color w:val="auto"/>
          <w:sz w:val="26"/>
          <w:szCs w:val="26"/>
        </w:rPr>
        <w:t xml:space="preserve">         : Chỉ số giá sản xuất </w:t>
      </w:r>
      <w:r w:rsidRPr="001308AC">
        <w:rPr>
          <w:color w:val="auto"/>
          <w:sz w:val="26"/>
          <w:szCs w:val="26"/>
          <w:lang w:val="pt-BR"/>
        </w:rPr>
        <w:t>nông nghiệp, lâm nghiệp và thủy sản</w:t>
      </w:r>
      <w:r w:rsidRPr="001308AC">
        <w:rPr>
          <w:color w:val="auto"/>
          <w:sz w:val="26"/>
          <w:szCs w:val="26"/>
        </w:rPr>
        <w:t xml:space="preserve"> kỳ báo cáo (t) so với kỳ gốc cố định (0); </w:t>
      </w:r>
    </w:p>
    <w:p w14:paraId="4A377864" w14:textId="77777777" w:rsidR="006C40AA" w:rsidRPr="001308AC" w:rsidRDefault="006C40AA" w:rsidP="00343814">
      <w:pPr>
        <w:spacing w:before="120" w:after="120" w:line="240" w:lineRule="auto"/>
        <w:ind w:firstLine="1134"/>
        <w:jc w:val="both"/>
        <w:rPr>
          <w:color w:val="auto"/>
          <w:sz w:val="26"/>
          <w:szCs w:val="26"/>
        </w:rPr>
      </w:pPr>
      <w:r w:rsidRPr="001308AC">
        <w:rPr>
          <w:color w:val="auto"/>
          <w:spacing w:val="-4"/>
          <w:position w:val="-12"/>
          <w:sz w:val="26"/>
          <w:szCs w:val="26"/>
        </w:rPr>
        <w:object w:dxaOrig="260" w:dyaOrig="400" w14:anchorId="422BE4E3">
          <v:shape id="_x0000_i1059" type="#_x0000_t75" style="width:12pt;height:20.25pt" o:ole="">
            <v:imagedata r:id="rId70" o:title=""/>
          </v:shape>
          <o:OLEObject Type="Embed" ProgID="Equation.DSMT4" ShapeID="_x0000_i1059" DrawAspect="Content" ObjectID="_1723279290" r:id="rId79"/>
        </w:object>
      </w:r>
      <w:r w:rsidRPr="001308AC">
        <w:rPr>
          <w:color w:val="auto"/>
          <w:spacing w:val="-4"/>
          <w:sz w:val="26"/>
          <w:szCs w:val="26"/>
          <w:lang w:val="pt-BR"/>
        </w:rPr>
        <w:t xml:space="preserve">, </w:t>
      </w:r>
      <w:r w:rsidRPr="001308AC">
        <w:rPr>
          <w:color w:val="auto"/>
          <w:spacing w:val="-4"/>
          <w:position w:val="-12"/>
          <w:sz w:val="26"/>
          <w:szCs w:val="26"/>
        </w:rPr>
        <w:object w:dxaOrig="279" w:dyaOrig="400" w14:anchorId="28F89EF9">
          <v:shape id="_x0000_i1060" type="#_x0000_t75" style="width:14.25pt;height:20.25pt" o:ole="">
            <v:imagedata r:id="rId72" o:title=""/>
          </v:shape>
          <o:OLEObject Type="Embed" ProgID="Equation.DSMT4" ShapeID="_x0000_i1060" DrawAspect="Content" ObjectID="_1723279291" r:id="rId80"/>
        </w:object>
      </w:r>
      <w:r w:rsidRPr="001308AC">
        <w:rPr>
          <w:color w:val="auto"/>
          <w:spacing w:val="-4"/>
          <w:sz w:val="26"/>
          <w:szCs w:val="26"/>
        </w:rPr>
        <w:t xml:space="preserve">: </w:t>
      </w:r>
      <w:r w:rsidRPr="001308AC">
        <w:rPr>
          <w:color w:val="auto"/>
          <w:sz w:val="26"/>
          <w:szCs w:val="26"/>
        </w:rPr>
        <w:t>T</w:t>
      </w:r>
      <w:r w:rsidRPr="001308AC">
        <w:rPr>
          <w:color w:val="auto"/>
          <w:sz w:val="26"/>
          <w:szCs w:val="26"/>
          <w:lang w:val="pt-BR"/>
        </w:rPr>
        <w:t xml:space="preserve">ương ứng là giá sản phẩm nông nghiệp, lâm nghiệp và thủy sản </w:t>
      </w:r>
      <w:r w:rsidRPr="001308AC">
        <w:rPr>
          <w:color w:val="auto"/>
          <w:spacing w:val="-4"/>
          <w:sz w:val="26"/>
          <w:szCs w:val="26"/>
          <w:lang w:val="pt-BR"/>
        </w:rPr>
        <w:t xml:space="preserve">kỳ báo cáo (t) </w:t>
      </w:r>
      <w:r w:rsidRPr="001308AC">
        <w:rPr>
          <w:color w:val="auto"/>
          <w:sz w:val="26"/>
          <w:szCs w:val="26"/>
          <w:lang w:val="pt-BR"/>
        </w:rPr>
        <w:t>và kỳ gốc cố định (0);</w:t>
      </w:r>
    </w:p>
    <w:p w14:paraId="4D1282EC" w14:textId="77777777" w:rsidR="006C40AA" w:rsidRPr="001308AC" w:rsidRDefault="006C40AA" w:rsidP="00343814">
      <w:pPr>
        <w:spacing w:before="120" w:after="120" w:line="240" w:lineRule="auto"/>
        <w:ind w:firstLine="1134"/>
        <w:jc w:val="both"/>
        <w:rPr>
          <w:i/>
          <w:color w:val="auto"/>
          <w:sz w:val="26"/>
          <w:szCs w:val="26"/>
        </w:rPr>
      </w:pPr>
      <w:r w:rsidRPr="001308AC">
        <w:rPr>
          <w:color w:val="auto"/>
          <w:sz w:val="26"/>
          <w:szCs w:val="26"/>
        </w:rPr>
        <w:t>n              : Số lượng mặt hàng;</w:t>
      </w:r>
    </w:p>
    <w:p w14:paraId="5A357578" w14:textId="77777777" w:rsidR="006C40AA" w:rsidRPr="001308AC" w:rsidRDefault="006C40AA" w:rsidP="00343814">
      <w:pPr>
        <w:spacing w:before="120" w:after="120" w:line="240" w:lineRule="auto"/>
        <w:ind w:firstLine="1134"/>
        <w:jc w:val="both"/>
        <w:rPr>
          <w:color w:val="auto"/>
          <w:sz w:val="26"/>
          <w:szCs w:val="26"/>
        </w:rPr>
      </w:pPr>
      <w:r w:rsidRPr="001308AC">
        <w:rPr>
          <w:color w:val="auto"/>
          <w:position w:val="-62"/>
          <w:sz w:val="26"/>
          <w:szCs w:val="26"/>
        </w:rPr>
        <w:object w:dxaOrig="1479" w:dyaOrig="1040" w14:anchorId="64F78D5F">
          <v:shape id="_x0000_i1061" type="#_x0000_t75" style="width:60.75pt;height:51.75pt" o:ole="">
            <v:imagedata r:id="rId74" o:title=""/>
          </v:shape>
          <o:OLEObject Type="Embed" ProgID="Equation.3" ShapeID="_x0000_i1061" DrawAspect="Content" ObjectID="_1723279292" r:id="rId81"/>
        </w:object>
      </w:r>
      <w:r w:rsidRPr="001308AC">
        <w:rPr>
          <w:color w:val="auto"/>
          <w:sz w:val="26"/>
          <w:szCs w:val="26"/>
        </w:rPr>
        <w:t>: Quyền số kỳ gốc (0).</w:t>
      </w:r>
    </w:p>
    <w:p w14:paraId="4FE85F59" w14:textId="77777777" w:rsidR="006C40AA" w:rsidRPr="001308AC" w:rsidRDefault="006C40AA" w:rsidP="00343814">
      <w:pPr>
        <w:widowControl w:val="0"/>
        <w:tabs>
          <w:tab w:val="left" w:pos="1843"/>
        </w:tabs>
        <w:spacing w:before="120" w:after="120" w:line="240" w:lineRule="auto"/>
        <w:ind w:firstLine="720"/>
        <w:jc w:val="both"/>
        <w:rPr>
          <w:b/>
          <w:color w:val="auto"/>
          <w:sz w:val="26"/>
          <w:szCs w:val="26"/>
          <w:lang w:val="pt-BR"/>
        </w:rPr>
      </w:pPr>
      <w:r w:rsidRPr="001308AC">
        <w:rPr>
          <w:b/>
          <w:color w:val="auto"/>
          <w:sz w:val="26"/>
          <w:szCs w:val="26"/>
          <w:lang w:val="pt-BR"/>
        </w:rPr>
        <w:t xml:space="preserve">2. Phân tổ chủ yếu </w:t>
      </w:r>
    </w:p>
    <w:p w14:paraId="209EC29C" w14:textId="77777777" w:rsidR="006C40AA" w:rsidRPr="001308AC" w:rsidRDefault="006C40AA">
      <w:pPr>
        <w:pStyle w:val="BodyText"/>
        <w:tabs>
          <w:tab w:val="left" w:pos="720"/>
        </w:tabs>
        <w:spacing w:before="120"/>
        <w:ind w:firstLine="720"/>
        <w:jc w:val="both"/>
        <w:rPr>
          <w:sz w:val="26"/>
          <w:szCs w:val="26"/>
          <w:lang w:val="pt-BR"/>
        </w:rPr>
      </w:pPr>
      <w:r w:rsidRPr="001308AC">
        <w:rPr>
          <w:sz w:val="26"/>
          <w:szCs w:val="26"/>
          <w:lang w:val="pt-BR"/>
        </w:rPr>
        <w:t>- Ngành kinh tế;</w:t>
      </w:r>
    </w:p>
    <w:p w14:paraId="059C9605" w14:textId="77777777" w:rsidR="006C40AA" w:rsidRPr="001308AC" w:rsidRDefault="006C40AA">
      <w:pPr>
        <w:pStyle w:val="BodyText"/>
        <w:tabs>
          <w:tab w:val="left" w:pos="720"/>
        </w:tabs>
        <w:spacing w:before="120"/>
        <w:ind w:firstLine="720"/>
        <w:jc w:val="both"/>
        <w:rPr>
          <w:sz w:val="26"/>
          <w:szCs w:val="26"/>
          <w:lang w:val="pt-BR"/>
        </w:rPr>
      </w:pPr>
      <w:r w:rsidRPr="001308AC">
        <w:rPr>
          <w:sz w:val="26"/>
          <w:szCs w:val="26"/>
          <w:lang w:val="pt-BR"/>
        </w:rPr>
        <w:t>- Tỉnh, thành phố trực thuộc Trung ương.</w:t>
      </w:r>
    </w:p>
    <w:p w14:paraId="6333EBE5" w14:textId="77777777" w:rsidR="006C40AA" w:rsidRPr="001308AC" w:rsidRDefault="006C40AA">
      <w:pPr>
        <w:pStyle w:val="BodyText"/>
        <w:tabs>
          <w:tab w:val="left" w:pos="720"/>
        </w:tabs>
        <w:spacing w:before="120"/>
        <w:ind w:firstLine="720"/>
        <w:jc w:val="both"/>
        <w:rPr>
          <w:sz w:val="26"/>
          <w:szCs w:val="26"/>
          <w:lang w:val="pt-BR"/>
        </w:rPr>
      </w:pPr>
      <w:r w:rsidRPr="001308AC">
        <w:rPr>
          <w:b/>
          <w:sz w:val="26"/>
          <w:szCs w:val="26"/>
          <w:lang w:val="pt-BR"/>
        </w:rPr>
        <w:t xml:space="preserve">3. Kỳ công bố: </w:t>
      </w:r>
      <w:r w:rsidRPr="001308AC">
        <w:rPr>
          <w:sz w:val="26"/>
          <w:szCs w:val="26"/>
          <w:lang w:val="pt-BR"/>
        </w:rPr>
        <w:t>Quý, năm.</w:t>
      </w:r>
    </w:p>
    <w:p w14:paraId="59EDA53A" w14:textId="77777777" w:rsidR="006C40AA" w:rsidRPr="001308AC" w:rsidRDefault="006C40AA">
      <w:pPr>
        <w:pStyle w:val="BodyText"/>
        <w:tabs>
          <w:tab w:val="left" w:pos="720"/>
        </w:tabs>
        <w:spacing w:before="120"/>
        <w:ind w:firstLine="720"/>
        <w:jc w:val="both"/>
        <w:rPr>
          <w:sz w:val="26"/>
          <w:szCs w:val="26"/>
          <w:lang w:val="pt-BR"/>
        </w:rPr>
      </w:pPr>
      <w:r w:rsidRPr="001308AC">
        <w:rPr>
          <w:b/>
          <w:sz w:val="26"/>
          <w:szCs w:val="26"/>
          <w:lang w:val="pt-BR"/>
        </w:rPr>
        <w:t xml:space="preserve">4. Nguồn số liệu: </w:t>
      </w:r>
      <w:r w:rsidR="00832368" w:rsidRPr="001308AC">
        <w:rPr>
          <w:sz w:val="26"/>
          <w:szCs w:val="26"/>
          <w:lang w:val="pt-BR"/>
        </w:rPr>
        <w:t>Đ</w:t>
      </w:r>
      <w:r w:rsidRPr="001308AC">
        <w:rPr>
          <w:sz w:val="26"/>
          <w:szCs w:val="26"/>
          <w:lang w:val="pt-BR"/>
        </w:rPr>
        <w:t>iều tra giá sản xuất nông nghiệp, lâm nghiệp và thủy sản.</w:t>
      </w:r>
    </w:p>
    <w:p w14:paraId="0CE897A3" w14:textId="77777777" w:rsidR="006C40AA" w:rsidRPr="001308AC" w:rsidRDefault="006C40AA">
      <w:pPr>
        <w:pStyle w:val="BodyText"/>
        <w:tabs>
          <w:tab w:val="left" w:pos="720"/>
        </w:tabs>
        <w:spacing w:before="120"/>
        <w:ind w:firstLine="720"/>
        <w:jc w:val="both"/>
        <w:rPr>
          <w:sz w:val="26"/>
          <w:szCs w:val="26"/>
          <w:lang w:val="pt-BR"/>
        </w:rPr>
      </w:pPr>
      <w:r w:rsidRPr="001308AC">
        <w:rPr>
          <w:b/>
          <w:sz w:val="26"/>
          <w:szCs w:val="26"/>
          <w:lang w:val="pt-BR"/>
        </w:rPr>
        <w:t xml:space="preserve">5. Cơ quan chịu trách nhiệm thu thập, tổng hợp: </w:t>
      </w:r>
      <w:r w:rsidR="00714F90" w:rsidRPr="001308AC">
        <w:rPr>
          <w:sz w:val="26"/>
          <w:szCs w:val="26"/>
          <w:lang w:val="pt-BR"/>
        </w:rPr>
        <w:t>Bộ Kế hoạch và Đầu tư (Tổng cục Thống kê)</w:t>
      </w:r>
      <w:r w:rsidRPr="001308AC">
        <w:rPr>
          <w:sz w:val="26"/>
          <w:szCs w:val="26"/>
          <w:lang w:val="pt-BR"/>
        </w:rPr>
        <w:t>.</w:t>
      </w:r>
    </w:p>
    <w:p w14:paraId="520DFB77" w14:textId="77777777" w:rsidR="00D80114" w:rsidRPr="001308AC" w:rsidRDefault="00D80114">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II. Chỉ số giá sản xuất công nghiệp</w:t>
      </w:r>
    </w:p>
    <w:p w14:paraId="7D74E75B" w14:textId="77777777" w:rsidR="006C40AA" w:rsidRPr="001308AC" w:rsidRDefault="006C40AA" w:rsidP="00343814">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08DC9A2E" w14:textId="77777777" w:rsidR="006C40AA" w:rsidRPr="001308AC" w:rsidRDefault="006C40AA">
      <w:pPr>
        <w:pStyle w:val="BodyText"/>
        <w:tabs>
          <w:tab w:val="left" w:pos="720"/>
        </w:tabs>
        <w:spacing w:before="120"/>
        <w:ind w:firstLine="720"/>
        <w:jc w:val="both"/>
        <w:rPr>
          <w:sz w:val="26"/>
          <w:szCs w:val="26"/>
          <w:lang w:val="pt-BR"/>
        </w:rPr>
      </w:pPr>
      <w:r w:rsidRPr="001308AC">
        <w:rPr>
          <w:sz w:val="26"/>
          <w:szCs w:val="26"/>
          <w:lang w:val="pt-BR"/>
        </w:rPr>
        <w:t>Chỉ số giá sản xuất công nghiệp là chỉ tiêu tương đối (tính bằng %) phản ánh xu hướng và mức độ biến động giá theo thời gian của các loại sản phẩm công nghiệp do người sản xuất trực tiếp bán và cung cấp ra thị trường.</w:t>
      </w:r>
    </w:p>
    <w:p w14:paraId="12137D9A" w14:textId="77777777" w:rsidR="006C40AA" w:rsidRPr="001308AC" w:rsidRDefault="006C40AA">
      <w:pPr>
        <w:pStyle w:val="BodyText"/>
        <w:tabs>
          <w:tab w:val="left" w:pos="720"/>
        </w:tabs>
        <w:spacing w:before="120"/>
        <w:ind w:firstLine="720"/>
        <w:jc w:val="both"/>
        <w:rPr>
          <w:sz w:val="26"/>
          <w:szCs w:val="26"/>
          <w:lang w:val="pt-BR"/>
        </w:rPr>
      </w:pPr>
      <w:r w:rsidRPr="001308AC">
        <w:rPr>
          <w:sz w:val="26"/>
          <w:szCs w:val="26"/>
          <w:lang w:val="pt-BR"/>
        </w:rPr>
        <w:t>Chỉ số giá sản xuất công nghiệp được tính dựa trên danh mục sản phẩm đại diện của hoạt động sản xuất công nghiệp cho một thời kỳ nhất định.</w:t>
      </w:r>
    </w:p>
    <w:p w14:paraId="10C63AD7" w14:textId="77777777" w:rsidR="006C40AA" w:rsidRPr="001308AC" w:rsidRDefault="006C40AA">
      <w:pPr>
        <w:pStyle w:val="BodyText"/>
        <w:tabs>
          <w:tab w:val="left" w:pos="720"/>
        </w:tabs>
        <w:spacing w:before="120"/>
        <w:ind w:firstLine="720"/>
        <w:jc w:val="both"/>
        <w:rPr>
          <w:sz w:val="26"/>
          <w:szCs w:val="26"/>
          <w:lang w:val="en-US"/>
        </w:rPr>
      </w:pPr>
      <w:r w:rsidRPr="001308AC">
        <w:rPr>
          <w:spacing w:val="4"/>
          <w:sz w:val="26"/>
          <w:szCs w:val="26"/>
        </w:rPr>
        <w:t xml:space="preserve">Quyền số để tính chỉ số giá sản xuất </w:t>
      </w:r>
      <w:r w:rsidRPr="001308AC">
        <w:rPr>
          <w:spacing w:val="4"/>
          <w:sz w:val="26"/>
          <w:szCs w:val="26"/>
          <w:lang w:val="en-US"/>
        </w:rPr>
        <w:t>công nghiệp</w:t>
      </w:r>
      <w:r w:rsidRPr="001308AC">
        <w:rPr>
          <w:spacing w:val="4"/>
          <w:sz w:val="26"/>
          <w:szCs w:val="26"/>
        </w:rPr>
        <w:t xml:space="preserve"> là tỷ trọng </w:t>
      </w:r>
      <w:r w:rsidRPr="001308AC">
        <w:rPr>
          <w:spacing w:val="4"/>
          <w:sz w:val="26"/>
          <w:szCs w:val="26"/>
          <w:lang w:val="en-US"/>
        </w:rPr>
        <w:t xml:space="preserve">giá trị sản xuất </w:t>
      </w:r>
      <w:r w:rsidRPr="001308AC">
        <w:rPr>
          <w:spacing w:val="4"/>
          <w:sz w:val="26"/>
          <w:szCs w:val="26"/>
        </w:rPr>
        <w:t>của từng nhóm</w:t>
      </w:r>
      <w:r w:rsidRPr="001308AC">
        <w:rPr>
          <w:spacing w:val="4"/>
          <w:sz w:val="26"/>
          <w:szCs w:val="26"/>
          <w:lang w:val="en-US"/>
        </w:rPr>
        <w:t xml:space="preserve"> </w:t>
      </w:r>
      <w:r w:rsidRPr="001308AC">
        <w:rPr>
          <w:spacing w:val="4"/>
          <w:sz w:val="26"/>
          <w:szCs w:val="26"/>
          <w:lang w:val="pt-BR"/>
        </w:rPr>
        <w:t xml:space="preserve">sản phẩm </w:t>
      </w:r>
      <w:r w:rsidRPr="001308AC">
        <w:rPr>
          <w:spacing w:val="4"/>
          <w:sz w:val="26"/>
          <w:szCs w:val="26"/>
          <w:lang w:val="en-US"/>
        </w:rPr>
        <w:t>công nghiệp</w:t>
      </w:r>
      <w:r w:rsidRPr="001308AC">
        <w:rPr>
          <w:spacing w:val="4"/>
          <w:sz w:val="26"/>
          <w:szCs w:val="26"/>
        </w:rPr>
        <w:t xml:space="preserve"> </w:t>
      </w:r>
      <w:r w:rsidRPr="001308AC">
        <w:rPr>
          <w:spacing w:val="4"/>
          <w:sz w:val="26"/>
          <w:szCs w:val="26"/>
          <w:lang w:val="en-US"/>
        </w:rPr>
        <w:t xml:space="preserve">trong </w:t>
      </w:r>
      <w:r w:rsidRPr="001308AC">
        <w:rPr>
          <w:spacing w:val="4"/>
          <w:sz w:val="26"/>
          <w:szCs w:val="26"/>
        </w:rPr>
        <w:t xml:space="preserve">tổng </w:t>
      </w:r>
      <w:r w:rsidRPr="001308AC">
        <w:rPr>
          <w:spacing w:val="4"/>
          <w:sz w:val="26"/>
          <w:szCs w:val="26"/>
          <w:lang w:val="en-US"/>
        </w:rPr>
        <w:t>giá trị sản xuất của toàn ngành công nghiệp</w:t>
      </w:r>
      <w:r w:rsidRPr="001308AC">
        <w:rPr>
          <w:spacing w:val="4"/>
          <w:sz w:val="26"/>
          <w:szCs w:val="26"/>
        </w:rPr>
        <w:t>.</w:t>
      </w:r>
      <w:r w:rsidRPr="001308AC">
        <w:rPr>
          <w:spacing w:val="4"/>
          <w:sz w:val="26"/>
          <w:szCs w:val="26"/>
          <w:lang w:val="en-US"/>
        </w:rPr>
        <w:t xml:space="preserve"> </w:t>
      </w:r>
      <w:r w:rsidRPr="001308AC">
        <w:rPr>
          <w:sz w:val="26"/>
          <w:szCs w:val="26"/>
          <w:lang w:val="en-US"/>
        </w:rPr>
        <w:t>Quyền số tính chỉ số giá sản xuất công nghiệp được tính cho từng tỉnh, thành phố và cả nước.</w:t>
      </w:r>
    </w:p>
    <w:p w14:paraId="1FCBFEEF" w14:textId="77777777" w:rsidR="006C40AA" w:rsidRPr="001308AC" w:rsidRDefault="006C40AA">
      <w:pPr>
        <w:pStyle w:val="BodyText"/>
        <w:tabs>
          <w:tab w:val="left" w:pos="720"/>
        </w:tabs>
        <w:spacing w:before="120"/>
        <w:ind w:firstLine="720"/>
        <w:jc w:val="both"/>
        <w:rPr>
          <w:b/>
          <w:sz w:val="26"/>
          <w:szCs w:val="26"/>
          <w:lang w:val="pt-BR"/>
        </w:rPr>
      </w:pPr>
      <w:r w:rsidRPr="001308AC">
        <w:rPr>
          <w:b/>
          <w:sz w:val="26"/>
          <w:szCs w:val="26"/>
        </w:rPr>
        <w:t>Công thức tính</w:t>
      </w:r>
    </w:p>
    <w:p w14:paraId="6FFFCC78" w14:textId="77777777" w:rsidR="006C40AA" w:rsidRPr="001308AC" w:rsidRDefault="006C40AA">
      <w:pPr>
        <w:pStyle w:val="BodyText"/>
        <w:tabs>
          <w:tab w:val="left" w:pos="720"/>
        </w:tabs>
        <w:spacing w:before="120"/>
        <w:ind w:firstLine="720"/>
        <w:jc w:val="both"/>
        <w:rPr>
          <w:sz w:val="26"/>
          <w:szCs w:val="26"/>
          <w:lang w:val="en-US"/>
        </w:rPr>
      </w:pPr>
      <w:r w:rsidRPr="001308AC">
        <w:rPr>
          <w:sz w:val="26"/>
          <w:szCs w:val="26"/>
        </w:rPr>
        <w:t>Chỉ số giá sản xuất công nghiệp được tính toán theo công thức Laspeyres có dạng tổng quát như sau:</w:t>
      </w:r>
    </w:p>
    <w:p w14:paraId="435419E5" w14:textId="77777777" w:rsidR="006C40AA" w:rsidRPr="001308AC" w:rsidRDefault="006C40AA" w:rsidP="006C40AA">
      <w:pPr>
        <w:pStyle w:val="BodyText"/>
        <w:tabs>
          <w:tab w:val="left" w:pos="720"/>
        </w:tabs>
        <w:spacing w:before="120" w:after="0"/>
        <w:ind w:firstLine="567"/>
        <w:jc w:val="center"/>
        <w:rPr>
          <w:sz w:val="26"/>
          <w:szCs w:val="26"/>
        </w:rPr>
      </w:pPr>
      <w:r w:rsidRPr="001308AC">
        <w:rPr>
          <w:i/>
          <w:position w:val="-60"/>
          <w:sz w:val="26"/>
          <w:szCs w:val="26"/>
        </w:rPr>
        <w:object w:dxaOrig="3080" w:dyaOrig="1320" w14:anchorId="07F76A54">
          <v:shape id="_x0000_i1062" type="#_x0000_t75" style="width:201.75pt;height:78.75pt" o:ole="" fillcolor="window">
            <v:imagedata r:id="rId82" o:title=""/>
          </v:shape>
          <o:OLEObject Type="Embed" ProgID="Equation.3" ShapeID="_x0000_i1062" DrawAspect="Content" ObjectID="_1723279293" r:id="rId83"/>
        </w:object>
      </w:r>
    </w:p>
    <w:p w14:paraId="0C723B3D" w14:textId="77777777" w:rsidR="006C40AA" w:rsidRPr="001308AC" w:rsidRDefault="006C40AA" w:rsidP="00343814">
      <w:pPr>
        <w:widowControl w:val="0"/>
        <w:tabs>
          <w:tab w:val="left" w:pos="0"/>
        </w:tabs>
        <w:spacing w:before="120" w:after="120" w:line="240" w:lineRule="auto"/>
        <w:ind w:firstLine="720"/>
        <w:jc w:val="both"/>
        <w:rPr>
          <w:color w:val="auto"/>
          <w:sz w:val="26"/>
          <w:szCs w:val="26"/>
          <w:lang w:val="pt-BR"/>
        </w:rPr>
      </w:pPr>
      <w:r w:rsidRPr="001308AC">
        <w:rPr>
          <w:color w:val="auto"/>
          <w:sz w:val="26"/>
          <w:szCs w:val="26"/>
          <w:lang w:val="pt-BR"/>
        </w:rPr>
        <w:t>Trong đó:</w:t>
      </w:r>
      <w:r w:rsidRPr="001308AC">
        <w:rPr>
          <w:color w:val="auto"/>
          <w:sz w:val="26"/>
          <w:szCs w:val="26"/>
          <w:lang w:val="pt-BR"/>
        </w:rPr>
        <w:tab/>
      </w:r>
    </w:p>
    <w:p w14:paraId="15574CDC" w14:textId="77777777" w:rsidR="006C40AA" w:rsidRPr="001308AC" w:rsidRDefault="006C40AA" w:rsidP="00343814">
      <w:pPr>
        <w:widowControl w:val="0"/>
        <w:tabs>
          <w:tab w:val="left" w:pos="0"/>
          <w:tab w:val="left" w:pos="1134"/>
        </w:tabs>
        <w:spacing w:before="120" w:after="120" w:line="240" w:lineRule="auto"/>
        <w:ind w:firstLine="1134"/>
        <w:jc w:val="both"/>
        <w:rPr>
          <w:color w:val="auto"/>
          <w:spacing w:val="-4"/>
          <w:sz w:val="26"/>
          <w:szCs w:val="26"/>
          <w:lang w:val="pt-BR"/>
        </w:rPr>
      </w:pPr>
      <w:r w:rsidRPr="001308AC">
        <w:rPr>
          <w:color w:val="auto"/>
          <w:spacing w:val="-4"/>
          <w:position w:val="-14"/>
          <w:sz w:val="26"/>
          <w:szCs w:val="26"/>
        </w:rPr>
        <w:object w:dxaOrig="440" w:dyaOrig="420" w14:anchorId="39B6D2D0">
          <v:shape id="_x0000_i1063" type="#_x0000_t75" style="width:21.75pt;height:21.75pt" o:ole="">
            <v:imagedata r:id="rId68" o:title=""/>
          </v:shape>
          <o:OLEObject Type="Embed" ProgID="Equation.DSMT4" ShapeID="_x0000_i1063" DrawAspect="Content" ObjectID="_1723279294" r:id="rId84"/>
        </w:object>
      </w:r>
      <w:r w:rsidRPr="001308AC">
        <w:rPr>
          <w:color w:val="auto"/>
          <w:spacing w:val="-4"/>
          <w:sz w:val="26"/>
          <w:szCs w:val="26"/>
        </w:rPr>
        <w:t>: C</w:t>
      </w:r>
      <w:r w:rsidRPr="001308AC">
        <w:rPr>
          <w:color w:val="auto"/>
          <w:spacing w:val="-4"/>
          <w:sz w:val="26"/>
          <w:szCs w:val="26"/>
          <w:lang w:val="pt-BR"/>
        </w:rPr>
        <w:t>hỉ số giá sản xuất công nghiệp kỳ báo cáo (t) so với kỳ gốc cố định (0);</w:t>
      </w:r>
    </w:p>
    <w:p w14:paraId="512C4227" w14:textId="77777777" w:rsidR="006C40AA" w:rsidRPr="001308AC" w:rsidRDefault="006C40AA" w:rsidP="00343814">
      <w:pPr>
        <w:widowControl w:val="0"/>
        <w:tabs>
          <w:tab w:val="left" w:pos="0"/>
          <w:tab w:val="left" w:pos="1134"/>
        </w:tabs>
        <w:spacing w:before="120" w:after="120" w:line="240" w:lineRule="auto"/>
        <w:ind w:firstLine="1134"/>
        <w:jc w:val="both"/>
        <w:rPr>
          <w:color w:val="auto"/>
          <w:sz w:val="26"/>
          <w:szCs w:val="26"/>
          <w:lang w:val="pt-BR"/>
        </w:rPr>
      </w:pPr>
      <w:r w:rsidRPr="001308AC">
        <w:rPr>
          <w:color w:val="auto"/>
          <w:position w:val="-12"/>
          <w:sz w:val="26"/>
          <w:szCs w:val="26"/>
        </w:rPr>
        <w:object w:dxaOrig="260" w:dyaOrig="400" w14:anchorId="35C2352D">
          <v:shape id="_x0000_i1064" type="#_x0000_t75" style="width:13.5pt;height:21.75pt" o:ole="">
            <v:imagedata r:id="rId85" o:title=""/>
          </v:shape>
          <o:OLEObject Type="Embed" ProgID="Equation.DSMT4" ShapeID="_x0000_i1064" DrawAspect="Content" ObjectID="_1723279295" r:id="rId86"/>
        </w:object>
      </w:r>
      <w:r w:rsidRPr="001308AC">
        <w:rPr>
          <w:color w:val="auto"/>
          <w:sz w:val="26"/>
          <w:szCs w:val="26"/>
          <w:lang w:val="pt-BR"/>
        </w:rPr>
        <w:t xml:space="preserve">, </w:t>
      </w:r>
      <w:r w:rsidRPr="001308AC">
        <w:rPr>
          <w:color w:val="auto"/>
          <w:position w:val="-12"/>
          <w:sz w:val="26"/>
          <w:szCs w:val="26"/>
        </w:rPr>
        <w:object w:dxaOrig="279" w:dyaOrig="400" w14:anchorId="767EE15A">
          <v:shape id="_x0000_i1065" type="#_x0000_t75" style="width:14.25pt;height:21.75pt" o:ole="">
            <v:imagedata r:id="rId87" o:title=""/>
          </v:shape>
          <o:OLEObject Type="Embed" ProgID="Equation.DSMT4" ShapeID="_x0000_i1065" DrawAspect="Content" ObjectID="_1723279296" r:id="rId88"/>
        </w:object>
      </w:r>
      <w:r w:rsidRPr="001308AC">
        <w:rPr>
          <w:color w:val="auto"/>
          <w:sz w:val="26"/>
          <w:szCs w:val="26"/>
        </w:rPr>
        <w:t>: T</w:t>
      </w:r>
      <w:r w:rsidRPr="001308AC">
        <w:rPr>
          <w:color w:val="auto"/>
          <w:sz w:val="26"/>
          <w:szCs w:val="26"/>
          <w:lang w:val="pt-BR"/>
        </w:rPr>
        <w:t xml:space="preserve">ương ứng là giá của sản phẩm </w:t>
      </w:r>
      <w:r w:rsidRPr="001308AC">
        <w:rPr>
          <w:color w:val="auto"/>
          <w:sz w:val="26"/>
          <w:szCs w:val="26"/>
        </w:rPr>
        <w:t xml:space="preserve">công nghiệp </w:t>
      </w:r>
      <w:r w:rsidRPr="001308AC">
        <w:rPr>
          <w:color w:val="auto"/>
          <w:sz w:val="26"/>
          <w:szCs w:val="26"/>
          <w:lang w:val="pt-BR"/>
        </w:rPr>
        <w:t>kỳ báo cáo t và kỳ gốc cố định (0);</w:t>
      </w:r>
    </w:p>
    <w:p w14:paraId="29F2AEC8" w14:textId="77777777" w:rsidR="006C40AA" w:rsidRPr="001308AC" w:rsidRDefault="006C40AA" w:rsidP="00343814">
      <w:pPr>
        <w:widowControl w:val="0"/>
        <w:tabs>
          <w:tab w:val="left" w:pos="0"/>
          <w:tab w:val="left" w:pos="1134"/>
        </w:tabs>
        <w:spacing w:before="120" w:after="120" w:line="240" w:lineRule="auto"/>
        <w:ind w:firstLine="1134"/>
        <w:jc w:val="both"/>
        <w:rPr>
          <w:color w:val="auto"/>
          <w:sz w:val="26"/>
          <w:szCs w:val="26"/>
          <w:lang w:val="pt-BR"/>
        </w:rPr>
      </w:pPr>
      <w:r w:rsidRPr="001308AC">
        <w:rPr>
          <w:color w:val="auto"/>
          <w:position w:val="-60"/>
          <w:sz w:val="26"/>
          <w:szCs w:val="26"/>
        </w:rPr>
        <w:object w:dxaOrig="1320" w:dyaOrig="1040" w14:anchorId="7C982A02">
          <v:shape id="_x0000_i1066" type="#_x0000_t75" style="width:66pt;height:51.75pt" o:ole="">
            <v:imagedata r:id="rId89" o:title=""/>
          </v:shape>
          <o:OLEObject Type="Embed" ProgID="Equation.DSMT4" ShapeID="_x0000_i1066" DrawAspect="Content" ObjectID="_1723279297" r:id="rId90"/>
        </w:object>
      </w:r>
      <w:r w:rsidRPr="001308AC">
        <w:rPr>
          <w:color w:val="auto"/>
          <w:sz w:val="26"/>
          <w:szCs w:val="26"/>
        </w:rPr>
        <w:t>: Q</w:t>
      </w:r>
      <w:r w:rsidRPr="001308AC">
        <w:rPr>
          <w:color w:val="auto"/>
          <w:sz w:val="26"/>
          <w:szCs w:val="26"/>
          <w:lang w:val="pt-BR"/>
        </w:rPr>
        <w:t>uyền số kỳ gốc cố định (0);</w:t>
      </w:r>
    </w:p>
    <w:p w14:paraId="5E27F59D" w14:textId="77777777" w:rsidR="006C40AA" w:rsidRPr="001308AC" w:rsidRDefault="006C40AA" w:rsidP="00343814">
      <w:pPr>
        <w:widowControl w:val="0"/>
        <w:tabs>
          <w:tab w:val="left" w:pos="0"/>
          <w:tab w:val="left" w:pos="1134"/>
        </w:tabs>
        <w:spacing w:before="120" w:after="120" w:line="240" w:lineRule="auto"/>
        <w:ind w:firstLine="1134"/>
        <w:jc w:val="both"/>
        <w:rPr>
          <w:color w:val="auto"/>
          <w:sz w:val="26"/>
          <w:szCs w:val="26"/>
          <w:lang w:val="pt-BR"/>
        </w:rPr>
      </w:pPr>
      <w:r w:rsidRPr="001308AC">
        <w:rPr>
          <w:color w:val="auto"/>
          <w:position w:val="-12"/>
          <w:sz w:val="26"/>
          <w:szCs w:val="26"/>
        </w:rPr>
        <w:object w:dxaOrig="340" w:dyaOrig="400" w14:anchorId="749099B7">
          <v:shape id="_x0000_i1067" type="#_x0000_t75" style="width:17.25pt;height:21.75pt" o:ole="">
            <v:imagedata r:id="rId91" o:title=""/>
          </v:shape>
          <o:OLEObject Type="Embed" ProgID="Equation.DSMT4" ShapeID="_x0000_i1067" DrawAspect="Content" ObjectID="_1723279298" r:id="rId92"/>
        </w:object>
      </w:r>
      <w:r w:rsidRPr="001308AC">
        <w:rPr>
          <w:color w:val="auto"/>
          <w:sz w:val="26"/>
          <w:szCs w:val="26"/>
        </w:rPr>
        <w:t>: G</w:t>
      </w:r>
      <w:r w:rsidRPr="001308AC">
        <w:rPr>
          <w:color w:val="auto"/>
          <w:sz w:val="26"/>
          <w:szCs w:val="26"/>
          <w:lang w:val="pt-BR"/>
        </w:rPr>
        <w:t xml:space="preserve">iá trị sản xuất của nhóm ngành </w:t>
      </w:r>
      <w:r w:rsidRPr="001308AC">
        <w:rPr>
          <w:color w:val="auto"/>
          <w:sz w:val="26"/>
          <w:szCs w:val="26"/>
        </w:rPr>
        <w:t xml:space="preserve">công nghiệp ở </w:t>
      </w:r>
      <w:r w:rsidRPr="001308AC">
        <w:rPr>
          <w:color w:val="auto"/>
          <w:sz w:val="26"/>
          <w:szCs w:val="26"/>
          <w:lang w:val="pt-BR"/>
        </w:rPr>
        <w:t>kỳ gốc cố định (0);</w:t>
      </w:r>
    </w:p>
    <w:p w14:paraId="3E066266" w14:textId="77777777" w:rsidR="006C40AA" w:rsidRPr="001308AC" w:rsidRDefault="006C40AA" w:rsidP="00343814">
      <w:pPr>
        <w:widowControl w:val="0"/>
        <w:tabs>
          <w:tab w:val="left" w:pos="1134"/>
          <w:tab w:val="left" w:pos="1843"/>
        </w:tabs>
        <w:spacing w:before="120" w:after="120" w:line="240" w:lineRule="auto"/>
        <w:ind w:firstLine="1134"/>
        <w:jc w:val="both"/>
        <w:rPr>
          <w:color w:val="auto"/>
          <w:sz w:val="26"/>
          <w:szCs w:val="26"/>
          <w:lang w:val="pt-BR"/>
        </w:rPr>
      </w:pPr>
      <w:r w:rsidRPr="001308AC">
        <w:rPr>
          <w:color w:val="auto"/>
          <w:sz w:val="26"/>
          <w:szCs w:val="26"/>
          <w:lang w:val="pt-BR"/>
        </w:rPr>
        <w:t xml:space="preserve">  n</w:t>
      </w:r>
      <w:r w:rsidRPr="001308AC">
        <w:rPr>
          <w:color w:val="auto"/>
          <w:sz w:val="26"/>
          <w:szCs w:val="26"/>
        </w:rPr>
        <w:t>:  S</w:t>
      </w:r>
      <w:r w:rsidRPr="001308AC">
        <w:rPr>
          <w:color w:val="auto"/>
          <w:sz w:val="26"/>
          <w:szCs w:val="26"/>
          <w:lang w:val="pt-BR"/>
        </w:rPr>
        <w:t>ố lượng mặt hàng.</w:t>
      </w:r>
    </w:p>
    <w:p w14:paraId="15F9BF25" w14:textId="77777777" w:rsidR="006C40AA" w:rsidRPr="001308AC" w:rsidRDefault="006C40AA" w:rsidP="00343814">
      <w:pPr>
        <w:widowControl w:val="0"/>
        <w:tabs>
          <w:tab w:val="left" w:pos="1843"/>
        </w:tabs>
        <w:spacing w:before="120" w:after="120" w:line="240" w:lineRule="auto"/>
        <w:ind w:firstLine="720"/>
        <w:jc w:val="both"/>
        <w:rPr>
          <w:b/>
          <w:color w:val="auto"/>
          <w:sz w:val="26"/>
          <w:szCs w:val="26"/>
          <w:lang w:val="pt-BR"/>
        </w:rPr>
      </w:pPr>
      <w:r w:rsidRPr="001308AC">
        <w:rPr>
          <w:b/>
          <w:color w:val="auto"/>
          <w:sz w:val="26"/>
          <w:szCs w:val="26"/>
          <w:lang w:val="pt-BR"/>
        </w:rPr>
        <w:t xml:space="preserve">2. Phân tổ chủ yếu </w:t>
      </w:r>
    </w:p>
    <w:p w14:paraId="2926AAFC" w14:textId="77777777" w:rsidR="006C40AA" w:rsidRPr="001308AC" w:rsidRDefault="006C40AA">
      <w:pPr>
        <w:pStyle w:val="BodyText"/>
        <w:tabs>
          <w:tab w:val="left" w:pos="720"/>
        </w:tabs>
        <w:spacing w:before="120"/>
        <w:ind w:firstLine="720"/>
        <w:jc w:val="both"/>
        <w:rPr>
          <w:sz w:val="26"/>
          <w:szCs w:val="26"/>
          <w:lang w:val="pt-BR"/>
        </w:rPr>
      </w:pPr>
      <w:r w:rsidRPr="001308AC">
        <w:rPr>
          <w:sz w:val="26"/>
          <w:szCs w:val="26"/>
          <w:lang w:val="pt-BR"/>
        </w:rPr>
        <w:t>- Ngành kinh tế;</w:t>
      </w:r>
    </w:p>
    <w:p w14:paraId="4B7A5665" w14:textId="77777777" w:rsidR="006C40AA" w:rsidRPr="001308AC" w:rsidRDefault="006C40AA">
      <w:pPr>
        <w:pStyle w:val="BodyText"/>
        <w:tabs>
          <w:tab w:val="left" w:pos="720"/>
        </w:tabs>
        <w:spacing w:before="120"/>
        <w:ind w:firstLine="720"/>
        <w:jc w:val="both"/>
        <w:rPr>
          <w:sz w:val="26"/>
          <w:szCs w:val="26"/>
          <w:lang w:val="pt-BR"/>
        </w:rPr>
      </w:pPr>
      <w:r w:rsidRPr="001308AC">
        <w:rPr>
          <w:sz w:val="26"/>
          <w:szCs w:val="26"/>
          <w:lang w:val="pt-BR"/>
        </w:rPr>
        <w:t>- Tỉnh, thành phố trực thuộc Trung ương.</w:t>
      </w:r>
    </w:p>
    <w:p w14:paraId="2F513A28" w14:textId="77777777" w:rsidR="006C40AA" w:rsidRPr="001308AC" w:rsidRDefault="006C40AA">
      <w:pPr>
        <w:pStyle w:val="BodyText"/>
        <w:tabs>
          <w:tab w:val="left" w:pos="720"/>
        </w:tabs>
        <w:spacing w:before="120"/>
        <w:ind w:firstLine="720"/>
        <w:jc w:val="both"/>
        <w:rPr>
          <w:sz w:val="26"/>
          <w:szCs w:val="26"/>
          <w:lang w:val="pt-BR"/>
        </w:rPr>
      </w:pPr>
      <w:r w:rsidRPr="001308AC">
        <w:rPr>
          <w:b/>
          <w:sz w:val="26"/>
          <w:szCs w:val="26"/>
          <w:lang w:val="pt-BR"/>
        </w:rPr>
        <w:t xml:space="preserve">3. Kỳ công bố: </w:t>
      </w:r>
      <w:r w:rsidRPr="001308AC">
        <w:rPr>
          <w:sz w:val="26"/>
          <w:szCs w:val="26"/>
          <w:lang w:val="pt-BR"/>
        </w:rPr>
        <w:t>Quý, năm.</w:t>
      </w:r>
    </w:p>
    <w:p w14:paraId="5A30E5B9" w14:textId="77777777" w:rsidR="006C40AA" w:rsidRPr="001308AC" w:rsidRDefault="006C40AA">
      <w:pPr>
        <w:pStyle w:val="BodyText"/>
        <w:tabs>
          <w:tab w:val="left" w:pos="720"/>
        </w:tabs>
        <w:spacing w:before="120"/>
        <w:ind w:firstLine="720"/>
        <w:jc w:val="both"/>
        <w:rPr>
          <w:spacing w:val="-3"/>
          <w:sz w:val="26"/>
          <w:szCs w:val="26"/>
          <w:lang w:val="pt-BR"/>
        </w:rPr>
      </w:pPr>
      <w:r w:rsidRPr="001308AC">
        <w:rPr>
          <w:b/>
          <w:spacing w:val="-3"/>
          <w:sz w:val="26"/>
          <w:szCs w:val="26"/>
          <w:lang w:val="pt-BR"/>
        </w:rPr>
        <w:t xml:space="preserve">4. Nguồn số liệu: </w:t>
      </w:r>
      <w:r w:rsidR="00832368" w:rsidRPr="001308AC">
        <w:rPr>
          <w:spacing w:val="-3"/>
          <w:sz w:val="26"/>
          <w:szCs w:val="26"/>
          <w:lang w:val="pt-BR"/>
        </w:rPr>
        <w:t>Đ</w:t>
      </w:r>
      <w:r w:rsidRPr="001308AC">
        <w:rPr>
          <w:spacing w:val="-3"/>
          <w:sz w:val="26"/>
          <w:szCs w:val="26"/>
          <w:lang w:val="pt-BR"/>
        </w:rPr>
        <w:t>iều tra giá sản xuất công nghiệp.</w:t>
      </w:r>
    </w:p>
    <w:p w14:paraId="20E9D834" w14:textId="77777777" w:rsidR="006C40AA" w:rsidRPr="001308AC" w:rsidRDefault="006C40AA">
      <w:pPr>
        <w:pStyle w:val="BodyText"/>
        <w:tabs>
          <w:tab w:val="left" w:pos="720"/>
        </w:tabs>
        <w:spacing w:before="120"/>
        <w:ind w:firstLine="720"/>
        <w:jc w:val="both"/>
        <w:rPr>
          <w:b/>
          <w:sz w:val="26"/>
          <w:szCs w:val="26"/>
          <w:lang w:val="pt-BR"/>
        </w:rPr>
      </w:pPr>
      <w:r w:rsidRPr="001308AC">
        <w:rPr>
          <w:b/>
          <w:sz w:val="26"/>
          <w:szCs w:val="26"/>
          <w:lang w:val="pt-BR"/>
        </w:rPr>
        <w:t xml:space="preserve">5. Cơ quan chịu trách nhiệm thu thập, tổng hợp: </w:t>
      </w:r>
      <w:r w:rsidR="00714F90" w:rsidRPr="001308AC">
        <w:rPr>
          <w:sz w:val="26"/>
          <w:szCs w:val="26"/>
          <w:lang w:val="pt-BR"/>
        </w:rPr>
        <w:t>Bộ Kế hoạch và Đầu tư (Tổng cục Thống kê)</w:t>
      </w:r>
      <w:r w:rsidRPr="001308AC">
        <w:rPr>
          <w:sz w:val="26"/>
          <w:szCs w:val="26"/>
          <w:lang w:val="pt-BR"/>
        </w:rPr>
        <w:t>.</w:t>
      </w:r>
    </w:p>
    <w:p w14:paraId="46180F3E" w14:textId="77777777" w:rsidR="00D80114" w:rsidRPr="001308AC" w:rsidRDefault="00D80114">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III. Chỉ số giá sản xuất xây dựng</w:t>
      </w:r>
    </w:p>
    <w:p w14:paraId="240D9AE3" w14:textId="77777777" w:rsidR="006C40AA" w:rsidRPr="001308AC" w:rsidRDefault="006C40AA" w:rsidP="00343814">
      <w:pPr>
        <w:tabs>
          <w:tab w:val="left" w:pos="425"/>
        </w:tabs>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38FBB661" w14:textId="77777777" w:rsidR="006C40AA" w:rsidRPr="001308AC" w:rsidRDefault="006C40AA" w:rsidP="00343814">
      <w:pPr>
        <w:tabs>
          <w:tab w:val="left" w:pos="425"/>
        </w:tabs>
        <w:spacing w:before="120" w:after="120" w:line="240" w:lineRule="auto"/>
        <w:ind w:firstLine="720"/>
        <w:jc w:val="both"/>
        <w:rPr>
          <w:color w:val="auto"/>
          <w:sz w:val="26"/>
          <w:szCs w:val="26"/>
          <w:lang w:val="sv-SE"/>
        </w:rPr>
      </w:pPr>
      <w:r w:rsidRPr="001308AC">
        <w:rPr>
          <w:color w:val="auto"/>
          <w:sz w:val="26"/>
          <w:szCs w:val="26"/>
          <w:lang w:val="sv-SE"/>
        </w:rPr>
        <w:t xml:space="preserve">Chỉ số giá sản xuất xây dựng là chỉ tiêu tương đối (tính bằng %) phản ánh xu hướng và mức độ biến động </w:t>
      </w:r>
      <w:r w:rsidRPr="001308AC">
        <w:rPr>
          <w:color w:val="auto"/>
          <w:spacing w:val="4"/>
          <w:sz w:val="26"/>
          <w:szCs w:val="26"/>
          <w:lang w:val="sv-SE"/>
        </w:rPr>
        <w:t>giá theo thời gian của các loại sản phẩm xây dựng.</w:t>
      </w:r>
    </w:p>
    <w:p w14:paraId="2B907EC2" w14:textId="77777777" w:rsidR="006C40AA" w:rsidRPr="001308AC" w:rsidRDefault="006C40AA" w:rsidP="00343814">
      <w:pPr>
        <w:tabs>
          <w:tab w:val="left" w:pos="425"/>
        </w:tabs>
        <w:spacing w:before="120" w:after="120" w:line="240" w:lineRule="auto"/>
        <w:ind w:firstLine="720"/>
        <w:jc w:val="both"/>
        <w:rPr>
          <w:color w:val="auto"/>
          <w:sz w:val="26"/>
          <w:szCs w:val="26"/>
          <w:lang w:val="pt-BR"/>
        </w:rPr>
      </w:pPr>
      <w:r w:rsidRPr="001308AC">
        <w:rPr>
          <w:color w:val="auto"/>
          <w:spacing w:val="4"/>
          <w:sz w:val="26"/>
          <w:szCs w:val="26"/>
          <w:lang w:val="sv-SE"/>
        </w:rPr>
        <w:t xml:space="preserve">Chỉ số giá sản xuất xây dựng được tính dựa trên </w:t>
      </w:r>
      <w:r w:rsidRPr="001308AC">
        <w:rPr>
          <w:color w:val="auto"/>
          <w:sz w:val="26"/>
          <w:szCs w:val="26"/>
          <w:lang w:val="sv-SE"/>
        </w:rPr>
        <w:t xml:space="preserve">danh mục sản phẩm đại diện </w:t>
      </w:r>
      <w:r w:rsidRPr="001308AC">
        <w:rPr>
          <w:color w:val="auto"/>
          <w:sz w:val="26"/>
          <w:szCs w:val="26"/>
          <w:lang w:val="pt-BR"/>
        </w:rPr>
        <w:t>của hoạt động sản xuất xây dựng cho một thời kỳ nhất định.</w:t>
      </w:r>
    </w:p>
    <w:p w14:paraId="615B91F2" w14:textId="77777777" w:rsidR="006C40AA" w:rsidRPr="001308AC" w:rsidRDefault="006C40AA" w:rsidP="00343814">
      <w:pPr>
        <w:tabs>
          <w:tab w:val="left" w:pos="0"/>
          <w:tab w:val="left" w:pos="360"/>
          <w:tab w:val="left" w:pos="900"/>
        </w:tabs>
        <w:spacing w:before="120" w:after="120" w:line="240" w:lineRule="auto"/>
        <w:ind w:firstLine="720"/>
        <w:jc w:val="both"/>
        <w:rPr>
          <w:color w:val="auto"/>
          <w:sz w:val="26"/>
          <w:szCs w:val="26"/>
          <w:lang w:val="sv-SE"/>
        </w:rPr>
      </w:pPr>
      <w:r w:rsidRPr="001308AC">
        <w:rPr>
          <w:color w:val="auto"/>
          <w:sz w:val="26"/>
          <w:szCs w:val="26"/>
          <w:lang w:val="sv-SE"/>
        </w:rPr>
        <w:t xml:space="preserve">Quyền số tính chỉ số giá sản xuất xây dựng là tỷ trọng giá trị sản xuất xây dựng của từng nhóm sản phẩm xây dựng trong tổng giá trị sản xuất toàn ngành xây dựng. Quyền số tính chỉ số giá sản xuất xây dựng được tính cho từng địa phương, 6 vùng kinh tế - xã hội và cả nước.  </w:t>
      </w:r>
    </w:p>
    <w:p w14:paraId="10FAD6F8" w14:textId="77777777" w:rsidR="006C40AA" w:rsidRPr="001308AC" w:rsidRDefault="006C40AA">
      <w:pPr>
        <w:pStyle w:val="BodyText"/>
        <w:tabs>
          <w:tab w:val="left" w:pos="425"/>
          <w:tab w:val="left" w:pos="720"/>
        </w:tabs>
        <w:spacing w:before="120"/>
        <w:ind w:firstLine="720"/>
        <w:jc w:val="both"/>
        <w:rPr>
          <w:sz w:val="26"/>
          <w:szCs w:val="26"/>
        </w:rPr>
      </w:pPr>
      <w:r w:rsidRPr="001308AC">
        <w:rPr>
          <w:sz w:val="26"/>
          <w:szCs w:val="26"/>
        </w:rPr>
        <w:t xml:space="preserve">Chỉ số giá </w:t>
      </w:r>
      <w:r w:rsidRPr="001308AC">
        <w:rPr>
          <w:sz w:val="26"/>
          <w:szCs w:val="26"/>
          <w:lang w:val="sv-SE"/>
        </w:rPr>
        <w:t xml:space="preserve">sản xuất </w:t>
      </w:r>
      <w:r w:rsidRPr="001308AC">
        <w:rPr>
          <w:sz w:val="26"/>
          <w:szCs w:val="26"/>
        </w:rPr>
        <w:t>xây dựng được tính toán theo công thức Laspeyres có dạng tổng quát như sau:</w:t>
      </w:r>
    </w:p>
    <w:p w14:paraId="0215AAB6" w14:textId="77777777" w:rsidR="006C40AA" w:rsidRPr="001308AC" w:rsidRDefault="006C40AA" w:rsidP="006C40AA">
      <w:pPr>
        <w:pStyle w:val="BodyText"/>
        <w:tabs>
          <w:tab w:val="left" w:pos="720"/>
        </w:tabs>
        <w:spacing w:before="120" w:after="0"/>
        <w:ind w:firstLine="567"/>
        <w:jc w:val="center"/>
        <w:rPr>
          <w:sz w:val="26"/>
          <w:szCs w:val="26"/>
        </w:rPr>
      </w:pPr>
      <w:r w:rsidRPr="001308AC">
        <w:rPr>
          <w:i/>
          <w:position w:val="-60"/>
          <w:sz w:val="26"/>
          <w:szCs w:val="26"/>
        </w:rPr>
        <w:object w:dxaOrig="3080" w:dyaOrig="1320" w14:anchorId="6A65FF95">
          <v:shape id="_x0000_i1068" type="#_x0000_t75" style="width:201.75pt;height:78.75pt" o:ole="" fillcolor="window">
            <v:imagedata r:id="rId82" o:title=""/>
          </v:shape>
          <o:OLEObject Type="Embed" ProgID="Equation.3" ShapeID="_x0000_i1068" DrawAspect="Content" ObjectID="_1723279299" r:id="rId93"/>
        </w:object>
      </w:r>
    </w:p>
    <w:p w14:paraId="1442A797" w14:textId="77777777" w:rsidR="006C40AA" w:rsidRPr="001308AC" w:rsidRDefault="006C40AA" w:rsidP="00343814">
      <w:pPr>
        <w:widowControl w:val="0"/>
        <w:tabs>
          <w:tab w:val="left" w:pos="0"/>
          <w:tab w:val="left" w:pos="425"/>
        </w:tabs>
        <w:spacing w:before="120" w:after="120" w:line="240" w:lineRule="auto"/>
        <w:ind w:firstLine="720"/>
        <w:jc w:val="both"/>
        <w:rPr>
          <w:color w:val="auto"/>
          <w:sz w:val="26"/>
          <w:szCs w:val="26"/>
        </w:rPr>
      </w:pPr>
      <w:r w:rsidRPr="001308AC">
        <w:rPr>
          <w:color w:val="auto"/>
          <w:sz w:val="26"/>
          <w:szCs w:val="26"/>
          <w:lang w:val="pt-BR"/>
        </w:rPr>
        <w:t>Trong đó:</w:t>
      </w:r>
      <w:r w:rsidRPr="001308AC">
        <w:rPr>
          <w:color w:val="auto"/>
          <w:sz w:val="26"/>
          <w:szCs w:val="26"/>
          <w:lang w:val="pt-BR"/>
        </w:rPr>
        <w:tab/>
      </w:r>
    </w:p>
    <w:p w14:paraId="5C240A6C" w14:textId="77777777" w:rsidR="006C40AA" w:rsidRPr="001308AC" w:rsidRDefault="006C40AA" w:rsidP="00343814">
      <w:pPr>
        <w:widowControl w:val="0"/>
        <w:tabs>
          <w:tab w:val="left" w:pos="0"/>
          <w:tab w:val="left" w:pos="1134"/>
        </w:tabs>
        <w:spacing w:before="120" w:after="120" w:line="240" w:lineRule="auto"/>
        <w:ind w:firstLine="1134"/>
        <w:jc w:val="both"/>
        <w:rPr>
          <w:color w:val="auto"/>
          <w:sz w:val="26"/>
          <w:szCs w:val="26"/>
          <w:lang w:val="pt-BR"/>
        </w:rPr>
      </w:pPr>
      <w:r w:rsidRPr="001308AC">
        <w:rPr>
          <w:color w:val="auto"/>
          <w:position w:val="-14"/>
          <w:sz w:val="26"/>
          <w:szCs w:val="26"/>
        </w:rPr>
        <w:object w:dxaOrig="440" w:dyaOrig="420" w14:anchorId="660AEBF1">
          <v:shape id="_x0000_i1069" type="#_x0000_t75" style="width:21.75pt;height:21.75pt" o:ole="">
            <v:imagedata r:id="rId68" o:title=""/>
          </v:shape>
          <o:OLEObject Type="Embed" ProgID="Equation.DSMT4" ShapeID="_x0000_i1069" DrawAspect="Content" ObjectID="_1723279300" r:id="rId94"/>
        </w:object>
      </w:r>
      <w:r w:rsidRPr="001308AC">
        <w:rPr>
          <w:color w:val="auto"/>
          <w:sz w:val="26"/>
          <w:szCs w:val="26"/>
        </w:rPr>
        <w:t xml:space="preserve">: </w:t>
      </w:r>
      <w:r w:rsidRPr="001308AC">
        <w:rPr>
          <w:color w:val="auto"/>
          <w:position w:val="-4"/>
          <w:sz w:val="26"/>
          <w:szCs w:val="26"/>
          <w:lang w:val="pt-BR"/>
        </w:rPr>
        <w:t xml:space="preserve"> </w:t>
      </w:r>
      <w:r w:rsidRPr="001308AC">
        <w:rPr>
          <w:color w:val="auto"/>
          <w:sz w:val="26"/>
          <w:szCs w:val="26"/>
          <w:lang w:val="pt-BR"/>
        </w:rPr>
        <w:t>Chỉ số giá sản xuất xây dựng kỳ báo cáo (t) so với kỳ gốc cố định (0);</w:t>
      </w:r>
    </w:p>
    <w:p w14:paraId="6DB0B569" w14:textId="77777777" w:rsidR="006C40AA" w:rsidRPr="001308AC" w:rsidRDefault="006C40AA" w:rsidP="00343814">
      <w:pPr>
        <w:widowControl w:val="0"/>
        <w:tabs>
          <w:tab w:val="left" w:pos="0"/>
        </w:tabs>
        <w:spacing w:before="120" w:after="120" w:line="240" w:lineRule="auto"/>
        <w:ind w:firstLine="1134"/>
        <w:jc w:val="both"/>
        <w:rPr>
          <w:color w:val="auto"/>
          <w:sz w:val="26"/>
          <w:szCs w:val="26"/>
          <w:lang w:val="pt-BR"/>
        </w:rPr>
      </w:pPr>
      <w:r w:rsidRPr="001308AC">
        <w:rPr>
          <w:color w:val="auto"/>
          <w:position w:val="-12"/>
          <w:sz w:val="26"/>
          <w:szCs w:val="26"/>
        </w:rPr>
        <w:object w:dxaOrig="260" w:dyaOrig="400" w14:anchorId="4C0A5D35">
          <v:shape id="_x0000_i1070" type="#_x0000_t75" style="width:13.5pt;height:21.75pt" o:ole="">
            <v:imagedata r:id="rId85" o:title=""/>
          </v:shape>
          <o:OLEObject Type="Embed" ProgID="Equation.DSMT4" ShapeID="_x0000_i1070" DrawAspect="Content" ObjectID="_1723279301" r:id="rId95"/>
        </w:object>
      </w:r>
      <w:r w:rsidRPr="001308AC">
        <w:rPr>
          <w:color w:val="auto"/>
          <w:sz w:val="26"/>
          <w:szCs w:val="26"/>
          <w:lang w:val="pt-BR"/>
        </w:rPr>
        <w:t xml:space="preserve">, </w:t>
      </w:r>
      <w:r w:rsidRPr="001308AC">
        <w:rPr>
          <w:color w:val="auto"/>
          <w:position w:val="-12"/>
          <w:sz w:val="26"/>
          <w:szCs w:val="26"/>
        </w:rPr>
        <w:object w:dxaOrig="279" w:dyaOrig="400" w14:anchorId="44A6A03B">
          <v:shape id="_x0000_i1071" type="#_x0000_t75" style="width:14.25pt;height:21.75pt" o:ole="">
            <v:imagedata r:id="rId87" o:title=""/>
          </v:shape>
          <o:OLEObject Type="Embed" ProgID="Equation.DSMT4" ShapeID="_x0000_i1071" DrawAspect="Content" ObjectID="_1723279302" r:id="rId96"/>
        </w:object>
      </w:r>
      <w:r w:rsidRPr="001308AC">
        <w:rPr>
          <w:color w:val="auto"/>
          <w:sz w:val="26"/>
          <w:szCs w:val="26"/>
          <w:lang w:val="pt-BR"/>
        </w:rPr>
        <w:t>: Tương ứng là giá của sản phẩm xây dựng kỳ báo cáo t và kỳ gốc cố định (0);</w:t>
      </w:r>
    </w:p>
    <w:p w14:paraId="2F2C77BB" w14:textId="77777777" w:rsidR="006C40AA" w:rsidRPr="001308AC" w:rsidRDefault="006C40AA" w:rsidP="00343814">
      <w:pPr>
        <w:widowControl w:val="0"/>
        <w:tabs>
          <w:tab w:val="left" w:pos="0"/>
        </w:tabs>
        <w:spacing w:before="120" w:after="120" w:line="240" w:lineRule="auto"/>
        <w:ind w:firstLine="1134"/>
        <w:jc w:val="both"/>
        <w:rPr>
          <w:color w:val="auto"/>
          <w:sz w:val="26"/>
          <w:szCs w:val="26"/>
          <w:lang w:val="pt-BR"/>
        </w:rPr>
      </w:pPr>
      <w:r w:rsidRPr="001308AC">
        <w:rPr>
          <w:color w:val="auto"/>
          <w:position w:val="-60"/>
          <w:sz w:val="26"/>
          <w:szCs w:val="26"/>
        </w:rPr>
        <w:object w:dxaOrig="1320" w:dyaOrig="1040" w14:anchorId="475DD971">
          <v:shape id="_x0000_i1072" type="#_x0000_t75" style="width:66pt;height:51.75pt" o:ole="">
            <v:imagedata r:id="rId89" o:title=""/>
          </v:shape>
          <o:OLEObject Type="Embed" ProgID="Equation.DSMT4" ShapeID="_x0000_i1072" DrawAspect="Content" ObjectID="_1723279303" r:id="rId97"/>
        </w:object>
      </w:r>
      <w:r w:rsidRPr="001308AC">
        <w:rPr>
          <w:color w:val="auto"/>
          <w:sz w:val="26"/>
          <w:szCs w:val="26"/>
          <w:lang w:val="pt-BR"/>
        </w:rPr>
        <w:t>: Quyền số kỳ gốc cố định (0);</w:t>
      </w:r>
    </w:p>
    <w:p w14:paraId="57F9FAB4" w14:textId="77777777" w:rsidR="006C40AA" w:rsidRPr="001308AC" w:rsidRDefault="006C40AA" w:rsidP="00343814">
      <w:pPr>
        <w:widowControl w:val="0"/>
        <w:tabs>
          <w:tab w:val="left" w:pos="0"/>
        </w:tabs>
        <w:spacing w:before="120" w:after="120" w:line="240" w:lineRule="auto"/>
        <w:ind w:firstLine="1134"/>
        <w:jc w:val="both"/>
        <w:rPr>
          <w:color w:val="auto"/>
          <w:sz w:val="26"/>
          <w:szCs w:val="26"/>
          <w:lang w:val="pt-BR"/>
        </w:rPr>
      </w:pPr>
      <w:r w:rsidRPr="001308AC">
        <w:rPr>
          <w:color w:val="auto"/>
          <w:position w:val="-12"/>
          <w:sz w:val="26"/>
          <w:szCs w:val="26"/>
        </w:rPr>
        <w:object w:dxaOrig="340" w:dyaOrig="400" w14:anchorId="766B8E01">
          <v:shape id="_x0000_i1073" type="#_x0000_t75" style="width:17.25pt;height:21.75pt" o:ole="">
            <v:imagedata r:id="rId91" o:title=""/>
          </v:shape>
          <o:OLEObject Type="Embed" ProgID="Equation.DSMT4" ShapeID="_x0000_i1073" DrawAspect="Content" ObjectID="_1723279304" r:id="rId98"/>
        </w:object>
      </w:r>
      <w:r w:rsidRPr="001308AC">
        <w:rPr>
          <w:color w:val="auto"/>
          <w:sz w:val="26"/>
          <w:szCs w:val="26"/>
          <w:lang w:val="pt-BR"/>
        </w:rPr>
        <w:t>: Giá trị sản xuất của nhóm ngành xây dựng ở kỳ gốc cố định (0);</w:t>
      </w:r>
    </w:p>
    <w:p w14:paraId="2C13A6F4" w14:textId="77777777" w:rsidR="006C40AA" w:rsidRPr="001308AC" w:rsidRDefault="006C40AA" w:rsidP="00343814">
      <w:pPr>
        <w:widowControl w:val="0"/>
        <w:tabs>
          <w:tab w:val="left" w:pos="1843"/>
        </w:tabs>
        <w:spacing w:before="120" w:after="120" w:line="240" w:lineRule="auto"/>
        <w:ind w:firstLine="1134"/>
        <w:jc w:val="both"/>
        <w:rPr>
          <w:color w:val="auto"/>
          <w:sz w:val="26"/>
          <w:szCs w:val="26"/>
          <w:lang w:val="pt-BR"/>
        </w:rPr>
      </w:pPr>
      <w:r w:rsidRPr="001308AC">
        <w:rPr>
          <w:color w:val="auto"/>
          <w:sz w:val="26"/>
          <w:szCs w:val="26"/>
          <w:lang w:val="pt-BR"/>
        </w:rPr>
        <w:t xml:space="preserve">  n:  Số lượng sản phẩm.</w:t>
      </w:r>
    </w:p>
    <w:p w14:paraId="08F8B722" w14:textId="77777777" w:rsidR="006C40AA" w:rsidRPr="001308AC" w:rsidRDefault="006C40AA" w:rsidP="00343814">
      <w:pPr>
        <w:tabs>
          <w:tab w:val="left" w:pos="425"/>
        </w:tabs>
        <w:spacing w:before="120" w:after="120" w:line="240" w:lineRule="auto"/>
        <w:ind w:firstLine="720"/>
        <w:jc w:val="both"/>
        <w:rPr>
          <w:b/>
          <w:color w:val="auto"/>
          <w:sz w:val="26"/>
          <w:szCs w:val="26"/>
          <w:lang w:val="pt-BR"/>
        </w:rPr>
      </w:pPr>
      <w:r w:rsidRPr="001308AC">
        <w:rPr>
          <w:b/>
          <w:color w:val="auto"/>
          <w:sz w:val="26"/>
          <w:szCs w:val="26"/>
          <w:lang w:val="pt-BR"/>
        </w:rPr>
        <w:t xml:space="preserve">2. Phân tổ chủ yếu </w:t>
      </w:r>
    </w:p>
    <w:p w14:paraId="48965AAF" w14:textId="77777777" w:rsidR="006C40AA" w:rsidRPr="001308AC" w:rsidRDefault="006C40AA">
      <w:pPr>
        <w:pStyle w:val="BodyText"/>
        <w:tabs>
          <w:tab w:val="left" w:pos="425"/>
          <w:tab w:val="left" w:pos="720"/>
        </w:tabs>
        <w:spacing w:before="120"/>
        <w:ind w:firstLine="720"/>
        <w:jc w:val="both"/>
        <w:rPr>
          <w:sz w:val="26"/>
          <w:szCs w:val="26"/>
          <w:lang w:val="pt-BR"/>
        </w:rPr>
      </w:pPr>
      <w:r w:rsidRPr="001308AC">
        <w:rPr>
          <w:sz w:val="26"/>
          <w:szCs w:val="26"/>
          <w:lang w:val="pt-BR"/>
        </w:rPr>
        <w:t>- Ngành kinh tế;</w:t>
      </w:r>
    </w:p>
    <w:p w14:paraId="4B21C26A" w14:textId="77777777" w:rsidR="006C40AA" w:rsidRPr="001308AC" w:rsidRDefault="006C40AA" w:rsidP="00343814">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692C4A5A" w14:textId="77777777" w:rsidR="006C40AA" w:rsidRPr="001308AC" w:rsidRDefault="006C40AA" w:rsidP="00343814">
      <w:pPr>
        <w:spacing w:before="120" w:after="120" w:line="240" w:lineRule="auto"/>
        <w:ind w:firstLine="720"/>
        <w:jc w:val="both"/>
        <w:rPr>
          <w:color w:val="auto"/>
          <w:sz w:val="26"/>
          <w:szCs w:val="26"/>
        </w:rPr>
      </w:pPr>
      <w:r w:rsidRPr="001308AC">
        <w:rPr>
          <w:color w:val="auto"/>
          <w:sz w:val="26"/>
          <w:szCs w:val="26"/>
        </w:rPr>
        <w:t>- Vùng kinh tế - xã hội.</w:t>
      </w:r>
    </w:p>
    <w:p w14:paraId="632D4379" w14:textId="77777777" w:rsidR="006C40AA" w:rsidRPr="001308AC" w:rsidRDefault="006C40AA" w:rsidP="00343814">
      <w:pPr>
        <w:tabs>
          <w:tab w:val="left" w:pos="425"/>
        </w:tabs>
        <w:spacing w:before="120" w:after="120" w:line="240" w:lineRule="auto"/>
        <w:ind w:firstLine="720"/>
        <w:jc w:val="both"/>
        <w:rPr>
          <w:color w:val="auto"/>
          <w:sz w:val="26"/>
          <w:szCs w:val="26"/>
          <w:lang w:val="pt-BR"/>
        </w:rPr>
      </w:pPr>
      <w:r w:rsidRPr="001308AC">
        <w:rPr>
          <w:b/>
          <w:color w:val="auto"/>
          <w:sz w:val="26"/>
          <w:szCs w:val="26"/>
          <w:lang w:val="pt-BR"/>
        </w:rPr>
        <w:t xml:space="preserve">3. Kỳ công bố: </w:t>
      </w:r>
      <w:r w:rsidRPr="001308AC">
        <w:rPr>
          <w:color w:val="auto"/>
          <w:sz w:val="26"/>
          <w:szCs w:val="26"/>
          <w:lang w:val="pt-BR"/>
        </w:rPr>
        <w:t>Quý, năm.</w:t>
      </w:r>
    </w:p>
    <w:p w14:paraId="5A825E8F" w14:textId="77777777" w:rsidR="006C40AA" w:rsidRPr="001308AC" w:rsidRDefault="006C40AA" w:rsidP="00343814">
      <w:pPr>
        <w:tabs>
          <w:tab w:val="left" w:pos="425"/>
          <w:tab w:val="left" w:pos="567"/>
        </w:tabs>
        <w:spacing w:before="120" w:after="120" w:line="240" w:lineRule="auto"/>
        <w:ind w:firstLine="720"/>
        <w:jc w:val="both"/>
        <w:rPr>
          <w:b/>
          <w:color w:val="auto"/>
          <w:sz w:val="26"/>
          <w:szCs w:val="26"/>
          <w:lang w:val="pt-BR"/>
        </w:rPr>
      </w:pPr>
      <w:r w:rsidRPr="001308AC">
        <w:rPr>
          <w:b/>
          <w:color w:val="auto"/>
          <w:sz w:val="26"/>
          <w:szCs w:val="26"/>
          <w:lang w:val="pt-BR"/>
        </w:rPr>
        <w:t xml:space="preserve">4. Nguồn số liệu: </w:t>
      </w:r>
      <w:r w:rsidRPr="001308AC">
        <w:rPr>
          <w:color w:val="auto"/>
          <w:sz w:val="26"/>
          <w:szCs w:val="26"/>
          <w:lang w:val="pt-BR"/>
        </w:rPr>
        <w:t>Điều tra giá sản xuất xây dựng.</w:t>
      </w:r>
    </w:p>
    <w:p w14:paraId="5672797A" w14:textId="77777777" w:rsidR="006C40AA" w:rsidRPr="001308AC" w:rsidRDefault="006C40AA" w:rsidP="00343814">
      <w:pPr>
        <w:tabs>
          <w:tab w:val="left" w:pos="425"/>
        </w:tabs>
        <w:spacing w:before="120" w:after="120" w:line="240" w:lineRule="auto"/>
        <w:ind w:firstLine="720"/>
        <w:jc w:val="both"/>
        <w:rPr>
          <w:color w:val="auto"/>
          <w:sz w:val="26"/>
          <w:szCs w:val="26"/>
          <w:lang w:val="pt-BR"/>
        </w:rPr>
      </w:pPr>
      <w:r w:rsidRPr="001308AC">
        <w:rPr>
          <w:b/>
          <w:color w:val="auto"/>
          <w:sz w:val="26"/>
          <w:szCs w:val="26"/>
          <w:lang w:val="pt-BR"/>
        </w:rPr>
        <w:t>5. Cơ quan chịu trách nhiệm thu thập, tổng hợp</w:t>
      </w:r>
    </w:p>
    <w:p w14:paraId="00AB1BE2" w14:textId="77777777" w:rsidR="006C40AA" w:rsidRPr="001308AC" w:rsidRDefault="006C40AA" w:rsidP="00343814">
      <w:pPr>
        <w:tabs>
          <w:tab w:val="left" w:pos="425"/>
        </w:tabs>
        <w:spacing w:before="120" w:after="120" w:line="240" w:lineRule="auto"/>
        <w:ind w:firstLine="720"/>
        <w:jc w:val="both"/>
        <w:rPr>
          <w:color w:val="auto"/>
          <w:sz w:val="26"/>
          <w:szCs w:val="26"/>
          <w:lang w:val="pt-BR"/>
        </w:rPr>
      </w:pPr>
      <w:r w:rsidRPr="001308AC">
        <w:rPr>
          <w:color w:val="auto"/>
          <w:sz w:val="26"/>
          <w:szCs w:val="26"/>
          <w:lang w:val="pt-BR"/>
        </w:rPr>
        <w:t xml:space="preserve">- Chủ trì: </w:t>
      </w:r>
      <w:r w:rsidR="00714F90" w:rsidRPr="001308AC">
        <w:rPr>
          <w:color w:val="auto"/>
          <w:sz w:val="26"/>
          <w:szCs w:val="26"/>
          <w:lang w:val="pt-BR"/>
        </w:rPr>
        <w:t>Bộ Kế hoạch và Đầu tư (Tổng cục Thống kê)</w:t>
      </w:r>
      <w:r w:rsidRPr="001308AC">
        <w:rPr>
          <w:color w:val="auto"/>
          <w:sz w:val="26"/>
          <w:szCs w:val="26"/>
          <w:lang w:val="pt-BR"/>
        </w:rPr>
        <w:t>;</w:t>
      </w:r>
    </w:p>
    <w:p w14:paraId="3F59696B" w14:textId="77777777" w:rsidR="006C40AA" w:rsidRPr="001308AC" w:rsidRDefault="006C40AA" w:rsidP="00343814">
      <w:pPr>
        <w:tabs>
          <w:tab w:val="left" w:pos="425"/>
        </w:tabs>
        <w:spacing w:before="120" w:after="120" w:line="240" w:lineRule="auto"/>
        <w:ind w:firstLine="720"/>
        <w:jc w:val="both"/>
        <w:rPr>
          <w:b/>
          <w:bCs/>
          <w:color w:val="auto"/>
          <w:sz w:val="26"/>
          <w:szCs w:val="26"/>
          <w:lang w:val="pt-BR"/>
        </w:rPr>
      </w:pPr>
      <w:r w:rsidRPr="001308AC">
        <w:rPr>
          <w:b/>
          <w:bCs/>
          <w:color w:val="auto"/>
          <w:sz w:val="26"/>
          <w:szCs w:val="26"/>
          <w:lang w:val="pt-BR"/>
        </w:rPr>
        <w:t xml:space="preserve">- </w:t>
      </w:r>
      <w:r w:rsidRPr="001308AC">
        <w:rPr>
          <w:color w:val="auto"/>
          <w:sz w:val="26"/>
          <w:szCs w:val="26"/>
          <w:lang w:val="pt-BR"/>
        </w:rPr>
        <w:t>Phối hợp:</w:t>
      </w:r>
      <w:r w:rsidRPr="001308AC">
        <w:rPr>
          <w:b/>
          <w:bCs/>
          <w:color w:val="auto"/>
          <w:sz w:val="26"/>
          <w:szCs w:val="26"/>
          <w:lang w:val="pt-BR"/>
        </w:rPr>
        <w:t xml:space="preserve"> </w:t>
      </w:r>
      <w:r w:rsidRPr="001308AC">
        <w:rPr>
          <w:color w:val="auto"/>
          <w:sz w:val="26"/>
          <w:szCs w:val="26"/>
          <w:lang w:val="pt-BR"/>
        </w:rPr>
        <w:t>Bộ Xây dựng.</w:t>
      </w:r>
    </w:p>
    <w:p w14:paraId="642E102D" w14:textId="77777777" w:rsidR="001C767C" w:rsidRPr="001308AC" w:rsidRDefault="001C767C" w:rsidP="00343814">
      <w:pPr>
        <w:spacing w:before="120" w:after="120" w:line="240" w:lineRule="auto"/>
        <w:ind w:firstLine="720"/>
        <w:jc w:val="both"/>
        <w:rPr>
          <w:b/>
          <w:color w:val="auto"/>
          <w:sz w:val="26"/>
          <w:szCs w:val="26"/>
          <w:lang w:val="pt-BR"/>
        </w:rPr>
      </w:pPr>
    </w:p>
    <w:p w14:paraId="562F7FA3" w14:textId="77777777" w:rsidR="00D80114" w:rsidRPr="001308AC" w:rsidRDefault="00D80114">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 xml:space="preserve">IV. Chỉ số giá sản xuất dịch vụ </w:t>
      </w:r>
    </w:p>
    <w:p w14:paraId="774082A1" w14:textId="77777777" w:rsidR="006C40AA" w:rsidRPr="001308AC" w:rsidRDefault="006C40AA" w:rsidP="00343814">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00E04258" w14:textId="77777777" w:rsidR="006C40AA" w:rsidRPr="001308AC" w:rsidRDefault="006C40AA">
      <w:pPr>
        <w:pStyle w:val="BodyText"/>
        <w:tabs>
          <w:tab w:val="left" w:pos="720"/>
        </w:tabs>
        <w:spacing w:before="120"/>
        <w:ind w:firstLine="720"/>
        <w:jc w:val="both"/>
        <w:rPr>
          <w:sz w:val="26"/>
          <w:szCs w:val="26"/>
          <w:lang w:val="pt-BR"/>
        </w:rPr>
      </w:pPr>
      <w:r w:rsidRPr="001308AC">
        <w:rPr>
          <w:sz w:val="26"/>
          <w:szCs w:val="26"/>
          <w:lang w:val="pt-BR"/>
        </w:rPr>
        <w:t>Chỉ số giá sản xuất dịch vụ là chỉ tiêu tương đối (tính bằng %) phản ánh xu hướng và mức độ biến động giá theo thời gian của các loại sản phẩm dịch vụ do người sản xuất trực tiếp bán và cung cấp ra thị trường.</w:t>
      </w:r>
    </w:p>
    <w:p w14:paraId="365DD428" w14:textId="77777777" w:rsidR="006C40AA" w:rsidRPr="001308AC" w:rsidRDefault="006C40AA">
      <w:pPr>
        <w:pStyle w:val="BodyText"/>
        <w:tabs>
          <w:tab w:val="left" w:pos="720"/>
        </w:tabs>
        <w:spacing w:before="120"/>
        <w:ind w:firstLine="720"/>
        <w:jc w:val="both"/>
        <w:rPr>
          <w:sz w:val="26"/>
          <w:szCs w:val="26"/>
          <w:lang w:val="pt-BR"/>
        </w:rPr>
      </w:pPr>
      <w:r w:rsidRPr="001308AC">
        <w:rPr>
          <w:sz w:val="26"/>
          <w:szCs w:val="26"/>
          <w:lang w:val="pt-BR"/>
        </w:rPr>
        <w:t>Chỉ số giá sản xuất dịch vụ được tính dựa trên danh mục sản phẩm đại diện của hoạt động sản xuất dịch vụ cho một thời kỳ nhất định.</w:t>
      </w:r>
    </w:p>
    <w:p w14:paraId="48A0C020" w14:textId="77777777" w:rsidR="006C40AA" w:rsidRPr="001308AC" w:rsidRDefault="006C40AA">
      <w:pPr>
        <w:pStyle w:val="BodyText"/>
        <w:tabs>
          <w:tab w:val="left" w:pos="720"/>
        </w:tabs>
        <w:spacing w:before="120"/>
        <w:ind w:firstLine="720"/>
        <w:jc w:val="both"/>
        <w:rPr>
          <w:sz w:val="26"/>
          <w:szCs w:val="26"/>
          <w:lang w:val="en-US"/>
        </w:rPr>
      </w:pPr>
      <w:r w:rsidRPr="001308AC">
        <w:rPr>
          <w:spacing w:val="4"/>
          <w:sz w:val="26"/>
          <w:szCs w:val="26"/>
        </w:rPr>
        <w:t xml:space="preserve">Quyền số để tính chỉ số giá sản xuất dịch vụ là tỷ trọng </w:t>
      </w:r>
      <w:r w:rsidRPr="001308AC">
        <w:rPr>
          <w:spacing w:val="4"/>
          <w:sz w:val="26"/>
          <w:szCs w:val="26"/>
          <w:lang w:val="en-US"/>
        </w:rPr>
        <w:t xml:space="preserve">giá trị sản xuất </w:t>
      </w:r>
      <w:r w:rsidRPr="001308AC">
        <w:rPr>
          <w:spacing w:val="4"/>
          <w:sz w:val="26"/>
          <w:szCs w:val="26"/>
        </w:rPr>
        <w:t>của từng nhóm</w:t>
      </w:r>
      <w:r w:rsidRPr="001308AC">
        <w:rPr>
          <w:spacing w:val="4"/>
          <w:sz w:val="26"/>
          <w:szCs w:val="26"/>
          <w:lang w:val="en-US"/>
        </w:rPr>
        <w:t xml:space="preserve"> </w:t>
      </w:r>
      <w:r w:rsidRPr="001308AC">
        <w:rPr>
          <w:spacing w:val="4"/>
          <w:sz w:val="26"/>
          <w:szCs w:val="26"/>
          <w:lang w:val="pt-BR"/>
        </w:rPr>
        <w:t xml:space="preserve">sản phẩm </w:t>
      </w:r>
      <w:r w:rsidRPr="001308AC">
        <w:rPr>
          <w:spacing w:val="4"/>
          <w:sz w:val="26"/>
          <w:szCs w:val="26"/>
        </w:rPr>
        <w:t xml:space="preserve">dịch vụ </w:t>
      </w:r>
      <w:r w:rsidRPr="001308AC">
        <w:rPr>
          <w:spacing w:val="4"/>
          <w:sz w:val="26"/>
          <w:szCs w:val="26"/>
          <w:lang w:val="en-US"/>
        </w:rPr>
        <w:t>trong</w:t>
      </w:r>
      <w:r w:rsidRPr="001308AC">
        <w:rPr>
          <w:spacing w:val="4"/>
          <w:sz w:val="26"/>
          <w:szCs w:val="26"/>
        </w:rPr>
        <w:t xml:space="preserve"> tổng </w:t>
      </w:r>
      <w:r w:rsidRPr="001308AC">
        <w:rPr>
          <w:spacing w:val="4"/>
          <w:sz w:val="26"/>
          <w:szCs w:val="26"/>
          <w:lang w:val="en-US"/>
        </w:rPr>
        <w:t>giá trị sản xuất của toàn ngành</w:t>
      </w:r>
      <w:r w:rsidRPr="001308AC" w:rsidDel="00690E7B">
        <w:rPr>
          <w:spacing w:val="4"/>
          <w:sz w:val="26"/>
          <w:szCs w:val="26"/>
        </w:rPr>
        <w:t xml:space="preserve"> </w:t>
      </w:r>
      <w:r w:rsidRPr="001308AC">
        <w:rPr>
          <w:spacing w:val="4"/>
          <w:sz w:val="26"/>
          <w:szCs w:val="26"/>
        </w:rPr>
        <w:t>dịch vụ.</w:t>
      </w:r>
      <w:r w:rsidRPr="001308AC">
        <w:rPr>
          <w:spacing w:val="4"/>
          <w:sz w:val="26"/>
          <w:szCs w:val="26"/>
          <w:lang w:val="en-US"/>
        </w:rPr>
        <w:t xml:space="preserve"> </w:t>
      </w:r>
      <w:r w:rsidRPr="001308AC">
        <w:rPr>
          <w:sz w:val="26"/>
          <w:szCs w:val="26"/>
          <w:lang w:val="en-US"/>
        </w:rPr>
        <w:t>Quyền số tính chỉ số giá sản xuất dịch vụ được tính cho từng tỉnh, thành phố và cả nước.</w:t>
      </w:r>
    </w:p>
    <w:p w14:paraId="59F75667" w14:textId="77777777" w:rsidR="006C40AA" w:rsidRPr="001308AC" w:rsidRDefault="006C40AA">
      <w:pPr>
        <w:pStyle w:val="BodyText"/>
        <w:tabs>
          <w:tab w:val="left" w:pos="720"/>
        </w:tabs>
        <w:spacing w:before="120"/>
        <w:ind w:firstLine="720"/>
        <w:jc w:val="both"/>
        <w:rPr>
          <w:b/>
          <w:sz w:val="26"/>
          <w:szCs w:val="26"/>
          <w:lang w:val="pt-BR"/>
        </w:rPr>
      </w:pPr>
      <w:r w:rsidRPr="001308AC">
        <w:rPr>
          <w:b/>
          <w:sz w:val="26"/>
          <w:szCs w:val="26"/>
        </w:rPr>
        <w:t>Công thức tính</w:t>
      </w:r>
    </w:p>
    <w:p w14:paraId="00BA91E7" w14:textId="77777777" w:rsidR="006C40AA" w:rsidRPr="001308AC" w:rsidRDefault="006C40AA">
      <w:pPr>
        <w:pStyle w:val="BodyText"/>
        <w:tabs>
          <w:tab w:val="left" w:pos="720"/>
        </w:tabs>
        <w:spacing w:before="120"/>
        <w:ind w:firstLine="720"/>
        <w:jc w:val="both"/>
        <w:rPr>
          <w:sz w:val="26"/>
          <w:szCs w:val="26"/>
        </w:rPr>
      </w:pPr>
      <w:r w:rsidRPr="001308AC">
        <w:rPr>
          <w:sz w:val="26"/>
          <w:szCs w:val="26"/>
        </w:rPr>
        <w:t>Chỉ số giá sản xuất dịch vụ được tính toán theo công thức Laspeyres có dạng tổng quát như sau:</w:t>
      </w:r>
    </w:p>
    <w:p w14:paraId="107BEE4A" w14:textId="77777777" w:rsidR="006C40AA" w:rsidRPr="001308AC" w:rsidRDefault="006C40AA" w:rsidP="006C40AA">
      <w:pPr>
        <w:pStyle w:val="BodyText"/>
        <w:tabs>
          <w:tab w:val="left" w:pos="720"/>
        </w:tabs>
        <w:spacing w:before="120" w:after="0"/>
        <w:ind w:firstLine="567"/>
        <w:jc w:val="center"/>
        <w:rPr>
          <w:sz w:val="26"/>
          <w:szCs w:val="26"/>
        </w:rPr>
      </w:pPr>
      <w:r w:rsidRPr="001308AC">
        <w:rPr>
          <w:i/>
          <w:position w:val="-60"/>
          <w:sz w:val="26"/>
          <w:szCs w:val="26"/>
        </w:rPr>
        <w:object w:dxaOrig="3080" w:dyaOrig="1320" w14:anchorId="1733A0EB">
          <v:shape id="_x0000_i1074" type="#_x0000_t75" style="width:201.75pt;height:78.75pt" o:ole="" fillcolor="window">
            <v:imagedata r:id="rId82" o:title=""/>
          </v:shape>
          <o:OLEObject Type="Embed" ProgID="Equation.3" ShapeID="_x0000_i1074" DrawAspect="Content" ObjectID="_1723279305" r:id="rId99"/>
        </w:object>
      </w:r>
    </w:p>
    <w:p w14:paraId="7D71362B" w14:textId="77777777" w:rsidR="006C40AA" w:rsidRPr="001308AC" w:rsidRDefault="006C40AA" w:rsidP="00343814">
      <w:pPr>
        <w:widowControl w:val="0"/>
        <w:tabs>
          <w:tab w:val="left" w:pos="0"/>
        </w:tabs>
        <w:spacing w:before="120" w:after="120" w:line="240" w:lineRule="auto"/>
        <w:ind w:firstLine="720"/>
        <w:jc w:val="both"/>
        <w:rPr>
          <w:color w:val="auto"/>
          <w:sz w:val="26"/>
          <w:szCs w:val="26"/>
          <w:lang w:val="pt-BR"/>
        </w:rPr>
      </w:pPr>
      <w:r w:rsidRPr="001308AC">
        <w:rPr>
          <w:color w:val="auto"/>
          <w:sz w:val="26"/>
          <w:szCs w:val="26"/>
          <w:lang w:val="pt-BR"/>
        </w:rPr>
        <w:t>Trong đó:</w:t>
      </w:r>
      <w:r w:rsidRPr="001308AC">
        <w:rPr>
          <w:color w:val="auto"/>
          <w:sz w:val="26"/>
          <w:szCs w:val="26"/>
          <w:lang w:val="pt-BR"/>
        </w:rPr>
        <w:tab/>
      </w:r>
    </w:p>
    <w:p w14:paraId="7B37F82E" w14:textId="77777777" w:rsidR="006C40AA" w:rsidRPr="001308AC" w:rsidRDefault="006C40AA" w:rsidP="00343814">
      <w:pPr>
        <w:widowControl w:val="0"/>
        <w:tabs>
          <w:tab w:val="left" w:pos="0"/>
          <w:tab w:val="left" w:pos="1134"/>
        </w:tabs>
        <w:spacing w:before="120" w:after="120" w:line="240" w:lineRule="auto"/>
        <w:ind w:firstLine="1134"/>
        <w:jc w:val="both"/>
        <w:rPr>
          <w:color w:val="auto"/>
          <w:sz w:val="26"/>
          <w:szCs w:val="26"/>
          <w:lang w:val="pt-BR"/>
        </w:rPr>
      </w:pPr>
      <w:r w:rsidRPr="001308AC">
        <w:rPr>
          <w:color w:val="auto"/>
          <w:position w:val="-14"/>
          <w:sz w:val="26"/>
          <w:szCs w:val="26"/>
        </w:rPr>
        <w:object w:dxaOrig="440" w:dyaOrig="420" w14:anchorId="32B12838">
          <v:shape id="_x0000_i1075" type="#_x0000_t75" style="width:21.75pt;height:21pt" o:ole="">
            <v:imagedata r:id="rId68" o:title=""/>
          </v:shape>
          <o:OLEObject Type="Embed" ProgID="Equation.DSMT4" ShapeID="_x0000_i1075" DrawAspect="Content" ObjectID="_1723279306" r:id="rId100"/>
        </w:object>
      </w:r>
      <w:r w:rsidRPr="001308AC">
        <w:rPr>
          <w:color w:val="auto"/>
          <w:sz w:val="26"/>
          <w:szCs w:val="26"/>
        </w:rPr>
        <w:t>: C</w:t>
      </w:r>
      <w:r w:rsidRPr="001308AC">
        <w:rPr>
          <w:color w:val="auto"/>
          <w:sz w:val="26"/>
          <w:szCs w:val="26"/>
          <w:lang w:val="pt-BR"/>
        </w:rPr>
        <w:t>hỉ số giá sản xuất dịch vụ kỳ báo cáo (t) so với kỳ gốc cố định (0);</w:t>
      </w:r>
    </w:p>
    <w:p w14:paraId="2D38FC2A" w14:textId="77777777" w:rsidR="006C40AA" w:rsidRPr="001308AC" w:rsidRDefault="006C40AA" w:rsidP="00343814">
      <w:pPr>
        <w:widowControl w:val="0"/>
        <w:tabs>
          <w:tab w:val="left" w:pos="0"/>
        </w:tabs>
        <w:spacing w:before="120" w:after="120" w:line="240" w:lineRule="auto"/>
        <w:ind w:firstLine="1134"/>
        <w:jc w:val="both"/>
        <w:rPr>
          <w:color w:val="auto"/>
          <w:sz w:val="26"/>
          <w:szCs w:val="26"/>
          <w:lang w:val="pt-BR"/>
        </w:rPr>
      </w:pPr>
      <w:r w:rsidRPr="001308AC">
        <w:rPr>
          <w:color w:val="auto"/>
          <w:position w:val="-12"/>
          <w:sz w:val="26"/>
          <w:szCs w:val="26"/>
        </w:rPr>
        <w:object w:dxaOrig="260" w:dyaOrig="400" w14:anchorId="5160C5CF">
          <v:shape id="_x0000_i1076" type="#_x0000_t75" style="width:12.75pt;height:21pt" o:ole="">
            <v:imagedata r:id="rId85" o:title=""/>
          </v:shape>
          <o:OLEObject Type="Embed" ProgID="Equation.DSMT4" ShapeID="_x0000_i1076" DrawAspect="Content" ObjectID="_1723279307" r:id="rId101"/>
        </w:object>
      </w:r>
      <w:r w:rsidRPr="001308AC">
        <w:rPr>
          <w:color w:val="auto"/>
          <w:sz w:val="26"/>
          <w:szCs w:val="26"/>
          <w:lang w:val="pt-BR"/>
        </w:rPr>
        <w:t xml:space="preserve">, </w:t>
      </w:r>
      <w:r w:rsidRPr="001308AC">
        <w:rPr>
          <w:color w:val="auto"/>
          <w:position w:val="-12"/>
          <w:sz w:val="26"/>
          <w:szCs w:val="26"/>
        </w:rPr>
        <w:object w:dxaOrig="279" w:dyaOrig="400" w14:anchorId="08916B65">
          <v:shape id="_x0000_i1077" type="#_x0000_t75" style="width:14.25pt;height:21pt" o:ole="">
            <v:imagedata r:id="rId87" o:title=""/>
          </v:shape>
          <o:OLEObject Type="Embed" ProgID="Equation.DSMT4" ShapeID="_x0000_i1077" DrawAspect="Content" ObjectID="_1723279308" r:id="rId102"/>
        </w:object>
      </w:r>
      <w:r w:rsidRPr="001308AC">
        <w:rPr>
          <w:color w:val="auto"/>
          <w:sz w:val="26"/>
          <w:szCs w:val="26"/>
        </w:rPr>
        <w:t>: T</w:t>
      </w:r>
      <w:r w:rsidRPr="001308AC">
        <w:rPr>
          <w:color w:val="auto"/>
          <w:sz w:val="26"/>
          <w:szCs w:val="26"/>
          <w:lang w:val="pt-BR"/>
        </w:rPr>
        <w:t xml:space="preserve">ương ứng là giá của sản phẩm </w:t>
      </w:r>
      <w:r w:rsidRPr="001308AC">
        <w:rPr>
          <w:color w:val="auto"/>
          <w:sz w:val="26"/>
          <w:szCs w:val="26"/>
        </w:rPr>
        <w:t>dịch vụ</w:t>
      </w:r>
      <w:r w:rsidRPr="001308AC">
        <w:rPr>
          <w:color w:val="auto"/>
          <w:sz w:val="26"/>
          <w:szCs w:val="26"/>
          <w:lang w:val="pt-BR"/>
        </w:rPr>
        <w:t xml:space="preserve"> kỳ báo cáo (t) và kỳ gốc cố định (0);</w:t>
      </w:r>
    </w:p>
    <w:p w14:paraId="7E2EB00B" w14:textId="77777777" w:rsidR="006C40AA" w:rsidRPr="001308AC" w:rsidRDefault="006C40AA" w:rsidP="00343814">
      <w:pPr>
        <w:widowControl w:val="0"/>
        <w:tabs>
          <w:tab w:val="left" w:pos="0"/>
        </w:tabs>
        <w:spacing w:before="120" w:after="120" w:line="240" w:lineRule="auto"/>
        <w:ind w:firstLine="1134"/>
        <w:jc w:val="both"/>
        <w:rPr>
          <w:color w:val="auto"/>
          <w:sz w:val="26"/>
          <w:szCs w:val="26"/>
          <w:lang w:val="pt-BR"/>
        </w:rPr>
      </w:pPr>
      <w:r w:rsidRPr="001308AC">
        <w:rPr>
          <w:color w:val="auto"/>
          <w:position w:val="-60"/>
          <w:sz w:val="26"/>
          <w:szCs w:val="26"/>
        </w:rPr>
        <w:object w:dxaOrig="1320" w:dyaOrig="1040" w14:anchorId="4DD1C953">
          <v:shape id="_x0000_i1078" type="#_x0000_t75" style="width:66pt;height:51pt" o:ole="">
            <v:imagedata r:id="rId89" o:title=""/>
          </v:shape>
          <o:OLEObject Type="Embed" ProgID="Equation.DSMT4" ShapeID="_x0000_i1078" DrawAspect="Content" ObjectID="_1723279309" r:id="rId103"/>
        </w:object>
      </w:r>
      <w:r w:rsidRPr="001308AC">
        <w:rPr>
          <w:color w:val="auto"/>
          <w:sz w:val="26"/>
          <w:szCs w:val="26"/>
        </w:rPr>
        <w:t>: Q</w:t>
      </w:r>
      <w:r w:rsidRPr="001308AC">
        <w:rPr>
          <w:color w:val="auto"/>
          <w:sz w:val="26"/>
          <w:szCs w:val="26"/>
          <w:lang w:val="pt-BR"/>
        </w:rPr>
        <w:t>uyền số kỳ gốc cố định (0);</w:t>
      </w:r>
    </w:p>
    <w:p w14:paraId="60249F90" w14:textId="77777777" w:rsidR="006C40AA" w:rsidRPr="001308AC" w:rsidRDefault="006C40AA" w:rsidP="00343814">
      <w:pPr>
        <w:widowControl w:val="0"/>
        <w:tabs>
          <w:tab w:val="left" w:pos="0"/>
        </w:tabs>
        <w:spacing w:before="120" w:after="120" w:line="240" w:lineRule="auto"/>
        <w:ind w:firstLine="1134"/>
        <w:jc w:val="both"/>
        <w:rPr>
          <w:color w:val="auto"/>
          <w:sz w:val="26"/>
          <w:szCs w:val="26"/>
          <w:lang w:val="pt-BR"/>
        </w:rPr>
      </w:pPr>
      <w:r w:rsidRPr="001308AC">
        <w:rPr>
          <w:color w:val="auto"/>
          <w:position w:val="-12"/>
          <w:sz w:val="26"/>
          <w:szCs w:val="26"/>
        </w:rPr>
        <w:object w:dxaOrig="340" w:dyaOrig="400" w14:anchorId="04254182">
          <v:shape id="_x0000_i1079" type="#_x0000_t75" style="width:17.25pt;height:21pt" o:ole="">
            <v:imagedata r:id="rId91" o:title=""/>
          </v:shape>
          <o:OLEObject Type="Embed" ProgID="Equation.DSMT4" ShapeID="_x0000_i1079" DrawAspect="Content" ObjectID="_1723279310" r:id="rId104"/>
        </w:object>
      </w:r>
      <w:r w:rsidRPr="001308AC">
        <w:rPr>
          <w:color w:val="auto"/>
          <w:sz w:val="26"/>
          <w:szCs w:val="26"/>
        </w:rPr>
        <w:t>: G</w:t>
      </w:r>
      <w:r w:rsidRPr="001308AC">
        <w:rPr>
          <w:color w:val="auto"/>
          <w:sz w:val="26"/>
          <w:szCs w:val="26"/>
          <w:lang w:val="pt-BR"/>
        </w:rPr>
        <w:t xml:space="preserve">iá trị sản xuất của nhóm ngành </w:t>
      </w:r>
      <w:r w:rsidRPr="001308AC">
        <w:rPr>
          <w:color w:val="auto"/>
          <w:sz w:val="26"/>
          <w:szCs w:val="26"/>
        </w:rPr>
        <w:t xml:space="preserve">dịch vụ ở </w:t>
      </w:r>
      <w:r w:rsidRPr="001308AC">
        <w:rPr>
          <w:color w:val="auto"/>
          <w:sz w:val="26"/>
          <w:szCs w:val="26"/>
          <w:lang w:val="pt-BR"/>
        </w:rPr>
        <w:t>kỳ gốc cố định (0);</w:t>
      </w:r>
    </w:p>
    <w:p w14:paraId="780A4408" w14:textId="77777777" w:rsidR="006C40AA" w:rsidRPr="001308AC" w:rsidRDefault="006C40AA" w:rsidP="00736DB8">
      <w:pPr>
        <w:widowControl w:val="0"/>
        <w:tabs>
          <w:tab w:val="left" w:pos="1843"/>
        </w:tabs>
        <w:spacing w:before="120" w:after="120" w:line="240" w:lineRule="auto"/>
        <w:ind w:left="1134"/>
        <w:rPr>
          <w:color w:val="auto"/>
          <w:sz w:val="26"/>
          <w:szCs w:val="26"/>
          <w:lang w:val="pt-BR"/>
        </w:rPr>
      </w:pPr>
      <w:r w:rsidRPr="001308AC">
        <w:rPr>
          <w:color w:val="auto"/>
          <w:sz w:val="26"/>
          <w:szCs w:val="26"/>
          <w:lang w:val="pt-BR"/>
        </w:rPr>
        <w:t xml:space="preserve">  n</w:t>
      </w:r>
      <w:r w:rsidRPr="001308AC">
        <w:rPr>
          <w:color w:val="auto"/>
          <w:sz w:val="26"/>
          <w:szCs w:val="26"/>
        </w:rPr>
        <w:t>:  S</w:t>
      </w:r>
      <w:r w:rsidRPr="001308AC">
        <w:rPr>
          <w:color w:val="auto"/>
          <w:sz w:val="26"/>
          <w:szCs w:val="26"/>
          <w:lang w:val="pt-BR"/>
        </w:rPr>
        <w:t>ố lượng mặt hàng.</w:t>
      </w:r>
    </w:p>
    <w:p w14:paraId="3CE0D640" w14:textId="77777777" w:rsidR="006C40AA" w:rsidRPr="001308AC" w:rsidRDefault="006C40AA" w:rsidP="00343814">
      <w:pPr>
        <w:widowControl w:val="0"/>
        <w:tabs>
          <w:tab w:val="left" w:pos="1843"/>
        </w:tabs>
        <w:spacing w:before="120" w:after="120" w:line="240" w:lineRule="auto"/>
        <w:ind w:firstLine="720"/>
        <w:jc w:val="both"/>
        <w:rPr>
          <w:b/>
          <w:color w:val="auto"/>
          <w:sz w:val="26"/>
          <w:szCs w:val="26"/>
          <w:lang w:val="pt-BR"/>
        </w:rPr>
      </w:pPr>
      <w:r w:rsidRPr="001308AC">
        <w:rPr>
          <w:b/>
          <w:color w:val="auto"/>
          <w:sz w:val="26"/>
          <w:szCs w:val="26"/>
          <w:lang w:val="pt-BR"/>
        </w:rPr>
        <w:t xml:space="preserve">2. Phân tổ chủ yếu </w:t>
      </w:r>
    </w:p>
    <w:p w14:paraId="18882C18" w14:textId="77777777" w:rsidR="006C40AA" w:rsidRPr="001308AC" w:rsidRDefault="006C40AA">
      <w:pPr>
        <w:pStyle w:val="BodyText"/>
        <w:tabs>
          <w:tab w:val="left" w:pos="720"/>
        </w:tabs>
        <w:spacing w:before="120"/>
        <w:ind w:firstLine="720"/>
        <w:jc w:val="both"/>
        <w:rPr>
          <w:sz w:val="26"/>
          <w:szCs w:val="26"/>
          <w:lang w:val="pt-BR"/>
        </w:rPr>
      </w:pPr>
      <w:r w:rsidRPr="001308AC">
        <w:rPr>
          <w:sz w:val="26"/>
          <w:szCs w:val="26"/>
          <w:lang w:val="pt-BR"/>
        </w:rPr>
        <w:t>- Ngành kinh tế;</w:t>
      </w:r>
    </w:p>
    <w:p w14:paraId="3B105C33" w14:textId="77777777" w:rsidR="006C40AA" w:rsidRPr="001308AC" w:rsidRDefault="006C40AA">
      <w:pPr>
        <w:pStyle w:val="BodyText"/>
        <w:tabs>
          <w:tab w:val="left" w:pos="720"/>
        </w:tabs>
        <w:spacing w:before="120"/>
        <w:ind w:firstLine="720"/>
        <w:jc w:val="both"/>
        <w:rPr>
          <w:sz w:val="26"/>
          <w:szCs w:val="26"/>
          <w:lang w:val="pt-BR"/>
        </w:rPr>
      </w:pPr>
      <w:r w:rsidRPr="001308AC">
        <w:rPr>
          <w:sz w:val="26"/>
          <w:szCs w:val="26"/>
          <w:lang w:val="pt-BR"/>
        </w:rPr>
        <w:t>- Tỉnh, thành phố trực thuộc Trung ương.</w:t>
      </w:r>
    </w:p>
    <w:p w14:paraId="7DADF54D" w14:textId="77777777" w:rsidR="006C40AA" w:rsidRPr="001308AC" w:rsidRDefault="006C40AA">
      <w:pPr>
        <w:pStyle w:val="BodyText"/>
        <w:tabs>
          <w:tab w:val="left" w:pos="720"/>
        </w:tabs>
        <w:spacing w:before="120"/>
        <w:ind w:firstLine="720"/>
        <w:jc w:val="both"/>
        <w:rPr>
          <w:sz w:val="26"/>
          <w:szCs w:val="26"/>
          <w:lang w:val="pt-BR"/>
        </w:rPr>
      </w:pPr>
      <w:r w:rsidRPr="001308AC">
        <w:rPr>
          <w:b/>
          <w:sz w:val="26"/>
          <w:szCs w:val="26"/>
          <w:lang w:val="pt-BR"/>
        </w:rPr>
        <w:t xml:space="preserve">3. Kỳ công bố: </w:t>
      </w:r>
      <w:r w:rsidRPr="001308AC">
        <w:rPr>
          <w:sz w:val="26"/>
          <w:szCs w:val="26"/>
          <w:lang w:val="pt-BR"/>
        </w:rPr>
        <w:t>Quý, năm.</w:t>
      </w:r>
    </w:p>
    <w:p w14:paraId="15A896F1" w14:textId="77777777" w:rsidR="006C40AA" w:rsidRPr="001308AC" w:rsidRDefault="006C40AA">
      <w:pPr>
        <w:pStyle w:val="BodyText"/>
        <w:tabs>
          <w:tab w:val="left" w:pos="720"/>
        </w:tabs>
        <w:spacing w:before="120"/>
        <w:ind w:firstLine="720"/>
        <w:jc w:val="both"/>
        <w:rPr>
          <w:b/>
          <w:sz w:val="26"/>
          <w:szCs w:val="26"/>
          <w:lang w:val="pt-BR"/>
        </w:rPr>
      </w:pPr>
      <w:r w:rsidRPr="001308AC">
        <w:rPr>
          <w:b/>
          <w:sz w:val="26"/>
          <w:szCs w:val="26"/>
          <w:lang w:val="pt-BR"/>
        </w:rPr>
        <w:t>4. Nguồn số liệu</w:t>
      </w:r>
    </w:p>
    <w:p w14:paraId="7FB35AB6" w14:textId="77777777" w:rsidR="006C40AA" w:rsidRPr="001308AC" w:rsidRDefault="006C40AA">
      <w:pPr>
        <w:pStyle w:val="BodyText"/>
        <w:tabs>
          <w:tab w:val="left" w:pos="720"/>
        </w:tabs>
        <w:spacing w:before="120"/>
        <w:ind w:firstLine="720"/>
        <w:jc w:val="both"/>
        <w:rPr>
          <w:b/>
          <w:sz w:val="26"/>
          <w:szCs w:val="26"/>
          <w:lang w:val="en-US"/>
        </w:rPr>
      </w:pPr>
      <w:r w:rsidRPr="001308AC">
        <w:rPr>
          <w:b/>
          <w:sz w:val="26"/>
          <w:szCs w:val="26"/>
          <w:lang w:val="pt-BR"/>
        </w:rPr>
        <w:t xml:space="preserve">- </w:t>
      </w:r>
      <w:r w:rsidRPr="001308AC">
        <w:rPr>
          <w:bCs w:val="0"/>
          <w:sz w:val="26"/>
          <w:szCs w:val="26"/>
        </w:rPr>
        <w:t>Điều tra giá tiêu dùng (CPI)</w:t>
      </w:r>
      <w:r w:rsidRPr="001308AC">
        <w:rPr>
          <w:bCs w:val="0"/>
          <w:sz w:val="26"/>
          <w:szCs w:val="26"/>
          <w:lang w:val="en-US"/>
        </w:rPr>
        <w:t>;</w:t>
      </w:r>
    </w:p>
    <w:p w14:paraId="1EABFD0B" w14:textId="77777777" w:rsidR="006C40AA" w:rsidRPr="001308AC" w:rsidRDefault="006C40AA">
      <w:pPr>
        <w:pStyle w:val="BodyText"/>
        <w:tabs>
          <w:tab w:val="left" w:pos="720"/>
        </w:tabs>
        <w:spacing w:before="120"/>
        <w:ind w:firstLine="720"/>
        <w:jc w:val="both"/>
        <w:rPr>
          <w:sz w:val="26"/>
          <w:szCs w:val="26"/>
          <w:lang w:val="pt-BR"/>
        </w:rPr>
      </w:pPr>
      <w:r w:rsidRPr="001308AC">
        <w:rPr>
          <w:b/>
          <w:sz w:val="26"/>
          <w:szCs w:val="26"/>
          <w:lang w:val="pt-BR"/>
        </w:rPr>
        <w:t xml:space="preserve">- </w:t>
      </w:r>
      <w:r w:rsidRPr="001308AC">
        <w:rPr>
          <w:sz w:val="26"/>
          <w:szCs w:val="26"/>
          <w:lang w:val="pt-BR"/>
        </w:rPr>
        <w:t>Điều tra giá sản xuất dịch vụ.</w:t>
      </w:r>
    </w:p>
    <w:p w14:paraId="47174B77" w14:textId="77777777" w:rsidR="006C40AA" w:rsidRPr="001308AC" w:rsidRDefault="006C40AA">
      <w:pPr>
        <w:pStyle w:val="BodyText"/>
        <w:tabs>
          <w:tab w:val="left" w:pos="720"/>
        </w:tabs>
        <w:spacing w:before="120"/>
        <w:ind w:firstLine="720"/>
        <w:jc w:val="both"/>
        <w:rPr>
          <w:sz w:val="26"/>
          <w:szCs w:val="26"/>
          <w:lang w:val="pt-BR"/>
        </w:rPr>
      </w:pPr>
      <w:r w:rsidRPr="001308AC">
        <w:rPr>
          <w:b/>
          <w:sz w:val="26"/>
          <w:szCs w:val="26"/>
          <w:lang w:val="pt-BR"/>
        </w:rPr>
        <w:t xml:space="preserve">5. Cơ quan chịu trách nhiệm thu thập, tổng hợp: </w:t>
      </w:r>
      <w:r w:rsidR="00714F90" w:rsidRPr="001308AC">
        <w:rPr>
          <w:sz w:val="26"/>
          <w:szCs w:val="26"/>
          <w:lang w:val="pt-BR"/>
        </w:rPr>
        <w:t>Bộ Kế hoạch và Đầu tư (Tổng cục Thống kê)</w:t>
      </w:r>
      <w:r w:rsidRPr="001308AC">
        <w:rPr>
          <w:sz w:val="26"/>
          <w:szCs w:val="26"/>
          <w:lang w:val="pt-BR"/>
        </w:rPr>
        <w:t>.</w:t>
      </w:r>
    </w:p>
    <w:p w14:paraId="63B6DE1C" w14:textId="77777777" w:rsidR="00D80114" w:rsidRPr="001308AC" w:rsidRDefault="00D80114">
      <w:pPr>
        <w:spacing w:before="120" w:after="120" w:line="240" w:lineRule="auto"/>
        <w:ind w:firstLine="720"/>
        <w:jc w:val="both"/>
        <w:rPr>
          <w:color w:val="auto"/>
          <w:sz w:val="26"/>
          <w:szCs w:val="26"/>
        </w:rPr>
      </w:pPr>
    </w:p>
    <w:p w14:paraId="7973B5C1" w14:textId="77777777" w:rsidR="00D80114" w:rsidRPr="001308AC" w:rsidRDefault="00D80114">
      <w:pPr>
        <w:spacing w:before="120" w:after="120" w:line="240" w:lineRule="auto"/>
        <w:ind w:firstLine="720"/>
        <w:jc w:val="both"/>
        <w:rPr>
          <w:b/>
          <w:color w:val="auto"/>
          <w:sz w:val="26"/>
          <w:szCs w:val="26"/>
        </w:rPr>
      </w:pPr>
      <w:r w:rsidRPr="001308AC">
        <w:rPr>
          <w:b/>
          <w:color w:val="auto"/>
          <w:sz w:val="26"/>
          <w:szCs w:val="26"/>
        </w:rPr>
        <w:t>1106. Chỉ số giá bất động sản</w:t>
      </w:r>
    </w:p>
    <w:p w14:paraId="6710A84B" w14:textId="77777777" w:rsidR="00D80114" w:rsidRPr="001308AC" w:rsidRDefault="00D80114">
      <w:pPr>
        <w:pStyle w:val="BodyText2"/>
        <w:tabs>
          <w:tab w:val="left" w:pos="0"/>
          <w:tab w:val="left" w:pos="360"/>
          <w:tab w:val="left" w:pos="425"/>
          <w:tab w:val="left" w:pos="900"/>
        </w:tabs>
        <w:spacing w:before="120" w:line="240" w:lineRule="auto"/>
        <w:ind w:firstLine="720"/>
        <w:jc w:val="both"/>
        <w:rPr>
          <w:b/>
          <w:color w:val="auto"/>
          <w:sz w:val="26"/>
          <w:szCs w:val="26"/>
          <w:lang w:val="pt-BR"/>
        </w:rPr>
      </w:pPr>
      <w:r w:rsidRPr="001308AC">
        <w:rPr>
          <w:b/>
          <w:color w:val="auto"/>
          <w:sz w:val="26"/>
          <w:szCs w:val="26"/>
          <w:lang w:val="pt-BR"/>
        </w:rPr>
        <w:t>1. Khái niệm, phương pháp tính</w:t>
      </w:r>
    </w:p>
    <w:p w14:paraId="051536C4" w14:textId="77777777" w:rsidR="006C40AA" w:rsidRPr="001308AC" w:rsidRDefault="006C40AA">
      <w:pPr>
        <w:pStyle w:val="BodyText2"/>
        <w:tabs>
          <w:tab w:val="left" w:pos="0"/>
          <w:tab w:val="left" w:pos="360"/>
          <w:tab w:val="left" w:pos="425"/>
          <w:tab w:val="left" w:pos="900"/>
        </w:tabs>
        <w:spacing w:before="120" w:line="240" w:lineRule="auto"/>
        <w:ind w:firstLine="720"/>
        <w:jc w:val="both"/>
        <w:rPr>
          <w:b/>
          <w:color w:val="auto"/>
          <w:sz w:val="26"/>
          <w:szCs w:val="26"/>
          <w:lang w:val="pt-BR"/>
        </w:rPr>
      </w:pPr>
      <w:r w:rsidRPr="001308AC">
        <w:rPr>
          <w:b/>
          <w:color w:val="auto"/>
          <w:sz w:val="26"/>
          <w:szCs w:val="26"/>
          <w:lang w:val="pt-BR"/>
        </w:rPr>
        <w:t>1. Khái niệm, phương pháp tính</w:t>
      </w:r>
    </w:p>
    <w:p w14:paraId="19E2B7CD" w14:textId="77777777" w:rsidR="006C40AA" w:rsidRPr="001308AC" w:rsidRDefault="006C40AA">
      <w:pPr>
        <w:pStyle w:val="BodyText2"/>
        <w:tabs>
          <w:tab w:val="left" w:pos="0"/>
          <w:tab w:val="left" w:pos="360"/>
          <w:tab w:val="left" w:pos="425"/>
          <w:tab w:val="left" w:pos="900"/>
        </w:tabs>
        <w:spacing w:before="120" w:line="240" w:lineRule="auto"/>
        <w:ind w:firstLine="720"/>
        <w:jc w:val="both"/>
        <w:rPr>
          <w:color w:val="auto"/>
          <w:sz w:val="26"/>
          <w:szCs w:val="26"/>
          <w:lang w:val="pt-BR"/>
        </w:rPr>
      </w:pPr>
      <w:r w:rsidRPr="001308AC">
        <w:rPr>
          <w:color w:val="auto"/>
          <w:sz w:val="26"/>
          <w:szCs w:val="26"/>
          <w:lang w:val="pt-BR"/>
        </w:rPr>
        <w:t>Chỉ số giá bất động sản là chỉ tiêu tương đối (tính bằng %) phản ánh xu hướng và mức độ biến động giá bất động sản theo thời gian.</w:t>
      </w:r>
    </w:p>
    <w:p w14:paraId="29B1E899" w14:textId="77777777" w:rsidR="006C40AA" w:rsidRPr="001308AC" w:rsidRDefault="006C40AA">
      <w:pPr>
        <w:pStyle w:val="BodyText2"/>
        <w:tabs>
          <w:tab w:val="left" w:pos="0"/>
          <w:tab w:val="left" w:pos="360"/>
          <w:tab w:val="left" w:pos="425"/>
          <w:tab w:val="left" w:pos="900"/>
        </w:tabs>
        <w:spacing w:before="120" w:line="240" w:lineRule="auto"/>
        <w:ind w:firstLine="720"/>
        <w:jc w:val="both"/>
        <w:rPr>
          <w:color w:val="auto"/>
          <w:sz w:val="26"/>
          <w:szCs w:val="26"/>
          <w:lang w:val="pt-BR"/>
        </w:rPr>
      </w:pPr>
      <w:r w:rsidRPr="001308AC">
        <w:rPr>
          <w:color w:val="auto"/>
          <w:spacing w:val="-2"/>
          <w:sz w:val="26"/>
          <w:szCs w:val="26"/>
          <w:lang w:val="pt-BR"/>
        </w:rPr>
        <w:t xml:space="preserve">Chỉ số giá bất động sản được tính dựa trên danh mục mặt hàng bất động sản đại diện cho thị trường trong một thời kỳ nhất định. </w:t>
      </w:r>
    </w:p>
    <w:p w14:paraId="2935071B" w14:textId="77777777" w:rsidR="006C40AA" w:rsidRPr="001308AC" w:rsidRDefault="006C40AA">
      <w:pPr>
        <w:pStyle w:val="BodyText2"/>
        <w:tabs>
          <w:tab w:val="left" w:pos="0"/>
          <w:tab w:val="left" w:pos="360"/>
          <w:tab w:val="left" w:pos="425"/>
          <w:tab w:val="left" w:pos="900"/>
        </w:tabs>
        <w:spacing w:before="120" w:line="240" w:lineRule="auto"/>
        <w:ind w:firstLine="720"/>
        <w:jc w:val="both"/>
        <w:rPr>
          <w:color w:val="auto"/>
          <w:sz w:val="26"/>
          <w:szCs w:val="26"/>
          <w:lang w:val="pt-BR"/>
        </w:rPr>
      </w:pPr>
      <w:r w:rsidRPr="001308AC">
        <w:rPr>
          <w:color w:val="auto"/>
          <w:sz w:val="26"/>
          <w:szCs w:val="26"/>
          <w:lang w:val="pt-BR"/>
        </w:rPr>
        <w:t>Quyền số của chỉ số giá bất động sản là tỷ trọng giá trị của từng nhóm bất động sản trong tổng giá trị bất động sản trên thị trường. Phương pháp điều chỉnh chất lượng: Phương pháp hồi quy Hedonic với biến giả thời gian (Time dummy hedonic method), có dạng tổng quát như sau:</w:t>
      </w:r>
    </w:p>
    <w:p w14:paraId="725E6242" w14:textId="77777777" w:rsidR="006C40AA" w:rsidRPr="001308AC" w:rsidRDefault="006C40AA" w:rsidP="006C40AA">
      <w:pPr>
        <w:pStyle w:val="ListParagraph"/>
        <w:spacing w:before="120" w:after="120" w:line="240" w:lineRule="auto"/>
        <w:ind w:left="0" w:firstLine="720"/>
        <w:contextualSpacing w:val="0"/>
        <w:jc w:val="center"/>
        <w:rPr>
          <w:color w:val="auto"/>
          <w:sz w:val="26"/>
          <w:szCs w:val="26"/>
        </w:rPr>
      </w:pPr>
      <m:oMath>
        <m:r>
          <m:rPr>
            <m:sty m:val="p"/>
          </m:rPr>
          <w:rPr>
            <w:rFonts w:ascii="Cambria Math" w:hAnsi="Cambria Math"/>
            <w:color w:val="auto"/>
            <w:sz w:val="26"/>
            <w:szCs w:val="26"/>
          </w:rPr>
          <m:t>ln</m:t>
        </m:r>
        <m:sSubSup>
          <m:sSubSupPr>
            <m:ctrlPr>
              <w:rPr>
                <w:rFonts w:ascii="Cambria Math" w:hAnsi="Cambria Math"/>
                <w:color w:val="auto"/>
                <w:sz w:val="26"/>
                <w:szCs w:val="26"/>
              </w:rPr>
            </m:ctrlPr>
          </m:sSubSupPr>
          <m:e>
            <m:r>
              <m:rPr>
                <m:sty m:val="p"/>
              </m:rPr>
              <w:rPr>
                <w:rFonts w:ascii="Cambria Math" w:hAnsi="Cambria Math"/>
                <w:color w:val="auto"/>
                <w:sz w:val="26"/>
                <w:szCs w:val="26"/>
              </w:rPr>
              <m:t>(p</m:t>
            </m:r>
          </m:e>
          <m:sub>
            <m:r>
              <m:rPr>
                <m:sty m:val="p"/>
              </m:rPr>
              <w:rPr>
                <w:rFonts w:ascii="Cambria Math" w:hAnsi="Cambria Math"/>
                <w:color w:val="auto"/>
                <w:sz w:val="26"/>
                <w:szCs w:val="26"/>
              </w:rPr>
              <m:t>n</m:t>
            </m:r>
          </m:sub>
          <m:sup>
            <m:r>
              <m:rPr>
                <m:sty m:val="p"/>
              </m:rPr>
              <w:rPr>
                <w:rFonts w:ascii="Cambria Math" w:hAnsi="Cambria Math"/>
                <w:color w:val="auto"/>
                <w:sz w:val="26"/>
                <w:szCs w:val="26"/>
              </w:rPr>
              <m:t>t</m:t>
            </m:r>
          </m:sup>
        </m:sSubSup>
        <m:r>
          <m:rPr>
            <m:sty m:val="p"/>
          </m:rPr>
          <w:rPr>
            <w:rFonts w:ascii="Cambria Math" w:hAnsi="Cambria Math"/>
            <w:color w:val="auto"/>
            <w:sz w:val="26"/>
            <w:szCs w:val="26"/>
          </w:rPr>
          <m:t>)=</m:t>
        </m:r>
        <m:sSub>
          <m:sSubPr>
            <m:ctrlPr>
              <w:rPr>
                <w:rFonts w:ascii="Cambria Math" w:hAnsi="Cambria Math"/>
                <w:color w:val="auto"/>
                <w:sz w:val="26"/>
                <w:szCs w:val="26"/>
              </w:rPr>
            </m:ctrlPr>
          </m:sSubPr>
          <m:e>
            <m:r>
              <m:rPr>
                <m:sty m:val="p"/>
              </m:rPr>
              <w:rPr>
                <w:rFonts w:ascii="Cambria Math" w:hAnsi="Cambria Math" w:hint="eastAsia"/>
                <w:color w:val="auto"/>
                <w:sz w:val="26"/>
                <w:szCs w:val="26"/>
              </w:rPr>
              <m:t>β</m:t>
            </m:r>
          </m:e>
          <m:sub>
            <m:r>
              <m:rPr>
                <m:sty m:val="p"/>
              </m:rPr>
              <w:rPr>
                <w:rFonts w:ascii="Cambria Math" w:hAnsi="Cambria Math"/>
                <w:color w:val="auto"/>
                <w:sz w:val="26"/>
                <w:szCs w:val="26"/>
              </w:rPr>
              <m:t>0</m:t>
            </m:r>
          </m:sub>
        </m:sSub>
        <m:r>
          <m:rPr>
            <m:sty m:val="p"/>
          </m:rPr>
          <w:rPr>
            <w:rFonts w:ascii="Cambria Math" w:hAnsi="Cambria Math"/>
            <w:color w:val="auto"/>
            <w:sz w:val="26"/>
            <w:szCs w:val="26"/>
          </w:rPr>
          <m:t>+</m:t>
        </m:r>
        <m:nary>
          <m:naryPr>
            <m:chr m:val="∑"/>
            <m:limLoc m:val="undOvr"/>
            <m:ctrlPr>
              <w:rPr>
                <w:rFonts w:ascii="Cambria Math" w:hAnsi="Cambria Math"/>
                <w:color w:val="auto"/>
                <w:sz w:val="26"/>
                <w:szCs w:val="26"/>
              </w:rPr>
            </m:ctrlPr>
          </m:naryPr>
          <m:sub>
            <m:r>
              <m:rPr>
                <m:sty m:val="p"/>
              </m:rPr>
              <w:rPr>
                <w:rFonts w:ascii="Cambria Math" w:hAnsi="Cambria Math"/>
                <w:color w:val="auto"/>
                <w:sz w:val="26"/>
                <w:szCs w:val="26"/>
              </w:rPr>
              <m:t>k=1</m:t>
            </m:r>
          </m:sub>
          <m:sup>
            <m:r>
              <m:rPr>
                <m:sty m:val="p"/>
              </m:rPr>
              <w:rPr>
                <w:rFonts w:ascii="Cambria Math" w:hAnsi="Cambria Math"/>
                <w:color w:val="auto"/>
                <w:sz w:val="26"/>
                <w:szCs w:val="26"/>
              </w:rPr>
              <m:t>K</m:t>
            </m:r>
          </m:sup>
          <m:e>
            <m:sSub>
              <m:sSubPr>
                <m:ctrlPr>
                  <w:rPr>
                    <w:rFonts w:ascii="Cambria Math" w:hAnsi="Cambria Math"/>
                    <w:color w:val="auto"/>
                    <w:sz w:val="26"/>
                    <w:szCs w:val="26"/>
                  </w:rPr>
                </m:ctrlPr>
              </m:sSubPr>
              <m:e>
                <m:r>
                  <m:rPr>
                    <m:sty m:val="p"/>
                  </m:rPr>
                  <w:rPr>
                    <w:rFonts w:ascii="Cambria Math" w:hAnsi="Cambria Math" w:hint="eastAsia"/>
                    <w:color w:val="auto"/>
                    <w:sz w:val="26"/>
                    <w:szCs w:val="26"/>
                  </w:rPr>
                  <m:t>β</m:t>
                </m:r>
              </m:e>
              <m:sub>
                <m:r>
                  <m:rPr>
                    <m:sty m:val="p"/>
                  </m:rPr>
                  <w:rPr>
                    <w:rFonts w:ascii="Cambria Math" w:hAnsi="Cambria Math"/>
                    <w:color w:val="auto"/>
                    <w:sz w:val="26"/>
                    <w:szCs w:val="26"/>
                  </w:rPr>
                  <m:t>k</m:t>
                </m:r>
              </m:sub>
            </m:sSub>
            <m:sSubSup>
              <m:sSubSupPr>
                <m:ctrlPr>
                  <w:rPr>
                    <w:rFonts w:ascii="Cambria Math" w:hAnsi="Cambria Math"/>
                    <w:color w:val="auto"/>
                    <w:sz w:val="26"/>
                    <w:szCs w:val="26"/>
                  </w:rPr>
                </m:ctrlPr>
              </m:sSubSupPr>
              <m:e>
                <m:r>
                  <m:rPr>
                    <m:sty m:val="p"/>
                  </m:rPr>
                  <w:rPr>
                    <w:rFonts w:ascii="Cambria Math" w:hAnsi="Cambria Math"/>
                    <w:color w:val="auto"/>
                    <w:sz w:val="26"/>
                    <w:szCs w:val="26"/>
                  </w:rPr>
                  <m:t>X</m:t>
                </m:r>
              </m:e>
              <m:sub>
                <m:r>
                  <m:rPr>
                    <m:sty m:val="p"/>
                  </m:rPr>
                  <w:rPr>
                    <w:rFonts w:ascii="Cambria Math" w:hAnsi="Cambria Math"/>
                    <w:color w:val="auto"/>
                    <w:sz w:val="26"/>
                    <w:szCs w:val="26"/>
                  </w:rPr>
                  <m:t>nk</m:t>
                </m:r>
              </m:sub>
              <m:sup>
                <m:r>
                  <m:rPr>
                    <m:sty m:val="p"/>
                  </m:rPr>
                  <w:rPr>
                    <w:rFonts w:ascii="Cambria Math" w:hAnsi="Cambria Math"/>
                    <w:color w:val="auto"/>
                    <w:sz w:val="26"/>
                    <w:szCs w:val="26"/>
                  </w:rPr>
                  <m:t>t</m:t>
                </m:r>
              </m:sup>
            </m:sSubSup>
          </m:e>
        </m:nary>
        <m:r>
          <m:rPr>
            <m:sty m:val="p"/>
          </m:rPr>
          <w:rPr>
            <w:rFonts w:ascii="Cambria Math" w:hAnsi="Cambria Math"/>
            <w:color w:val="auto"/>
            <w:sz w:val="26"/>
            <w:szCs w:val="26"/>
          </w:rPr>
          <m:t>+</m:t>
        </m:r>
        <m:nary>
          <m:naryPr>
            <m:chr m:val="∑"/>
            <m:limLoc m:val="undOvr"/>
            <m:ctrlPr>
              <w:rPr>
                <w:rFonts w:ascii="Cambria Math" w:hAnsi="Cambria Math"/>
                <w:color w:val="auto"/>
                <w:sz w:val="26"/>
                <w:szCs w:val="26"/>
              </w:rPr>
            </m:ctrlPr>
          </m:naryPr>
          <m:sub>
            <m:r>
              <m:rPr>
                <m:sty m:val="p"/>
              </m:rPr>
              <w:rPr>
                <w:rFonts w:ascii="Cambria Math" w:hAnsi="Cambria Math"/>
                <w:color w:val="auto"/>
                <w:sz w:val="26"/>
                <w:szCs w:val="26"/>
              </w:rPr>
              <m:t>t=1</m:t>
            </m:r>
          </m:sub>
          <m:sup>
            <m:r>
              <m:rPr>
                <m:sty m:val="p"/>
              </m:rPr>
              <w:rPr>
                <w:rFonts w:ascii="Cambria Math" w:hAnsi="Cambria Math"/>
                <w:color w:val="auto"/>
                <w:sz w:val="26"/>
                <w:szCs w:val="26"/>
              </w:rPr>
              <m:t>T</m:t>
            </m:r>
          </m:sup>
          <m:e>
            <m:sSup>
              <m:sSupPr>
                <m:ctrlPr>
                  <w:rPr>
                    <w:rFonts w:ascii="Cambria Math" w:hAnsi="Cambria Math"/>
                    <w:color w:val="auto"/>
                    <w:sz w:val="26"/>
                    <w:szCs w:val="26"/>
                  </w:rPr>
                </m:ctrlPr>
              </m:sSupPr>
              <m:e>
                <m:r>
                  <m:rPr>
                    <m:sty m:val="p"/>
                  </m:rPr>
                  <w:rPr>
                    <w:rFonts w:ascii="Cambria Math" w:hAnsi="Cambria Math" w:hint="eastAsia"/>
                    <w:color w:val="auto"/>
                    <w:sz w:val="26"/>
                    <w:szCs w:val="26"/>
                  </w:rPr>
                  <m:t>α</m:t>
                </m:r>
              </m:e>
              <m:sup>
                <m:r>
                  <m:rPr>
                    <m:sty m:val="p"/>
                  </m:rPr>
                  <w:rPr>
                    <w:rFonts w:ascii="Cambria Math" w:hAnsi="Cambria Math"/>
                    <w:color w:val="auto"/>
                    <w:sz w:val="26"/>
                    <w:szCs w:val="26"/>
                  </w:rPr>
                  <m:t>t</m:t>
                </m:r>
              </m:sup>
            </m:sSup>
          </m:e>
        </m:nary>
        <m:sSup>
          <m:sSupPr>
            <m:ctrlPr>
              <w:rPr>
                <w:rFonts w:ascii="Cambria Math" w:hAnsi="Cambria Math"/>
                <w:color w:val="auto"/>
                <w:sz w:val="26"/>
                <w:szCs w:val="26"/>
              </w:rPr>
            </m:ctrlPr>
          </m:sSupPr>
          <m:e>
            <m:r>
              <m:rPr>
                <m:sty m:val="p"/>
              </m:rPr>
              <w:rPr>
                <w:rFonts w:ascii="Cambria Math" w:hAnsi="Cambria Math"/>
                <w:color w:val="auto"/>
                <w:sz w:val="26"/>
                <w:szCs w:val="26"/>
              </w:rPr>
              <m:t>D</m:t>
            </m:r>
          </m:e>
          <m:sup>
            <m:r>
              <m:rPr>
                <m:sty m:val="p"/>
              </m:rPr>
              <w:rPr>
                <w:rFonts w:ascii="Cambria Math" w:hAnsi="Cambria Math"/>
                <w:color w:val="auto"/>
                <w:sz w:val="26"/>
                <w:szCs w:val="26"/>
              </w:rPr>
              <m:t>t</m:t>
            </m:r>
          </m:sup>
        </m:sSup>
        <m:r>
          <m:rPr>
            <m:sty m:val="p"/>
          </m:rPr>
          <w:rPr>
            <w:rFonts w:ascii="Cambria Math" w:hAnsi="Cambria Math"/>
            <w:color w:val="auto"/>
            <w:sz w:val="26"/>
            <w:szCs w:val="26"/>
          </w:rPr>
          <m:t>+</m:t>
        </m:r>
        <m:sSubSup>
          <m:sSubSupPr>
            <m:ctrlPr>
              <w:rPr>
                <w:rFonts w:ascii="Cambria Math" w:hAnsi="Cambria Math"/>
                <w:color w:val="auto"/>
                <w:sz w:val="26"/>
                <w:szCs w:val="26"/>
              </w:rPr>
            </m:ctrlPr>
          </m:sSubSupPr>
          <m:e>
            <m:r>
              <m:rPr>
                <m:sty m:val="p"/>
              </m:rPr>
              <w:rPr>
                <w:rFonts w:ascii="Cambria Math" w:hAnsi="Cambria Math" w:hint="eastAsia"/>
                <w:color w:val="auto"/>
                <w:sz w:val="26"/>
                <w:szCs w:val="26"/>
              </w:rPr>
              <m:t>ε</m:t>
            </m:r>
          </m:e>
          <m:sub>
            <m:r>
              <m:rPr>
                <m:sty m:val="p"/>
              </m:rPr>
              <w:rPr>
                <w:rFonts w:ascii="Cambria Math" w:hAnsi="Cambria Math"/>
                <w:color w:val="auto"/>
                <w:sz w:val="26"/>
                <w:szCs w:val="26"/>
              </w:rPr>
              <m:t>n</m:t>
            </m:r>
          </m:sub>
          <m:sup>
            <m:r>
              <m:rPr>
                <m:sty m:val="p"/>
              </m:rPr>
              <w:rPr>
                <w:rFonts w:ascii="Cambria Math" w:hAnsi="Cambria Math"/>
                <w:color w:val="auto"/>
                <w:sz w:val="26"/>
                <w:szCs w:val="26"/>
              </w:rPr>
              <m:t>t</m:t>
            </m:r>
          </m:sup>
        </m:sSubSup>
      </m:oMath>
      <w:r w:rsidRPr="001308AC">
        <w:rPr>
          <w:color w:val="auto"/>
          <w:sz w:val="26"/>
          <w:szCs w:val="26"/>
        </w:rPr>
        <w:tab/>
        <w:t xml:space="preserve">         </w:t>
      </w:r>
      <w:r w:rsidRPr="001308AC">
        <w:rPr>
          <w:color w:val="auto"/>
          <w:sz w:val="26"/>
          <w:szCs w:val="26"/>
        </w:rPr>
        <w:tab/>
      </w:r>
      <w:r w:rsidRPr="001308AC">
        <w:rPr>
          <w:color w:val="auto"/>
          <w:sz w:val="26"/>
          <w:szCs w:val="26"/>
        </w:rPr>
        <w:tab/>
      </w:r>
    </w:p>
    <w:p w14:paraId="29EC7ACF" w14:textId="77777777" w:rsidR="006C40AA" w:rsidRPr="001308AC" w:rsidRDefault="006C40AA" w:rsidP="00343814">
      <w:pPr>
        <w:spacing w:before="120" w:after="120" w:line="240" w:lineRule="auto"/>
        <w:ind w:firstLine="720"/>
        <w:jc w:val="both"/>
        <w:rPr>
          <w:color w:val="auto"/>
          <w:sz w:val="26"/>
          <w:szCs w:val="26"/>
        </w:rPr>
      </w:pPr>
      <w:r w:rsidRPr="001308AC">
        <w:rPr>
          <w:color w:val="auto"/>
          <w:sz w:val="26"/>
          <w:szCs w:val="26"/>
        </w:rPr>
        <w:t xml:space="preserve">Trong đó: </w:t>
      </w:r>
    </w:p>
    <w:p w14:paraId="7030225A" w14:textId="77777777" w:rsidR="006C40AA" w:rsidRPr="001308AC" w:rsidRDefault="006C40AA" w:rsidP="00343814">
      <w:pPr>
        <w:spacing w:before="120" w:after="120" w:line="240" w:lineRule="auto"/>
        <w:ind w:firstLine="1134"/>
        <w:jc w:val="both"/>
        <w:rPr>
          <w:color w:val="auto"/>
          <w:sz w:val="26"/>
          <w:szCs w:val="26"/>
        </w:rPr>
      </w:pPr>
      <m:oMath>
        <m:r>
          <m:rPr>
            <m:sty m:val="p"/>
          </m:rPr>
          <w:rPr>
            <w:rFonts w:ascii="Cambria Math" w:hAnsi="Cambria Math"/>
            <w:color w:val="auto"/>
            <w:sz w:val="26"/>
            <w:szCs w:val="26"/>
          </w:rPr>
          <m:t>ln</m:t>
        </m:r>
        <m:sSubSup>
          <m:sSubSupPr>
            <m:ctrlPr>
              <w:rPr>
                <w:rFonts w:ascii="Cambria Math" w:hAnsi="Cambria Math"/>
                <w:color w:val="auto"/>
                <w:sz w:val="26"/>
                <w:szCs w:val="26"/>
              </w:rPr>
            </m:ctrlPr>
          </m:sSubSupPr>
          <m:e>
            <m:r>
              <m:rPr>
                <m:sty m:val="p"/>
              </m:rPr>
              <w:rPr>
                <w:rFonts w:ascii="Cambria Math" w:hAnsi="Cambria Math"/>
                <w:color w:val="auto"/>
                <w:sz w:val="26"/>
                <w:szCs w:val="26"/>
              </w:rPr>
              <m:t>(p</m:t>
            </m:r>
          </m:e>
          <m:sub>
            <m:r>
              <m:rPr>
                <m:sty m:val="p"/>
              </m:rPr>
              <w:rPr>
                <w:rFonts w:ascii="Cambria Math" w:hAnsi="Cambria Math"/>
                <w:color w:val="auto"/>
                <w:sz w:val="26"/>
                <w:szCs w:val="26"/>
              </w:rPr>
              <m:t>n</m:t>
            </m:r>
          </m:sub>
          <m:sup>
            <m:r>
              <m:rPr>
                <m:sty m:val="p"/>
              </m:rPr>
              <w:rPr>
                <w:rFonts w:ascii="Cambria Math" w:hAnsi="Cambria Math"/>
                <w:color w:val="auto"/>
                <w:sz w:val="26"/>
                <w:szCs w:val="26"/>
              </w:rPr>
              <m:t>t</m:t>
            </m:r>
          </m:sup>
        </m:sSubSup>
        <m:r>
          <w:rPr>
            <w:rFonts w:ascii="Cambria Math" w:hAnsi="Cambria Math"/>
            <w:color w:val="auto"/>
            <w:sz w:val="26"/>
            <w:szCs w:val="26"/>
          </w:rPr>
          <m:t>)</m:t>
        </m:r>
      </m:oMath>
      <w:r w:rsidRPr="001308AC">
        <w:rPr>
          <w:color w:val="auto"/>
          <w:sz w:val="26"/>
          <w:szCs w:val="26"/>
        </w:rPr>
        <w:t xml:space="preserve">: log cơ số e của giá bất động sản; </w:t>
      </w:r>
    </w:p>
    <w:p w14:paraId="01A2B7A8" w14:textId="77777777" w:rsidR="006C40AA" w:rsidRPr="001308AC" w:rsidRDefault="007407B3" w:rsidP="00343814">
      <w:pPr>
        <w:spacing w:before="120" w:after="120" w:line="240" w:lineRule="auto"/>
        <w:ind w:firstLine="1134"/>
        <w:jc w:val="both"/>
        <w:rPr>
          <w:iCs/>
          <w:color w:val="auto"/>
          <w:sz w:val="26"/>
          <w:szCs w:val="26"/>
        </w:rPr>
      </w:pPr>
      <m:oMath>
        <m:sSub>
          <m:sSubPr>
            <m:ctrlPr>
              <w:rPr>
                <w:rFonts w:ascii="Cambria Math" w:hAnsi="Cambria Math"/>
                <w:color w:val="auto"/>
                <w:sz w:val="26"/>
                <w:szCs w:val="26"/>
              </w:rPr>
            </m:ctrlPr>
          </m:sSubPr>
          <m:e>
            <m:r>
              <m:rPr>
                <m:sty m:val="p"/>
              </m:rPr>
              <w:rPr>
                <w:rFonts w:ascii="Cambria Math" w:hAnsi="Cambria Math" w:hint="eastAsia"/>
                <w:color w:val="auto"/>
                <w:sz w:val="26"/>
                <w:szCs w:val="26"/>
              </w:rPr>
              <m:t>β</m:t>
            </m:r>
          </m:e>
          <m:sub>
            <m:r>
              <m:rPr>
                <m:sty m:val="p"/>
              </m:rPr>
              <w:rPr>
                <w:rFonts w:ascii="Cambria Math" w:hAnsi="Cambria Math"/>
                <w:color w:val="auto"/>
                <w:sz w:val="26"/>
                <w:szCs w:val="26"/>
              </w:rPr>
              <m:t xml:space="preserve">0 </m:t>
            </m:r>
          </m:sub>
        </m:sSub>
      </m:oMath>
      <w:r w:rsidR="006C40AA" w:rsidRPr="001308AC">
        <w:rPr>
          <w:color w:val="auto"/>
          <w:sz w:val="26"/>
          <w:szCs w:val="26"/>
        </w:rPr>
        <w:t xml:space="preserve"> : H</w:t>
      </w:r>
      <w:r w:rsidR="006C40AA" w:rsidRPr="001308AC">
        <w:rPr>
          <w:iCs/>
          <w:color w:val="auto"/>
          <w:sz w:val="26"/>
          <w:szCs w:val="26"/>
        </w:rPr>
        <w:t>ệ số chặn của mô hình;</w:t>
      </w:r>
    </w:p>
    <w:p w14:paraId="5A6C5D4E" w14:textId="77777777" w:rsidR="006C40AA" w:rsidRPr="001308AC" w:rsidRDefault="007407B3" w:rsidP="00343814">
      <w:pPr>
        <w:spacing w:before="120" w:after="120" w:line="240" w:lineRule="auto"/>
        <w:ind w:firstLine="1134"/>
        <w:jc w:val="both"/>
        <w:rPr>
          <w:iCs/>
          <w:color w:val="auto"/>
          <w:sz w:val="26"/>
          <w:szCs w:val="26"/>
        </w:rPr>
      </w:pPr>
      <m:oMath>
        <m:sSub>
          <m:sSubPr>
            <m:ctrlPr>
              <w:rPr>
                <w:rFonts w:ascii="Cambria Math" w:hAnsi="Cambria Math"/>
                <w:color w:val="auto"/>
                <w:sz w:val="26"/>
                <w:szCs w:val="26"/>
              </w:rPr>
            </m:ctrlPr>
          </m:sSubPr>
          <m:e>
            <m:r>
              <m:rPr>
                <m:sty m:val="p"/>
              </m:rPr>
              <w:rPr>
                <w:rFonts w:ascii="Cambria Math" w:hAnsi="Cambria Math" w:hint="eastAsia"/>
                <w:color w:val="auto"/>
                <w:sz w:val="26"/>
                <w:szCs w:val="26"/>
              </w:rPr>
              <m:t>β</m:t>
            </m:r>
          </m:e>
          <m:sub>
            <m:r>
              <m:rPr>
                <m:sty m:val="p"/>
              </m:rPr>
              <w:rPr>
                <w:rFonts w:ascii="Cambria Math" w:hAnsi="Cambria Math"/>
                <w:color w:val="auto"/>
                <w:sz w:val="26"/>
                <w:szCs w:val="26"/>
              </w:rPr>
              <m:t xml:space="preserve">k </m:t>
            </m:r>
          </m:sub>
        </m:sSub>
      </m:oMath>
      <w:r w:rsidR="006C40AA" w:rsidRPr="001308AC">
        <w:rPr>
          <w:color w:val="auto"/>
          <w:sz w:val="26"/>
          <w:szCs w:val="26"/>
        </w:rPr>
        <w:t xml:space="preserve">: </w:t>
      </w:r>
      <w:r w:rsidR="006C40AA" w:rsidRPr="001308AC">
        <w:rPr>
          <w:iCs/>
          <w:color w:val="auto"/>
          <w:sz w:val="26"/>
          <w:szCs w:val="26"/>
        </w:rPr>
        <w:t xml:space="preserve">Hệ số về đặc điểm k của bất động sản; </w:t>
      </w:r>
    </w:p>
    <w:p w14:paraId="0A4458CD" w14:textId="77777777" w:rsidR="006C40AA" w:rsidRPr="001308AC" w:rsidRDefault="007407B3" w:rsidP="00343814">
      <w:pPr>
        <w:spacing w:before="120" w:after="120" w:line="240" w:lineRule="auto"/>
        <w:ind w:firstLine="1134"/>
        <w:jc w:val="both"/>
        <w:rPr>
          <w:color w:val="auto"/>
          <w:sz w:val="26"/>
          <w:szCs w:val="26"/>
        </w:rPr>
      </w:pPr>
      <m:oMath>
        <m:sSubSup>
          <m:sSubSupPr>
            <m:ctrlPr>
              <w:rPr>
                <w:rFonts w:ascii="Cambria Math" w:hAnsi="Cambria Math"/>
                <w:color w:val="auto"/>
                <w:sz w:val="26"/>
                <w:szCs w:val="26"/>
              </w:rPr>
            </m:ctrlPr>
          </m:sSubSupPr>
          <m:e>
            <m:r>
              <m:rPr>
                <m:sty m:val="p"/>
              </m:rPr>
              <w:rPr>
                <w:rFonts w:ascii="Cambria Math" w:hAnsi="Cambria Math"/>
                <w:color w:val="auto"/>
                <w:sz w:val="26"/>
                <w:szCs w:val="26"/>
              </w:rPr>
              <m:t xml:space="preserve">  X</m:t>
            </m:r>
          </m:e>
          <m:sub>
            <m:r>
              <m:rPr>
                <m:sty m:val="p"/>
              </m:rPr>
              <w:rPr>
                <w:rFonts w:ascii="Cambria Math" w:hAnsi="Cambria Math"/>
                <w:color w:val="auto"/>
                <w:sz w:val="26"/>
                <w:szCs w:val="26"/>
              </w:rPr>
              <m:t>nk</m:t>
            </m:r>
          </m:sub>
          <m:sup>
            <m:r>
              <m:rPr>
                <m:sty m:val="p"/>
              </m:rPr>
              <w:rPr>
                <w:rFonts w:ascii="Cambria Math" w:hAnsi="Cambria Math"/>
                <w:color w:val="auto"/>
                <w:sz w:val="26"/>
                <w:szCs w:val="26"/>
              </w:rPr>
              <m:t>t</m:t>
            </m:r>
          </m:sup>
        </m:sSubSup>
      </m:oMath>
      <w:r w:rsidR="006C40AA" w:rsidRPr="001308AC">
        <w:rPr>
          <w:color w:val="auto"/>
          <w:sz w:val="26"/>
          <w:szCs w:val="26"/>
        </w:rPr>
        <w:t xml:space="preserve">: Giá trị đặc điểm k của bất động sản n; </w:t>
      </w:r>
    </w:p>
    <w:p w14:paraId="7B0F58C8" w14:textId="77777777" w:rsidR="006C40AA" w:rsidRPr="001308AC" w:rsidRDefault="006C40AA" w:rsidP="00343814">
      <w:pPr>
        <w:spacing w:before="120" w:after="120" w:line="240" w:lineRule="auto"/>
        <w:ind w:firstLine="1134"/>
        <w:jc w:val="both"/>
        <w:rPr>
          <w:iCs/>
          <w:color w:val="auto"/>
          <w:sz w:val="26"/>
          <w:szCs w:val="26"/>
        </w:rPr>
      </w:pPr>
      <w:r w:rsidRPr="001308AC">
        <w:rPr>
          <w:iCs/>
          <w:color w:val="auto"/>
          <w:sz w:val="26"/>
          <w:szCs w:val="26"/>
        </w:rPr>
        <w:t>t: Thời kỳ;</w:t>
      </w:r>
    </w:p>
    <w:p w14:paraId="16CDE639" w14:textId="77777777" w:rsidR="006C40AA" w:rsidRPr="001308AC" w:rsidRDefault="006C40AA" w:rsidP="00343814">
      <w:pPr>
        <w:spacing w:before="120" w:after="120" w:line="240" w:lineRule="auto"/>
        <w:ind w:firstLine="1134"/>
        <w:jc w:val="both"/>
        <w:rPr>
          <w:color w:val="auto"/>
          <w:sz w:val="26"/>
          <w:szCs w:val="26"/>
        </w:rPr>
      </w:pPr>
      <w:r w:rsidRPr="001308AC">
        <w:rPr>
          <w:color w:val="auto"/>
          <w:sz w:val="26"/>
          <w:szCs w:val="26"/>
        </w:rPr>
        <w:t>n: Số l</w:t>
      </w:r>
      <w:r w:rsidRPr="001308AC">
        <w:rPr>
          <w:rFonts w:hint="eastAsia"/>
          <w:color w:val="auto"/>
          <w:sz w:val="26"/>
          <w:szCs w:val="26"/>
        </w:rPr>
        <w:t>ư</w:t>
      </w:r>
      <w:r w:rsidRPr="001308AC">
        <w:rPr>
          <w:color w:val="auto"/>
          <w:sz w:val="26"/>
          <w:szCs w:val="26"/>
        </w:rPr>
        <w:t xml:space="preserve">ợng bất </w:t>
      </w:r>
      <w:r w:rsidRPr="001308AC">
        <w:rPr>
          <w:rFonts w:hint="eastAsia"/>
          <w:color w:val="auto"/>
          <w:sz w:val="26"/>
          <w:szCs w:val="26"/>
        </w:rPr>
        <w:t>đ</w:t>
      </w:r>
      <w:r w:rsidRPr="001308AC">
        <w:rPr>
          <w:color w:val="auto"/>
          <w:sz w:val="26"/>
          <w:szCs w:val="26"/>
        </w:rPr>
        <w:t>ộng sản trong thời kỳ t;</w:t>
      </w:r>
    </w:p>
    <w:p w14:paraId="7405CC08" w14:textId="77777777" w:rsidR="006C40AA" w:rsidRPr="001308AC" w:rsidRDefault="007407B3" w:rsidP="00343814">
      <w:pPr>
        <w:spacing w:before="120" w:after="120" w:line="240" w:lineRule="auto"/>
        <w:ind w:firstLine="1134"/>
        <w:jc w:val="both"/>
        <w:rPr>
          <w:iCs/>
          <w:color w:val="auto"/>
          <w:sz w:val="26"/>
          <w:szCs w:val="26"/>
        </w:rPr>
      </w:pPr>
      <m:oMath>
        <m:sSup>
          <m:sSupPr>
            <m:ctrlPr>
              <w:rPr>
                <w:rFonts w:ascii="Cambria Math" w:hAnsi="Cambria Math"/>
                <w:color w:val="auto"/>
                <w:sz w:val="26"/>
                <w:szCs w:val="26"/>
              </w:rPr>
            </m:ctrlPr>
          </m:sSupPr>
          <m:e>
            <m:r>
              <m:rPr>
                <m:sty m:val="p"/>
              </m:rPr>
              <w:rPr>
                <w:rFonts w:ascii="Cambria Math" w:hAnsi="Cambria Math" w:hint="eastAsia"/>
                <w:color w:val="auto"/>
                <w:sz w:val="26"/>
                <w:szCs w:val="26"/>
              </w:rPr>
              <m:t>α</m:t>
            </m:r>
          </m:e>
          <m:sup>
            <m:r>
              <m:rPr>
                <m:sty m:val="p"/>
              </m:rPr>
              <w:rPr>
                <w:rFonts w:ascii="Cambria Math" w:hAnsi="Cambria Math"/>
                <w:color w:val="auto"/>
                <w:sz w:val="26"/>
                <w:szCs w:val="26"/>
              </w:rPr>
              <m:t>t</m:t>
            </m:r>
          </m:sup>
        </m:sSup>
        <m:r>
          <m:rPr>
            <m:sty m:val="p"/>
          </m:rPr>
          <w:rPr>
            <w:rFonts w:ascii="Cambria Math" w:hAnsi="Cambria Math"/>
            <w:color w:val="auto"/>
            <w:sz w:val="26"/>
            <w:szCs w:val="26"/>
          </w:rPr>
          <m:t xml:space="preserve"> </m:t>
        </m:r>
      </m:oMath>
      <w:r w:rsidR="006C40AA" w:rsidRPr="001308AC">
        <w:rPr>
          <w:color w:val="auto"/>
          <w:sz w:val="26"/>
          <w:szCs w:val="26"/>
        </w:rPr>
        <w:t xml:space="preserve">: </w:t>
      </w:r>
      <w:r w:rsidR="006C40AA" w:rsidRPr="001308AC">
        <w:rPr>
          <w:iCs/>
          <w:color w:val="auto"/>
          <w:sz w:val="26"/>
          <w:szCs w:val="26"/>
        </w:rPr>
        <w:t>Hệ số biến giả thời gian;</w:t>
      </w:r>
    </w:p>
    <w:p w14:paraId="1D713902" w14:textId="77777777" w:rsidR="006C40AA" w:rsidRPr="001308AC" w:rsidRDefault="007407B3" w:rsidP="00343814">
      <w:pPr>
        <w:spacing w:before="120" w:after="120" w:line="240" w:lineRule="auto"/>
        <w:ind w:firstLine="1134"/>
        <w:jc w:val="both"/>
        <w:rPr>
          <w:iCs/>
          <w:color w:val="auto"/>
          <w:sz w:val="26"/>
          <w:szCs w:val="26"/>
        </w:rPr>
      </w:pPr>
      <m:oMath>
        <m:sSup>
          <m:sSupPr>
            <m:ctrlPr>
              <w:rPr>
                <w:rFonts w:ascii="Cambria Math" w:hAnsi="Cambria Math"/>
                <w:color w:val="auto"/>
                <w:sz w:val="26"/>
                <w:szCs w:val="26"/>
              </w:rPr>
            </m:ctrlPr>
          </m:sSupPr>
          <m:e>
            <m:r>
              <m:rPr>
                <m:sty m:val="p"/>
              </m:rPr>
              <w:rPr>
                <w:rFonts w:ascii="Cambria Math" w:hAnsi="Cambria Math"/>
                <w:color w:val="auto"/>
                <w:sz w:val="26"/>
                <w:szCs w:val="26"/>
              </w:rPr>
              <m:t>D</m:t>
            </m:r>
          </m:e>
          <m:sup>
            <m:r>
              <m:rPr>
                <m:sty m:val="p"/>
              </m:rPr>
              <w:rPr>
                <w:rFonts w:ascii="Cambria Math" w:hAnsi="Cambria Math"/>
                <w:color w:val="auto"/>
                <w:sz w:val="26"/>
                <w:szCs w:val="26"/>
              </w:rPr>
              <m:t>t</m:t>
            </m:r>
          </m:sup>
        </m:sSup>
        <m:r>
          <m:rPr>
            <m:sty m:val="p"/>
          </m:rPr>
          <w:rPr>
            <w:rFonts w:ascii="Cambria Math" w:hAnsi="Cambria Math"/>
            <w:color w:val="auto"/>
            <w:sz w:val="26"/>
            <w:szCs w:val="26"/>
          </w:rPr>
          <m:t xml:space="preserve"> </m:t>
        </m:r>
      </m:oMath>
      <w:r w:rsidR="006C40AA" w:rsidRPr="001308AC">
        <w:rPr>
          <w:color w:val="auto"/>
          <w:sz w:val="26"/>
          <w:szCs w:val="26"/>
        </w:rPr>
        <w:t xml:space="preserve">: </w:t>
      </w:r>
      <w:r w:rsidR="006C40AA" w:rsidRPr="001308AC">
        <w:rPr>
          <w:iCs/>
          <w:color w:val="auto"/>
          <w:sz w:val="26"/>
          <w:szCs w:val="26"/>
        </w:rPr>
        <w:t xml:space="preserve">Biến giả thời gian; </w:t>
      </w:r>
    </w:p>
    <w:p w14:paraId="1BA4BCFF" w14:textId="77777777" w:rsidR="006C40AA" w:rsidRPr="001308AC" w:rsidRDefault="007407B3" w:rsidP="00343814">
      <w:pPr>
        <w:spacing w:before="120" w:after="120" w:line="240" w:lineRule="auto"/>
        <w:ind w:firstLine="1134"/>
        <w:jc w:val="both"/>
        <w:rPr>
          <w:iCs/>
          <w:color w:val="auto"/>
          <w:sz w:val="26"/>
          <w:szCs w:val="26"/>
        </w:rPr>
      </w:pPr>
      <m:oMath>
        <m:sSubSup>
          <m:sSubSupPr>
            <m:ctrlPr>
              <w:rPr>
                <w:rFonts w:ascii="Cambria Math" w:hAnsi="Cambria Math"/>
                <w:color w:val="auto"/>
                <w:sz w:val="26"/>
                <w:szCs w:val="26"/>
              </w:rPr>
            </m:ctrlPr>
          </m:sSubSupPr>
          <m:e>
            <m:r>
              <m:rPr>
                <m:sty m:val="p"/>
              </m:rPr>
              <w:rPr>
                <w:rFonts w:ascii="Cambria Math" w:hAnsi="Cambria Math" w:hint="eastAsia"/>
                <w:color w:val="auto"/>
                <w:sz w:val="26"/>
                <w:szCs w:val="26"/>
              </w:rPr>
              <m:t>ε</m:t>
            </m:r>
          </m:e>
          <m:sub>
            <m:r>
              <m:rPr>
                <m:sty m:val="p"/>
              </m:rPr>
              <w:rPr>
                <w:rFonts w:ascii="Cambria Math" w:hAnsi="Cambria Math"/>
                <w:color w:val="auto"/>
                <w:sz w:val="26"/>
                <w:szCs w:val="26"/>
              </w:rPr>
              <m:t>n</m:t>
            </m:r>
          </m:sub>
          <m:sup>
            <m:r>
              <m:rPr>
                <m:sty m:val="p"/>
              </m:rPr>
              <w:rPr>
                <w:rFonts w:ascii="Cambria Math" w:hAnsi="Cambria Math"/>
                <w:color w:val="auto"/>
                <w:sz w:val="26"/>
                <w:szCs w:val="26"/>
              </w:rPr>
              <m:t>t</m:t>
            </m:r>
          </m:sup>
        </m:sSubSup>
      </m:oMath>
      <w:r w:rsidR="006C40AA" w:rsidRPr="001308AC">
        <w:rPr>
          <w:color w:val="auto"/>
          <w:sz w:val="26"/>
          <w:szCs w:val="26"/>
        </w:rPr>
        <w:t xml:space="preserve">: Sai số ngẫu nhiên của mô hình.  </w:t>
      </w:r>
    </w:p>
    <w:p w14:paraId="19F3501D" w14:textId="77777777" w:rsidR="006C40AA" w:rsidRPr="001308AC" w:rsidRDefault="006C40AA">
      <w:pPr>
        <w:pStyle w:val="BodyText2"/>
        <w:tabs>
          <w:tab w:val="left" w:pos="0"/>
          <w:tab w:val="left" w:pos="360"/>
          <w:tab w:val="left" w:pos="425"/>
          <w:tab w:val="left" w:pos="900"/>
        </w:tabs>
        <w:spacing w:before="120" w:line="240" w:lineRule="auto"/>
        <w:ind w:firstLine="720"/>
        <w:jc w:val="both"/>
        <w:rPr>
          <w:color w:val="auto"/>
          <w:sz w:val="26"/>
          <w:szCs w:val="26"/>
          <w:lang w:val="pt-BR"/>
        </w:rPr>
      </w:pPr>
      <w:r w:rsidRPr="001308AC">
        <w:rPr>
          <w:color w:val="auto"/>
          <w:sz w:val="26"/>
          <w:szCs w:val="26"/>
          <w:lang w:val="pt-BR"/>
        </w:rPr>
        <w:t>Công thức tính chỉ số giá bất động sản từ mô hình hồi quy Hedonic:</w:t>
      </w:r>
    </w:p>
    <w:p w14:paraId="26553B55" w14:textId="77777777" w:rsidR="006C40AA" w:rsidRPr="001308AC" w:rsidRDefault="007407B3" w:rsidP="00343814">
      <w:pPr>
        <w:pStyle w:val="BodyText2"/>
        <w:tabs>
          <w:tab w:val="left" w:pos="0"/>
          <w:tab w:val="left" w:pos="360"/>
          <w:tab w:val="left" w:pos="425"/>
          <w:tab w:val="left" w:pos="900"/>
        </w:tabs>
        <w:spacing w:before="120" w:line="240" w:lineRule="auto"/>
        <w:ind w:firstLine="720"/>
        <w:jc w:val="both"/>
        <w:rPr>
          <w:color w:val="auto"/>
          <w:sz w:val="26"/>
          <w:szCs w:val="26"/>
          <w:lang w:val="pt-BR"/>
        </w:rPr>
      </w:pPr>
      <m:oMathPara>
        <m:oMathParaPr>
          <m:jc m:val="center"/>
        </m:oMathParaPr>
        <m:oMath>
          <m:sSubSup>
            <m:sSubSupPr>
              <m:ctrlPr>
                <w:rPr>
                  <w:rFonts w:ascii="Cambria Math" w:hAnsi="Cambria Math"/>
                  <w:color w:val="auto"/>
                  <w:spacing w:val="2"/>
                  <w:sz w:val="26"/>
                  <w:szCs w:val="26"/>
                </w:rPr>
              </m:ctrlPr>
            </m:sSubSupPr>
            <m:e>
              <m:r>
                <m:rPr>
                  <m:sty m:val="p"/>
                </m:rPr>
                <w:rPr>
                  <w:rFonts w:ascii="Cambria Math" w:hAnsi="Cambria Math"/>
                  <w:color w:val="auto"/>
                  <w:spacing w:val="2"/>
                  <w:sz w:val="26"/>
                  <w:szCs w:val="26"/>
                </w:rPr>
                <m:t>I</m:t>
              </m:r>
            </m:e>
            <m:sub>
              <m:r>
                <m:rPr>
                  <m:sty m:val="p"/>
                </m:rPr>
                <w:rPr>
                  <w:rFonts w:ascii="Cambria Math" w:hAnsi="Cambria Math"/>
                  <w:color w:val="auto"/>
                  <w:spacing w:val="2"/>
                  <w:sz w:val="26"/>
                  <w:szCs w:val="26"/>
                </w:rPr>
                <m:t>p</m:t>
              </m:r>
            </m:sub>
            <m:sup>
              <m:r>
                <m:rPr>
                  <m:sty m:val="p"/>
                </m:rPr>
                <w:rPr>
                  <w:rFonts w:ascii="Cambria Math" w:hAnsi="Cambria Math"/>
                  <w:color w:val="auto"/>
                  <w:spacing w:val="2"/>
                  <w:sz w:val="26"/>
                  <w:szCs w:val="26"/>
                </w:rPr>
                <m:t>t→0</m:t>
              </m:r>
            </m:sup>
          </m:sSubSup>
          <m:r>
            <m:rPr>
              <m:sty m:val="p"/>
            </m:rPr>
            <w:rPr>
              <w:rFonts w:ascii="Cambria Math" w:hAnsi="Cambria Math"/>
              <w:color w:val="auto"/>
              <w:spacing w:val="2"/>
              <w:sz w:val="26"/>
              <w:szCs w:val="26"/>
            </w:rPr>
            <m:t>=</m:t>
          </m:r>
          <m:func>
            <m:funcPr>
              <m:ctrlPr>
                <w:rPr>
                  <w:rFonts w:ascii="Cambria Math" w:hAnsi="Cambria Math"/>
                  <w:color w:val="auto"/>
                  <w:spacing w:val="2"/>
                  <w:sz w:val="26"/>
                  <w:szCs w:val="26"/>
                </w:rPr>
              </m:ctrlPr>
            </m:funcPr>
            <m:fName>
              <m:r>
                <m:rPr>
                  <m:sty m:val="p"/>
                </m:rPr>
                <w:rPr>
                  <w:rFonts w:ascii="Cambria Math" w:hAnsi="Cambria Math"/>
                  <w:color w:val="auto"/>
                  <w:spacing w:val="2"/>
                  <w:sz w:val="26"/>
                  <w:szCs w:val="26"/>
                </w:rPr>
                <m:t>exp</m:t>
              </m:r>
            </m:fName>
            <m:e>
              <m:r>
                <m:rPr>
                  <m:sty m:val="p"/>
                </m:rPr>
                <w:rPr>
                  <w:rFonts w:ascii="Cambria Math" w:hAnsi="Cambria Math"/>
                  <w:color w:val="auto"/>
                  <w:spacing w:val="2"/>
                  <w:sz w:val="26"/>
                  <w:szCs w:val="26"/>
                </w:rPr>
                <m:t>(</m:t>
              </m:r>
              <m:sSup>
                <m:sSupPr>
                  <m:ctrlPr>
                    <w:rPr>
                      <w:rFonts w:ascii="Cambria Math" w:hAnsi="Cambria Math"/>
                      <w:color w:val="auto"/>
                      <w:spacing w:val="2"/>
                      <w:sz w:val="26"/>
                      <w:szCs w:val="26"/>
                    </w:rPr>
                  </m:ctrlPr>
                </m:sSupPr>
                <m:e>
                  <m:r>
                    <m:rPr>
                      <m:sty m:val="p"/>
                    </m:rPr>
                    <w:rPr>
                      <w:rFonts w:ascii="Cambria Math" w:hAnsi="Cambria Math" w:hint="eastAsia"/>
                      <w:color w:val="auto"/>
                      <w:spacing w:val="2"/>
                      <w:sz w:val="26"/>
                      <w:szCs w:val="26"/>
                    </w:rPr>
                    <m:t>α</m:t>
                  </m:r>
                </m:e>
                <m:sup>
                  <m:r>
                    <m:rPr>
                      <m:sty m:val="p"/>
                    </m:rPr>
                    <w:rPr>
                      <w:rFonts w:ascii="Cambria Math" w:hAnsi="Cambria Math"/>
                      <w:color w:val="auto"/>
                      <w:spacing w:val="2"/>
                      <w:sz w:val="26"/>
                      <w:szCs w:val="26"/>
                    </w:rPr>
                    <m:t>t</m:t>
                  </m:r>
                </m:sup>
              </m:sSup>
              <m:r>
                <m:rPr>
                  <m:sty m:val="p"/>
                </m:rPr>
                <w:rPr>
                  <w:rFonts w:ascii="Cambria Math" w:hAnsi="Cambria Math"/>
                  <w:color w:val="auto"/>
                  <w:spacing w:val="2"/>
                  <w:sz w:val="26"/>
                  <w:szCs w:val="26"/>
                </w:rPr>
                <m:t>)</m:t>
              </m:r>
            </m:e>
          </m:func>
          <m:r>
            <m:rPr>
              <m:sty m:val="p"/>
            </m:rPr>
            <w:rPr>
              <w:rFonts w:ascii="Cambria Math" w:hAnsi="Cambria Math"/>
              <w:color w:val="auto"/>
              <w:spacing w:val="2"/>
              <w:sz w:val="26"/>
              <w:szCs w:val="26"/>
            </w:rPr>
            <w:br/>
          </m:r>
        </m:oMath>
      </m:oMathPara>
      <w:r w:rsidR="006C40AA" w:rsidRPr="001308AC">
        <w:rPr>
          <w:color w:val="auto"/>
          <w:sz w:val="26"/>
          <w:szCs w:val="26"/>
          <w:lang w:val="pt-BR"/>
        </w:rPr>
        <w:t>Công thức tính chỉ số giá bất động sản cấp quyền số:</w:t>
      </w:r>
    </w:p>
    <w:p w14:paraId="2ED1FAB4" w14:textId="77777777" w:rsidR="001C767C" w:rsidRPr="001308AC" w:rsidRDefault="007407B3" w:rsidP="00736DB8">
      <w:pPr>
        <w:spacing w:before="120" w:after="120" w:line="240" w:lineRule="auto"/>
        <w:ind w:left="567" w:firstLine="153"/>
        <w:rPr>
          <w:color w:val="auto"/>
          <w:sz w:val="26"/>
          <w:szCs w:val="26"/>
        </w:rPr>
      </w:pPr>
      <m:oMathPara>
        <m:oMath>
          <m:sSubSup>
            <m:sSubSupPr>
              <m:ctrlPr>
                <w:rPr>
                  <w:rFonts w:ascii="Cambria Math" w:hAnsi="Cambria Math"/>
                  <w:color w:val="auto"/>
                  <w:spacing w:val="2"/>
                  <w:sz w:val="26"/>
                  <w:szCs w:val="26"/>
                </w:rPr>
              </m:ctrlPr>
            </m:sSubSupPr>
            <m:e>
              <m:r>
                <m:rPr>
                  <m:sty m:val="p"/>
                </m:rPr>
                <w:rPr>
                  <w:rFonts w:ascii="Cambria Math" w:hAnsi="Cambria Math"/>
                  <w:color w:val="auto"/>
                  <w:spacing w:val="2"/>
                  <w:sz w:val="26"/>
                  <w:szCs w:val="26"/>
                </w:rPr>
                <m:t>I</m:t>
              </m:r>
            </m:e>
            <m:sub>
              <m:r>
                <m:rPr>
                  <m:sty m:val="p"/>
                </m:rPr>
                <w:rPr>
                  <w:rFonts w:ascii="Cambria Math" w:hAnsi="Cambria Math"/>
                  <w:color w:val="auto"/>
                  <w:spacing w:val="2"/>
                  <w:sz w:val="26"/>
                  <w:szCs w:val="26"/>
                </w:rPr>
                <m:t>p</m:t>
              </m:r>
            </m:sub>
            <m:sup>
              <m:r>
                <m:rPr>
                  <m:sty m:val="p"/>
                </m:rPr>
                <w:rPr>
                  <w:rFonts w:ascii="Cambria Math" w:hAnsi="Cambria Math"/>
                  <w:color w:val="auto"/>
                  <w:spacing w:val="2"/>
                  <w:sz w:val="26"/>
                  <w:szCs w:val="26"/>
                </w:rPr>
                <m:t>t→0</m:t>
              </m:r>
            </m:sup>
          </m:sSubSup>
          <m:r>
            <m:rPr>
              <m:sty m:val="p"/>
            </m:rPr>
            <w:rPr>
              <w:rFonts w:ascii="Cambria Math" w:hAnsi="Cambria Math"/>
              <w:color w:val="auto"/>
              <w:spacing w:val="2"/>
              <w:sz w:val="26"/>
              <w:szCs w:val="26"/>
            </w:rPr>
            <m:t>=</m:t>
          </m:r>
          <m:f>
            <m:fPr>
              <m:ctrlPr>
                <w:rPr>
                  <w:rFonts w:ascii="Cambria Math" w:hAnsi="Cambria Math"/>
                  <w:color w:val="auto"/>
                  <w:spacing w:val="2"/>
                  <w:sz w:val="26"/>
                  <w:szCs w:val="26"/>
                </w:rPr>
              </m:ctrlPr>
            </m:fPr>
            <m:num>
              <m:nary>
                <m:naryPr>
                  <m:chr m:val="∑"/>
                  <m:limLoc m:val="undOvr"/>
                  <m:subHide m:val="1"/>
                  <m:supHide m:val="1"/>
                  <m:ctrlPr>
                    <w:rPr>
                      <w:rFonts w:ascii="Cambria Math" w:hAnsi="Cambria Math"/>
                      <w:i/>
                      <w:color w:val="auto"/>
                      <w:spacing w:val="2"/>
                      <w:sz w:val="26"/>
                      <w:szCs w:val="26"/>
                    </w:rPr>
                  </m:ctrlPr>
                </m:naryPr>
                <m:sub/>
                <m:sup/>
                <m:e>
                  <m:d>
                    <m:dPr>
                      <m:ctrlPr>
                        <w:rPr>
                          <w:rFonts w:ascii="Cambria Math" w:hAnsi="Cambria Math"/>
                          <w:i/>
                          <w:color w:val="auto"/>
                          <w:spacing w:val="2"/>
                          <w:sz w:val="26"/>
                          <w:szCs w:val="26"/>
                        </w:rPr>
                      </m:ctrlPr>
                    </m:dPr>
                    <m:e>
                      <m:sSub>
                        <m:sSubPr>
                          <m:ctrlPr>
                            <w:rPr>
                              <w:rFonts w:ascii="Cambria Math" w:hAnsi="Cambria Math"/>
                              <w:i/>
                              <w:color w:val="auto"/>
                              <w:spacing w:val="2"/>
                              <w:sz w:val="26"/>
                              <w:szCs w:val="26"/>
                            </w:rPr>
                          </m:ctrlPr>
                        </m:sSubPr>
                        <m:e>
                          <m:r>
                            <m:rPr>
                              <m:sty m:val="p"/>
                            </m:rPr>
                            <w:rPr>
                              <w:rFonts w:ascii="Cambria Math" w:hAnsi="Cambria Math"/>
                              <w:color w:val="auto"/>
                              <w:spacing w:val="2"/>
                              <w:sz w:val="26"/>
                              <w:szCs w:val="26"/>
                            </w:rPr>
                            <m:t>W</m:t>
                          </m:r>
                        </m:e>
                        <m:sub>
                          <m:r>
                            <w:rPr>
                              <w:rFonts w:ascii="Cambria Math" w:hAnsi="Cambria Math"/>
                              <w:color w:val="auto"/>
                              <w:spacing w:val="2"/>
                              <w:sz w:val="26"/>
                              <w:szCs w:val="26"/>
                            </w:rPr>
                            <m:t>0</m:t>
                          </m:r>
                        </m:sub>
                      </m:sSub>
                      <m:r>
                        <w:rPr>
                          <w:rFonts w:ascii="Cambria Math" w:hAnsi="Cambria Math" w:hint="eastAsia"/>
                          <w:color w:val="auto"/>
                          <w:spacing w:val="2"/>
                          <w:sz w:val="26"/>
                          <w:szCs w:val="26"/>
                        </w:rPr>
                        <m:t>×</m:t>
                      </m:r>
                      <m:f>
                        <m:fPr>
                          <m:ctrlPr>
                            <w:rPr>
                              <w:rFonts w:ascii="Cambria Math" w:hAnsi="Cambria Math"/>
                              <w:i/>
                              <w:color w:val="auto"/>
                              <w:spacing w:val="2"/>
                              <w:sz w:val="26"/>
                              <w:szCs w:val="26"/>
                            </w:rPr>
                          </m:ctrlPr>
                        </m:fPr>
                        <m:num>
                          <m:sSub>
                            <m:sSubPr>
                              <m:ctrlPr>
                                <w:rPr>
                                  <w:rFonts w:ascii="Cambria Math" w:hAnsi="Cambria Math"/>
                                  <w:color w:val="auto"/>
                                  <w:spacing w:val="2"/>
                                  <w:sz w:val="26"/>
                                  <w:szCs w:val="26"/>
                                </w:rPr>
                              </m:ctrlPr>
                            </m:sSubPr>
                            <m:e>
                              <m:r>
                                <m:rPr>
                                  <m:sty m:val="p"/>
                                </m:rPr>
                                <w:rPr>
                                  <w:rFonts w:ascii="Cambria Math" w:hAnsi="Cambria Math"/>
                                  <w:color w:val="auto"/>
                                  <w:spacing w:val="2"/>
                                  <w:sz w:val="26"/>
                                  <w:szCs w:val="26"/>
                                </w:rPr>
                                <m:t>p</m:t>
                              </m:r>
                            </m:e>
                            <m:sub>
                              <m:r>
                                <m:rPr>
                                  <m:sty m:val="p"/>
                                </m:rPr>
                                <w:rPr>
                                  <w:rFonts w:ascii="Cambria Math" w:hAnsi="Cambria Math"/>
                                  <w:color w:val="auto"/>
                                  <w:spacing w:val="2"/>
                                  <w:sz w:val="26"/>
                                  <w:szCs w:val="26"/>
                                </w:rPr>
                                <m:t>t</m:t>
                              </m:r>
                            </m:sub>
                          </m:sSub>
                        </m:num>
                        <m:den>
                          <m:sSub>
                            <m:sSubPr>
                              <m:ctrlPr>
                                <w:rPr>
                                  <w:rFonts w:ascii="Cambria Math" w:hAnsi="Cambria Math"/>
                                  <w:color w:val="auto"/>
                                  <w:spacing w:val="2"/>
                                  <w:sz w:val="26"/>
                                  <w:szCs w:val="26"/>
                                </w:rPr>
                              </m:ctrlPr>
                            </m:sSubPr>
                            <m:e>
                              <m:r>
                                <m:rPr>
                                  <m:sty m:val="p"/>
                                </m:rPr>
                                <w:rPr>
                                  <w:rFonts w:ascii="Cambria Math" w:hAnsi="Cambria Math"/>
                                  <w:color w:val="auto"/>
                                  <w:spacing w:val="2"/>
                                  <w:sz w:val="26"/>
                                  <w:szCs w:val="26"/>
                                </w:rPr>
                                <m:t>p</m:t>
                              </m:r>
                            </m:e>
                            <m:sub>
                              <m:r>
                                <m:rPr>
                                  <m:sty m:val="p"/>
                                </m:rPr>
                                <w:rPr>
                                  <w:rFonts w:ascii="Cambria Math" w:hAnsi="Cambria Math"/>
                                  <w:color w:val="auto"/>
                                  <w:spacing w:val="2"/>
                                  <w:sz w:val="26"/>
                                  <w:szCs w:val="26"/>
                                </w:rPr>
                                <m:t>0</m:t>
                              </m:r>
                            </m:sub>
                          </m:sSub>
                        </m:den>
                      </m:f>
                    </m:e>
                  </m:d>
                </m:e>
              </m:nary>
            </m:num>
            <m:den>
              <m:nary>
                <m:naryPr>
                  <m:chr m:val="∑"/>
                  <m:limLoc m:val="undOvr"/>
                  <m:subHide m:val="1"/>
                  <m:supHide m:val="1"/>
                  <m:ctrlPr>
                    <w:rPr>
                      <w:rFonts w:ascii="Cambria Math" w:hAnsi="Cambria Math"/>
                      <w:i/>
                      <w:color w:val="auto"/>
                      <w:spacing w:val="2"/>
                      <w:sz w:val="26"/>
                      <w:szCs w:val="26"/>
                    </w:rPr>
                  </m:ctrlPr>
                </m:naryPr>
                <m:sub/>
                <m:sup/>
                <m:e>
                  <m:sSub>
                    <m:sSubPr>
                      <m:ctrlPr>
                        <w:rPr>
                          <w:rFonts w:ascii="Cambria Math" w:hAnsi="Cambria Math"/>
                          <w:i/>
                          <w:color w:val="auto"/>
                          <w:spacing w:val="2"/>
                          <w:sz w:val="26"/>
                          <w:szCs w:val="26"/>
                        </w:rPr>
                      </m:ctrlPr>
                    </m:sSubPr>
                    <m:e>
                      <m:r>
                        <m:rPr>
                          <m:sty m:val="p"/>
                        </m:rPr>
                        <w:rPr>
                          <w:rFonts w:ascii="Cambria Math" w:hAnsi="Cambria Math"/>
                          <w:color w:val="auto"/>
                          <w:spacing w:val="2"/>
                          <w:sz w:val="26"/>
                          <w:szCs w:val="26"/>
                        </w:rPr>
                        <m:t>W</m:t>
                      </m:r>
                    </m:e>
                    <m:sub>
                      <m:r>
                        <w:rPr>
                          <w:rFonts w:ascii="Cambria Math" w:hAnsi="Cambria Math"/>
                          <w:color w:val="auto"/>
                          <w:spacing w:val="2"/>
                          <w:sz w:val="26"/>
                          <w:szCs w:val="26"/>
                        </w:rPr>
                        <m:t>0</m:t>
                      </m:r>
                    </m:sub>
                  </m:sSub>
                </m:e>
              </m:nary>
            </m:den>
          </m:f>
          <m:r>
            <w:rPr>
              <w:rFonts w:ascii="Cambria Math" w:hAnsi="Cambria Math" w:hint="eastAsia"/>
              <w:color w:val="auto"/>
              <w:spacing w:val="2"/>
              <w:sz w:val="26"/>
              <w:szCs w:val="26"/>
            </w:rPr>
            <m:t>×</m:t>
          </m:r>
          <m:r>
            <w:rPr>
              <w:rFonts w:ascii="Cambria Math" w:hAnsi="Cambria Math"/>
              <w:color w:val="auto"/>
              <w:spacing w:val="2"/>
              <w:sz w:val="26"/>
              <w:szCs w:val="26"/>
            </w:rPr>
            <m:t>100</m:t>
          </m:r>
          <m:r>
            <m:rPr>
              <m:sty m:val="p"/>
            </m:rPr>
            <w:rPr>
              <w:rFonts w:ascii="Cambria Math" w:hAnsi="Cambria Math"/>
              <w:color w:val="auto"/>
              <w:spacing w:val="2"/>
              <w:sz w:val="26"/>
              <w:szCs w:val="26"/>
            </w:rPr>
            <w:br/>
          </m:r>
        </m:oMath>
      </m:oMathPara>
    </w:p>
    <w:p w14:paraId="488BA887" w14:textId="77777777" w:rsidR="006C40AA" w:rsidRPr="001308AC" w:rsidRDefault="006C40AA" w:rsidP="00343814">
      <w:pPr>
        <w:spacing w:before="120" w:after="120" w:line="240" w:lineRule="auto"/>
        <w:ind w:firstLine="720"/>
        <w:jc w:val="both"/>
        <w:rPr>
          <w:color w:val="auto"/>
          <w:sz w:val="26"/>
          <w:szCs w:val="26"/>
        </w:rPr>
      </w:pPr>
      <w:r w:rsidRPr="001308AC">
        <w:rPr>
          <w:color w:val="auto"/>
          <w:sz w:val="26"/>
          <w:szCs w:val="26"/>
        </w:rPr>
        <w:t xml:space="preserve">Trong đó: </w:t>
      </w:r>
    </w:p>
    <w:p w14:paraId="30CD146B" w14:textId="77777777" w:rsidR="006C40AA" w:rsidRPr="001308AC" w:rsidRDefault="007407B3" w:rsidP="00343814">
      <w:pPr>
        <w:spacing w:before="120" w:after="120" w:line="240" w:lineRule="auto"/>
        <w:ind w:firstLine="1134"/>
        <w:jc w:val="both"/>
        <w:rPr>
          <w:color w:val="auto"/>
          <w:sz w:val="26"/>
          <w:szCs w:val="26"/>
        </w:rPr>
      </w:pPr>
      <m:oMath>
        <m:sSubSup>
          <m:sSubSupPr>
            <m:ctrlPr>
              <w:rPr>
                <w:rFonts w:ascii="Cambria Math" w:hAnsi="Cambria Math"/>
                <w:color w:val="auto"/>
                <w:spacing w:val="2"/>
                <w:sz w:val="26"/>
                <w:szCs w:val="26"/>
              </w:rPr>
            </m:ctrlPr>
          </m:sSubSupPr>
          <m:e>
            <m:r>
              <m:rPr>
                <m:sty m:val="p"/>
              </m:rPr>
              <w:rPr>
                <w:rFonts w:ascii="Cambria Math" w:hAnsi="Cambria Math"/>
                <w:color w:val="auto"/>
                <w:spacing w:val="2"/>
                <w:sz w:val="26"/>
                <w:szCs w:val="26"/>
              </w:rPr>
              <m:t>I</m:t>
            </m:r>
          </m:e>
          <m:sub>
            <m:r>
              <m:rPr>
                <m:sty m:val="p"/>
              </m:rPr>
              <w:rPr>
                <w:rFonts w:ascii="Cambria Math" w:hAnsi="Cambria Math"/>
                <w:color w:val="auto"/>
                <w:spacing w:val="2"/>
                <w:sz w:val="26"/>
                <w:szCs w:val="26"/>
              </w:rPr>
              <m:t>p</m:t>
            </m:r>
          </m:sub>
          <m:sup>
            <m:r>
              <m:rPr>
                <m:sty m:val="p"/>
              </m:rPr>
              <w:rPr>
                <w:rFonts w:ascii="Cambria Math" w:hAnsi="Cambria Math"/>
                <w:color w:val="auto"/>
                <w:spacing w:val="2"/>
                <w:sz w:val="26"/>
                <w:szCs w:val="26"/>
              </w:rPr>
              <m:t>t→0</m:t>
            </m:r>
          </m:sup>
        </m:sSubSup>
      </m:oMath>
      <w:r w:rsidR="006C40AA" w:rsidRPr="001308AC">
        <w:rPr>
          <w:color w:val="auto"/>
          <w:sz w:val="26"/>
          <w:szCs w:val="26"/>
        </w:rPr>
        <w:t>: Chỉ số giá bất động sản kỳ báo cáo (t) so với kỳ gốc cố định (0);</w:t>
      </w:r>
    </w:p>
    <w:p w14:paraId="46950A63" w14:textId="77777777" w:rsidR="006C40AA" w:rsidRPr="001308AC" w:rsidRDefault="007407B3" w:rsidP="00343814">
      <w:pPr>
        <w:spacing w:before="120" w:after="120" w:line="240" w:lineRule="auto"/>
        <w:ind w:firstLine="1134"/>
        <w:jc w:val="both"/>
        <w:rPr>
          <w:iCs/>
          <w:color w:val="auto"/>
          <w:sz w:val="26"/>
          <w:szCs w:val="26"/>
        </w:rPr>
      </w:pPr>
      <m:oMath>
        <m:sSub>
          <m:sSubPr>
            <m:ctrlPr>
              <w:rPr>
                <w:rFonts w:ascii="Cambria Math" w:hAnsi="Cambria Math"/>
                <w:color w:val="auto"/>
                <w:sz w:val="26"/>
                <w:szCs w:val="26"/>
              </w:rPr>
            </m:ctrlPr>
          </m:sSubPr>
          <m:e>
            <m:r>
              <m:rPr>
                <m:sty m:val="p"/>
              </m:rPr>
              <w:rPr>
                <w:rFonts w:ascii="Cambria Math" w:hAnsi="Cambria Math"/>
                <w:color w:val="auto"/>
                <w:sz w:val="26"/>
                <w:szCs w:val="26"/>
              </w:rPr>
              <m:t>p</m:t>
            </m:r>
          </m:e>
          <m:sub>
            <m:r>
              <m:rPr>
                <m:sty m:val="p"/>
              </m:rPr>
              <w:rPr>
                <w:rFonts w:ascii="Cambria Math" w:hAnsi="Cambria Math"/>
                <w:color w:val="auto"/>
                <w:sz w:val="26"/>
                <w:szCs w:val="26"/>
              </w:rPr>
              <m:t xml:space="preserve">t </m:t>
            </m:r>
          </m:sub>
        </m:sSub>
      </m:oMath>
      <w:r w:rsidR="006C40AA" w:rsidRPr="001308AC">
        <w:rPr>
          <w:color w:val="auto"/>
          <w:sz w:val="26"/>
          <w:szCs w:val="26"/>
        </w:rPr>
        <w:t xml:space="preserve"> : G</w:t>
      </w:r>
      <w:r w:rsidR="006C40AA" w:rsidRPr="001308AC">
        <w:rPr>
          <w:iCs/>
          <w:color w:val="auto"/>
          <w:sz w:val="26"/>
          <w:szCs w:val="26"/>
        </w:rPr>
        <w:t>iá bất động sản kỳ báo cáo (t);</w:t>
      </w:r>
    </w:p>
    <w:p w14:paraId="5EBC56AC" w14:textId="77777777" w:rsidR="006C40AA" w:rsidRPr="001308AC" w:rsidRDefault="007407B3" w:rsidP="00343814">
      <w:pPr>
        <w:spacing w:before="120" w:after="120" w:line="240" w:lineRule="auto"/>
        <w:ind w:firstLine="1134"/>
        <w:jc w:val="both"/>
        <w:rPr>
          <w:iCs/>
          <w:color w:val="auto"/>
          <w:sz w:val="26"/>
          <w:szCs w:val="26"/>
        </w:rPr>
      </w:pPr>
      <m:oMath>
        <m:sSub>
          <m:sSubPr>
            <m:ctrlPr>
              <w:rPr>
                <w:rFonts w:ascii="Cambria Math" w:hAnsi="Cambria Math"/>
                <w:color w:val="auto"/>
                <w:sz w:val="26"/>
                <w:szCs w:val="26"/>
              </w:rPr>
            </m:ctrlPr>
          </m:sSubPr>
          <m:e>
            <m:r>
              <m:rPr>
                <m:sty m:val="p"/>
              </m:rPr>
              <w:rPr>
                <w:rFonts w:ascii="Cambria Math" w:hAnsi="Cambria Math"/>
                <w:color w:val="auto"/>
                <w:sz w:val="26"/>
                <w:szCs w:val="26"/>
              </w:rPr>
              <m:t>p</m:t>
            </m:r>
          </m:e>
          <m:sub>
            <m:r>
              <m:rPr>
                <m:sty m:val="p"/>
              </m:rPr>
              <w:rPr>
                <w:rFonts w:ascii="Cambria Math" w:hAnsi="Cambria Math"/>
                <w:color w:val="auto"/>
                <w:sz w:val="26"/>
                <w:szCs w:val="26"/>
              </w:rPr>
              <m:t xml:space="preserve">0 </m:t>
            </m:r>
          </m:sub>
        </m:sSub>
      </m:oMath>
      <w:r w:rsidR="006C40AA" w:rsidRPr="001308AC">
        <w:rPr>
          <w:color w:val="auto"/>
          <w:sz w:val="26"/>
          <w:szCs w:val="26"/>
        </w:rPr>
        <w:t xml:space="preserve"> : G</w:t>
      </w:r>
      <w:r w:rsidR="006C40AA" w:rsidRPr="001308AC">
        <w:rPr>
          <w:iCs/>
          <w:color w:val="auto"/>
          <w:sz w:val="26"/>
          <w:szCs w:val="26"/>
        </w:rPr>
        <w:t>iá bất động sản kỳ gốc (0);</w:t>
      </w:r>
    </w:p>
    <w:p w14:paraId="7A55F519" w14:textId="77777777" w:rsidR="006C40AA" w:rsidRPr="001308AC" w:rsidRDefault="007407B3" w:rsidP="00343814">
      <w:pPr>
        <w:spacing w:before="120" w:after="120" w:line="240" w:lineRule="auto"/>
        <w:ind w:firstLine="1134"/>
        <w:jc w:val="both"/>
        <w:rPr>
          <w:color w:val="auto"/>
          <w:sz w:val="26"/>
          <w:szCs w:val="26"/>
        </w:rPr>
      </w:pPr>
      <m:oMath>
        <m:sSub>
          <m:sSubPr>
            <m:ctrlPr>
              <w:rPr>
                <w:rFonts w:ascii="Cambria Math" w:hAnsi="Cambria Math"/>
                <w:color w:val="auto"/>
                <w:sz w:val="26"/>
                <w:szCs w:val="26"/>
              </w:rPr>
            </m:ctrlPr>
          </m:sSubPr>
          <m:e>
            <m:r>
              <m:rPr>
                <m:sty m:val="p"/>
              </m:rPr>
              <w:rPr>
                <w:rFonts w:ascii="Cambria Math" w:hAnsi="Cambria Math"/>
                <w:color w:val="auto"/>
                <w:sz w:val="26"/>
                <w:szCs w:val="26"/>
              </w:rPr>
              <m:t>W</m:t>
            </m:r>
          </m:e>
          <m:sub>
            <m:r>
              <m:rPr>
                <m:sty m:val="p"/>
              </m:rPr>
              <w:rPr>
                <w:rFonts w:ascii="Cambria Math" w:hAnsi="Cambria Math"/>
                <w:color w:val="auto"/>
                <w:sz w:val="26"/>
                <w:szCs w:val="26"/>
              </w:rPr>
              <m:t xml:space="preserve">0 </m:t>
            </m:r>
          </m:sub>
        </m:sSub>
      </m:oMath>
      <w:r w:rsidR="006C40AA" w:rsidRPr="001308AC">
        <w:rPr>
          <w:color w:val="auto"/>
          <w:sz w:val="26"/>
          <w:szCs w:val="26"/>
        </w:rPr>
        <w:t xml:space="preserve">: </w:t>
      </w:r>
      <w:r w:rsidR="006C40AA" w:rsidRPr="001308AC">
        <w:rPr>
          <w:iCs/>
          <w:color w:val="auto"/>
          <w:sz w:val="26"/>
          <w:szCs w:val="26"/>
        </w:rPr>
        <w:t>Quyền số kỳ gốc cố định (0).</w:t>
      </w:r>
      <w:r w:rsidR="006C40AA" w:rsidRPr="001308AC">
        <w:rPr>
          <w:color w:val="auto"/>
          <w:sz w:val="26"/>
          <w:szCs w:val="26"/>
        </w:rPr>
        <w:t xml:space="preserve"> </w:t>
      </w:r>
    </w:p>
    <w:p w14:paraId="4EA8C082" w14:textId="77777777" w:rsidR="00D80114" w:rsidRPr="001308AC" w:rsidRDefault="00D80114">
      <w:pPr>
        <w:widowControl w:val="0"/>
        <w:tabs>
          <w:tab w:val="left" w:pos="425"/>
          <w:tab w:val="left" w:pos="1843"/>
        </w:tabs>
        <w:spacing w:before="120" w:after="120" w:line="240" w:lineRule="auto"/>
        <w:ind w:firstLine="720"/>
        <w:jc w:val="both"/>
        <w:rPr>
          <w:color w:val="auto"/>
          <w:sz w:val="26"/>
          <w:szCs w:val="26"/>
          <w:lang w:val="pt-BR"/>
        </w:rPr>
      </w:pPr>
      <w:r w:rsidRPr="001308AC">
        <w:rPr>
          <w:b/>
          <w:color w:val="auto"/>
          <w:sz w:val="26"/>
          <w:szCs w:val="26"/>
          <w:lang w:val="pt-BR"/>
        </w:rPr>
        <w:t xml:space="preserve">2. Phân tổ chủ yếu: </w:t>
      </w:r>
      <w:r w:rsidR="004C7F18" w:rsidRPr="001308AC">
        <w:rPr>
          <w:color w:val="auto"/>
          <w:sz w:val="26"/>
          <w:szCs w:val="26"/>
          <w:lang w:val="pt-BR"/>
        </w:rPr>
        <w:t>Loại bất động sản chủ yếu</w:t>
      </w:r>
      <w:r w:rsidR="00294935" w:rsidRPr="001308AC">
        <w:rPr>
          <w:color w:val="auto"/>
          <w:sz w:val="26"/>
          <w:szCs w:val="26"/>
          <w:lang w:val="pt-BR"/>
        </w:rPr>
        <w:t>.</w:t>
      </w:r>
    </w:p>
    <w:p w14:paraId="3AEE21F4" w14:textId="77777777" w:rsidR="00D80114" w:rsidRPr="001308AC" w:rsidRDefault="00D80114">
      <w:pPr>
        <w:pStyle w:val="BodyText2"/>
        <w:tabs>
          <w:tab w:val="left" w:pos="0"/>
          <w:tab w:val="left" w:pos="360"/>
          <w:tab w:val="left" w:pos="425"/>
          <w:tab w:val="left" w:pos="900"/>
        </w:tabs>
        <w:spacing w:before="120" w:line="240" w:lineRule="auto"/>
        <w:ind w:firstLine="720"/>
        <w:jc w:val="both"/>
        <w:rPr>
          <w:color w:val="auto"/>
          <w:sz w:val="26"/>
          <w:szCs w:val="26"/>
          <w:lang w:val="pt-BR"/>
        </w:rPr>
      </w:pPr>
      <w:r w:rsidRPr="001308AC">
        <w:rPr>
          <w:b/>
          <w:color w:val="auto"/>
          <w:sz w:val="26"/>
          <w:szCs w:val="26"/>
          <w:lang w:val="pt-BR"/>
        </w:rPr>
        <w:t xml:space="preserve">3. Kỳ công bố: </w:t>
      </w:r>
      <w:r w:rsidRPr="001308AC">
        <w:rPr>
          <w:color w:val="auto"/>
          <w:sz w:val="26"/>
          <w:szCs w:val="26"/>
          <w:lang w:val="pt-BR"/>
        </w:rPr>
        <w:t>Quý, năm.</w:t>
      </w:r>
    </w:p>
    <w:p w14:paraId="5C99689A" w14:textId="77777777" w:rsidR="0066209F" w:rsidRPr="001308AC" w:rsidRDefault="00D80114">
      <w:pPr>
        <w:pStyle w:val="BodyText2"/>
        <w:tabs>
          <w:tab w:val="left" w:pos="0"/>
          <w:tab w:val="left" w:pos="360"/>
          <w:tab w:val="left" w:pos="425"/>
          <w:tab w:val="left" w:pos="900"/>
        </w:tabs>
        <w:spacing w:before="120" w:line="240" w:lineRule="auto"/>
        <w:ind w:firstLine="720"/>
        <w:jc w:val="both"/>
        <w:rPr>
          <w:b/>
          <w:color w:val="auto"/>
          <w:sz w:val="26"/>
          <w:szCs w:val="26"/>
          <w:lang w:val="pt-BR"/>
        </w:rPr>
      </w:pPr>
      <w:r w:rsidRPr="001308AC">
        <w:rPr>
          <w:b/>
          <w:color w:val="auto"/>
          <w:sz w:val="26"/>
          <w:szCs w:val="26"/>
          <w:lang w:val="pt-BR"/>
        </w:rPr>
        <w:t xml:space="preserve">4. Nguồn số liệu </w:t>
      </w:r>
    </w:p>
    <w:p w14:paraId="044EC96B" w14:textId="77777777" w:rsidR="0066209F" w:rsidRPr="001308AC" w:rsidRDefault="0066209F">
      <w:pPr>
        <w:pStyle w:val="BodyText2"/>
        <w:tabs>
          <w:tab w:val="left" w:pos="0"/>
          <w:tab w:val="left" w:pos="360"/>
          <w:tab w:val="left" w:pos="425"/>
          <w:tab w:val="left" w:pos="900"/>
        </w:tabs>
        <w:spacing w:before="120" w:line="240" w:lineRule="auto"/>
        <w:ind w:firstLine="720"/>
        <w:jc w:val="both"/>
        <w:rPr>
          <w:color w:val="auto"/>
          <w:sz w:val="26"/>
          <w:szCs w:val="26"/>
          <w:lang w:val="pt-BR"/>
        </w:rPr>
      </w:pPr>
      <w:r w:rsidRPr="001308AC">
        <w:rPr>
          <w:color w:val="auto"/>
          <w:sz w:val="26"/>
          <w:szCs w:val="26"/>
          <w:lang w:val="pt-BR"/>
        </w:rPr>
        <w:t>- Điều tra giá bất động sản;</w:t>
      </w:r>
    </w:p>
    <w:p w14:paraId="5D91CFCE" w14:textId="77777777" w:rsidR="0066209F" w:rsidRPr="001308AC" w:rsidRDefault="0066209F">
      <w:pPr>
        <w:pStyle w:val="BodyText2"/>
        <w:tabs>
          <w:tab w:val="left" w:pos="0"/>
          <w:tab w:val="left" w:pos="360"/>
          <w:tab w:val="left" w:pos="425"/>
          <w:tab w:val="left" w:pos="900"/>
        </w:tabs>
        <w:spacing w:before="120" w:line="240" w:lineRule="auto"/>
        <w:ind w:firstLine="720"/>
        <w:jc w:val="both"/>
        <w:rPr>
          <w:color w:val="auto"/>
          <w:sz w:val="26"/>
          <w:szCs w:val="26"/>
          <w:lang w:val="pt-BR"/>
        </w:rPr>
      </w:pPr>
      <w:r w:rsidRPr="001308AC">
        <w:rPr>
          <w:b/>
          <w:color w:val="auto"/>
          <w:sz w:val="26"/>
          <w:szCs w:val="26"/>
          <w:lang w:val="pt-BR"/>
        </w:rPr>
        <w:t xml:space="preserve">- </w:t>
      </w:r>
      <w:r w:rsidRPr="001308AC">
        <w:rPr>
          <w:color w:val="auto"/>
          <w:sz w:val="26"/>
          <w:szCs w:val="26"/>
          <w:lang w:val="pt-BR"/>
        </w:rPr>
        <w:t>Dữ liệu hành chính.</w:t>
      </w:r>
    </w:p>
    <w:p w14:paraId="3DDE0C0B" w14:textId="77777777" w:rsidR="00D80114" w:rsidRPr="001308AC" w:rsidRDefault="00D80114">
      <w:pPr>
        <w:pStyle w:val="BodyText2"/>
        <w:tabs>
          <w:tab w:val="left" w:pos="0"/>
          <w:tab w:val="left" w:pos="360"/>
          <w:tab w:val="left" w:pos="425"/>
          <w:tab w:val="left" w:pos="900"/>
        </w:tabs>
        <w:spacing w:before="120" w:line="240" w:lineRule="auto"/>
        <w:ind w:firstLine="720"/>
        <w:jc w:val="both"/>
        <w:rPr>
          <w:b/>
          <w:color w:val="auto"/>
          <w:sz w:val="26"/>
          <w:szCs w:val="26"/>
          <w:lang w:val="pt-BR"/>
        </w:rPr>
      </w:pPr>
      <w:r w:rsidRPr="001308AC">
        <w:rPr>
          <w:b/>
          <w:color w:val="auto"/>
          <w:sz w:val="26"/>
          <w:szCs w:val="26"/>
          <w:lang w:val="pt-BR"/>
        </w:rPr>
        <w:t xml:space="preserve">5. Cơ quan chịu trách nhiệm thu thập, tổng hợp </w:t>
      </w:r>
    </w:p>
    <w:p w14:paraId="0A80E5A8" w14:textId="77777777" w:rsidR="00D80114" w:rsidRPr="001308AC" w:rsidRDefault="00D80114">
      <w:pPr>
        <w:pStyle w:val="BodyText2"/>
        <w:tabs>
          <w:tab w:val="left" w:pos="0"/>
          <w:tab w:val="left" w:pos="360"/>
          <w:tab w:val="left" w:pos="425"/>
          <w:tab w:val="left" w:pos="900"/>
        </w:tabs>
        <w:spacing w:before="120" w:line="240" w:lineRule="auto"/>
        <w:ind w:firstLine="720"/>
        <w:jc w:val="both"/>
        <w:rPr>
          <w:color w:val="auto"/>
          <w:sz w:val="26"/>
          <w:szCs w:val="26"/>
          <w:lang w:val="pt-BR"/>
        </w:rPr>
      </w:pPr>
      <w:r w:rsidRPr="001308AC">
        <w:rPr>
          <w:color w:val="auto"/>
          <w:sz w:val="26"/>
          <w:szCs w:val="26"/>
          <w:lang w:val="pt-BR"/>
        </w:rPr>
        <w:t xml:space="preserve">- Chủ trì: </w:t>
      </w:r>
      <w:r w:rsidR="00714F90" w:rsidRPr="001308AC">
        <w:rPr>
          <w:color w:val="auto"/>
          <w:sz w:val="26"/>
          <w:szCs w:val="26"/>
          <w:lang w:val="pt-BR"/>
        </w:rPr>
        <w:t>Bộ Kế hoạch và Đầu tư (Tổng cục Thống kê)</w:t>
      </w:r>
      <w:r w:rsidRPr="001308AC">
        <w:rPr>
          <w:color w:val="auto"/>
          <w:sz w:val="26"/>
          <w:szCs w:val="26"/>
          <w:lang w:val="pt-BR"/>
        </w:rPr>
        <w:t>;</w:t>
      </w:r>
    </w:p>
    <w:p w14:paraId="0DF7017A" w14:textId="77777777" w:rsidR="00D80114" w:rsidRPr="001308AC" w:rsidRDefault="00D80114">
      <w:pPr>
        <w:pStyle w:val="BodyText2"/>
        <w:tabs>
          <w:tab w:val="left" w:pos="0"/>
          <w:tab w:val="left" w:pos="360"/>
          <w:tab w:val="left" w:pos="425"/>
          <w:tab w:val="left" w:pos="900"/>
        </w:tabs>
        <w:spacing w:before="120" w:line="240" w:lineRule="auto"/>
        <w:ind w:firstLine="720"/>
        <w:jc w:val="both"/>
        <w:rPr>
          <w:color w:val="auto"/>
          <w:sz w:val="26"/>
          <w:szCs w:val="26"/>
          <w:lang w:val="pt-BR"/>
        </w:rPr>
      </w:pPr>
      <w:r w:rsidRPr="001308AC">
        <w:rPr>
          <w:color w:val="auto"/>
          <w:sz w:val="26"/>
          <w:szCs w:val="26"/>
          <w:lang w:val="pt-BR"/>
        </w:rPr>
        <w:t>- Phối hợp: Bộ Xây dựng; Bộ</w:t>
      </w:r>
      <w:r w:rsidR="000C7532" w:rsidRPr="001308AC">
        <w:rPr>
          <w:color w:val="auto"/>
          <w:sz w:val="26"/>
          <w:szCs w:val="26"/>
          <w:lang w:val="pt-BR"/>
        </w:rPr>
        <w:t xml:space="preserve"> Tài chính</w:t>
      </w:r>
      <w:r w:rsidRPr="001308AC">
        <w:rPr>
          <w:color w:val="auto"/>
          <w:sz w:val="26"/>
          <w:szCs w:val="26"/>
          <w:lang w:val="pt-BR"/>
        </w:rPr>
        <w:t>.</w:t>
      </w:r>
    </w:p>
    <w:p w14:paraId="58005593" w14:textId="77777777" w:rsidR="00D80114" w:rsidRPr="001308AC" w:rsidRDefault="00D80114" w:rsidP="007D29FD">
      <w:pPr>
        <w:pStyle w:val="BodyText2"/>
        <w:tabs>
          <w:tab w:val="left" w:pos="0"/>
          <w:tab w:val="left" w:pos="360"/>
          <w:tab w:val="left" w:pos="425"/>
          <w:tab w:val="left" w:pos="900"/>
        </w:tabs>
        <w:spacing w:before="120" w:line="240" w:lineRule="auto"/>
        <w:ind w:firstLine="720"/>
        <w:jc w:val="both"/>
        <w:rPr>
          <w:color w:val="auto"/>
          <w:sz w:val="26"/>
          <w:szCs w:val="26"/>
          <w:lang w:val="pt-BR"/>
        </w:rPr>
      </w:pPr>
    </w:p>
    <w:p w14:paraId="1FDFC158" w14:textId="77777777" w:rsidR="00393203" w:rsidRPr="001308AC" w:rsidRDefault="000E1D30">
      <w:pPr>
        <w:spacing w:before="120" w:after="120" w:line="240" w:lineRule="auto"/>
        <w:ind w:firstLine="720"/>
        <w:jc w:val="both"/>
        <w:rPr>
          <w:b/>
          <w:color w:val="auto"/>
          <w:sz w:val="26"/>
          <w:szCs w:val="26"/>
        </w:rPr>
      </w:pPr>
      <w:r w:rsidRPr="001308AC">
        <w:rPr>
          <w:b/>
          <w:color w:val="auto"/>
          <w:sz w:val="26"/>
          <w:szCs w:val="26"/>
        </w:rPr>
        <w:t>110</w:t>
      </w:r>
      <w:r w:rsidR="00A43287" w:rsidRPr="001308AC">
        <w:rPr>
          <w:b/>
          <w:color w:val="auto"/>
          <w:sz w:val="26"/>
          <w:szCs w:val="26"/>
        </w:rPr>
        <w:t>7</w:t>
      </w:r>
      <w:r w:rsidR="00FF422E" w:rsidRPr="001308AC">
        <w:rPr>
          <w:b/>
          <w:color w:val="auto"/>
          <w:sz w:val="26"/>
          <w:szCs w:val="26"/>
        </w:rPr>
        <w:t>. Chỉ số giá tiền lương</w:t>
      </w:r>
      <w:r w:rsidR="00393203" w:rsidRPr="001308AC">
        <w:rPr>
          <w:b/>
          <w:color w:val="auto"/>
          <w:sz w:val="26"/>
          <w:szCs w:val="26"/>
        </w:rPr>
        <w:t xml:space="preserve"> </w:t>
      </w:r>
    </w:p>
    <w:p w14:paraId="660917BF" w14:textId="77777777" w:rsidR="00CD2C91" w:rsidRPr="001308AC" w:rsidRDefault="00CD2C91">
      <w:pPr>
        <w:tabs>
          <w:tab w:val="left" w:pos="425"/>
        </w:tabs>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05E0DEDF" w14:textId="77777777" w:rsidR="00CD2C91" w:rsidRPr="001308AC" w:rsidRDefault="00CD2C91">
      <w:pPr>
        <w:tabs>
          <w:tab w:val="left" w:pos="425"/>
        </w:tabs>
        <w:spacing w:before="120" w:after="120" w:line="240" w:lineRule="auto"/>
        <w:ind w:firstLine="720"/>
        <w:jc w:val="both"/>
        <w:rPr>
          <w:color w:val="auto"/>
          <w:sz w:val="26"/>
          <w:szCs w:val="26"/>
          <w:lang w:val="pt-BR"/>
        </w:rPr>
      </w:pPr>
      <w:r w:rsidRPr="001308AC">
        <w:rPr>
          <w:color w:val="auto"/>
          <w:sz w:val="26"/>
          <w:szCs w:val="26"/>
          <w:lang w:val="pt-BR"/>
        </w:rPr>
        <w:t>Chỉ số giá tiền lương là chỉ tiêu tương đối (tính bằng %), đo lường những thay đổi qua thời gian về mức lương (giá tiền lương) mà người sử dụng lao động trả cho người lao động. Chỉ số giá tiền lương đo lường những thay đổi về mức tiền lương, tiền công cho từng loại công việc mà người lao động nhận được theo định kỳ và phản ánh sự thay đổi thuần tuý về mức lương, không tính những thay đổi do nâng lương theo niên hạn, nâng ngạch bậc.</w:t>
      </w:r>
    </w:p>
    <w:p w14:paraId="1ED2B461" w14:textId="77777777" w:rsidR="00CD2C91" w:rsidRPr="001308AC" w:rsidRDefault="00CD2C91">
      <w:pPr>
        <w:tabs>
          <w:tab w:val="left" w:pos="425"/>
        </w:tabs>
        <w:spacing w:before="120" w:after="120" w:line="240" w:lineRule="auto"/>
        <w:ind w:firstLine="720"/>
        <w:jc w:val="both"/>
        <w:rPr>
          <w:color w:val="auto"/>
          <w:sz w:val="26"/>
          <w:szCs w:val="26"/>
          <w:lang w:val="pt-BR"/>
        </w:rPr>
      </w:pPr>
      <w:r w:rsidRPr="001308AC">
        <w:rPr>
          <w:color w:val="auto"/>
          <w:sz w:val="26"/>
          <w:szCs w:val="26"/>
          <w:lang w:val="pt-BR"/>
        </w:rPr>
        <w:t xml:space="preserve">Danh mục đại diện để tính chỉ số giá tiền lương là các loại công việc đại diện cho các ngành nghề hoạt động, được thu thập về mức lương tính toán chỉ số giá tiền lương, gồm các ngành, nghề,... đại diện phổ biến. </w:t>
      </w:r>
    </w:p>
    <w:p w14:paraId="145EBCE4" w14:textId="77777777" w:rsidR="00CD2C91" w:rsidRPr="001308AC" w:rsidRDefault="00CD2C91">
      <w:pPr>
        <w:tabs>
          <w:tab w:val="left" w:pos="425"/>
        </w:tabs>
        <w:spacing w:before="120" w:after="120" w:line="240" w:lineRule="auto"/>
        <w:ind w:firstLine="720"/>
        <w:jc w:val="both"/>
        <w:rPr>
          <w:color w:val="auto"/>
          <w:sz w:val="26"/>
          <w:szCs w:val="26"/>
          <w:lang w:val="pt-BR"/>
        </w:rPr>
      </w:pPr>
      <w:r w:rsidRPr="001308AC">
        <w:rPr>
          <w:color w:val="auto"/>
          <w:sz w:val="26"/>
          <w:szCs w:val="26"/>
          <w:lang w:val="pt-BR"/>
        </w:rPr>
        <w:t>Quyền số chỉ số giá tiền lương là tỷ trọng tiền lương của các loại công việc đại diện trong tổng quỹ tiền lương trả cho người lao động.</w:t>
      </w:r>
    </w:p>
    <w:p w14:paraId="11812D87" w14:textId="77777777" w:rsidR="00CD2C91" w:rsidRPr="001308AC" w:rsidRDefault="00CD2C91">
      <w:pPr>
        <w:tabs>
          <w:tab w:val="left" w:pos="425"/>
        </w:tabs>
        <w:spacing w:before="120" w:after="120" w:line="240" w:lineRule="auto"/>
        <w:ind w:firstLine="720"/>
        <w:jc w:val="both"/>
        <w:rPr>
          <w:b/>
          <w:color w:val="auto"/>
          <w:sz w:val="26"/>
          <w:szCs w:val="26"/>
          <w:lang w:val="pt-BR"/>
        </w:rPr>
      </w:pPr>
      <w:r w:rsidRPr="001308AC">
        <w:rPr>
          <w:b/>
          <w:color w:val="auto"/>
          <w:sz w:val="26"/>
          <w:szCs w:val="26"/>
          <w:lang w:val="pt-BR"/>
        </w:rPr>
        <w:t>Công thức tính</w:t>
      </w:r>
    </w:p>
    <w:p w14:paraId="23BC5E73" w14:textId="77777777" w:rsidR="00CD2C91" w:rsidRPr="001308AC" w:rsidRDefault="00CD2C91">
      <w:pPr>
        <w:tabs>
          <w:tab w:val="left" w:pos="425"/>
        </w:tabs>
        <w:spacing w:before="120" w:after="120" w:line="240" w:lineRule="auto"/>
        <w:ind w:firstLine="720"/>
        <w:jc w:val="both"/>
        <w:rPr>
          <w:color w:val="auto"/>
          <w:sz w:val="26"/>
          <w:szCs w:val="26"/>
          <w:lang w:val="pt-BR"/>
        </w:rPr>
      </w:pPr>
      <w:r w:rsidRPr="001308AC">
        <w:rPr>
          <w:color w:val="auto"/>
          <w:sz w:val="26"/>
          <w:szCs w:val="26"/>
          <w:lang w:val="pt-BR"/>
        </w:rPr>
        <w:t>Chỉ số giá tiền lương được tính toán theo công thức Laspeyres có dạng tổng quát như sau:</w:t>
      </w:r>
    </w:p>
    <w:p w14:paraId="0C80236B" w14:textId="77777777" w:rsidR="00CD2C91" w:rsidRPr="001308AC" w:rsidRDefault="00CD2C91" w:rsidP="00CD2C91">
      <w:pPr>
        <w:pStyle w:val="BodyText2"/>
        <w:tabs>
          <w:tab w:val="left" w:pos="0"/>
          <w:tab w:val="left" w:pos="360"/>
          <w:tab w:val="left" w:pos="425"/>
          <w:tab w:val="left" w:pos="900"/>
        </w:tabs>
        <w:spacing w:before="100" w:after="100" w:line="240" w:lineRule="auto"/>
        <w:jc w:val="center"/>
        <w:rPr>
          <w:color w:val="auto"/>
          <w:sz w:val="26"/>
          <w:szCs w:val="26"/>
          <w:lang w:val="pt-BR"/>
        </w:rPr>
      </w:pPr>
      <w:r w:rsidRPr="001308AC">
        <w:rPr>
          <w:color w:val="auto"/>
          <w:position w:val="-60"/>
          <w:sz w:val="26"/>
          <w:szCs w:val="26"/>
        </w:rPr>
        <w:object w:dxaOrig="3159" w:dyaOrig="1320" w14:anchorId="244ECF3A">
          <v:shape id="_x0000_i1080" type="#_x0000_t75" style="width:158.25pt;height:66pt" o:ole="">
            <v:imagedata r:id="rId105" o:title=""/>
          </v:shape>
          <o:OLEObject Type="Embed" ProgID="Equation.DSMT4" ShapeID="_x0000_i1080" DrawAspect="Content" ObjectID="_1723279311" r:id="rId106"/>
        </w:object>
      </w:r>
    </w:p>
    <w:p w14:paraId="2ADB77D8" w14:textId="77777777" w:rsidR="00CD2C91" w:rsidRPr="001308AC" w:rsidRDefault="00CD2C91" w:rsidP="00343814">
      <w:pPr>
        <w:spacing w:before="120" w:after="120" w:line="240" w:lineRule="auto"/>
        <w:ind w:firstLine="720"/>
        <w:jc w:val="both"/>
        <w:rPr>
          <w:color w:val="auto"/>
          <w:sz w:val="26"/>
          <w:szCs w:val="26"/>
        </w:rPr>
      </w:pPr>
      <w:r w:rsidRPr="001308AC">
        <w:rPr>
          <w:color w:val="auto"/>
          <w:sz w:val="26"/>
          <w:szCs w:val="26"/>
          <w:lang w:val="pt-BR"/>
        </w:rPr>
        <w:t xml:space="preserve">Trong đó: </w:t>
      </w:r>
    </w:p>
    <w:p w14:paraId="4091673F" w14:textId="77777777" w:rsidR="00CD2C91" w:rsidRPr="001308AC" w:rsidRDefault="00CD2C91" w:rsidP="001B479A">
      <w:pPr>
        <w:tabs>
          <w:tab w:val="left" w:pos="1498"/>
        </w:tabs>
        <w:spacing w:before="120" w:after="120" w:line="264" w:lineRule="auto"/>
        <w:ind w:firstLine="1134"/>
        <w:jc w:val="both"/>
        <w:rPr>
          <w:color w:val="auto"/>
          <w:sz w:val="26"/>
          <w:szCs w:val="26"/>
          <w:lang w:val="pt-BR"/>
        </w:rPr>
      </w:pPr>
      <w:r w:rsidRPr="001308AC">
        <w:rPr>
          <w:color w:val="auto"/>
          <w:position w:val="-14"/>
          <w:sz w:val="26"/>
          <w:szCs w:val="26"/>
        </w:rPr>
        <w:object w:dxaOrig="440" w:dyaOrig="420" w14:anchorId="7E70A3FB">
          <v:shape id="_x0000_i1081" type="#_x0000_t75" style="width:21.75pt;height:21pt" o:ole="">
            <v:imagedata r:id="rId107" o:title=""/>
          </v:shape>
          <o:OLEObject Type="Embed" ProgID="Equation.DSMT4" ShapeID="_x0000_i1081" DrawAspect="Content" ObjectID="_1723279312" r:id="rId108"/>
        </w:object>
      </w:r>
      <w:r w:rsidRPr="001308AC">
        <w:rPr>
          <w:color w:val="auto"/>
          <w:sz w:val="26"/>
          <w:szCs w:val="26"/>
          <w:lang w:val="pt-BR"/>
        </w:rPr>
        <w:t xml:space="preserve">: Chỉ số giá tiền lương kỳ báo cáo (t) so với kỳ gốc cố định (0); </w:t>
      </w:r>
    </w:p>
    <w:p w14:paraId="2532A432" w14:textId="77777777" w:rsidR="00CD2C91" w:rsidRPr="001308AC" w:rsidRDefault="00CD2C91" w:rsidP="001B479A">
      <w:pPr>
        <w:widowControl w:val="0"/>
        <w:tabs>
          <w:tab w:val="left" w:pos="0"/>
        </w:tabs>
        <w:spacing w:before="120" w:after="120" w:line="264" w:lineRule="auto"/>
        <w:ind w:firstLine="1134"/>
        <w:jc w:val="both"/>
        <w:rPr>
          <w:color w:val="auto"/>
          <w:sz w:val="26"/>
          <w:szCs w:val="26"/>
          <w:lang w:val="pt-BR"/>
        </w:rPr>
      </w:pPr>
      <w:r w:rsidRPr="001308AC">
        <w:rPr>
          <w:color w:val="auto"/>
          <w:position w:val="-12"/>
          <w:sz w:val="26"/>
          <w:szCs w:val="26"/>
        </w:rPr>
        <w:object w:dxaOrig="260" w:dyaOrig="400" w14:anchorId="424FD210">
          <v:shape id="_x0000_i1082" type="#_x0000_t75" style="width:12.75pt;height:21pt" o:ole="">
            <v:imagedata r:id="rId85" o:title=""/>
          </v:shape>
          <o:OLEObject Type="Embed" ProgID="Equation.DSMT4" ShapeID="_x0000_i1082" DrawAspect="Content" ObjectID="_1723279313" r:id="rId109"/>
        </w:object>
      </w:r>
      <w:r w:rsidRPr="001308AC">
        <w:rPr>
          <w:color w:val="auto"/>
          <w:sz w:val="26"/>
          <w:szCs w:val="26"/>
          <w:lang w:val="pt-BR"/>
        </w:rPr>
        <w:t xml:space="preserve">, </w:t>
      </w:r>
      <w:r w:rsidRPr="001308AC">
        <w:rPr>
          <w:color w:val="auto"/>
          <w:position w:val="-12"/>
          <w:sz w:val="26"/>
          <w:szCs w:val="26"/>
        </w:rPr>
        <w:object w:dxaOrig="279" w:dyaOrig="400" w14:anchorId="0B3A8FA6">
          <v:shape id="_x0000_i1083" type="#_x0000_t75" style="width:14.25pt;height:21pt" o:ole="">
            <v:imagedata r:id="rId87" o:title=""/>
          </v:shape>
          <o:OLEObject Type="Embed" ProgID="Equation.DSMT4" ShapeID="_x0000_i1083" DrawAspect="Content" ObjectID="_1723279314" r:id="rId110"/>
        </w:object>
      </w:r>
      <w:r w:rsidRPr="001308AC">
        <w:rPr>
          <w:color w:val="auto"/>
          <w:sz w:val="26"/>
          <w:szCs w:val="26"/>
        </w:rPr>
        <w:t>: T</w:t>
      </w:r>
      <w:r w:rsidRPr="001308AC">
        <w:rPr>
          <w:color w:val="auto"/>
          <w:sz w:val="26"/>
          <w:szCs w:val="26"/>
          <w:lang w:val="pt-BR"/>
        </w:rPr>
        <w:t>ương ứng là giá tiền lương kỳ báo cáo (t) và kỳ gốc cố định (0);</w:t>
      </w:r>
    </w:p>
    <w:p w14:paraId="22D1D082" w14:textId="77777777" w:rsidR="00CD2C91" w:rsidRPr="001308AC" w:rsidRDefault="00CD2C91" w:rsidP="001B479A">
      <w:pPr>
        <w:tabs>
          <w:tab w:val="left" w:pos="1498"/>
        </w:tabs>
        <w:spacing w:before="120" w:after="120" w:line="264" w:lineRule="auto"/>
        <w:ind w:firstLine="1134"/>
        <w:jc w:val="both"/>
        <w:rPr>
          <w:color w:val="auto"/>
          <w:sz w:val="26"/>
          <w:szCs w:val="26"/>
        </w:rPr>
      </w:pPr>
      <w:r w:rsidRPr="001308AC">
        <w:rPr>
          <w:color w:val="auto"/>
          <w:position w:val="-12"/>
          <w:sz w:val="26"/>
          <w:szCs w:val="26"/>
        </w:rPr>
        <w:object w:dxaOrig="279" w:dyaOrig="400" w14:anchorId="60A592FE">
          <v:shape id="_x0000_i1084" type="#_x0000_t75" style="width:14.25pt;height:21pt" o:ole="">
            <v:imagedata r:id="rId111" o:title=""/>
          </v:shape>
          <o:OLEObject Type="Embed" ProgID="Equation.DSMT4" ShapeID="_x0000_i1084" DrawAspect="Content" ObjectID="_1723279315" r:id="rId112"/>
        </w:object>
      </w:r>
      <w:r w:rsidRPr="001308AC">
        <w:rPr>
          <w:color w:val="auto"/>
          <w:sz w:val="26"/>
          <w:szCs w:val="26"/>
        </w:rPr>
        <w:tab/>
        <w:t>: Người hưởng mức lương kỳ gốc cố định (0);</w:t>
      </w:r>
    </w:p>
    <w:p w14:paraId="6638C37F" w14:textId="77777777" w:rsidR="00CD2C91" w:rsidRPr="001308AC" w:rsidRDefault="00CD2C91" w:rsidP="001B479A">
      <w:pPr>
        <w:tabs>
          <w:tab w:val="left" w:pos="1498"/>
        </w:tabs>
        <w:spacing w:before="120" w:after="120" w:line="264" w:lineRule="auto"/>
        <w:ind w:firstLine="1134"/>
        <w:jc w:val="both"/>
        <w:rPr>
          <w:color w:val="auto"/>
          <w:sz w:val="26"/>
          <w:szCs w:val="26"/>
          <w:lang w:val="pt-BR"/>
        </w:rPr>
      </w:pPr>
      <w:r w:rsidRPr="001308AC">
        <w:rPr>
          <w:color w:val="auto"/>
          <w:position w:val="-12"/>
          <w:sz w:val="26"/>
          <w:szCs w:val="26"/>
        </w:rPr>
        <w:object w:dxaOrig="400" w:dyaOrig="400" w14:anchorId="4B05033F">
          <v:shape id="_x0000_i1085" type="#_x0000_t75" style="width:21pt;height:21pt" o:ole="">
            <v:imagedata r:id="rId113" o:title=""/>
          </v:shape>
          <o:OLEObject Type="Embed" ProgID="Equation.DSMT4" ShapeID="_x0000_i1085" DrawAspect="Content" ObjectID="_1723279316" r:id="rId114"/>
        </w:object>
      </w:r>
      <w:r w:rsidRPr="001308AC">
        <w:rPr>
          <w:color w:val="auto"/>
          <w:sz w:val="26"/>
          <w:szCs w:val="26"/>
          <w:lang w:val="pt-BR"/>
        </w:rPr>
        <w:t>: Quyền số kỳ gốc cố định (0);</w:t>
      </w:r>
    </w:p>
    <w:p w14:paraId="2AB0C8CA" w14:textId="77777777" w:rsidR="00CD2C91" w:rsidRPr="001308AC" w:rsidRDefault="00CD2C91" w:rsidP="001B479A">
      <w:pPr>
        <w:spacing w:before="120" w:after="120" w:line="264" w:lineRule="auto"/>
        <w:ind w:firstLine="1134"/>
        <w:jc w:val="both"/>
        <w:rPr>
          <w:color w:val="auto"/>
          <w:sz w:val="26"/>
          <w:szCs w:val="26"/>
          <w:lang w:val="pt-BR"/>
        </w:rPr>
      </w:pPr>
      <w:r w:rsidRPr="001308AC">
        <w:rPr>
          <w:color w:val="auto"/>
          <w:sz w:val="26"/>
          <w:szCs w:val="26"/>
          <w:lang w:val="pt-BR"/>
        </w:rPr>
        <w:t>n</w:t>
      </w:r>
      <w:r w:rsidRPr="001308AC">
        <w:rPr>
          <w:color w:val="auto"/>
          <w:sz w:val="26"/>
          <w:szCs w:val="26"/>
        </w:rPr>
        <w:tab/>
      </w:r>
      <w:r w:rsidRPr="001308AC">
        <w:rPr>
          <w:color w:val="auto"/>
          <w:sz w:val="26"/>
          <w:szCs w:val="26"/>
          <w:lang w:val="pt-BR"/>
        </w:rPr>
        <w:t>: Số l</w:t>
      </w:r>
      <w:r w:rsidRPr="001308AC">
        <w:rPr>
          <w:rFonts w:hint="eastAsia"/>
          <w:color w:val="auto"/>
          <w:sz w:val="26"/>
          <w:szCs w:val="26"/>
          <w:lang w:val="pt-BR"/>
        </w:rPr>
        <w:t>ư</w:t>
      </w:r>
      <w:r w:rsidRPr="001308AC">
        <w:rPr>
          <w:color w:val="auto"/>
          <w:sz w:val="26"/>
          <w:szCs w:val="26"/>
          <w:lang w:val="pt-BR"/>
        </w:rPr>
        <w:t>ợng loại công việc.</w:t>
      </w:r>
    </w:p>
    <w:p w14:paraId="5B13A534" w14:textId="77777777" w:rsidR="00CD2C91" w:rsidRPr="001308AC" w:rsidRDefault="00CD2C91" w:rsidP="001B479A">
      <w:pPr>
        <w:spacing w:before="120" w:after="120" w:line="264" w:lineRule="auto"/>
        <w:ind w:firstLine="720"/>
        <w:jc w:val="both"/>
        <w:rPr>
          <w:color w:val="auto"/>
          <w:sz w:val="26"/>
          <w:szCs w:val="26"/>
          <w:lang w:val="pt-BR"/>
        </w:rPr>
      </w:pPr>
      <w:r w:rsidRPr="001308AC">
        <w:rPr>
          <w:b/>
          <w:color w:val="auto"/>
          <w:sz w:val="26"/>
          <w:szCs w:val="26"/>
          <w:lang w:val="pt-BR"/>
        </w:rPr>
        <w:t xml:space="preserve">2. Phân tổ chủ yếu: </w:t>
      </w:r>
      <w:r w:rsidRPr="001308AC">
        <w:rPr>
          <w:color w:val="auto"/>
          <w:sz w:val="26"/>
          <w:szCs w:val="26"/>
          <w:lang w:val="pt-BR"/>
        </w:rPr>
        <w:t>Ngành kinh tế.</w:t>
      </w:r>
    </w:p>
    <w:p w14:paraId="1BB5A218" w14:textId="77777777" w:rsidR="00CD2C91" w:rsidRPr="001308AC" w:rsidRDefault="00CD2C91" w:rsidP="001B479A">
      <w:pPr>
        <w:spacing w:before="120" w:after="120" w:line="264" w:lineRule="auto"/>
        <w:ind w:firstLine="720"/>
        <w:jc w:val="both"/>
        <w:rPr>
          <w:color w:val="auto"/>
          <w:sz w:val="26"/>
          <w:szCs w:val="26"/>
          <w:lang w:val="pt-BR"/>
        </w:rPr>
      </w:pPr>
      <w:r w:rsidRPr="001308AC">
        <w:rPr>
          <w:b/>
          <w:color w:val="auto"/>
          <w:sz w:val="26"/>
          <w:szCs w:val="26"/>
          <w:lang w:val="pt-BR"/>
        </w:rPr>
        <w:t xml:space="preserve">3. Kỳ công bố: </w:t>
      </w:r>
      <w:r w:rsidRPr="001308AC">
        <w:rPr>
          <w:color w:val="auto"/>
          <w:sz w:val="26"/>
          <w:szCs w:val="26"/>
          <w:lang w:val="pt-BR"/>
        </w:rPr>
        <w:t>Quý,</w:t>
      </w:r>
      <w:r w:rsidRPr="001308AC">
        <w:rPr>
          <w:b/>
          <w:color w:val="auto"/>
          <w:sz w:val="26"/>
          <w:szCs w:val="26"/>
          <w:lang w:val="pt-BR"/>
        </w:rPr>
        <w:t xml:space="preserve"> </w:t>
      </w:r>
      <w:r w:rsidRPr="001308AC">
        <w:rPr>
          <w:color w:val="auto"/>
          <w:sz w:val="26"/>
          <w:szCs w:val="26"/>
          <w:lang w:val="pt-BR"/>
        </w:rPr>
        <w:t>năm.</w:t>
      </w:r>
    </w:p>
    <w:p w14:paraId="22184345" w14:textId="77777777" w:rsidR="00CD2C91" w:rsidRPr="001308AC" w:rsidRDefault="00CD2C91" w:rsidP="001B479A">
      <w:pPr>
        <w:spacing w:before="120" w:after="120" w:line="264" w:lineRule="auto"/>
        <w:ind w:firstLine="720"/>
        <w:jc w:val="both"/>
        <w:rPr>
          <w:color w:val="auto"/>
          <w:sz w:val="26"/>
          <w:szCs w:val="26"/>
          <w:lang w:val="pt-BR"/>
        </w:rPr>
      </w:pPr>
      <w:r w:rsidRPr="001308AC">
        <w:rPr>
          <w:b/>
          <w:color w:val="auto"/>
          <w:sz w:val="26"/>
          <w:szCs w:val="26"/>
          <w:lang w:val="pt-BR"/>
        </w:rPr>
        <w:t>4. Nguồn số liệu</w:t>
      </w:r>
    </w:p>
    <w:p w14:paraId="17D96BA9" w14:textId="77777777" w:rsidR="00CD2C91" w:rsidRPr="001308AC" w:rsidRDefault="00CD2C91" w:rsidP="001B479A">
      <w:pPr>
        <w:spacing w:before="120" w:after="120" w:line="264" w:lineRule="auto"/>
        <w:ind w:firstLine="720"/>
        <w:jc w:val="both"/>
        <w:rPr>
          <w:color w:val="auto"/>
          <w:sz w:val="26"/>
          <w:szCs w:val="26"/>
          <w:lang w:val="pt-BR"/>
        </w:rPr>
      </w:pPr>
      <w:r w:rsidRPr="001308AC">
        <w:rPr>
          <w:color w:val="auto"/>
          <w:sz w:val="26"/>
          <w:szCs w:val="26"/>
          <w:lang w:val="pt-BR"/>
        </w:rPr>
        <w:t>- Điều tra giá tiền lương;</w:t>
      </w:r>
    </w:p>
    <w:p w14:paraId="0B03F1B6" w14:textId="77777777" w:rsidR="00CD2C91" w:rsidRPr="001308AC" w:rsidRDefault="00CD2C91" w:rsidP="001B479A">
      <w:pPr>
        <w:spacing w:before="120" w:after="120" w:line="264" w:lineRule="auto"/>
        <w:ind w:firstLine="720"/>
        <w:jc w:val="both"/>
        <w:rPr>
          <w:color w:val="auto"/>
          <w:sz w:val="26"/>
          <w:szCs w:val="26"/>
          <w:lang w:val="pt-BR"/>
        </w:rPr>
      </w:pPr>
      <w:r w:rsidRPr="001308AC">
        <w:rPr>
          <w:color w:val="auto"/>
          <w:sz w:val="26"/>
          <w:szCs w:val="26"/>
          <w:lang w:val="pt-BR"/>
        </w:rPr>
        <w:t xml:space="preserve">- </w:t>
      </w:r>
      <w:r w:rsidR="00765DF5" w:rsidRPr="001308AC">
        <w:rPr>
          <w:color w:val="auto"/>
          <w:sz w:val="26"/>
          <w:szCs w:val="26"/>
          <w:lang w:val="pt-BR"/>
        </w:rPr>
        <w:t>Chế độ báo cáo thống kê quốc gia</w:t>
      </w:r>
      <w:r w:rsidRPr="001308AC">
        <w:rPr>
          <w:color w:val="auto"/>
          <w:sz w:val="26"/>
          <w:szCs w:val="26"/>
          <w:lang w:val="pt-BR"/>
        </w:rPr>
        <w:t>.</w:t>
      </w:r>
    </w:p>
    <w:p w14:paraId="315C9940" w14:textId="77777777" w:rsidR="00CD2C91" w:rsidRPr="001308AC" w:rsidRDefault="00CD2C91" w:rsidP="001B479A">
      <w:pPr>
        <w:spacing w:before="120" w:after="120" w:line="264" w:lineRule="auto"/>
        <w:ind w:firstLine="720"/>
        <w:jc w:val="both"/>
        <w:rPr>
          <w:b/>
          <w:color w:val="auto"/>
          <w:sz w:val="26"/>
          <w:szCs w:val="26"/>
          <w:lang w:val="pt-BR"/>
        </w:rPr>
      </w:pPr>
      <w:r w:rsidRPr="001308AC">
        <w:rPr>
          <w:b/>
          <w:color w:val="auto"/>
          <w:sz w:val="26"/>
          <w:szCs w:val="26"/>
          <w:lang w:val="pt-BR"/>
        </w:rPr>
        <w:t xml:space="preserve">5. Cơ quan chịu trách nhiệm thu thập, tổng hợp </w:t>
      </w:r>
    </w:p>
    <w:p w14:paraId="487006B0" w14:textId="77777777" w:rsidR="00CD2C91" w:rsidRPr="001308AC" w:rsidRDefault="00CD2C91" w:rsidP="001B479A">
      <w:pPr>
        <w:spacing w:before="120" w:after="120" w:line="264" w:lineRule="auto"/>
        <w:ind w:firstLine="720"/>
        <w:jc w:val="both"/>
        <w:rPr>
          <w:color w:val="auto"/>
          <w:sz w:val="26"/>
          <w:szCs w:val="26"/>
          <w:lang w:val="pt-BR"/>
        </w:rPr>
      </w:pPr>
      <w:r w:rsidRPr="001308AC">
        <w:rPr>
          <w:color w:val="auto"/>
          <w:sz w:val="26"/>
          <w:szCs w:val="26"/>
          <w:lang w:val="pt-BR"/>
        </w:rPr>
        <w:t>- Chủ trì:</w:t>
      </w:r>
      <w:r w:rsidRPr="001308AC">
        <w:rPr>
          <w:b/>
          <w:color w:val="auto"/>
          <w:sz w:val="26"/>
          <w:szCs w:val="26"/>
          <w:lang w:val="pt-BR"/>
        </w:rPr>
        <w:t xml:space="preserve"> </w:t>
      </w:r>
      <w:r w:rsidR="00714F90" w:rsidRPr="001308AC">
        <w:rPr>
          <w:color w:val="auto"/>
          <w:sz w:val="26"/>
          <w:szCs w:val="26"/>
          <w:lang w:val="pt-BR"/>
        </w:rPr>
        <w:t>Bộ Kế hoạch và Đầu tư (Tổng cục Thống kê)</w:t>
      </w:r>
      <w:r w:rsidRPr="001308AC">
        <w:rPr>
          <w:color w:val="auto"/>
          <w:sz w:val="26"/>
          <w:szCs w:val="26"/>
          <w:lang w:val="pt-BR"/>
        </w:rPr>
        <w:t>;</w:t>
      </w:r>
    </w:p>
    <w:p w14:paraId="0CBD70FF" w14:textId="77777777" w:rsidR="00CD2C91" w:rsidRPr="001308AC" w:rsidRDefault="00CD2C91" w:rsidP="001B479A">
      <w:pPr>
        <w:spacing w:before="120" w:after="120" w:line="264" w:lineRule="auto"/>
        <w:ind w:firstLine="720"/>
        <w:jc w:val="both"/>
        <w:rPr>
          <w:color w:val="auto"/>
          <w:sz w:val="26"/>
          <w:szCs w:val="26"/>
          <w:lang w:val="pt-BR"/>
        </w:rPr>
      </w:pPr>
      <w:r w:rsidRPr="001308AC">
        <w:rPr>
          <w:color w:val="auto"/>
          <w:sz w:val="26"/>
          <w:szCs w:val="26"/>
          <w:lang w:val="pt-BR"/>
        </w:rPr>
        <w:t>- Phối hợp: Bộ Tài chính; Bộ Lao động - Thương binh và Xã hội; Bộ Nội Vụ.</w:t>
      </w:r>
    </w:p>
    <w:p w14:paraId="5AA49F0E" w14:textId="77777777" w:rsidR="00FF422E" w:rsidRPr="001308AC" w:rsidRDefault="00FF422E">
      <w:pPr>
        <w:spacing w:before="120" w:after="120" w:line="240" w:lineRule="auto"/>
        <w:ind w:firstLine="720"/>
        <w:jc w:val="both"/>
        <w:rPr>
          <w:color w:val="auto"/>
          <w:sz w:val="26"/>
          <w:szCs w:val="26"/>
        </w:rPr>
      </w:pPr>
    </w:p>
    <w:p w14:paraId="7876D3AB" w14:textId="77777777" w:rsidR="00FF422E" w:rsidRPr="001308AC" w:rsidRDefault="000E1D30" w:rsidP="001B479A">
      <w:pPr>
        <w:spacing w:before="120" w:after="120" w:line="264" w:lineRule="auto"/>
        <w:ind w:firstLine="720"/>
        <w:jc w:val="both"/>
        <w:rPr>
          <w:b/>
          <w:color w:val="auto"/>
          <w:sz w:val="26"/>
          <w:szCs w:val="26"/>
        </w:rPr>
      </w:pPr>
      <w:r w:rsidRPr="001308AC">
        <w:rPr>
          <w:b/>
          <w:color w:val="auto"/>
          <w:sz w:val="26"/>
          <w:szCs w:val="26"/>
        </w:rPr>
        <w:t>110</w:t>
      </w:r>
      <w:r w:rsidR="00A43287" w:rsidRPr="001308AC">
        <w:rPr>
          <w:b/>
          <w:color w:val="auto"/>
          <w:sz w:val="26"/>
          <w:szCs w:val="26"/>
        </w:rPr>
        <w:t>8</w:t>
      </w:r>
      <w:r w:rsidR="00FF422E" w:rsidRPr="001308AC">
        <w:rPr>
          <w:b/>
          <w:color w:val="auto"/>
          <w:sz w:val="26"/>
          <w:szCs w:val="26"/>
        </w:rPr>
        <w:t>. Chỉ số giá xuất khẩu, nhập khẩu</w:t>
      </w:r>
    </w:p>
    <w:p w14:paraId="01A3436E" w14:textId="77777777" w:rsidR="00CD2C91" w:rsidRPr="001308AC" w:rsidRDefault="00CD2C91" w:rsidP="001B479A">
      <w:pPr>
        <w:pStyle w:val="BodyText"/>
        <w:tabs>
          <w:tab w:val="left" w:pos="720"/>
        </w:tabs>
        <w:spacing w:before="120" w:line="264" w:lineRule="auto"/>
        <w:ind w:firstLine="720"/>
        <w:jc w:val="both"/>
        <w:rPr>
          <w:b/>
          <w:sz w:val="26"/>
          <w:szCs w:val="26"/>
          <w:lang w:val="pt-BR"/>
        </w:rPr>
      </w:pPr>
      <w:r w:rsidRPr="001308AC">
        <w:rPr>
          <w:b/>
          <w:sz w:val="26"/>
          <w:szCs w:val="26"/>
          <w:lang w:val="pt-BR"/>
        </w:rPr>
        <w:t>1. Khái niệm, phương pháp tính</w:t>
      </w:r>
    </w:p>
    <w:p w14:paraId="6F5E939F" w14:textId="77777777" w:rsidR="00CD2C91" w:rsidRPr="001308AC" w:rsidRDefault="00CD2C91" w:rsidP="001B479A">
      <w:pPr>
        <w:pStyle w:val="BodyText"/>
        <w:tabs>
          <w:tab w:val="left" w:pos="720"/>
        </w:tabs>
        <w:spacing w:before="120" w:line="264" w:lineRule="auto"/>
        <w:ind w:firstLine="720"/>
        <w:jc w:val="both"/>
        <w:rPr>
          <w:spacing w:val="-2"/>
          <w:sz w:val="26"/>
          <w:szCs w:val="26"/>
          <w:lang w:val="pt-BR"/>
        </w:rPr>
      </w:pPr>
      <w:r w:rsidRPr="001308AC">
        <w:rPr>
          <w:spacing w:val="-2"/>
          <w:sz w:val="26"/>
          <w:szCs w:val="26"/>
          <w:lang w:val="pt-BR"/>
        </w:rPr>
        <w:t>Chỉ số giá xuất khẩu, nhập khẩu (XMPI) là chỉ tiêu tương đối (tính bằng %) phản ánh xu hướng và mức độ biến động giá của hàng hóa xuất khẩu, nhập khẩu theo thời gian.</w:t>
      </w:r>
    </w:p>
    <w:p w14:paraId="1A52319A" w14:textId="77777777" w:rsidR="00CD2C91" w:rsidRPr="001308AC" w:rsidRDefault="00CD2C91" w:rsidP="001B479A">
      <w:pPr>
        <w:pStyle w:val="BodyText"/>
        <w:tabs>
          <w:tab w:val="left" w:pos="720"/>
        </w:tabs>
        <w:spacing w:before="120" w:line="264" w:lineRule="auto"/>
        <w:ind w:firstLine="720"/>
        <w:jc w:val="both"/>
        <w:rPr>
          <w:sz w:val="26"/>
          <w:szCs w:val="26"/>
          <w:lang w:val="pt-BR"/>
        </w:rPr>
      </w:pPr>
      <w:r w:rsidRPr="001308AC">
        <w:rPr>
          <w:sz w:val="26"/>
          <w:szCs w:val="26"/>
          <w:lang w:val="pt-BR"/>
        </w:rPr>
        <w:t xml:space="preserve">Danh mục mặt hàng xuất khẩu, nhập khẩu sử dụng để tính chỉ số giá xuất khẩu, nhập khẩu gồm các </w:t>
      </w:r>
      <w:r w:rsidRPr="001308AC">
        <w:rPr>
          <w:bCs w:val="0"/>
          <w:sz w:val="26"/>
          <w:szCs w:val="26"/>
          <w:lang w:val="pt-BR"/>
        </w:rPr>
        <w:t>hàng hóa xuất khẩu, nhập khẩu</w:t>
      </w:r>
      <w:r w:rsidRPr="001308AC">
        <w:rPr>
          <w:sz w:val="26"/>
          <w:szCs w:val="26"/>
          <w:lang w:val="pt-BR"/>
        </w:rPr>
        <w:t xml:space="preserve"> đại diện trong một thời kỳ nhất định.</w:t>
      </w:r>
    </w:p>
    <w:p w14:paraId="5E45A31B" w14:textId="77777777" w:rsidR="00CD2C91" w:rsidRPr="001308AC" w:rsidRDefault="00CD2C91" w:rsidP="001B479A">
      <w:pPr>
        <w:pStyle w:val="BodyText"/>
        <w:tabs>
          <w:tab w:val="left" w:pos="720"/>
        </w:tabs>
        <w:spacing w:before="120" w:line="264" w:lineRule="auto"/>
        <w:ind w:firstLine="720"/>
        <w:jc w:val="both"/>
        <w:rPr>
          <w:sz w:val="26"/>
          <w:szCs w:val="26"/>
          <w:lang w:val="pt-BR"/>
        </w:rPr>
      </w:pPr>
      <w:r w:rsidRPr="001308AC">
        <w:rPr>
          <w:sz w:val="26"/>
          <w:szCs w:val="26"/>
          <w:lang w:val="pt-BR"/>
        </w:rPr>
        <w:t xml:space="preserve">Quyền số của chỉ số giá xuất khẩu, nhập khẩu là tỷ trọng về trị giá xuất khẩu, nhập khẩu của các nhóm hàng hóa tương ứng trong tổng trị giá xuất khẩu, nhập khẩu. </w:t>
      </w:r>
      <w:r w:rsidRPr="001308AC">
        <w:rPr>
          <w:sz w:val="26"/>
          <w:szCs w:val="26"/>
          <w:lang w:val="en-US"/>
        </w:rPr>
        <w:t>Quyền số tính chỉ số giá xuất khẩu, nhập khẩu được tính cho cả nước.</w:t>
      </w:r>
    </w:p>
    <w:p w14:paraId="308F2B8F" w14:textId="77777777" w:rsidR="00CD2C91" w:rsidRPr="001308AC" w:rsidRDefault="00CD2C91" w:rsidP="001B479A">
      <w:pPr>
        <w:pStyle w:val="BodyText"/>
        <w:tabs>
          <w:tab w:val="left" w:pos="720"/>
        </w:tabs>
        <w:spacing w:before="120" w:line="264" w:lineRule="auto"/>
        <w:ind w:firstLine="720"/>
        <w:jc w:val="both"/>
        <w:rPr>
          <w:b/>
          <w:sz w:val="26"/>
          <w:szCs w:val="26"/>
          <w:lang w:val="pt-BR"/>
        </w:rPr>
      </w:pPr>
      <w:r w:rsidRPr="001308AC">
        <w:rPr>
          <w:b/>
          <w:sz w:val="26"/>
          <w:szCs w:val="26"/>
          <w:lang w:val="pt-BR"/>
        </w:rPr>
        <w:t>Công thức tính</w:t>
      </w:r>
    </w:p>
    <w:p w14:paraId="7F86E43D" w14:textId="77777777" w:rsidR="00CD2C91" w:rsidRPr="001308AC" w:rsidRDefault="00CD2C91" w:rsidP="001B479A">
      <w:pPr>
        <w:pStyle w:val="BodyText"/>
        <w:tabs>
          <w:tab w:val="left" w:pos="720"/>
        </w:tabs>
        <w:spacing w:before="120" w:line="264" w:lineRule="auto"/>
        <w:ind w:firstLine="720"/>
        <w:jc w:val="both"/>
        <w:rPr>
          <w:sz w:val="26"/>
          <w:szCs w:val="26"/>
          <w:lang w:val="pt-BR"/>
        </w:rPr>
      </w:pPr>
      <w:r w:rsidRPr="001308AC">
        <w:rPr>
          <w:sz w:val="26"/>
          <w:szCs w:val="26"/>
          <w:lang w:val="pt-BR"/>
        </w:rPr>
        <w:t>Chỉ số giá xuất khẩu, nhập khẩu được tính toán theo công thức Laspeyres có dạng tổng quát như sau:</w:t>
      </w:r>
    </w:p>
    <w:p w14:paraId="74EEE973" w14:textId="77777777" w:rsidR="00CD2C91" w:rsidRPr="001308AC" w:rsidRDefault="00CD2C91" w:rsidP="00CD2C91">
      <w:pPr>
        <w:pStyle w:val="BodyText"/>
        <w:tabs>
          <w:tab w:val="left" w:pos="720"/>
        </w:tabs>
        <w:spacing w:before="120"/>
        <w:ind w:firstLine="720"/>
        <w:jc w:val="center"/>
        <w:rPr>
          <w:sz w:val="26"/>
          <w:szCs w:val="26"/>
          <w:lang w:val="pt-BR"/>
        </w:rPr>
      </w:pPr>
      <w:r w:rsidRPr="001308AC">
        <w:rPr>
          <w:position w:val="-60"/>
          <w:sz w:val="26"/>
          <w:szCs w:val="26"/>
        </w:rPr>
        <w:object w:dxaOrig="3159" w:dyaOrig="1320" w14:anchorId="1A5A7416">
          <v:shape id="_x0000_i1086" type="#_x0000_t75" style="width:158.25pt;height:66pt" o:ole="">
            <v:imagedata r:id="rId105" o:title=""/>
          </v:shape>
          <o:OLEObject Type="Embed" ProgID="Equation.DSMT4" ShapeID="_x0000_i1086" DrawAspect="Content" ObjectID="_1723279317" r:id="rId115"/>
        </w:object>
      </w:r>
    </w:p>
    <w:p w14:paraId="0C7ED332" w14:textId="77777777" w:rsidR="00CD2C91" w:rsidRPr="001308AC" w:rsidRDefault="00CD2C91" w:rsidP="001B479A">
      <w:pPr>
        <w:pStyle w:val="BodyText"/>
        <w:spacing w:before="120" w:line="264" w:lineRule="auto"/>
        <w:ind w:firstLine="720"/>
        <w:jc w:val="both"/>
        <w:rPr>
          <w:sz w:val="26"/>
          <w:szCs w:val="26"/>
          <w:lang w:val="pt-BR"/>
        </w:rPr>
      </w:pPr>
      <w:r w:rsidRPr="001308AC">
        <w:rPr>
          <w:sz w:val="26"/>
          <w:szCs w:val="26"/>
          <w:lang w:val="pt-BR"/>
        </w:rPr>
        <w:t>Trong đó:</w:t>
      </w:r>
      <w:r w:rsidRPr="001308AC">
        <w:rPr>
          <w:sz w:val="26"/>
          <w:szCs w:val="26"/>
          <w:lang w:val="pt-BR"/>
        </w:rPr>
        <w:tab/>
      </w:r>
    </w:p>
    <w:p w14:paraId="7878E6B9" w14:textId="77777777" w:rsidR="00CD2C91" w:rsidRPr="001308AC" w:rsidRDefault="00CD2C91" w:rsidP="001B479A">
      <w:pPr>
        <w:spacing w:before="120" w:after="120" w:line="264" w:lineRule="auto"/>
        <w:ind w:firstLine="1134"/>
        <w:jc w:val="both"/>
        <w:rPr>
          <w:rFonts w:eastAsia="Times New Roman"/>
          <w:color w:val="auto"/>
          <w:sz w:val="26"/>
          <w:szCs w:val="26"/>
        </w:rPr>
      </w:pPr>
      <w:r w:rsidRPr="001308AC">
        <w:rPr>
          <w:color w:val="auto"/>
          <w:position w:val="-14"/>
          <w:sz w:val="26"/>
          <w:szCs w:val="26"/>
        </w:rPr>
        <w:object w:dxaOrig="440" w:dyaOrig="420" w14:anchorId="1B242E8F">
          <v:shape id="_x0000_i1087" type="#_x0000_t75" style="width:21.75pt;height:21pt" o:ole="">
            <v:imagedata r:id="rId107" o:title=""/>
          </v:shape>
          <o:OLEObject Type="Embed" ProgID="Equation.DSMT4" ShapeID="_x0000_i1087" DrawAspect="Content" ObjectID="_1723279318" r:id="rId116"/>
        </w:object>
      </w:r>
      <w:r w:rsidRPr="001308AC">
        <w:rPr>
          <w:color w:val="auto"/>
          <w:sz w:val="26"/>
          <w:szCs w:val="26"/>
          <w:lang w:val="pt-BR"/>
        </w:rPr>
        <w:t>:</w:t>
      </w:r>
      <w:r w:rsidRPr="001308AC">
        <w:rPr>
          <w:rFonts w:eastAsia="Times New Roman"/>
          <w:color w:val="auto"/>
          <w:sz w:val="26"/>
          <w:szCs w:val="26"/>
        </w:rPr>
        <w:t xml:space="preserve">   Chỉ số giá xuất khẩu, chỉ số giá nhập khẩu kỳ báo cáo (t) so với kỳ gốc cố định (0); </w:t>
      </w:r>
    </w:p>
    <w:p w14:paraId="513844F0" w14:textId="77777777" w:rsidR="00CD2C91" w:rsidRPr="001308AC" w:rsidRDefault="00CD2C91" w:rsidP="001B479A">
      <w:pPr>
        <w:widowControl w:val="0"/>
        <w:tabs>
          <w:tab w:val="left" w:pos="0"/>
        </w:tabs>
        <w:spacing w:before="120" w:after="120" w:line="264" w:lineRule="auto"/>
        <w:ind w:firstLine="1134"/>
        <w:jc w:val="both"/>
        <w:rPr>
          <w:color w:val="auto"/>
          <w:sz w:val="26"/>
          <w:szCs w:val="26"/>
          <w:lang w:val="pt-BR"/>
        </w:rPr>
      </w:pPr>
      <w:r w:rsidRPr="001308AC">
        <w:rPr>
          <w:color w:val="auto"/>
          <w:position w:val="-12"/>
          <w:sz w:val="26"/>
          <w:szCs w:val="26"/>
        </w:rPr>
        <w:object w:dxaOrig="260" w:dyaOrig="400" w14:anchorId="561AF120">
          <v:shape id="_x0000_i1088" type="#_x0000_t75" style="width:12.75pt;height:21pt" o:ole="">
            <v:imagedata r:id="rId85" o:title=""/>
          </v:shape>
          <o:OLEObject Type="Embed" ProgID="Equation.DSMT4" ShapeID="_x0000_i1088" DrawAspect="Content" ObjectID="_1723279319" r:id="rId117"/>
        </w:object>
      </w:r>
      <w:r w:rsidRPr="001308AC">
        <w:rPr>
          <w:color w:val="auto"/>
          <w:sz w:val="26"/>
          <w:szCs w:val="26"/>
          <w:lang w:val="pt-BR"/>
        </w:rPr>
        <w:t xml:space="preserve">, </w:t>
      </w:r>
      <w:r w:rsidRPr="001308AC">
        <w:rPr>
          <w:color w:val="auto"/>
          <w:position w:val="-12"/>
          <w:sz w:val="26"/>
          <w:szCs w:val="26"/>
        </w:rPr>
        <w:object w:dxaOrig="279" w:dyaOrig="400" w14:anchorId="62A135E9">
          <v:shape id="_x0000_i1089" type="#_x0000_t75" style="width:14.25pt;height:21pt" o:ole="">
            <v:imagedata r:id="rId87" o:title=""/>
          </v:shape>
          <o:OLEObject Type="Embed" ProgID="Equation.DSMT4" ShapeID="_x0000_i1089" DrawAspect="Content" ObjectID="_1723279320" r:id="rId118"/>
        </w:object>
      </w:r>
      <w:r w:rsidRPr="001308AC">
        <w:rPr>
          <w:color w:val="auto"/>
          <w:sz w:val="26"/>
          <w:szCs w:val="26"/>
        </w:rPr>
        <w:t>: T</w:t>
      </w:r>
      <w:r w:rsidRPr="001308AC">
        <w:rPr>
          <w:color w:val="auto"/>
          <w:sz w:val="26"/>
          <w:szCs w:val="26"/>
          <w:lang w:val="pt-BR"/>
        </w:rPr>
        <w:t>ương ứng là giá xuất khẩu, giá nhập khẩu kỳ báo cáo (t) và kỳ gốc cố định (0);</w:t>
      </w:r>
    </w:p>
    <w:p w14:paraId="76B97D3B" w14:textId="77777777" w:rsidR="00CD2C91" w:rsidRPr="001308AC" w:rsidRDefault="00CD2C91" w:rsidP="001B479A">
      <w:pPr>
        <w:spacing w:before="120" w:after="120" w:line="264" w:lineRule="auto"/>
        <w:ind w:firstLine="1134"/>
        <w:jc w:val="both"/>
        <w:rPr>
          <w:rFonts w:eastAsia="Times New Roman"/>
          <w:color w:val="auto"/>
          <w:position w:val="-62"/>
          <w:sz w:val="26"/>
          <w:szCs w:val="26"/>
        </w:rPr>
      </w:pPr>
      <w:r w:rsidRPr="001308AC">
        <w:rPr>
          <w:rFonts w:eastAsia="Times New Roman"/>
          <w:color w:val="auto"/>
          <w:sz w:val="26"/>
          <w:szCs w:val="26"/>
        </w:rPr>
        <w:t>n             : Số lượng mặt hàng;</w:t>
      </w:r>
    </w:p>
    <w:p w14:paraId="45063CAA" w14:textId="77777777" w:rsidR="00CD2C91" w:rsidRPr="001308AC" w:rsidRDefault="00CD2C91" w:rsidP="001B479A">
      <w:pPr>
        <w:spacing w:before="120" w:after="120" w:line="264" w:lineRule="auto"/>
        <w:ind w:firstLine="1134"/>
        <w:jc w:val="both"/>
        <w:rPr>
          <w:rFonts w:eastAsia="Times New Roman"/>
          <w:color w:val="auto"/>
          <w:sz w:val="26"/>
          <w:szCs w:val="26"/>
        </w:rPr>
      </w:pPr>
      <w:r w:rsidRPr="001308AC">
        <w:rPr>
          <w:rFonts w:eastAsia="Times New Roman"/>
          <w:color w:val="auto"/>
          <w:position w:val="-62"/>
          <w:sz w:val="26"/>
          <w:szCs w:val="26"/>
        </w:rPr>
        <w:object w:dxaOrig="1479" w:dyaOrig="1040" w14:anchorId="5D9E0AF4">
          <v:shape id="_x0000_i1090" type="#_x0000_t75" style="width:59.25pt;height:52.5pt" o:ole="">
            <v:imagedata r:id="rId74" o:title=""/>
          </v:shape>
          <o:OLEObject Type="Embed" ProgID="Equation.3" ShapeID="_x0000_i1090" DrawAspect="Content" ObjectID="_1723279321" r:id="rId119"/>
        </w:object>
      </w:r>
      <w:r w:rsidRPr="001308AC">
        <w:rPr>
          <w:rFonts w:eastAsia="Times New Roman"/>
          <w:color w:val="auto"/>
          <w:sz w:val="26"/>
          <w:szCs w:val="26"/>
        </w:rPr>
        <w:t>: Quyền số kỳ gốc cố định (0).</w:t>
      </w:r>
    </w:p>
    <w:p w14:paraId="1B5225E5" w14:textId="77777777" w:rsidR="00CD2C91" w:rsidRPr="001308AC" w:rsidRDefault="00CD2C91" w:rsidP="001B479A">
      <w:pPr>
        <w:pStyle w:val="BodyText"/>
        <w:tabs>
          <w:tab w:val="left" w:pos="720"/>
        </w:tabs>
        <w:spacing w:before="120" w:line="264" w:lineRule="auto"/>
        <w:ind w:firstLine="720"/>
        <w:jc w:val="both"/>
        <w:rPr>
          <w:b/>
          <w:sz w:val="26"/>
          <w:szCs w:val="26"/>
          <w:lang w:val="pt-BR"/>
        </w:rPr>
      </w:pPr>
      <w:r w:rsidRPr="001308AC">
        <w:rPr>
          <w:b/>
          <w:sz w:val="26"/>
          <w:szCs w:val="26"/>
          <w:lang w:val="pt-BR"/>
        </w:rPr>
        <w:t xml:space="preserve">2. Phân tổ chủ yếu </w:t>
      </w:r>
    </w:p>
    <w:p w14:paraId="39847764" w14:textId="77777777" w:rsidR="00CD2C91" w:rsidRPr="001308AC" w:rsidRDefault="00CD2C91" w:rsidP="001B479A">
      <w:pPr>
        <w:pStyle w:val="BodyText"/>
        <w:tabs>
          <w:tab w:val="left" w:pos="720"/>
        </w:tabs>
        <w:spacing w:before="120" w:line="264" w:lineRule="auto"/>
        <w:ind w:firstLine="720"/>
        <w:jc w:val="both"/>
        <w:rPr>
          <w:sz w:val="26"/>
          <w:szCs w:val="26"/>
          <w:lang w:val="pt-BR"/>
        </w:rPr>
      </w:pPr>
      <w:r w:rsidRPr="001308AC">
        <w:rPr>
          <w:sz w:val="26"/>
          <w:szCs w:val="26"/>
          <w:lang w:val="pt-BR"/>
        </w:rPr>
        <w:t>- Hàng hóa xuất khẩu, nhập khẩu Việt Nam;</w:t>
      </w:r>
    </w:p>
    <w:p w14:paraId="29E50FD2" w14:textId="77777777" w:rsidR="00CD2C91" w:rsidRPr="001308AC" w:rsidRDefault="00CD2C91" w:rsidP="001B479A">
      <w:pPr>
        <w:pStyle w:val="BodyText"/>
        <w:tabs>
          <w:tab w:val="left" w:pos="720"/>
        </w:tabs>
        <w:spacing w:before="120" w:line="264" w:lineRule="auto"/>
        <w:ind w:firstLine="720"/>
        <w:jc w:val="both"/>
        <w:rPr>
          <w:sz w:val="26"/>
          <w:szCs w:val="26"/>
          <w:lang w:val="pt-BR"/>
        </w:rPr>
      </w:pPr>
      <w:r w:rsidRPr="001308AC">
        <w:rPr>
          <w:sz w:val="26"/>
          <w:szCs w:val="26"/>
          <w:lang w:val="pt-BR"/>
        </w:rPr>
        <w:t>- Nhóm hàng xuất khẩu, nhập khẩu chủ yếu.</w:t>
      </w:r>
    </w:p>
    <w:p w14:paraId="539CB29F" w14:textId="77777777" w:rsidR="00CD2C91" w:rsidRPr="001308AC" w:rsidRDefault="00CD2C91" w:rsidP="001B479A">
      <w:pPr>
        <w:pStyle w:val="BodyText"/>
        <w:tabs>
          <w:tab w:val="left" w:pos="720"/>
        </w:tabs>
        <w:spacing w:before="120" w:line="264" w:lineRule="auto"/>
        <w:ind w:firstLine="720"/>
        <w:jc w:val="both"/>
        <w:rPr>
          <w:sz w:val="26"/>
          <w:szCs w:val="26"/>
          <w:lang w:val="pt-BR"/>
        </w:rPr>
      </w:pPr>
      <w:r w:rsidRPr="001308AC">
        <w:rPr>
          <w:b/>
          <w:sz w:val="26"/>
          <w:szCs w:val="26"/>
          <w:lang w:val="pt-BR"/>
        </w:rPr>
        <w:t xml:space="preserve">3. Kỳ công bố: </w:t>
      </w:r>
      <w:r w:rsidRPr="001308AC">
        <w:rPr>
          <w:sz w:val="26"/>
          <w:szCs w:val="26"/>
          <w:lang w:val="pt-BR"/>
        </w:rPr>
        <w:t>Quý, năm.</w:t>
      </w:r>
    </w:p>
    <w:p w14:paraId="3D7D549B" w14:textId="77777777" w:rsidR="00CD2C91" w:rsidRPr="001308AC" w:rsidRDefault="00CD2C91" w:rsidP="001B479A">
      <w:pPr>
        <w:pStyle w:val="BodyText"/>
        <w:tabs>
          <w:tab w:val="left" w:pos="720"/>
        </w:tabs>
        <w:spacing w:before="120" w:line="264" w:lineRule="auto"/>
        <w:ind w:firstLine="720"/>
        <w:jc w:val="both"/>
        <w:rPr>
          <w:b/>
          <w:sz w:val="26"/>
          <w:szCs w:val="26"/>
          <w:lang w:val="pt-BR"/>
        </w:rPr>
      </w:pPr>
      <w:r w:rsidRPr="001308AC">
        <w:rPr>
          <w:b/>
          <w:sz w:val="26"/>
          <w:szCs w:val="26"/>
          <w:lang w:val="pt-BR"/>
        </w:rPr>
        <w:t xml:space="preserve">4. Nguồn số liệu </w:t>
      </w:r>
    </w:p>
    <w:p w14:paraId="0C2385CB" w14:textId="77777777" w:rsidR="00CD2C91" w:rsidRPr="001308AC" w:rsidRDefault="00CD2C91" w:rsidP="001B479A">
      <w:pPr>
        <w:pStyle w:val="BodyText"/>
        <w:tabs>
          <w:tab w:val="left" w:pos="720"/>
        </w:tabs>
        <w:spacing w:before="120" w:line="264" w:lineRule="auto"/>
        <w:ind w:firstLine="720"/>
        <w:jc w:val="both"/>
        <w:rPr>
          <w:sz w:val="26"/>
          <w:szCs w:val="26"/>
          <w:lang w:val="pt-BR"/>
        </w:rPr>
      </w:pPr>
      <w:r w:rsidRPr="001308AC">
        <w:rPr>
          <w:b/>
          <w:sz w:val="26"/>
          <w:szCs w:val="26"/>
          <w:lang w:val="pt-BR"/>
        </w:rPr>
        <w:t xml:space="preserve">- </w:t>
      </w:r>
      <w:r w:rsidRPr="001308AC">
        <w:rPr>
          <w:sz w:val="26"/>
          <w:szCs w:val="26"/>
          <w:lang w:val="pt-BR"/>
        </w:rPr>
        <w:t>Điều tra giá xuất khẩu, nhập khẩu;</w:t>
      </w:r>
    </w:p>
    <w:p w14:paraId="49D07B29" w14:textId="7DD5DC39" w:rsidR="00CD2C91" w:rsidRPr="001308AC" w:rsidRDefault="00CD2C91" w:rsidP="001B479A">
      <w:pPr>
        <w:pStyle w:val="BodyText"/>
        <w:tabs>
          <w:tab w:val="left" w:pos="720"/>
        </w:tabs>
        <w:spacing w:before="120" w:line="264" w:lineRule="auto"/>
        <w:ind w:firstLine="720"/>
        <w:jc w:val="both"/>
        <w:rPr>
          <w:b/>
          <w:sz w:val="26"/>
          <w:szCs w:val="26"/>
          <w:lang w:val="pt-BR"/>
        </w:rPr>
      </w:pPr>
      <w:r w:rsidRPr="001308AC">
        <w:rPr>
          <w:sz w:val="26"/>
          <w:szCs w:val="26"/>
          <w:lang w:val="pt-BR"/>
        </w:rPr>
        <w:t xml:space="preserve">- </w:t>
      </w:r>
      <w:r w:rsidR="002516ED" w:rsidRPr="001308AC">
        <w:rPr>
          <w:spacing w:val="-5"/>
          <w:sz w:val="26"/>
          <w:szCs w:val="26"/>
        </w:rPr>
        <w:t>Sử dụng các chỉ tiêu trong cơ sở dữ liệu thống kê hàng hóa xuất khẩu, nhập khẩu trên cơ sở thống nhất giữa Bộ Kế hoạch và Đầu tư với Bộ Tài chính theo từng thời kỳ</w:t>
      </w:r>
      <w:r w:rsidR="004A76D2" w:rsidRPr="001308AC">
        <w:rPr>
          <w:sz w:val="26"/>
          <w:szCs w:val="26"/>
          <w:lang w:val="pt-BR"/>
        </w:rPr>
        <w:t>.</w:t>
      </w:r>
    </w:p>
    <w:p w14:paraId="5E11B97F" w14:textId="77777777" w:rsidR="00CD2C91" w:rsidRPr="001308AC" w:rsidRDefault="00CD2C91" w:rsidP="001B479A">
      <w:pPr>
        <w:pStyle w:val="BodyText"/>
        <w:tabs>
          <w:tab w:val="left" w:pos="720"/>
        </w:tabs>
        <w:spacing w:before="120" w:line="264" w:lineRule="auto"/>
        <w:ind w:firstLine="720"/>
        <w:jc w:val="both"/>
        <w:rPr>
          <w:b/>
          <w:sz w:val="26"/>
          <w:szCs w:val="26"/>
          <w:lang w:val="pt-BR"/>
        </w:rPr>
      </w:pPr>
      <w:r w:rsidRPr="001308AC">
        <w:rPr>
          <w:b/>
          <w:sz w:val="26"/>
          <w:szCs w:val="26"/>
          <w:lang w:val="pt-BR"/>
        </w:rPr>
        <w:t xml:space="preserve">5. Cơ quan chịu trách nhiệm thu thập, tổng hợp </w:t>
      </w:r>
    </w:p>
    <w:p w14:paraId="690622AA" w14:textId="77777777" w:rsidR="00CD2C91" w:rsidRPr="001308AC" w:rsidRDefault="00CD2C91" w:rsidP="001B479A">
      <w:pPr>
        <w:pStyle w:val="BodyText"/>
        <w:tabs>
          <w:tab w:val="left" w:pos="720"/>
        </w:tabs>
        <w:spacing w:before="120" w:line="264" w:lineRule="auto"/>
        <w:ind w:firstLine="720"/>
        <w:jc w:val="both"/>
        <w:rPr>
          <w:sz w:val="26"/>
          <w:szCs w:val="26"/>
          <w:lang w:val="pt-BR"/>
        </w:rPr>
      </w:pPr>
      <w:r w:rsidRPr="001308AC">
        <w:rPr>
          <w:sz w:val="26"/>
          <w:szCs w:val="26"/>
          <w:lang w:val="pt-BR"/>
        </w:rPr>
        <w:t xml:space="preserve">- Chủ trì: </w:t>
      </w:r>
      <w:r w:rsidR="00714F90" w:rsidRPr="001308AC">
        <w:rPr>
          <w:sz w:val="26"/>
          <w:szCs w:val="26"/>
          <w:lang w:val="pt-BR"/>
        </w:rPr>
        <w:t>Bộ Kế hoạch và Đầu tư (Tổng cục Thống kê)</w:t>
      </w:r>
      <w:r w:rsidRPr="001308AC">
        <w:rPr>
          <w:sz w:val="26"/>
          <w:szCs w:val="26"/>
          <w:lang w:val="pt-BR"/>
        </w:rPr>
        <w:t>;</w:t>
      </w:r>
    </w:p>
    <w:p w14:paraId="2B6CB252" w14:textId="77777777" w:rsidR="00CD2C91" w:rsidRPr="001308AC" w:rsidRDefault="00CD2C91" w:rsidP="001B479A">
      <w:pPr>
        <w:pStyle w:val="BodyText"/>
        <w:tabs>
          <w:tab w:val="left" w:pos="720"/>
        </w:tabs>
        <w:spacing w:before="120" w:line="264" w:lineRule="auto"/>
        <w:ind w:firstLine="720"/>
        <w:jc w:val="both"/>
        <w:rPr>
          <w:sz w:val="26"/>
          <w:szCs w:val="26"/>
          <w:lang w:val="pt-BR"/>
        </w:rPr>
      </w:pPr>
      <w:r w:rsidRPr="001308AC">
        <w:rPr>
          <w:sz w:val="26"/>
          <w:szCs w:val="26"/>
          <w:lang w:val="pt-BR"/>
        </w:rPr>
        <w:t xml:space="preserve">- Phối hợp: Bộ Tài chính. </w:t>
      </w:r>
    </w:p>
    <w:p w14:paraId="0401B01C" w14:textId="77777777" w:rsidR="00FF422E" w:rsidRPr="001308AC" w:rsidRDefault="00FF422E" w:rsidP="007D29FD">
      <w:pPr>
        <w:spacing w:before="120" w:after="120" w:line="240" w:lineRule="auto"/>
        <w:ind w:firstLine="720"/>
        <w:jc w:val="both"/>
        <w:rPr>
          <w:b/>
          <w:color w:val="auto"/>
          <w:sz w:val="26"/>
          <w:szCs w:val="26"/>
        </w:rPr>
      </w:pPr>
    </w:p>
    <w:p w14:paraId="4FCDDE1D" w14:textId="77777777" w:rsidR="00090DF1" w:rsidRPr="001308AC" w:rsidRDefault="00A43287">
      <w:pPr>
        <w:spacing w:before="120" w:after="120" w:line="240" w:lineRule="auto"/>
        <w:ind w:firstLine="720"/>
        <w:jc w:val="both"/>
        <w:rPr>
          <w:b/>
          <w:color w:val="auto"/>
          <w:sz w:val="26"/>
          <w:szCs w:val="26"/>
        </w:rPr>
      </w:pPr>
      <w:r w:rsidRPr="001308AC">
        <w:rPr>
          <w:b/>
          <w:color w:val="auto"/>
          <w:sz w:val="26"/>
          <w:szCs w:val="26"/>
        </w:rPr>
        <w:t>1109</w:t>
      </w:r>
      <w:r w:rsidR="00090DF1" w:rsidRPr="001308AC">
        <w:rPr>
          <w:b/>
          <w:color w:val="auto"/>
          <w:sz w:val="26"/>
          <w:szCs w:val="26"/>
        </w:rPr>
        <w:t xml:space="preserve">. </w:t>
      </w:r>
      <w:r w:rsidR="001D7E68" w:rsidRPr="001308AC">
        <w:rPr>
          <w:b/>
          <w:color w:val="auto"/>
          <w:sz w:val="26"/>
          <w:szCs w:val="26"/>
        </w:rPr>
        <w:t>Tỷ giá thương mại</w:t>
      </w:r>
      <w:r w:rsidR="001D7E68" w:rsidRPr="001308AC" w:rsidDel="001D7E68">
        <w:rPr>
          <w:b/>
          <w:color w:val="auto"/>
          <w:sz w:val="26"/>
          <w:szCs w:val="26"/>
        </w:rPr>
        <w:t xml:space="preserve"> </w:t>
      </w:r>
    </w:p>
    <w:p w14:paraId="27CEE45D" w14:textId="77777777" w:rsidR="00CD2C91" w:rsidRPr="001308AC" w:rsidRDefault="00CD2C91">
      <w:pPr>
        <w:tabs>
          <w:tab w:val="left" w:pos="720"/>
        </w:tabs>
        <w:spacing w:before="120" w:after="120" w:line="240" w:lineRule="auto"/>
        <w:ind w:firstLine="720"/>
        <w:jc w:val="both"/>
        <w:rPr>
          <w:rFonts w:eastAsia="Times New Roman"/>
          <w:b/>
          <w:bCs/>
          <w:color w:val="auto"/>
          <w:sz w:val="26"/>
          <w:szCs w:val="26"/>
          <w:lang w:val="pt-BR"/>
        </w:rPr>
      </w:pPr>
      <w:r w:rsidRPr="001308AC">
        <w:rPr>
          <w:rFonts w:eastAsia="Times New Roman"/>
          <w:b/>
          <w:bCs/>
          <w:color w:val="auto"/>
          <w:sz w:val="26"/>
          <w:szCs w:val="26"/>
          <w:lang w:val="pt-BR"/>
        </w:rPr>
        <w:t>1. Khái niệm, phương pháp tính</w:t>
      </w:r>
    </w:p>
    <w:p w14:paraId="471B97DB" w14:textId="77777777" w:rsidR="00CD2C91" w:rsidRPr="001308AC" w:rsidRDefault="00CD2C91">
      <w:pPr>
        <w:tabs>
          <w:tab w:val="left" w:pos="720"/>
        </w:tabs>
        <w:spacing w:before="120" w:after="120" w:line="240" w:lineRule="auto"/>
        <w:ind w:firstLine="720"/>
        <w:jc w:val="both"/>
        <w:rPr>
          <w:rFonts w:eastAsia="Times New Roman"/>
          <w:bCs/>
          <w:color w:val="auto"/>
          <w:sz w:val="26"/>
          <w:szCs w:val="26"/>
          <w:lang w:val="pt-BR"/>
        </w:rPr>
      </w:pPr>
      <w:r w:rsidRPr="001308AC">
        <w:rPr>
          <w:rFonts w:eastAsia="Times New Roman"/>
          <w:bCs/>
          <w:color w:val="auto"/>
          <w:sz w:val="26"/>
          <w:szCs w:val="26"/>
          <w:lang w:val="pt-BR"/>
        </w:rPr>
        <w:t xml:space="preserve">Tỷ giá thương mại là chỉ tiêu tương đối (tính bằng %) phản ánh mối quan hệ tỷ lệ giữa giá hàng xuất khẩu </w:t>
      </w:r>
      <w:r w:rsidR="004D21C7" w:rsidRPr="001308AC">
        <w:rPr>
          <w:rFonts w:eastAsia="Times New Roman"/>
          <w:bCs/>
          <w:color w:val="auto"/>
          <w:sz w:val="26"/>
          <w:szCs w:val="26"/>
          <w:lang w:val="pt-BR"/>
        </w:rPr>
        <w:t xml:space="preserve">so </w:t>
      </w:r>
      <w:r w:rsidRPr="001308AC">
        <w:rPr>
          <w:rFonts w:eastAsia="Times New Roman"/>
          <w:bCs/>
          <w:color w:val="auto"/>
          <w:sz w:val="26"/>
          <w:szCs w:val="26"/>
          <w:lang w:val="pt-BR"/>
        </w:rPr>
        <w:t>với giá hàng nhập khẩu của quốc gia trong một thời kỳ nhất định.</w:t>
      </w:r>
    </w:p>
    <w:p w14:paraId="089D7EC2" w14:textId="77777777" w:rsidR="00CD2C91" w:rsidRPr="001308AC" w:rsidRDefault="00CD2C91">
      <w:pPr>
        <w:tabs>
          <w:tab w:val="left" w:pos="720"/>
        </w:tabs>
        <w:spacing w:before="120" w:after="120" w:line="240" w:lineRule="auto"/>
        <w:ind w:firstLine="720"/>
        <w:jc w:val="both"/>
        <w:rPr>
          <w:rFonts w:eastAsia="Times New Roman"/>
          <w:bCs/>
          <w:color w:val="auto"/>
          <w:sz w:val="26"/>
          <w:szCs w:val="26"/>
          <w:lang w:val="pt-BR"/>
        </w:rPr>
      </w:pPr>
      <w:r w:rsidRPr="001308AC">
        <w:rPr>
          <w:rFonts w:eastAsia="Times New Roman"/>
          <w:bCs/>
          <w:color w:val="auto"/>
          <w:sz w:val="26"/>
          <w:szCs w:val="26"/>
          <w:lang w:val="pt-BR"/>
        </w:rPr>
        <w:t xml:space="preserve">Tỷ giá thương mại được tính dựa trên số liệu về chỉ số giá xuất khẩu và chỉ số giá nhập khẩu tính theo Đô la Mỹ có cùng gốc so sánh. </w:t>
      </w:r>
    </w:p>
    <w:p w14:paraId="1D1495EC" w14:textId="77777777" w:rsidR="00CD2C91" w:rsidRPr="001308AC" w:rsidRDefault="00CD2C91">
      <w:pPr>
        <w:tabs>
          <w:tab w:val="left" w:pos="720"/>
        </w:tabs>
        <w:spacing w:before="120" w:after="120" w:line="240" w:lineRule="auto"/>
        <w:ind w:firstLine="720"/>
        <w:jc w:val="both"/>
        <w:rPr>
          <w:rFonts w:eastAsia="Times New Roman"/>
          <w:bCs/>
          <w:color w:val="auto"/>
          <w:sz w:val="26"/>
          <w:szCs w:val="26"/>
          <w:lang w:val="pt-BR"/>
        </w:rPr>
      </w:pPr>
      <w:r w:rsidRPr="001308AC">
        <w:rPr>
          <w:rFonts w:eastAsia="Times New Roman"/>
          <w:bCs/>
          <w:color w:val="auto"/>
          <w:sz w:val="26"/>
          <w:szCs w:val="26"/>
          <w:lang w:val="pt-BR"/>
        </w:rPr>
        <w:t>Công thức tính:</w:t>
      </w:r>
    </w:p>
    <w:tbl>
      <w:tblPr>
        <w:tblW w:w="0" w:type="auto"/>
        <w:jc w:val="center"/>
        <w:tblCellMar>
          <w:left w:w="28" w:type="dxa"/>
          <w:right w:w="28" w:type="dxa"/>
        </w:tblCellMar>
        <w:tblLook w:val="04A0" w:firstRow="1" w:lastRow="0" w:firstColumn="1" w:lastColumn="0" w:noHBand="0" w:noVBand="1"/>
      </w:tblPr>
      <w:tblGrid>
        <w:gridCol w:w="1559"/>
        <w:gridCol w:w="487"/>
        <w:gridCol w:w="3828"/>
        <w:gridCol w:w="850"/>
      </w:tblGrid>
      <w:tr w:rsidR="001308AC" w:rsidRPr="001308AC" w14:paraId="11217874" w14:textId="77777777" w:rsidTr="005675B1">
        <w:trPr>
          <w:trHeight w:val="303"/>
          <w:jc w:val="center"/>
        </w:trPr>
        <w:tc>
          <w:tcPr>
            <w:tcW w:w="1559" w:type="dxa"/>
            <w:vMerge w:val="restart"/>
            <w:vAlign w:val="center"/>
          </w:tcPr>
          <w:p w14:paraId="39C8301D" w14:textId="77777777" w:rsidR="00CD2C91" w:rsidRPr="001308AC" w:rsidRDefault="00CD2C91">
            <w:pPr>
              <w:spacing w:before="120" w:after="120" w:line="240" w:lineRule="auto"/>
              <w:jc w:val="center"/>
              <w:rPr>
                <w:color w:val="auto"/>
                <w:sz w:val="26"/>
                <w:szCs w:val="26"/>
              </w:rPr>
            </w:pPr>
            <w:r w:rsidRPr="001308AC">
              <w:rPr>
                <w:color w:val="auto"/>
                <w:sz w:val="26"/>
                <w:szCs w:val="26"/>
              </w:rPr>
              <w:t xml:space="preserve">Tỷ </w:t>
            </w:r>
            <w:r w:rsidRPr="001308AC">
              <w:rPr>
                <w:color w:val="auto"/>
                <w:sz w:val="26"/>
                <w:szCs w:val="26"/>
                <w:lang w:val="pt-BR"/>
              </w:rPr>
              <w:t>giá</w:t>
            </w:r>
            <w:r w:rsidRPr="001308AC">
              <w:rPr>
                <w:color w:val="auto"/>
                <w:sz w:val="26"/>
                <w:szCs w:val="26"/>
              </w:rPr>
              <w:t xml:space="preserve"> </w:t>
            </w:r>
            <w:r w:rsidRPr="001308AC">
              <w:rPr>
                <w:color w:val="auto"/>
                <w:sz w:val="26"/>
                <w:szCs w:val="26"/>
              </w:rPr>
              <w:br/>
              <w:t xml:space="preserve">thương mại </w:t>
            </w:r>
          </w:p>
        </w:tc>
        <w:tc>
          <w:tcPr>
            <w:tcW w:w="487" w:type="dxa"/>
            <w:vMerge w:val="restart"/>
            <w:vAlign w:val="center"/>
          </w:tcPr>
          <w:p w14:paraId="4FEA96E9" w14:textId="77777777" w:rsidR="00CD2C91" w:rsidRPr="001308AC" w:rsidRDefault="00CD2C91">
            <w:pPr>
              <w:spacing w:before="120" w:after="120" w:line="240" w:lineRule="auto"/>
              <w:jc w:val="center"/>
              <w:rPr>
                <w:color w:val="auto"/>
                <w:sz w:val="26"/>
                <w:szCs w:val="26"/>
                <w:lang w:val="pt-BR"/>
              </w:rPr>
            </w:pPr>
            <w:r w:rsidRPr="001308AC">
              <w:rPr>
                <w:color w:val="auto"/>
                <w:sz w:val="26"/>
                <w:szCs w:val="26"/>
                <w:lang w:val="pt-BR"/>
              </w:rPr>
              <w:t>=</w:t>
            </w:r>
          </w:p>
        </w:tc>
        <w:tc>
          <w:tcPr>
            <w:tcW w:w="3828" w:type="dxa"/>
            <w:tcBorders>
              <w:bottom w:val="single" w:sz="4" w:space="0" w:color="auto"/>
            </w:tcBorders>
            <w:vAlign w:val="center"/>
          </w:tcPr>
          <w:p w14:paraId="75AC4255" w14:textId="77777777" w:rsidR="00CD2C91" w:rsidRPr="001308AC" w:rsidRDefault="00CD2C91">
            <w:pPr>
              <w:spacing w:before="120" w:after="120" w:line="240" w:lineRule="auto"/>
              <w:jc w:val="center"/>
              <w:rPr>
                <w:color w:val="auto"/>
                <w:sz w:val="26"/>
                <w:szCs w:val="26"/>
                <w:lang w:val="pt-BR"/>
              </w:rPr>
            </w:pPr>
            <w:r w:rsidRPr="001308AC">
              <w:rPr>
                <w:color w:val="auto"/>
                <w:sz w:val="26"/>
                <w:szCs w:val="26"/>
                <w:lang w:val="pt-BR"/>
              </w:rPr>
              <w:t>Chỉ số giá xuất khẩu hàng hóa</w:t>
            </w:r>
          </w:p>
        </w:tc>
        <w:tc>
          <w:tcPr>
            <w:tcW w:w="850" w:type="dxa"/>
            <w:vMerge w:val="restart"/>
            <w:vAlign w:val="center"/>
          </w:tcPr>
          <w:p w14:paraId="6C79A0FA" w14:textId="77777777" w:rsidR="00CD2C91" w:rsidRPr="001308AC" w:rsidRDefault="00CD2C91">
            <w:pPr>
              <w:spacing w:before="120" w:after="120" w:line="240" w:lineRule="auto"/>
              <w:rPr>
                <w:color w:val="auto"/>
                <w:sz w:val="26"/>
                <w:szCs w:val="26"/>
                <w:lang w:val="pt-BR"/>
              </w:rPr>
            </w:pPr>
            <w:r w:rsidRPr="001308AC">
              <w:rPr>
                <w:color w:val="auto"/>
                <w:sz w:val="26"/>
                <w:szCs w:val="26"/>
              </w:rPr>
              <w:t>× 100</w:t>
            </w:r>
          </w:p>
        </w:tc>
      </w:tr>
      <w:tr w:rsidR="001308AC" w:rsidRPr="001308AC" w14:paraId="3417631A" w14:textId="77777777" w:rsidTr="005675B1">
        <w:trPr>
          <w:trHeight w:val="303"/>
          <w:jc w:val="center"/>
        </w:trPr>
        <w:tc>
          <w:tcPr>
            <w:tcW w:w="1559" w:type="dxa"/>
            <w:vMerge/>
            <w:vAlign w:val="center"/>
          </w:tcPr>
          <w:p w14:paraId="4C16C7B1" w14:textId="77777777" w:rsidR="00CD2C91" w:rsidRPr="001308AC" w:rsidRDefault="00CD2C91">
            <w:pPr>
              <w:spacing w:before="120" w:after="120" w:line="240" w:lineRule="auto"/>
              <w:jc w:val="center"/>
              <w:rPr>
                <w:color w:val="auto"/>
                <w:sz w:val="26"/>
                <w:szCs w:val="26"/>
                <w:lang w:val="pt-BR"/>
              </w:rPr>
            </w:pPr>
          </w:p>
        </w:tc>
        <w:tc>
          <w:tcPr>
            <w:tcW w:w="487" w:type="dxa"/>
            <w:vMerge/>
            <w:vAlign w:val="center"/>
          </w:tcPr>
          <w:p w14:paraId="20F7AB11" w14:textId="77777777" w:rsidR="00CD2C91" w:rsidRPr="001308AC" w:rsidRDefault="00CD2C91">
            <w:pPr>
              <w:spacing w:before="120" w:after="120" w:line="240" w:lineRule="auto"/>
              <w:jc w:val="center"/>
              <w:rPr>
                <w:color w:val="auto"/>
                <w:sz w:val="26"/>
                <w:szCs w:val="26"/>
                <w:lang w:val="pt-BR"/>
              </w:rPr>
            </w:pPr>
          </w:p>
        </w:tc>
        <w:tc>
          <w:tcPr>
            <w:tcW w:w="3828" w:type="dxa"/>
            <w:tcBorders>
              <w:top w:val="single" w:sz="4" w:space="0" w:color="auto"/>
            </w:tcBorders>
            <w:vAlign w:val="center"/>
          </w:tcPr>
          <w:p w14:paraId="586A75E1" w14:textId="77777777" w:rsidR="00CD2C91" w:rsidRPr="001308AC" w:rsidRDefault="00CD2C91">
            <w:pPr>
              <w:spacing w:before="120" w:after="120" w:line="240" w:lineRule="auto"/>
              <w:jc w:val="center"/>
              <w:rPr>
                <w:color w:val="auto"/>
                <w:sz w:val="26"/>
                <w:szCs w:val="26"/>
                <w:lang w:val="pt-BR"/>
              </w:rPr>
            </w:pPr>
            <w:r w:rsidRPr="001308AC">
              <w:rPr>
                <w:color w:val="auto"/>
                <w:sz w:val="26"/>
                <w:szCs w:val="26"/>
                <w:lang w:val="pt-BR"/>
              </w:rPr>
              <w:t>Chỉ số giá nhập khẩu hàng hóa</w:t>
            </w:r>
          </w:p>
        </w:tc>
        <w:tc>
          <w:tcPr>
            <w:tcW w:w="850" w:type="dxa"/>
            <w:vMerge/>
          </w:tcPr>
          <w:p w14:paraId="07391641" w14:textId="77777777" w:rsidR="00CD2C91" w:rsidRPr="001308AC" w:rsidRDefault="00CD2C91">
            <w:pPr>
              <w:spacing w:before="120" w:after="120" w:line="240" w:lineRule="auto"/>
              <w:rPr>
                <w:color w:val="auto"/>
                <w:sz w:val="26"/>
                <w:szCs w:val="26"/>
                <w:lang w:val="pt-BR"/>
              </w:rPr>
            </w:pPr>
          </w:p>
        </w:tc>
      </w:tr>
    </w:tbl>
    <w:p w14:paraId="0041ABB9" w14:textId="77777777" w:rsidR="00CD2C91" w:rsidRPr="001308AC" w:rsidRDefault="00CD2C91">
      <w:pPr>
        <w:tabs>
          <w:tab w:val="left" w:pos="720"/>
        </w:tabs>
        <w:spacing w:before="120" w:after="120" w:line="240" w:lineRule="auto"/>
        <w:ind w:firstLine="720"/>
        <w:jc w:val="both"/>
        <w:rPr>
          <w:rFonts w:eastAsia="Times New Roman"/>
          <w:bCs/>
          <w:color w:val="auto"/>
          <w:sz w:val="26"/>
          <w:szCs w:val="26"/>
          <w:lang w:val="pt-BR"/>
        </w:rPr>
      </w:pPr>
      <w:r w:rsidRPr="001308AC">
        <w:rPr>
          <w:rFonts w:eastAsia="Times New Roman"/>
          <w:b/>
          <w:bCs/>
          <w:color w:val="auto"/>
          <w:sz w:val="26"/>
          <w:szCs w:val="26"/>
          <w:lang w:val="pt-BR"/>
        </w:rPr>
        <w:t xml:space="preserve">2. Phân tổ chủ yếu: </w:t>
      </w:r>
      <w:r w:rsidRPr="001308AC">
        <w:rPr>
          <w:rFonts w:eastAsia="Times New Roman"/>
          <w:bCs/>
          <w:color w:val="auto"/>
          <w:sz w:val="26"/>
          <w:szCs w:val="26"/>
          <w:lang w:val="pt-BR"/>
        </w:rPr>
        <w:t>Nhóm hàng xuất khẩu, nhập khẩu chủ yếu.</w:t>
      </w:r>
    </w:p>
    <w:p w14:paraId="7265926C" w14:textId="77777777" w:rsidR="00CD2C91" w:rsidRPr="001308AC" w:rsidRDefault="00CD2C91">
      <w:pPr>
        <w:tabs>
          <w:tab w:val="left" w:pos="720"/>
        </w:tabs>
        <w:spacing w:before="120" w:after="120" w:line="240" w:lineRule="auto"/>
        <w:ind w:firstLine="720"/>
        <w:jc w:val="both"/>
        <w:rPr>
          <w:rFonts w:eastAsia="Times New Roman"/>
          <w:bCs/>
          <w:color w:val="auto"/>
          <w:sz w:val="26"/>
          <w:szCs w:val="26"/>
          <w:lang w:val="pt-BR"/>
        </w:rPr>
      </w:pPr>
      <w:r w:rsidRPr="001308AC">
        <w:rPr>
          <w:rFonts w:eastAsia="Times New Roman"/>
          <w:b/>
          <w:bCs/>
          <w:color w:val="auto"/>
          <w:sz w:val="26"/>
          <w:szCs w:val="26"/>
          <w:lang w:val="pt-BR"/>
        </w:rPr>
        <w:t xml:space="preserve">3. Kỳ công bố: </w:t>
      </w:r>
      <w:r w:rsidRPr="001308AC">
        <w:rPr>
          <w:rFonts w:eastAsia="Times New Roman"/>
          <w:bCs/>
          <w:color w:val="auto"/>
          <w:sz w:val="26"/>
          <w:szCs w:val="26"/>
          <w:lang w:val="pt-BR"/>
        </w:rPr>
        <w:t>Quý, năm.</w:t>
      </w:r>
    </w:p>
    <w:p w14:paraId="3DAF3E9C" w14:textId="2CF2D224" w:rsidR="00CD2C91" w:rsidRPr="001308AC" w:rsidRDefault="00CD2C91">
      <w:pPr>
        <w:tabs>
          <w:tab w:val="left" w:pos="720"/>
        </w:tabs>
        <w:spacing w:before="120" w:after="120" w:line="240" w:lineRule="auto"/>
        <w:ind w:firstLine="720"/>
        <w:jc w:val="both"/>
        <w:rPr>
          <w:rFonts w:eastAsia="Times New Roman"/>
          <w:b/>
          <w:bCs/>
          <w:color w:val="auto"/>
          <w:sz w:val="26"/>
          <w:szCs w:val="26"/>
          <w:lang w:val="pt-BR"/>
        </w:rPr>
      </w:pPr>
      <w:r w:rsidRPr="001308AC">
        <w:rPr>
          <w:rFonts w:eastAsia="Times New Roman"/>
          <w:b/>
          <w:bCs/>
          <w:color w:val="auto"/>
          <w:sz w:val="26"/>
          <w:szCs w:val="26"/>
          <w:lang w:val="pt-BR"/>
        </w:rPr>
        <w:t>4. Nguồn số liệu</w:t>
      </w:r>
      <w:r w:rsidR="007E524C" w:rsidRPr="001308AC">
        <w:rPr>
          <w:rFonts w:eastAsia="Times New Roman"/>
          <w:b/>
          <w:bCs/>
          <w:color w:val="auto"/>
          <w:sz w:val="26"/>
          <w:szCs w:val="26"/>
          <w:lang w:val="pt-BR"/>
        </w:rPr>
        <w:t xml:space="preserve">: </w:t>
      </w:r>
      <w:r w:rsidR="007E524C" w:rsidRPr="001308AC">
        <w:rPr>
          <w:rFonts w:eastAsia="Times New Roman"/>
          <w:bCs/>
          <w:color w:val="auto"/>
          <w:sz w:val="26"/>
          <w:szCs w:val="26"/>
          <w:lang w:val="pt-BR"/>
        </w:rPr>
        <w:t>Điều tra giá xuất khẩu, nhập khẩu.</w:t>
      </w:r>
    </w:p>
    <w:p w14:paraId="1F29E3CA" w14:textId="77777777" w:rsidR="00CD2C91" w:rsidRPr="001308AC" w:rsidRDefault="00CD2C91">
      <w:pPr>
        <w:tabs>
          <w:tab w:val="left" w:pos="720"/>
        </w:tabs>
        <w:spacing w:before="120" w:after="120" w:line="240" w:lineRule="auto"/>
        <w:ind w:firstLine="720"/>
        <w:jc w:val="both"/>
        <w:rPr>
          <w:rFonts w:eastAsia="Times New Roman"/>
          <w:b/>
          <w:bCs/>
          <w:color w:val="auto"/>
          <w:sz w:val="26"/>
          <w:szCs w:val="26"/>
          <w:lang w:val="pt-BR"/>
        </w:rPr>
      </w:pPr>
      <w:r w:rsidRPr="001308AC">
        <w:rPr>
          <w:rFonts w:eastAsia="Times New Roman"/>
          <w:b/>
          <w:bCs/>
          <w:color w:val="auto"/>
          <w:sz w:val="26"/>
          <w:szCs w:val="26"/>
          <w:lang w:val="pt-BR"/>
        </w:rPr>
        <w:t>5. Cơ quan chịu trách nhiệm thu thập, tổng hợp</w:t>
      </w:r>
    </w:p>
    <w:p w14:paraId="25147687" w14:textId="77777777" w:rsidR="00CD2C91" w:rsidRPr="001308AC" w:rsidRDefault="00CD2C91">
      <w:pPr>
        <w:tabs>
          <w:tab w:val="left" w:pos="720"/>
        </w:tabs>
        <w:spacing w:before="120" w:after="120" w:line="240" w:lineRule="auto"/>
        <w:ind w:firstLine="720"/>
        <w:jc w:val="both"/>
        <w:rPr>
          <w:rFonts w:eastAsia="Times New Roman"/>
          <w:bCs/>
          <w:color w:val="auto"/>
          <w:sz w:val="26"/>
          <w:szCs w:val="26"/>
          <w:lang w:val="pt-BR"/>
        </w:rPr>
      </w:pPr>
      <w:r w:rsidRPr="001308AC">
        <w:rPr>
          <w:rFonts w:eastAsia="Times New Roman"/>
          <w:bCs/>
          <w:color w:val="auto"/>
          <w:sz w:val="26"/>
          <w:szCs w:val="26"/>
          <w:lang w:val="pt-BR"/>
        </w:rPr>
        <w:t xml:space="preserve">- Chủ trì: </w:t>
      </w:r>
      <w:r w:rsidR="00714F90" w:rsidRPr="001308AC">
        <w:rPr>
          <w:rFonts w:eastAsia="Times New Roman"/>
          <w:bCs/>
          <w:color w:val="auto"/>
          <w:sz w:val="26"/>
          <w:szCs w:val="26"/>
          <w:lang w:val="pt-BR"/>
        </w:rPr>
        <w:t>Bộ Kế hoạch và Đầu tư (Tổng cục Thống kê)</w:t>
      </w:r>
      <w:r w:rsidRPr="001308AC">
        <w:rPr>
          <w:rFonts w:eastAsia="Times New Roman"/>
          <w:bCs/>
          <w:color w:val="auto"/>
          <w:sz w:val="26"/>
          <w:szCs w:val="26"/>
          <w:lang w:val="pt-BR"/>
        </w:rPr>
        <w:t>;</w:t>
      </w:r>
    </w:p>
    <w:p w14:paraId="1D13F116" w14:textId="77777777" w:rsidR="00CD2C91" w:rsidRPr="001308AC" w:rsidRDefault="00CD2C91">
      <w:pPr>
        <w:spacing w:before="120" w:after="120" w:line="240" w:lineRule="auto"/>
        <w:ind w:firstLine="720"/>
        <w:jc w:val="both"/>
        <w:rPr>
          <w:color w:val="auto"/>
          <w:sz w:val="26"/>
          <w:szCs w:val="26"/>
        </w:rPr>
      </w:pPr>
      <w:r w:rsidRPr="001308AC">
        <w:rPr>
          <w:color w:val="auto"/>
          <w:sz w:val="26"/>
          <w:szCs w:val="26"/>
          <w:lang w:val="pt-BR"/>
        </w:rPr>
        <w:t>- Phối hợp: Bộ Tài chính.</w:t>
      </w:r>
    </w:p>
    <w:p w14:paraId="21149CE1" w14:textId="77777777" w:rsidR="000227C9" w:rsidRPr="001308AC" w:rsidRDefault="000227C9" w:rsidP="007D29FD">
      <w:pPr>
        <w:spacing w:before="120" w:after="120" w:line="240" w:lineRule="auto"/>
        <w:ind w:firstLine="720"/>
        <w:jc w:val="both"/>
        <w:rPr>
          <w:b/>
          <w:color w:val="auto"/>
          <w:sz w:val="26"/>
          <w:szCs w:val="26"/>
        </w:rPr>
      </w:pPr>
    </w:p>
    <w:p w14:paraId="2ED32CF2" w14:textId="77777777" w:rsidR="00630EA1" w:rsidRPr="001308AC" w:rsidRDefault="00630EA1" w:rsidP="001B479A">
      <w:pPr>
        <w:spacing w:before="100" w:after="100" w:line="240" w:lineRule="auto"/>
        <w:ind w:firstLine="720"/>
        <w:jc w:val="both"/>
        <w:rPr>
          <w:b/>
          <w:color w:val="auto"/>
          <w:sz w:val="26"/>
          <w:szCs w:val="26"/>
        </w:rPr>
      </w:pPr>
      <w:r w:rsidRPr="001308AC">
        <w:rPr>
          <w:b/>
          <w:color w:val="auto"/>
          <w:sz w:val="26"/>
          <w:szCs w:val="26"/>
        </w:rPr>
        <w:t>12. Giao thông vận tải</w:t>
      </w:r>
    </w:p>
    <w:p w14:paraId="76700525" w14:textId="77777777" w:rsidR="00630EA1" w:rsidRPr="001308AC" w:rsidRDefault="000E1D30" w:rsidP="001B479A">
      <w:pPr>
        <w:spacing w:before="100" w:after="100" w:line="240" w:lineRule="auto"/>
        <w:ind w:firstLine="720"/>
        <w:jc w:val="both"/>
        <w:rPr>
          <w:color w:val="auto"/>
          <w:sz w:val="26"/>
          <w:szCs w:val="26"/>
        </w:rPr>
      </w:pPr>
      <w:r w:rsidRPr="001308AC">
        <w:rPr>
          <w:b/>
          <w:color w:val="auto"/>
          <w:sz w:val="26"/>
          <w:szCs w:val="26"/>
        </w:rPr>
        <w:t>1201</w:t>
      </w:r>
      <w:r w:rsidR="00630EA1" w:rsidRPr="001308AC">
        <w:rPr>
          <w:b/>
          <w:color w:val="auto"/>
          <w:sz w:val="26"/>
          <w:szCs w:val="26"/>
        </w:rPr>
        <w:t>. Doanh thu vận tải, kho bãi và dịch vụ hỗ trợ vận tải</w:t>
      </w:r>
    </w:p>
    <w:p w14:paraId="4282565A" w14:textId="77777777" w:rsidR="00F46F58" w:rsidRPr="001308AC" w:rsidRDefault="00F46F58" w:rsidP="001B479A">
      <w:pPr>
        <w:tabs>
          <w:tab w:val="left" w:pos="0"/>
          <w:tab w:val="left" w:pos="360"/>
          <w:tab w:val="left" w:pos="900"/>
        </w:tabs>
        <w:spacing w:before="100" w:after="100" w:line="240" w:lineRule="auto"/>
        <w:ind w:firstLine="720"/>
        <w:jc w:val="both"/>
        <w:rPr>
          <w:b/>
          <w:snapToGrid w:val="0"/>
          <w:color w:val="auto"/>
          <w:sz w:val="26"/>
          <w:szCs w:val="26"/>
          <w:lang w:val="pt-BR"/>
        </w:rPr>
      </w:pPr>
      <w:r w:rsidRPr="001308AC">
        <w:rPr>
          <w:b/>
          <w:snapToGrid w:val="0"/>
          <w:color w:val="auto"/>
          <w:sz w:val="26"/>
          <w:szCs w:val="26"/>
          <w:lang w:val="pt-BR"/>
        </w:rPr>
        <w:t>1. Khái niệm, phương pháp tính</w:t>
      </w:r>
    </w:p>
    <w:p w14:paraId="1D37828E" w14:textId="77777777" w:rsidR="00D63CE6" w:rsidRPr="001308AC" w:rsidRDefault="00D63CE6" w:rsidP="001B479A">
      <w:pPr>
        <w:tabs>
          <w:tab w:val="left" w:pos="0"/>
          <w:tab w:val="left" w:pos="360"/>
          <w:tab w:val="left" w:pos="900"/>
        </w:tabs>
        <w:spacing w:before="100" w:after="100" w:line="240" w:lineRule="auto"/>
        <w:ind w:firstLine="720"/>
        <w:jc w:val="both"/>
        <w:rPr>
          <w:snapToGrid w:val="0"/>
          <w:color w:val="auto"/>
          <w:sz w:val="26"/>
          <w:szCs w:val="26"/>
          <w:lang w:val="pt-BR"/>
        </w:rPr>
      </w:pPr>
      <w:r w:rsidRPr="001308AC">
        <w:rPr>
          <w:color w:val="auto"/>
          <w:sz w:val="26"/>
          <w:szCs w:val="26"/>
        </w:rPr>
        <w:t>Doanh thu vận tải, kho bãi và dịch vụ hỗ trợ vận tải</w:t>
      </w:r>
      <w:r w:rsidRPr="001308AC">
        <w:rPr>
          <w:snapToGrid w:val="0"/>
          <w:color w:val="auto"/>
          <w:sz w:val="26"/>
          <w:szCs w:val="26"/>
          <w:lang w:val="pt-BR"/>
        </w:rPr>
        <w:t xml:space="preserve"> là số tiền thu được sau khi thực hiện dịch vụ kinh doanh vận tải, kho bãi và các dịch vụ hỗ trợ vận tải trong một thời kỳ nhất định gồm:</w:t>
      </w:r>
    </w:p>
    <w:p w14:paraId="75983C7A" w14:textId="4FADF574" w:rsidR="00D63CE6" w:rsidRPr="001308AC" w:rsidRDefault="00D63CE6" w:rsidP="001B479A">
      <w:pPr>
        <w:tabs>
          <w:tab w:val="left" w:pos="0"/>
          <w:tab w:val="left" w:pos="360"/>
          <w:tab w:val="left" w:pos="900"/>
        </w:tabs>
        <w:spacing w:before="100" w:after="100" w:line="240" w:lineRule="auto"/>
        <w:ind w:firstLine="720"/>
        <w:jc w:val="both"/>
        <w:rPr>
          <w:snapToGrid w:val="0"/>
          <w:color w:val="auto"/>
          <w:sz w:val="26"/>
          <w:szCs w:val="26"/>
          <w:lang w:val="pt-BR"/>
        </w:rPr>
      </w:pPr>
      <w:r w:rsidRPr="001308AC">
        <w:rPr>
          <w:snapToGrid w:val="0"/>
          <w:color w:val="auto"/>
          <w:sz w:val="26"/>
          <w:szCs w:val="26"/>
          <w:lang w:val="pt-BR"/>
        </w:rPr>
        <w:t>- Doanh thu vận tải hành khách là tổng số tiền thu được sau khi thực hiện dịch vụ phục vụ đi lại trong nước và ngoài nước của hành khách trên các phương tiện vận chuyển đường bộ, đường sắt, đường thuỷ, đường hàng không;</w:t>
      </w:r>
    </w:p>
    <w:p w14:paraId="6C550BAE" w14:textId="77777777" w:rsidR="00D63CE6" w:rsidRPr="001308AC" w:rsidRDefault="00D63CE6" w:rsidP="001B479A">
      <w:pPr>
        <w:tabs>
          <w:tab w:val="left" w:pos="0"/>
          <w:tab w:val="left" w:pos="360"/>
          <w:tab w:val="left" w:pos="900"/>
        </w:tabs>
        <w:spacing w:before="100" w:after="100" w:line="240" w:lineRule="auto"/>
        <w:ind w:firstLine="720"/>
        <w:jc w:val="both"/>
        <w:rPr>
          <w:snapToGrid w:val="0"/>
          <w:color w:val="auto"/>
          <w:sz w:val="26"/>
          <w:szCs w:val="26"/>
          <w:lang w:val="pt-BR"/>
        </w:rPr>
      </w:pPr>
      <w:r w:rsidRPr="001308AC">
        <w:rPr>
          <w:iCs/>
          <w:color w:val="auto"/>
          <w:sz w:val="26"/>
          <w:szCs w:val="26"/>
          <w:lang w:val="pt-BR"/>
        </w:rPr>
        <w:t xml:space="preserve">- Doanh thu vận tải hàng hoá là số tiền </w:t>
      </w:r>
      <w:r w:rsidRPr="001308AC">
        <w:rPr>
          <w:snapToGrid w:val="0"/>
          <w:color w:val="auto"/>
          <w:sz w:val="26"/>
          <w:szCs w:val="26"/>
          <w:lang w:val="pt-BR"/>
        </w:rPr>
        <w:t>thu được sau khi thực hiện dịch vụ vận chuyển hàng hoá trong nước và ngoài nước bằng các phương tiện vận chuyển đường bộ, đường sắt, đường thuỷ, đường hàng không;</w:t>
      </w:r>
    </w:p>
    <w:p w14:paraId="15ADF9B1" w14:textId="77777777" w:rsidR="00D63CE6" w:rsidRPr="001308AC" w:rsidRDefault="00D63CE6" w:rsidP="001B479A">
      <w:pPr>
        <w:tabs>
          <w:tab w:val="left" w:pos="0"/>
          <w:tab w:val="left" w:pos="360"/>
          <w:tab w:val="left" w:pos="567"/>
        </w:tabs>
        <w:spacing w:before="100" w:after="100" w:line="240" w:lineRule="auto"/>
        <w:ind w:firstLine="720"/>
        <w:jc w:val="both"/>
        <w:rPr>
          <w:bCs/>
          <w:iCs/>
          <w:color w:val="auto"/>
          <w:sz w:val="26"/>
          <w:szCs w:val="26"/>
          <w:lang w:val="pt-BR"/>
        </w:rPr>
      </w:pPr>
      <w:r w:rsidRPr="001308AC">
        <w:rPr>
          <w:iCs/>
          <w:color w:val="auto"/>
          <w:sz w:val="26"/>
          <w:szCs w:val="26"/>
          <w:lang w:val="pt-BR"/>
        </w:rPr>
        <w:t>- Doanh thu dịch vụ kho bãi là số tiền thu được do thực hiện các hoạt động cho thuê các loại kho, bãi để lưu giữ, bảo quản hàng hóa;</w:t>
      </w:r>
    </w:p>
    <w:p w14:paraId="4E50A8EE" w14:textId="77777777" w:rsidR="00D63CE6" w:rsidRPr="001308AC" w:rsidRDefault="00D63CE6" w:rsidP="001B479A">
      <w:pPr>
        <w:tabs>
          <w:tab w:val="left" w:pos="0"/>
          <w:tab w:val="left" w:pos="360"/>
          <w:tab w:val="left" w:pos="900"/>
        </w:tabs>
        <w:spacing w:before="100" w:after="100" w:line="240" w:lineRule="auto"/>
        <w:ind w:firstLine="720"/>
        <w:jc w:val="both"/>
        <w:rPr>
          <w:bCs/>
          <w:iCs/>
          <w:color w:val="auto"/>
          <w:sz w:val="26"/>
          <w:szCs w:val="26"/>
          <w:lang w:val="pt-BR"/>
        </w:rPr>
      </w:pPr>
      <w:r w:rsidRPr="001308AC">
        <w:rPr>
          <w:iCs/>
          <w:color w:val="auto"/>
          <w:sz w:val="26"/>
          <w:szCs w:val="26"/>
          <w:lang w:val="pt-BR"/>
        </w:rPr>
        <w:t>- Doanh thu dịch vụ hỗ trợ vận tải là số tiền thu được do thực hiện các hoạt động dịch vụ hỗ trợ vận tải, bao gồm:</w:t>
      </w:r>
    </w:p>
    <w:p w14:paraId="076DA40E" w14:textId="7B8BC268" w:rsidR="00D63CE6" w:rsidRPr="001308AC" w:rsidRDefault="00D63CE6" w:rsidP="001B479A">
      <w:pPr>
        <w:tabs>
          <w:tab w:val="left" w:pos="0"/>
          <w:tab w:val="left" w:pos="360"/>
          <w:tab w:val="left" w:pos="567"/>
        </w:tabs>
        <w:spacing w:before="100" w:after="100" w:line="240" w:lineRule="auto"/>
        <w:ind w:firstLine="720"/>
        <w:jc w:val="both"/>
        <w:rPr>
          <w:bCs/>
          <w:iCs/>
          <w:color w:val="auto"/>
          <w:sz w:val="26"/>
          <w:szCs w:val="26"/>
          <w:lang w:val="pt-BR"/>
        </w:rPr>
      </w:pPr>
      <w:r w:rsidRPr="001308AC">
        <w:rPr>
          <w:iCs/>
          <w:color w:val="auto"/>
          <w:sz w:val="26"/>
          <w:szCs w:val="26"/>
          <w:lang w:val="pt-BR"/>
        </w:rPr>
        <w:t xml:space="preserve">+ Doanh thu dịch vụ bốc xếp </w:t>
      </w:r>
      <w:r w:rsidR="00EA4165" w:rsidRPr="001308AC">
        <w:rPr>
          <w:iCs/>
          <w:color w:val="auto"/>
          <w:sz w:val="26"/>
          <w:szCs w:val="26"/>
          <w:lang w:val="pt-BR"/>
        </w:rPr>
        <w:t xml:space="preserve">hàng hóa </w:t>
      </w:r>
      <w:r w:rsidRPr="001308AC">
        <w:rPr>
          <w:iCs/>
          <w:color w:val="auto"/>
          <w:sz w:val="26"/>
          <w:szCs w:val="26"/>
          <w:lang w:val="pt-BR"/>
        </w:rPr>
        <w:t>là số tiền thu được từ hoạt động bốc, xếp hàng hoá, hành lý của hành khách lên phương tiện vận chuyển;</w:t>
      </w:r>
    </w:p>
    <w:p w14:paraId="143B6EA7" w14:textId="77777777" w:rsidR="00D63CE6" w:rsidRPr="001308AC" w:rsidRDefault="00D63CE6" w:rsidP="001B479A">
      <w:pPr>
        <w:tabs>
          <w:tab w:val="left" w:pos="0"/>
          <w:tab w:val="left" w:pos="360"/>
          <w:tab w:val="left" w:pos="567"/>
        </w:tabs>
        <w:spacing w:before="100" w:after="100" w:line="240" w:lineRule="auto"/>
        <w:ind w:firstLine="720"/>
        <w:jc w:val="both"/>
        <w:rPr>
          <w:bCs/>
          <w:iCs/>
          <w:color w:val="auto"/>
          <w:sz w:val="26"/>
          <w:szCs w:val="26"/>
        </w:rPr>
      </w:pPr>
      <w:r w:rsidRPr="001308AC">
        <w:rPr>
          <w:iCs/>
          <w:color w:val="auto"/>
          <w:sz w:val="26"/>
          <w:szCs w:val="26"/>
          <w:lang w:val="pt-BR"/>
        </w:rPr>
        <w:t>+ Doanh thu dịch vụ hỗ trợ khác liên quan đến vận tải.</w:t>
      </w:r>
    </w:p>
    <w:p w14:paraId="4710ADAC" w14:textId="77777777" w:rsidR="00D63CE6" w:rsidRPr="001308AC" w:rsidRDefault="00D63CE6" w:rsidP="001B479A">
      <w:pPr>
        <w:tabs>
          <w:tab w:val="left" w:pos="0"/>
          <w:tab w:val="left" w:pos="360"/>
          <w:tab w:val="left" w:pos="900"/>
        </w:tabs>
        <w:spacing w:before="100" w:after="100" w:line="240" w:lineRule="auto"/>
        <w:ind w:firstLine="720"/>
        <w:jc w:val="both"/>
        <w:rPr>
          <w:bCs/>
          <w:iCs/>
          <w:color w:val="auto"/>
          <w:sz w:val="26"/>
          <w:szCs w:val="26"/>
        </w:rPr>
      </w:pPr>
      <w:r w:rsidRPr="001308AC">
        <w:rPr>
          <w:iCs/>
          <w:color w:val="auto"/>
          <w:sz w:val="26"/>
          <w:szCs w:val="26"/>
        </w:rPr>
        <w:t>Công thức tính:</w:t>
      </w:r>
    </w:p>
    <w:tbl>
      <w:tblPr>
        <w:tblW w:w="8940" w:type="dxa"/>
        <w:jc w:val="center"/>
        <w:tblCellMar>
          <w:left w:w="28" w:type="dxa"/>
          <w:right w:w="28" w:type="dxa"/>
        </w:tblCellMar>
        <w:tblLook w:val="04A0" w:firstRow="1" w:lastRow="0" w:firstColumn="1" w:lastColumn="0" w:noHBand="0" w:noVBand="1"/>
      </w:tblPr>
      <w:tblGrid>
        <w:gridCol w:w="2263"/>
        <w:gridCol w:w="446"/>
        <w:gridCol w:w="1273"/>
        <w:gridCol w:w="266"/>
        <w:gridCol w:w="1414"/>
        <w:gridCol w:w="326"/>
        <w:gridCol w:w="1222"/>
        <w:gridCol w:w="450"/>
        <w:gridCol w:w="1280"/>
      </w:tblGrid>
      <w:tr w:rsidR="001308AC" w:rsidRPr="001308AC" w14:paraId="55082FCF" w14:textId="77777777" w:rsidTr="00D63CE6">
        <w:trPr>
          <w:jc w:val="center"/>
        </w:trPr>
        <w:tc>
          <w:tcPr>
            <w:tcW w:w="2263" w:type="dxa"/>
            <w:vAlign w:val="center"/>
          </w:tcPr>
          <w:p w14:paraId="65E37161" w14:textId="77777777" w:rsidR="00D63CE6" w:rsidRPr="001308AC" w:rsidRDefault="00D63CE6" w:rsidP="001B479A">
            <w:pPr>
              <w:spacing w:before="100" w:after="100" w:line="240" w:lineRule="auto"/>
              <w:jc w:val="center"/>
              <w:rPr>
                <w:color w:val="auto"/>
                <w:sz w:val="26"/>
                <w:szCs w:val="26"/>
              </w:rPr>
            </w:pPr>
            <w:r w:rsidRPr="001308AC">
              <w:rPr>
                <w:color w:val="auto"/>
                <w:sz w:val="26"/>
                <w:szCs w:val="26"/>
              </w:rPr>
              <w:t>Doanh thu vận tải, kho bãi và dịch vụ hỗ trợ vận tải</w:t>
            </w:r>
          </w:p>
        </w:tc>
        <w:tc>
          <w:tcPr>
            <w:tcW w:w="446" w:type="dxa"/>
            <w:vAlign w:val="center"/>
          </w:tcPr>
          <w:p w14:paraId="61818488" w14:textId="77777777" w:rsidR="00D63CE6" w:rsidRPr="001308AC" w:rsidRDefault="00D63CE6" w:rsidP="001B479A">
            <w:pPr>
              <w:tabs>
                <w:tab w:val="left" w:pos="0"/>
                <w:tab w:val="left" w:pos="360"/>
                <w:tab w:val="left" w:pos="900"/>
              </w:tabs>
              <w:spacing w:before="100" w:after="100" w:line="240" w:lineRule="auto"/>
              <w:jc w:val="center"/>
              <w:rPr>
                <w:bCs/>
                <w:iCs/>
                <w:color w:val="auto"/>
                <w:sz w:val="26"/>
                <w:szCs w:val="26"/>
              </w:rPr>
            </w:pPr>
            <w:r w:rsidRPr="001308AC">
              <w:rPr>
                <w:iCs/>
                <w:color w:val="auto"/>
                <w:sz w:val="26"/>
                <w:szCs w:val="26"/>
              </w:rPr>
              <w:t>=</w:t>
            </w:r>
          </w:p>
        </w:tc>
        <w:tc>
          <w:tcPr>
            <w:tcW w:w="1273" w:type="dxa"/>
            <w:vAlign w:val="center"/>
          </w:tcPr>
          <w:p w14:paraId="40C63DA2" w14:textId="77777777" w:rsidR="00D63CE6" w:rsidRPr="001308AC" w:rsidRDefault="00D63CE6" w:rsidP="001B479A">
            <w:pPr>
              <w:spacing w:before="100" w:after="100" w:line="240" w:lineRule="auto"/>
              <w:jc w:val="center"/>
              <w:rPr>
                <w:b/>
                <w:bCs/>
                <w:iCs/>
                <w:color w:val="auto"/>
                <w:sz w:val="26"/>
                <w:szCs w:val="26"/>
              </w:rPr>
            </w:pPr>
            <w:r w:rsidRPr="001308AC">
              <w:rPr>
                <w:color w:val="auto"/>
                <w:sz w:val="26"/>
                <w:szCs w:val="26"/>
              </w:rPr>
              <w:t xml:space="preserve">Doanh thu vận tải </w:t>
            </w:r>
            <w:r w:rsidRPr="001308AC">
              <w:rPr>
                <w:color w:val="auto"/>
                <w:sz w:val="26"/>
                <w:szCs w:val="26"/>
              </w:rPr>
              <w:br/>
              <w:t>hành khách</w:t>
            </w:r>
          </w:p>
        </w:tc>
        <w:tc>
          <w:tcPr>
            <w:tcW w:w="266" w:type="dxa"/>
            <w:vAlign w:val="center"/>
          </w:tcPr>
          <w:p w14:paraId="10373CBB" w14:textId="77777777" w:rsidR="00D63CE6" w:rsidRPr="001308AC" w:rsidRDefault="00D63CE6" w:rsidP="001B479A">
            <w:pPr>
              <w:tabs>
                <w:tab w:val="left" w:pos="0"/>
                <w:tab w:val="left" w:pos="360"/>
                <w:tab w:val="left" w:pos="900"/>
              </w:tabs>
              <w:spacing w:before="100" w:after="100" w:line="240" w:lineRule="auto"/>
              <w:jc w:val="center"/>
              <w:rPr>
                <w:bCs/>
                <w:iCs/>
                <w:color w:val="auto"/>
                <w:sz w:val="26"/>
                <w:szCs w:val="26"/>
              </w:rPr>
            </w:pPr>
            <w:r w:rsidRPr="001308AC">
              <w:rPr>
                <w:iCs/>
                <w:color w:val="auto"/>
                <w:sz w:val="26"/>
                <w:szCs w:val="26"/>
              </w:rPr>
              <w:t>+</w:t>
            </w:r>
          </w:p>
        </w:tc>
        <w:tc>
          <w:tcPr>
            <w:tcW w:w="1414" w:type="dxa"/>
            <w:vAlign w:val="center"/>
          </w:tcPr>
          <w:p w14:paraId="32219359" w14:textId="77777777" w:rsidR="00D63CE6" w:rsidRPr="001308AC" w:rsidRDefault="00D63CE6" w:rsidP="001B479A">
            <w:pPr>
              <w:spacing w:before="100" w:after="100" w:line="240" w:lineRule="auto"/>
              <w:jc w:val="center"/>
              <w:rPr>
                <w:color w:val="auto"/>
                <w:sz w:val="26"/>
                <w:szCs w:val="26"/>
              </w:rPr>
            </w:pPr>
            <w:r w:rsidRPr="001308AC">
              <w:rPr>
                <w:color w:val="auto"/>
                <w:sz w:val="26"/>
                <w:szCs w:val="26"/>
              </w:rPr>
              <w:t xml:space="preserve">Doanh thu vận tải </w:t>
            </w:r>
            <w:r w:rsidRPr="001308AC">
              <w:rPr>
                <w:color w:val="auto"/>
                <w:sz w:val="26"/>
                <w:szCs w:val="26"/>
              </w:rPr>
              <w:br/>
              <w:t>hàng hóa</w:t>
            </w:r>
          </w:p>
        </w:tc>
        <w:tc>
          <w:tcPr>
            <w:tcW w:w="326" w:type="dxa"/>
            <w:vAlign w:val="center"/>
          </w:tcPr>
          <w:p w14:paraId="4D1E86C3" w14:textId="77777777" w:rsidR="00D63CE6" w:rsidRPr="001308AC" w:rsidRDefault="00D63CE6" w:rsidP="001B479A">
            <w:pPr>
              <w:tabs>
                <w:tab w:val="left" w:pos="0"/>
                <w:tab w:val="left" w:pos="360"/>
                <w:tab w:val="left" w:pos="900"/>
              </w:tabs>
              <w:spacing w:before="100" w:after="100" w:line="240" w:lineRule="auto"/>
              <w:jc w:val="center"/>
              <w:rPr>
                <w:bCs/>
                <w:iCs/>
                <w:color w:val="auto"/>
                <w:sz w:val="26"/>
                <w:szCs w:val="26"/>
              </w:rPr>
            </w:pPr>
            <w:r w:rsidRPr="001308AC">
              <w:rPr>
                <w:iCs/>
                <w:color w:val="auto"/>
                <w:sz w:val="26"/>
                <w:szCs w:val="26"/>
              </w:rPr>
              <w:t>+</w:t>
            </w:r>
          </w:p>
        </w:tc>
        <w:tc>
          <w:tcPr>
            <w:tcW w:w="1222" w:type="dxa"/>
            <w:vAlign w:val="center"/>
          </w:tcPr>
          <w:p w14:paraId="2724C0FB" w14:textId="77777777" w:rsidR="00D63CE6" w:rsidRPr="001308AC" w:rsidRDefault="00D63CE6" w:rsidP="001B479A">
            <w:pPr>
              <w:spacing w:before="100" w:after="100" w:line="240" w:lineRule="auto"/>
              <w:jc w:val="center"/>
              <w:rPr>
                <w:color w:val="auto"/>
                <w:sz w:val="26"/>
                <w:szCs w:val="26"/>
              </w:rPr>
            </w:pPr>
            <w:r w:rsidRPr="001308AC">
              <w:rPr>
                <w:color w:val="auto"/>
                <w:sz w:val="26"/>
                <w:szCs w:val="26"/>
              </w:rPr>
              <w:t>Doanh thu dịch vụ kho bãi</w:t>
            </w:r>
          </w:p>
        </w:tc>
        <w:tc>
          <w:tcPr>
            <w:tcW w:w="450" w:type="dxa"/>
            <w:vAlign w:val="center"/>
          </w:tcPr>
          <w:p w14:paraId="480C245E" w14:textId="77777777" w:rsidR="00D63CE6" w:rsidRPr="001308AC" w:rsidRDefault="00D63CE6" w:rsidP="001B479A">
            <w:pPr>
              <w:spacing w:before="100" w:after="100" w:line="240" w:lineRule="auto"/>
              <w:jc w:val="center"/>
              <w:rPr>
                <w:color w:val="auto"/>
                <w:sz w:val="26"/>
                <w:szCs w:val="26"/>
              </w:rPr>
            </w:pPr>
            <w:r w:rsidRPr="001308AC">
              <w:rPr>
                <w:iCs/>
                <w:color w:val="auto"/>
                <w:sz w:val="26"/>
                <w:szCs w:val="26"/>
              </w:rPr>
              <w:t>+</w:t>
            </w:r>
          </w:p>
        </w:tc>
        <w:tc>
          <w:tcPr>
            <w:tcW w:w="1280" w:type="dxa"/>
            <w:vAlign w:val="center"/>
          </w:tcPr>
          <w:p w14:paraId="14DBF30E" w14:textId="77777777" w:rsidR="00D63CE6" w:rsidRPr="001308AC" w:rsidRDefault="00D63CE6" w:rsidP="001B479A">
            <w:pPr>
              <w:spacing w:before="100" w:after="100" w:line="240" w:lineRule="auto"/>
              <w:jc w:val="center"/>
              <w:rPr>
                <w:color w:val="auto"/>
                <w:sz w:val="26"/>
                <w:szCs w:val="26"/>
              </w:rPr>
            </w:pPr>
            <w:r w:rsidRPr="001308AC">
              <w:rPr>
                <w:color w:val="auto"/>
                <w:sz w:val="26"/>
                <w:szCs w:val="26"/>
              </w:rPr>
              <w:t>Doanh thu dịch vụ hỗ trợ vận tải</w:t>
            </w:r>
          </w:p>
        </w:tc>
      </w:tr>
    </w:tbl>
    <w:p w14:paraId="361EFC3B" w14:textId="77777777" w:rsidR="00D63CE6" w:rsidRPr="001308AC" w:rsidRDefault="00D63CE6" w:rsidP="001B479A">
      <w:pPr>
        <w:tabs>
          <w:tab w:val="left" w:pos="0"/>
          <w:tab w:val="left" w:pos="360"/>
          <w:tab w:val="left" w:pos="900"/>
        </w:tabs>
        <w:spacing w:before="100" w:after="100" w:line="240" w:lineRule="auto"/>
        <w:ind w:firstLine="720"/>
        <w:jc w:val="both"/>
        <w:rPr>
          <w:bCs/>
          <w:iCs/>
          <w:color w:val="auto"/>
          <w:sz w:val="26"/>
          <w:szCs w:val="26"/>
        </w:rPr>
      </w:pPr>
      <w:r w:rsidRPr="001308AC">
        <w:rPr>
          <w:iCs/>
          <w:color w:val="auto"/>
          <w:sz w:val="26"/>
          <w:szCs w:val="26"/>
        </w:rPr>
        <w:t>Trong đó:</w:t>
      </w:r>
    </w:p>
    <w:p w14:paraId="5DBF29B7" w14:textId="77777777" w:rsidR="00D63CE6" w:rsidRPr="001308AC" w:rsidRDefault="00D63CE6" w:rsidP="001B479A">
      <w:pPr>
        <w:tabs>
          <w:tab w:val="left" w:pos="360"/>
          <w:tab w:val="left" w:pos="900"/>
          <w:tab w:val="left" w:pos="1134"/>
        </w:tabs>
        <w:spacing w:before="100" w:after="100" w:line="240" w:lineRule="auto"/>
        <w:ind w:firstLine="720"/>
        <w:jc w:val="both"/>
        <w:rPr>
          <w:bCs/>
          <w:iCs/>
          <w:color w:val="auto"/>
          <w:sz w:val="26"/>
          <w:szCs w:val="26"/>
        </w:rPr>
      </w:pPr>
      <w:r w:rsidRPr="001308AC">
        <w:rPr>
          <w:iCs/>
          <w:color w:val="auto"/>
          <w:sz w:val="26"/>
          <w:szCs w:val="26"/>
        </w:rPr>
        <w:t>- Doanh thu vận tải hành khách được tính bằng số tiền tương đương với lượng vé bán ra hoặc số tiền hành khách phải trả khi đi trên một tuyến đường nhất định;</w:t>
      </w:r>
    </w:p>
    <w:p w14:paraId="09B039DC" w14:textId="77777777" w:rsidR="00D63CE6" w:rsidRPr="001308AC" w:rsidRDefault="00D63CE6" w:rsidP="001B479A">
      <w:pPr>
        <w:tabs>
          <w:tab w:val="left" w:pos="360"/>
          <w:tab w:val="left" w:pos="900"/>
          <w:tab w:val="left" w:pos="1134"/>
        </w:tabs>
        <w:spacing w:before="100" w:after="100" w:line="240" w:lineRule="auto"/>
        <w:ind w:firstLine="720"/>
        <w:jc w:val="both"/>
        <w:rPr>
          <w:iCs/>
          <w:color w:val="auto"/>
          <w:sz w:val="26"/>
          <w:szCs w:val="26"/>
        </w:rPr>
      </w:pPr>
      <w:r w:rsidRPr="001308AC">
        <w:rPr>
          <w:iCs/>
          <w:color w:val="auto"/>
          <w:sz w:val="26"/>
          <w:szCs w:val="26"/>
        </w:rPr>
        <w:t>- Doanh thu vận tải hàng hoá được tính bằng số hàng hoá thực tế vận chuyển được (kể cả bao bì nếu có) nhân với đơn giá cước bình quân thực tế (theo chế độ quy định của nhà nước hoặc theo thỏa thuận của chủ hàng và chủ phương tiện);</w:t>
      </w:r>
    </w:p>
    <w:p w14:paraId="48A8615F" w14:textId="5FAE3A5B" w:rsidR="00D63CE6" w:rsidRPr="001308AC" w:rsidRDefault="00D63CE6" w:rsidP="001B479A">
      <w:pPr>
        <w:tabs>
          <w:tab w:val="left" w:pos="360"/>
          <w:tab w:val="left" w:pos="900"/>
          <w:tab w:val="left" w:pos="1134"/>
        </w:tabs>
        <w:spacing w:before="100" w:after="100" w:line="240" w:lineRule="auto"/>
        <w:ind w:firstLine="720"/>
        <w:jc w:val="both"/>
        <w:rPr>
          <w:bCs/>
          <w:iCs/>
          <w:color w:val="auto"/>
          <w:sz w:val="26"/>
          <w:szCs w:val="26"/>
        </w:rPr>
      </w:pPr>
      <w:r w:rsidRPr="001308AC">
        <w:rPr>
          <w:iCs/>
          <w:color w:val="auto"/>
          <w:sz w:val="26"/>
          <w:szCs w:val="26"/>
        </w:rPr>
        <w:t xml:space="preserve">- Doanh thu </w:t>
      </w:r>
      <w:r w:rsidR="00FE5BDE" w:rsidRPr="001308AC">
        <w:rPr>
          <w:iCs/>
          <w:color w:val="auto"/>
          <w:sz w:val="26"/>
          <w:szCs w:val="26"/>
        </w:rPr>
        <w:t>dịch vụ</w:t>
      </w:r>
      <w:r w:rsidRPr="001308AC">
        <w:rPr>
          <w:iCs/>
          <w:color w:val="auto"/>
          <w:sz w:val="26"/>
          <w:szCs w:val="26"/>
        </w:rPr>
        <w:t xml:space="preserve"> kho bãi được tính bằng số tiền đã hoặc sẽ thu được do cho thuê kho, bãi để bảo quản, lưu giữ hàng hóa.</w:t>
      </w:r>
    </w:p>
    <w:p w14:paraId="7EAC590B" w14:textId="77777777" w:rsidR="00D63CE6" w:rsidRPr="001308AC" w:rsidRDefault="00D63CE6" w:rsidP="001B479A">
      <w:pPr>
        <w:tabs>
          <w:tab w:val="left" w:pos="360"/>
          <w:tab w:val="left" w:pos="900"/>
          <w:tab w:val="left" w:pos="1134"/>
        </w:tabs>
        <w:spacing w:before="100" w:after="100" w:line="240" w:lineRule="auto"/>
        <w:ind w:firstLine="720"/>
        <w:jc w:val="both"/>
        <w:rPr>
          <w:bCs/>
          <w:iCs/>
          <w:color w:val="auto"/>
          <w:sz w:val="26"/>
          <w:szCs w:val="26"/>
        </w:rPr>
      </w:pPr>
      <w:r w:rsidRPr="001308AC">
        <w:rPr>
          <w:iCs/>
          <w:color w:val="auto"/>
          <w:sz w:val="26"/>
          <w:szCs w:val="26"/>
        </w:rPr>
        <w:t>- Doanh thu dịch vụ hỗ trợ vận tải:</w:t>
      </w:r>
    </w:p>
    <w:p w14:paraId="34E0EB8A" w14:textId="07BC0429" w:rsidR="00D63CE6" w:rsidRPr="001308AC" w:rsidRDefault="00D63CE6" w:rsidP="001B479A">
      <w:pPr>
        <w:tabs>
          <w:tab w:val="left" w:pos="360"/>
          <w:tab w:val="left" w:pos="900"/>
          <w:tab w:val="left" w:pos="1134"/>
        </w:tabs>
        <w:spacing w:before="100" w:after="100" w:line="240" w:lineRule="auto"/>
        <w:ind w:firstLine="720"/>
        <w:jc w:val="both"/>
        <w:rPr>
          <w:bCs/>
          <w:iCs/>
          <w:color w:val="auto"/>
          <w:sz w:val="26"/>
          <w:szCs w:val="26"/>
        </w:rPr>
      </w:pPr>
      <w:r w:rsidRPr="001308AC">
        <w:rPr>
          <w:iCs/>
          <w:color w:val="auto"/>
          <w:sz w:val="26"/>
          <w:szCs w:val="26"/>
        </w:rPr>
        <w:t xml:space="preserve">+ Doanh thu </w:t>
      </w:r>
      <w:r w:rsidR="000131E3" w:rsidRPr="001308AC">
        <w:rPr>
          <w:iCs/>
          <w:color w:val="auto"/>
          <w:sz w:val="26"/>
          <w:szCs w:val="26"/>
        </w:rPr>
        <w:t xml:space="preserve">dịch vụ </w:t>
      </w:r>
      <w:r w:rsidRPr="001308AC">
        <w:rPr>
          <w:iCs/>
          <w:color w:val="auto"/>
          <w:sz w:val="26"/>
          <w:szCs w:val="26"/>
        </w:rPr>
        <w:t>bốc xếp hàng hoá được tính bằng khối lượng hàng hoá bốc xếp thực tế từ phương tiện ra khỏi phương tiện (hoặc ngược lại từ ngoài lên phương tiện) nhân với đơn giá cước bình quân thực tế (theo chế độ quy định của nhà nước hoặc theo thoả thuận của chủ hàng với người bốc xếp).</w:t>
      </w:r>
    </w:p>
    <w:p w14:paraId="33B8E061" w14:textId="77777777" w:rsidR="00D63CE6" w:rsidRPr="001308AC" w:rsidRDefault="00D63CE6" w:rsidP="001B479A">
      <w:pPr>
        <w:tabs>
          <w:tab w:val="left" w:pos="0"/>
          <w:tab w:val="left" w:pos="360"/>
          <w:tab w:val="left" w:pos="567"/>
        </w:tabs>
        <w:spacing w:before="100" w:after="100" w:line="240" w:lineRule="auto"/>
        <w:ind w:firstLine="720"/>
        <w:jc w:val="both"/>
        <w:rPr>
          <w:b/>
          <w:bCs/>
          <w:iCs/>
          <w:color w:val="auto"/>
          <w:sz w:val="26"/>
          <w:szCs w:val="26"/>
        </w:rPr>
      </w:pPr>
      <w:r w:rsidRPr="001308AC">
        <w:rPr>
          <w:iCs/>
          <w:color w:val="auto"/>
          <w:sz w:val="26"/>
          <w:szCs w:val="26"/>
          <w:lang w:val="pt-BR"/>
        </w:rPr>
        <w:t>+ Doanh thu dịch vụ hỗ trợ khác liên quan đến vận tải.</w:t>
      </w:r>
    </w:p>
    <w:p w14:paraId="5684BB82" w14:textId="77777777" w:rsidR="00F46F58" w:rsidRPr="001308AC" w:rsidRDefault="00F46F58" w:rsidP="00343814">
      <w:pPr>
        <w:tabs>
          <w:tab w:val="left" w:pos="0"/>
          <w:tab w:val="left" w:pos="360"/>
          <w:tab w:val="left" w:pos="567"/>
        </w:tabs>
        <w:spacing w:before="120" w:after="120" w:line="264" w:lineRule="auto"/>
        <w:ind w:firstLine="720"/>
        <w:jc w:val="both"/>
        <w:rPr>
          <w:bCs/>
          <w:iCs/>
          <w:color w:val="auto"/>
          <w:sz w:val="26"/>
          <w:szCs w:val="26"/>
        </w:rPr>
      </w:pPr>
      <w:r w:rsidRPr="001308AC">
        <w:rPr>
          <w:b/>
          <w:iCs/>
          <w:color w:val="auto"/>
          <w:sz w:val="26"/>
          <w:szCs w:val="26"/>
        </w:rPr>
        <w:t>2. Phân tổ chủ yếu</w:t>
      </w:r>
    </w:p>
    <w:p w14:paraId="3D1A5500" w14:textId="14FFA2C7" w:rsidR="00F46F58" w:rsidRPr="001308AC" w:rsidRDefault="00F46F58" w:rsidP="00343814">
      <w:pPr>
        <w:tabs>
          <w:tab w:val="left" w:pos="0"/>
          <w:tab w:val="left" w:pos="360"/>
          <w:tab w:val="left" w:pos="900"/>
        </w:tabs>
        <w:spacing w:before="120" w:after="120" w:line="264" w:lineRule="auto"/>
        <w:ind w:firstLine="720"/>
        <w:jc w:val="both"/>
        <w:rPr>
          <w:bCs/>
          <w:iCs/>
          <w:color w:val="auto"/>
          <w:sz w:val="26"/>
          <w:szCs w:val="26"/>
        </w:rPr>
      </w:pPr>
      <w:r w:rsidRPr="001308AC">
        <w:rPr>
          <w:iCs/>
          <w:color w:val="auto"/>
          <w:sz w:val="26"/>
          <w:szCs w:val="26"/>
        </w:rPr>
        <w:t>- Ngành đường</w:t>
      </w:r>
      <w:r w:rsidR="00AC4307" w:rsidRPr="001308AC">
        <w:rPr>
          <w:iCs/>
          <w:color w:val="auto"/>
          <w:sz w:val="26"/>
          <w:szCs w:val="26"/>
        </w:rPr>
        <w:t xml:space="preserve"> (v</w:t>
      </w:r>
      <w:r w:rsidRPr="001308AC">
        <w:rPr>
          <w:iCs/>
          <w:color w:val="auto"/>
          <w:sz w:val="26"/>
          <w:szCs w:val="26"/>
        </w:rPr>
        <w:t>ận tải hành khách, hàng hoá (đường bộ, đường sắt, đường thuỷ, đường hàng không)/bốc xếp/kho bãi</w:t>
      </w:r>
      <w:r w:rsidR="00AC4307" w:rsidRPr="001308AC">
        <w:rPr>
          <w:iCs/>
          <w:color w:val="auto"/>
          <w:sz w:val="26"/>
          <w:szCs w:val="26"/>
        </w:rPr>
        <w:t>)</w:t>
      </w:r>
      <w:r w:rsidRPr="001308AC">
        <w:rPr>
          <w:iCs/>
          <w:color w:val="auto"/>
          <w:sz w:val="26"/>
          <w:szCs w:val="26"/>
        </w:rPr>
        <w:t xml:space="preserve">; </w:t>
      </w:r>
    </w:p>
    <w:p w14:paraId="363BB49F" w14:textId="77777777" w:rsidR="00FA5F8F" w:rsidRPr="001308AC" w:rsidRDefault="00FA5F8F" w:rsidP="00343814">
      <w:pPr>
        <w:tabs>
          <w:tab w:val="left" w:pos="0"/>
          <w:tab w:val="left" w:pos="360"/>
          <w:tab w:val="left" w:pos="900"/>
        </w:tabs>
        <w:spacing w:before="120" w:after="120" w:line="264" w:lineRule="auto"/>
        <w:ind w:firstLine="720"/>
        <w:jc w:val="both"/>
        <w:rPr>
          <w:color w:val="auto"/>
          <w:sz w:val="26"/>
          <w:szCs w:val="26"/>
        </w:rPr>
      </w:pPr>
      <w:r w:rsidRPr="001308AC">
        <w:rPr>
          <w:color w:val="auto"/>
          <w:sz w:val="26"/>
          <w:szCs w:val="26"/>
        </w:rPr>
        <w:t>- Tỉnh, thành phố trực thuộc Trung ương;</w:t>
      </w:r>
    </w:p>
    <w:p w14:paraId="2B8D0683" w14:textId="77777777" w:rsidR="00FA5F8F" w:rsidRPr="001308AC" w:rsidRDefault="00FA5F8F" w:rsidP="00343814">
      <w:pPr>
        <w:spacing w:before="120" w:after="120" w:line="264" w:lineRule="auto"/>
        <w:ind w:firstLine="720"/>
        <w:jc w:val="both"/>
        <w:rPr>
          <w:color w:val="auto"/>
          <w:sz w:val="26"/>
          <w:szCs w:val="26"/>
        </w:rPr>
      </w:pPr>
      <w:r w:rsidRPr="001308AC">
        <w:rPr>
          <w:color w:val="auto"/>
          <w:sz w:val="26"/>
          <w:szCs w:val="26"/>
        </w:rPr>
        <w:t>- Vùng kinh tế - xã hội.</w:t>
      </w:r>
    </w:p>
    <w:p w14:paraId="5C3FA5C2" w14:textId="77777777" w:rsidR="00F46F58" w:rsidRPr="001308AC" w:rsidRDefault="00F46F58" w:rsidP="00343814">
      <w:pPr>
        <w:tabs>
          <w:tab w:val="left" w:pos="0"/>
          <w:tab w:val="left" w:pos="360"/>
          <w:tab w:val="left" w:pos="900"/>
        </w:tabs>
        <w:spacing w:before="120" w:after="120" w:line="264" w:lineRule="auto"/>
        <w:ind w:firstLine="720"/>
        <w:jc w:val="both"/>
        <w:rPr>
          <w:bCs/>
          <w:iCs/>
          <w:color w:val="auto"/>
          <w:sz w:val="26"/>
          <w:szCs w:val="26"/>
        </w:rPr>
      </w:pPr>
      <w:r w:rsidRPr="001308AC">
        <w:rPr>
          <w:b/>
          <w:iCs/>
          <w:color w:val="auto"/>
          <w:sz w:val="26"/>
          <w:szCs w:val="26"/>
        </w:rPr>
        <w:t xml:space="preserve">3. Kỳ công bố: </w:t>
      </w:r>
      <w:r w:rsidR="00366C80" w:rsidRPr="001308AC">
        <w:rPr>
          <w:iCs/>
          <w:color w:val="auto"/>
          <w:sz w:val="26"/>
          <w:szCs w:val="26"/>
        </w:rPr>
        <w:t>Tháng,</w:t>
      </w:r>
      <w:r w:rsidR="00366C80" w:rsidRPr="001308AC">
        <w:rPr>
          <w:b/>
          <w:iCs/>
          <w:color w:val="auto"/>
          <w:sz w:val="26"/>
          <w:szCs w:val="26"/>
        </w:rPr>
        <w:t xml:space="preserve"> </w:t>
      </w:r>
      <w:r w:rsidRPr="001308AC">
        <w:rPr>
          <w:iCs/>
          <w:color w:val="auto"/>
          <w:sz w:val="26"/>
          <w:szCs w:val="26"/>
        </w:rPr>
        <w:t>quý, năm.</w:t>
      </w:r>
    </w:p>
    <w:p w14:paraId="10C6D8F9" w14:textId="77777777" w:rsidR="00F46F58" w:rsidRPr="001308AC" w:rsidRDefault="00F46F58" w:rsidP="00343814">
      <w:pPr>
        <w:tabs>
          <w:tab w:val="left" w:pos="0"/>
          <w:tab w:val="left" w:pos="360"/>
          <w:tab w:val="left" w:pos="900"/>
        </w:tabs>
        <w:spacing w:before="120" w:after="120" w:line="264" w:lineRule="auto"/>
        <w:ind w:firstLine="720"/>
        <w:jc w:val="both"/>
        <w:rPr>
          <w:b/>
          <w:bCs/>
          <w:iCs/>
          <w:color w:val="auto"/>
          <w:sz w:val="26"/>
          <w:szCs w:val="26"/>
        </w:rPr>
      </w:pPr>
      <w:r w:rsidRPr="001308AC">
        <w:rPr>
          <w:b/>
          <w:iCs/>
          <w:color w:val="auto"/>
          <w:sz w:val="26"/>
          <w:szCs w:val="26"/>
        </w:rPr>
        <w:t>4. Nguồn số liệu</w:t>
      </w:r>
    </w:p>
    <w:p w14:paraId="377E8599" w14:textId="77777777" w:rsidR="0066209F" w:rsidRPr="001308AC" w:rsidRDefault="0066209F" w:rsidP="00343814">
      <w:pPr>
        <w:tabs>
          <w:tab w:val="left" w:pos="0"/>
          <w:tab w:val="left" w:pos="360"/>
          <w:tab w:val="left" w:pos="900"/>
        </w:tabs>
        <w:spacing w:before="120" w:after="120" w:line="264" w:lineRule="auto"/>
        <w:ind w:firstLine="720"/>
        <w:jc w:val="both"/>
        <w:rPr>
          <w:bCs/>
          <w:color w:val="auto"/>
          <w:sz w:val="26"/>
          <w:szCs w:val="26"/>
        </w:rPr>
      </w:pPr>
      <w:r w:rsidRPr="001308AC">
        <w:rPr>
          <w:bCs/>
          <w:color w:val="auto"/>
          <w:sz w:val="26"/>
          <w:szCs w:val="26"/>
        </w:rPr>
        <w:t xml:space="preserve">- Tổng điều tra kinh tế; </w:t>
      </w:r>
    </w:p>
    <w:p w14:paraId="0BD820D1" w14:textId="77777777" w:rsidR="0066209F" w:rsidRPr="001308AC" w:rsidRDefault="0066209F" w:rsidP="00343814">
      <w:pPr>
        <w:tabs>
          <w:tab w:val="left" w:pos="0"/>
          <w:tab w:val="left" w:pos="360"/>
          <w:tab w:val="left" w:pos="900"/>
        </w:tabs>
        <w:spacing w:before="120" w:after="120" w:line="264" w:lineRule="auto"/>
        <w:ind w:firstLine="720"/>
        <w:jc w:val="both"/>
        <w:rPr>
          <w:bCs/>
          <w:color w:val="auto"/>
          <w:sz w:val="26"/>
          <w:szCs w:val="26"/>
        </w:rPr>
      </w:pPr>
      <w:r w:rsidRPr="001308AC">
        <w:rPr>
          <w:bCs/>
          <w:color w:val="auto"/>
          <w:sz w:val="26"/>
          <w:szCs w:val="26"/>
        </w:rPr>
        <w:t xml:space="preserve">- Điều tra doanh nghiệp; </w:t>
      </w:r>
    </w:p>
    <w:p w14:paraId="7D6FAA6B" w14:textId="77777777" w:rsidR="0066209F" w:rsidRPr="001308AC" w:rsidRDefault="0066209F" w:rsidP="00343814">
      <w:pPr>
        <w:tabs>
          <w:tab w:val="left" w:pos="0"/>
          <w:tab w:val="left" w:pos="360"/>
          <w:tab w:val="left" w:pos="900"/>
        </w:tabs>
        <w:spacing w:before="120" w:after="120" w:line="264" w:lineRule="auto"/>
        <w:ind w:firstLine="720"/>
        <w:jc w:val="both"/>
        <w:rPr>
          <w:bCs/>
          <w:color w:val="auto"/>
          <w:sz w:val="26"/>
          <w:szCs w:val="26"/>
        </w:rPr>
      </w:pPr>
      <w:r w:rsidRPr="001308AC">
        <w:rPr>
          <w:bCs/>
          <w:color w:val="auto"/>
          <w:sz w:val="26"/>
          <w:szCs w:val="26"/>
        </w:rPr>
        <w:t xml:space="preserve">- Điều tra cơ sở sản xuất kinh doanh cá thể; </w:t>
      </w:r>
    </w:p>
    <w:p w14:paraId="3FE9C96D" w14:textId="77777777" w:rsidR="0066209F" w:rsidRPr="001308AC" w:rsidRDefault="00837AC3" w:rsidP="00343814">
      <w:pPr>
        <w:tabs>
          <w:tab w:val="left" w:pos="0"/>
          <w:tab w:val="left" w:pos="360"/>
          <w:tab w:val="left" w:pos="900"/>
        </w:tabs>
        <w:spacing w:before="120" w:after="120" w:line="264" w:lineRule="auto"/>
        <w:ind w:firstLine="720"/>
        <w:jc w:val="both"/>
        <w:rPr>
          <w:bCs/>
          <w:color w:val="auto"/>
          <w:sz w:val="26"/>
          <w:szCs w:val="26"/>
        </w:rPr>
      </w:pPr>
      <w:r w:rsidRPr="001308AC">
        <w:rPr>
          <w:bCs/>
          <w:color w:val="auto"/>
          <w:sz w:val="26"/>
          <w:szCs w:val="26"/>
        </w:rPr>
        <w:t>- Điều tra hoạt động thương mại và dịch vụ.</w:t>
      </w:r>
      <w:r w:rsidR="0066209F" w:rsidRPr="001308AC">
        <w:rPr>
          <w:bCs/>
          <w:color w:val="auto"/>
          <w:sz w:val="26"/>
          <w:szCs w:val="26"/>
        </w:rPr>
        <w:t xml:space="preserve"> </w:t>
      </w:r>
    </w:p>
    <w:p w14:paraId="06E12C80" w14:textId="77777777" w:rsidR="00F46F58" w:rsidRPr="001308AC" w:rsidRDefault="00F46F58" w:rsidP="00343814">
      <w:pPr>
        <w:tabs>
          <w:tab w:val="left" w:pos="0"/>
          <w:tab w:val="left" w:pos="360"/>
          <w:tab w:val="left" w:pos="900"/>
        </w:tabs>
        <w:spacing w:before="120" w:after="120" w:line="264" w:lineRule="auto"/>
        <w:ind w:firstLine="720"/>
        <w:jc w:val="both"/>
        <w:rPr>
          <w:bCs/>
          <w:iCs/>
          <w:color w:val="auto"/>
          <w:sz w:val="26"/>
          <w:szCs w:val="26"/>
        </w:rPr>
      </w:pPr>
      <w:r w:rsidRPr="001308AC">
        <w:rPr>
          <w:b/>
          <w:iCs/>
          <w:color w:val="auto"/>
          <w:sz w:val="26"/>
          <w:szCs w:val="26"/>
        </w:rPr>
        <w:t xml:space="preserve">5. Cơ quan chịu trách nhiệm thu thập, tổng hợp: </w:t>
      </w:r>
      <w:r w:rsidR="00714F90" w:rsidRPr="001308AC">
        <w:rPr>
          <w:iCs/>
          <w:color w:val="auto"/>
          <w:sz w:val="26"/>
          <w:szCs w:val="26"/>
        </w:rPr>
        <w:t>Bộ Kế hoạch và Đầu tư (Tổng cục Thống kê)</w:t>
      </w:r>
      <w:r w:rsidRPr="001308AC">
        <w:rPr>
          <w:iCs/>
          <w:color w:val="auto"/>
          <w:sz w:val="26"/>
          <w:szCs w:val="26"/>
        </w:rPr>
        <w:t>.</w:t>
      </w:r>
    </w:p>
    <w:p w14:paraId="0774CC12" w14:textId="77777777" w:rsidR="00090DF1" w:rsidRPr="001308AC" w:rsidRDefault="00090DF1" w:rsidP="007D29FD">
      <w:pPr>
        <w:spacing w:before="120" w:after="120" w:line="240" w:lineRule="auto"/>
        <w:ind w:firstLine="720"/>
        <w:jc w:val="both"/>
        <w:rPr>
          <w:b/>
          <w:color w:val="auto"/>
          <w:sz w:val="26"/>
          <w:szCs w:val="26"/>
        </w:rPr>
      </w:pPr>
    </w:p>
    <w:p w14:paraId="26C59067" w14:textId="77777777" w:rsidR="00630EA1" w:rsidRPr="001308AC" w:rsidRDefault="000E1D30" w:rsidP="00343814">
      <w:pPr>
        <w:spacing w:before="120" w:after="120" w:line="264" w:lineRule="auto"/>
        <w:ind w:firstLine="720"/>
        <w:jc w:val="both"/>
        <w:rPr>
          <w:b/>
          <w:color w:val="auto"/>
          <w:sz w:val="26"/>
          <w:szCs w:val="26"/>
        </w:rPr>
      </w:pPr>
      <w:r w:rsidRPr="001308AC">
        <w:rPr>
          <w:b/>
          <w:color w:val="auto"/>
          <w:sz w:val="26"/>
          <w:szCs w:val="26"/>
        </w:rPr>
        <w:t>1202</w:t>
      </w:r>
      <w:r w:rsidR="00630EA1" w:rsidRPr="001308AC">
        <w:rPr>
          <w:b/>
          <w:color w:val="auto"/>
          <w:sz w:val="26"/>
          <w:szCs w:val="26"/>
        </w:rPr>
        <w:t>. Số lượt hành khách vận chuyển và luân chuyển</w:t>
      </w:r>
    </w:p>
    <w:p w14:paraId="04418C4C" w14:textId="77777777" w:rsidR="00EF0A21" w:rsidRPr="001308AC" w:rsidRDefault="00EF0A21" w:rsidP="00343814">
      <w:pPr>
        <w:pStyle w:val="noidung"/>
        <w:tabs>
          <w:tab w:val="left" w:pos="0"/>
          <w:tab w:val="left" w:pos="360"/>
          <w:tab w:val="left" w:pos="900"/>
        </w:tabs>
        <w:spacing w:before="120" w:after="120" w:line="264" w:lineRule="auto"/>
        <w:ind w:firstLine="720"/>
        <w:rPr>
          <w:rFonts w:ascii="Times New Roman" w:hAnsi="Times New Roman"/>
          <w:b/>
          <w:iCs/>
          <w:snapToGrid w:val="0"/>
          <w:sz w:val="26"/>
          <w:szCs w:val="26"/>
        </w:rPr>
      </w:pPr>
      <w:r w:rsidRPr="001308AC">
        <w:rPr>
          <w:rFonts w:ascii="Times New Roman" w:hAnsi="Times New Roman"/>
          <w:b/>
          <w:iCs/>
          <w:snapToGrid w:val="0"/>
          <w:sz w:val="26"/>
          <w:szCs w:val="26"/>
        </w:rPr>
        <w:t>1. Khái niệm, phương pháp tính</w:t>
      </w:r>
    </w:p>
    <w:p w14:paraId="61B00105" w14:textId="77777777" w:rsidR="00EF0A21" w:rsidRPr="001308AC" w:rsidRDefault="00EF0A21" w:rsidP="00343814">
      <w:pPr>
        <w:pStyle w:val="noidung"/>
        <w:tabs>
          <w:tab w:val="left" w:pos="0"/>
          <w:tab w:val="left" w:pos="360"/>
          <w:tab w:val="left" w:pos="900"/>
        </w:tabs>
        <w:spacing w:before="120" w:after="120" w:line="264" w:lineRule="auto"/>
        <w:ind w:firstLine="720"/>
        <w:rPr>
          <w:rFonts w:ascii="Times New Roman" w:hAnsi="Times New Roman"/>
          <w:iCs/>
          <w:snapToGrid w:val="0"/>
          <w:sz w:val="26"/>
          <w:szCs w:val="26"/>
        </w:rPr>
      </w:pPr>
      <w:r w:rsidRPr="001308AC">
        <w:rPr>
          <w:rFonts w:ascii="Times New Roman" w:hAnsi="Times New Roman"/>
          <w:iCs/>
          <w:snapToGrid w:val="0"/>
          <w:sz w:val="26"/>
          <w:szCs w:val="26"/>
        </w:rPr>
        <w:t>a) Số lượt hành khách vận chuyển</w:t>
      </w:r>
    </w:p>
    <w:p w14:paraId="38240C9C" w14:textId="77777777" w:rsidR="00EF0A21" w:rsidRPr="001308AC" w:rsidRDefault="00B4707F" w:rsidP="00343814">
      <w:pPr>
        <w:pStyle w:val="noidung"/>
        <w:tabs>
          <w:tab w:val="left" w:pos="0"/>
          <w:tab w:val="left" w:pos="360"/>
          <w:tab w:val="left" w:pos="900"/>
        </w:tabs>
        <w:spacing w:before="120" w:after="120" w:line="264" w:lineRule="auto"/>
        <w:ind w:firstLine="720"/>
        <w:rPr>
          <w:rFonts w:ascii="Times New Roman" w:hAnsi="Times New Roman"/>
          <w:iCs/>
          <w:snapToGrid w:val="0"/>
          <w:sz w:val="26"/>
          <w:szCs w:val="26"/>
          <w:lang w:val="en-US"/>
        </w:rPr>
      </w:pPr>
      <w:r w:rsidRPr="001308AC">
        <w:rPr>
          <w:rFonts w:ascii="Times New Roman" w:hAnsi="Times New Roman"/>
          <w:iCs/>
          <w:snapToGrid w:val="0"/>
          <w:sz w:val="26"/>
          <w:szCs w:val="26"/>
          <w:lang w:val="en-US"/>
        </w:rPr>
        <w:t>Số lượt hành khách vận chuyển l</w:t>
      </w:r>
      <w:r w:rsidR="00EF0A21" w:rsidRPr="001308AC">
        <w:rPr>
          <w:rFonts w:ascii="Times New Roman" w:hAnsi="Times New Roman"/>
          <w:iCs/>
          <w:snapToGrid w:val="0"/>
          <w:sz w:val="26"/>
          <w:szCs w:val="26"/>
        </w:rPr>
        <w:t xml:space="preserve">à số hành khách </w:t>
      </w:r>
      <w:r w:rsidRPr="001308AC">
        <w:rPr>
          <w:rFonts w:ascii="Times New Roman" w:hAnsi="Times New Roman"/>
          <w:iCs/>
          <w:snapToGrid w:val="0"/>
          <w:sz w:val="26"/>
          <w:szCs w:val="26"/>
          <w:lang w:val="en-US"/>
        </w:rPr>
        <w:t>được vận chuyển bởi các đơn vị chuyên vận tải và các đơn vị thuộc các ngành khác có hoạt động kinh doanh vận tải</w:t>
      </w:r>
      <w:r w:rsidR="00EF0A21" w:rsidRPr="001308AC">
        <w:rPr>
          <w:rFonts w:ascii="Times New Roman" w:hAnsi="Times New Roman"/>
          <w:iCs/>
          <w:snapToGrid w:val="0"/>
          <w:sz w:val="26"/>
          <w:szCs w:val="26"/>
        </w:rPr>
        <w:t xml:space="preserve">, </w:t>
      </w:r>
      <w:r w:rsidRPr="001308AC">
        <w:rPr>
          <w:rFonts w:ascii="Times New Roman" w:hAnsi="Times New Roman"/>
          <w:iCs/>
          <w:snapToGrid w:val="0"/>
          <w:sz w:val="26"/>
          <w:szCs w:val="26"/>
          <w:lang w:val="en-US"/>
        </w:rPr>
        <w:t>không phân biệt độ dài quãng đường vận chuyển</w:t>
      </w:r>
      <w:r w:rsidR="00EF0A21" w:rsidRPr="001308AC">
        <w:rPr>
          <w:rFonts w:ascii="Times New Roman" w:hAnsi="Times New Roman"/>
          <w:iCs/>
          <w:snapToGrid w:val="0"/>
          <w:sz w:val="26"/>
          <w:szCs w:val="26"/>
        </w:rPr>
        <w:t>.</w:t>
      </w:r>
      <w:r w:rsidRPr="001308AC">
        <w:rPr>
          <w:rFonts w:ascii="Times New Roman" w:hAnsi="Times New Roman"/>
          <w:iCs/>
          <w:snapToGrid w:val="0"/>
          <w:sz w:val="26"/>
          <w:szCs w:val="26"/>
          <w:lang w:val="en-US"/>
        </w:rPr>
        <w:t xml:space="preserve"> Số lượng hành khách vận chuyển là số hành khách thực tế đã được vận chuyển.</w:t>
      </w:r>
    </w:p>
    <w:p w14:paraId="5A0496CF" w14:textId="77777777" w:rsidR="00EF0A21" w:rsidRPr="001308AC" w:rsidRDefault="00EF0A21" w:rsidP="00343814">
      <w:pPr>
        <w:pStyle w:val="noidung"/>
        <w:tabs>
          <w:tab w:val="left" w:pos="0"/>
          <w:tab w:val="left" w:pos="360"/>
          <w:tab w:val="left" w:pos="900"/>
        </w:tabs>
        <w:spacing w:before="120" w:after="120" w:line="264" w:lineRule="auto"/>
        <w:ind w:firstLine="720"/>
        <w:rPr>
          <w:rFonts w:ascii="Times New Roman" w:hAnsi="Times New Roman"/>
          <w:iCs/>
          <w:snapToGrid w:val="0"/>
          <w:sz w:val="26"/>
          <w:szCs w:val="26"/>
        </w:rPr>
      </w:pPr>
      <w:r w:rsidRPr="001308AC">
        <w:rPr>
          <w:rFonts w:ascii="Times New Roman" w:hAnsi="Times New Roman"/>
          <w:iCs/>
          <w:snapToGrid w:val="0"/>
          <w:sz w:val="26"/>
          <w:szCs w:val="26"/>
        </w:rPr>
        <w:t>b) Số lượt hành khách luân chuyển</w:t>
      </w:r>
    </w:p>
    <w:p w14:paraId="7D1A70BE" w14:textId="77777777" w:rsidR="00B4707F" w:rsidRPr="001308AC" w:rsidRDefault="00B4707F" w:rsidP="00343814">
      <w:pPr>
        <w:pStyle w:val="noidung"/>
        <w:tabs>
          <w:tab w:val="left" w:pos="0"/>
          <w:tab w:val="left" w:pos="360"/>
          <w:tab w:val="left" w:pos="900"/>
        </w:tabs>
        <w:spacing w:before="120" w:after="120" w:line="264" w:lineRule="auto"/>
        <w:ind w:firstLine="720"/>
        <w:rPr>
          <w:rFonts w:ascii="Times New Roman" w:hAnsi="Times New Roman"/>
          <w:iCs/>
          <w:snapToGrid w:val="0"/>
          <w:sz w:val="26"/>
          <w:szCs w:val="26"/>
          <w:lang w:val="en-US"/>
        </w:rPr>
      </w:pPr>
      <w:r w:rsidRPr="001308AC">
        <w:rPr>
          <w:rFonts w:ascii="Times New Roman" w:hAnsi="Times New Roman"/>
          <w:iCs/>
          <w:snapToGrid w:val="0"/>
          <w:sz w:val="26"/>
          <w:szCs w:val="26"/>
        </w:rPr>
        <w:t>Số lượt hành khách luân chuyển</w:t>
      </w:r>
      <w:r w:rsidRPr="001308AC">
        <w:rPr>
          <w:rFonts w:ascii="Times New Roman" w:hAnsi="Times New Roman"/>
          <w:iCs/>
          <w:snapToGrid w:val="0"/>
          <w:sz w:val="26"/>
          <w:szCs w:val="26"/>
          <w:lang w:val="en-US"/>
        </w:rPr>
        <w:t xml:space="preserve"> l</w:t>
      </w:r>
      <w:r w:rsidR="00EF0A21" w:rsidRPr="001308AC">
        <w:rPr>
          <w:rFonts w:ascii="Times New Roman" w:hAnsi="Times New Roman"/>
          <w:iCs/>
          <w:snapToGrid w:val="0"/>
          <w:sz w:val="26"/>
          <w:szCs w:val="26"/>
        </w:rPr>
        <w:t xml:space="preserve">à số </w:t>
      </w:r>
      <w:r w:rsidRPr="001308AC">
        <w:rPr>
          <w:rFonts w:ascii="Times New Roman" w:hAnsi="Times New Roman"/>
          <w:iCs/>
          <w:snapToGrid w:val="0"/>
          <w:sz w:val="26"/>
          <w:szCs w:val="26"/>
          <w:lang w:val="en-US"/>
        </w:rPr>
        <w:t>lượt</w:t>
      </w:r>
      <w:r w:rsidR="00EF0A21" w:rsidRPr="001308AC">
        <w:rPr>
          <w:rFonts w:ascii="Times New Roman" w:hAnsi="Times New Roman"/>
          <w:iCs/>
          <w:snapToGrid w:val="0"/>
          <w:sz w:val="26"/>
          <w:szCs w:val="26"/>
        </w:rPr>
        <w:t xml:space="preserve"> hành khách được </w:t>
      </w:r>
      <w:r w:rsidRPr="001308AC">
        <w:rPr>
          <w:rFonts w:ascii="Times New Roman" w:hAnsi="Times New Roman"/>
          <w:iCs/>
          <w:snapToGrid w:val="0"/>
          <w:sz w:val="26"/>
          <w:szCs w:val="26"/>
          <w:lang w:val="en-US"/>
        </w:rPr>
        <w:t>vận chuyển tính theo chiều dài của quãng đường vận chuyển.</w:t>
      </w:r>
    </w:p>
    <w:p w14:paraId="7A64184A" w14:textId="77777777" w:rsidR="00EF0A21" w:rsidRPr="001308AC" w:rsidRDefault="00EF0A21" w:rsidP="00343814">
      <w:pPr>
        <w:pStyle w:val="noidung"/>
        <w:tabs>
          <w:tab w:val="left" w:pos="0"/>
          <w:tab w:val="left" w:pos="360"/>
          <w:tab w:val="left" w:pos="900"/>
        </w:tabs>
        <w:spacing w:before="120" w:after="120" w:line="240" w:lineRule="auto"/>
        <w:ind w:firstLine="720"/>
        <w:rPr>
          <w:rFonts w:ascii="Times New Roman" w:hAnsi="Times New Roman"/>
          <w:iCs/>
          <w:snapToGrid w:val="0"/>
          <w:sz w:val="26"/>
          <w:szCs w:val="26"/>
        </w:rPr>
      </w:pPr>
      <w:r w:rsidRPr="001308AC">
        <w:rPr>
          <w:rFonts w:ascii="Times New Roman" w:hAnsi="Times New Roman"/>
          <w:iCs/>
          <w:snapToGrid w:val="0"/>
          <w:sz w:val="26"/>
          <w:szCs w:val="26"/>
          <w:lang w:val="en-US"/>
        </w:rPr>
        <w:t>Công thức</w:t>
      </w:r>
      <w:r w:rsidRPr="001308AC">
        <w:rPr>
          <w:rFonts w:ascii="Times New Roman" w:hAnsi="Times New Roman"/>
          <w:iCs/>
          <w:snapToGrid w:val="0"/>
          <w:sz w:val="26"/>
          <w:szCs w:val="26"/>
        </w:rPr>
        <w:t xml:space="preserve"> tính:</w:t>
      </w:r>
    </w:p>
    <w:tbl>
      <w:tblPr>
        <w:tblW w:w="7575" w:type="dxa"/>
        <w:jc w:val="center"/>
        <w:tblCellMar>
          <w:left w:w="28" w:type="dxa"/>
          <w:right w:w="28" w:type="dxa"/>
        </w:tblCellMar>
        <w:tblLook w:val="04A0" w:firstRow="1" w:lastRow="0" w:firstColumn="1" w:lastColumn="0" w:noHBand="0" w:noVBand="1"/>
      </w:tblPr>
      <w:tblGrid>
        <w:gridCol w:w="2552"/>
        <w:gridCol w:w="345"/>
        <w:gridCol w:w="2126"/>
        <w:gridCol w:w="426"/>
        <w:gridCol w:w="2126"/>
      </w:tblGrid>
      <w:tr w:rsidR="001308AC" w:rsidRPr="001308AC" w14:paraId="3C84605F" w14:textId="77777777" w:rsidTr="00EF1980">
        <w:trPr>
          <w:jc w:val="center"/>
        </w:trPr>
        <w:tc>
          <w:tcPr>
            <w:tcW w:w="2552" w:type="dxa"/>
            <w:vAlign w:val="center"/>
          </w:tcPr>
          <w:p w14:paraId="6D04C50B" w14:textId="77777777" w:rsidR="00EF0A21" w:rsidRPr="001308AC" w:rsidRDefault="00EF0A21">
            <w:pPr>
              <w:spacing w:before="120" w:after="120" w:line="240" w:lineRule="auto"/>
              <w:jc w:val="center"/>
              <w:rPr>
                <w:color w:val="auto"/>
                <w:sz w:val="26"/>
                <w:szCs w:val="26"/>
              </w:rPr>
            </w:pPr>
            <w:r w:rsidRPr="001308AC">
              <w:rPr>
                <w:color w:val="auto"/>
                <w:sz w:val="26"/>
                <w:szCs w:val="26"/>
              </w:rPr>
              <w:t>Số lượt hành khách luân chuyển</w:t>
            </w:r>
          </w:p>
        </w:tc>
        <w:tc>
          <w:tcPr>
            <w:tcW w:w="345" w:type="dxa"/>
            <w:vAlign w:val="center"/>
          </w:tcPr>
          <w:p w14:paraId="6B082211" w14:textId="77777777" w:rsidR="00EF0A21" w:rsidRPr="001308AC" w:rsidRDefault="00EF0A21">
            <w:pPr>
              <w:pStyle w:val="noidung"/>
              <w:tabs>
                <w:tab w:val="left" w:pos="175"/>
              </w:tabs>
              <w:spacing w:before="120" w:after="120" w:line="240" w:lineRule="auto"/>
              <w:ind w:firstLine="0"/>
              <w:jc w:val="center"/>
              <w:rPr>
                <w:rFonts w:ascii="Times New Roman" w:hAnsi="Times New Roman"/>
                <w:iCs/>
                <w:snapToGrid w:val="0"/>
                <w:sz w:val="26"/>
                <w:szCs w:val="26"/>
                <w:lang w:val="en-US"/>
              </w:rPr>
            </w:pPr>
            <w:r w:rsidRPr="001308AC">
              <w:rPr>
                <w:rFonts w:ascii="Times New Roman" w:hAnsi="Times New Roman"/>
                <w:iCs/>
                <w:snapToGrid w:val="0"/>
                <w:sz w:val="26"/>
                <w:szCs w:val="26"/>
                <w:lang w:val="en-US"/>
              </w:rPr>
              <w:t>=</w:t>
            </w:r>
          </w:p>
        </w:tc>
        <w:tc>
          <w:tcPr>
            <w:tcW w:w="2126" w:type="dxa"/>
            <w:vAlign w:val="center"/>
          </w:tcPr>
          <w:p w14:paraId="320FD5BF" w14:textId="77777777" w:rsidR="00EF0A21" w:rsidRPr="001308AC" w:rsidRDefault="00EF0A21">
            <w:pPr>
              <w:spacing w:before="120" w:after="120" w:line="240" w:lineRule="auto"/>
              <w:jc w:val="center"/>
              <w:rPr>
                <w:color w:val="auto"/>
                <w:sz w:val="26"/>
                <w:szCs w:val="26"/>
              </w:rPr>
            </w:pPr>
            <w:r w:rsidRPr="001308AC">
              <w:rPr>
                <w:color w:val="auto"/>
                <w:sz w:val="26"/>
                <w:szCs w:val="26"/>
              </w:rPr>
              <w:t xml:space="preserve">Số lượt hành khách </w:t>
            </w:r>
            <w:r w:rsidRPr="001308AC">
              <w:rPr>
                <w:color w:val="auto"/>
                <w:sz w:val="26"/>
                <w:szCs w:val="26"/>
              </w:rPr>
              <w:br/>
              <w:t>vận chuyển</w:t>
            </w:r>
          </w:p>
        </w:tc>
        <w:tc>
          <w:tcPr>
            <w:tcW w:w="426" w:type="dxa"/>
            <w:vAlign w:val="center"/>
          </w:tcPr>
          <w:p w14:paraId="2487C5B3" w14:textId="77777777" w:rsidR="00EF0A21" w:rsidRPr="001308AC" w:rsidRDefault="00EF0A21">
            <w:pPr>
              <w:pStyle w:val="noidung"/>
              <w:tabs>
                <w:tab w:val="left" w:pos="0"/>
                <w:tab w:val="left" w:pos="360"/>
                <w:tab w:val="left" w:pos="900"/>
              </w:tabs>
              <w:spacing w:before="120" w:after="120" w:line="240" w:lineRule="auto"/>
              <w:ind w:firstLine="0"/>
              <w:jc w:val="center"/>
              <w:rPr>
                <w:rFonts w:ascii="Times New Roman" w:hAnsi="Times New Roman"/>
                <w:iCs/>
                <w:snapToGrid w:val="0"/>
                <w:sz w:val="26"/>
                <w:szCs w:val="26"/>
                <w:lang w:val="en-US"/>
              </w:rPr>
            </w:pPr>
            <w:r w:rsidRPr="001308AC">
              <w:rPr>
                <w:rFonts w:ascii="Times New Roman" w:hAnsi="Times New Roman"/>
                <w:iCs/>
                <w:snapToGrid w:val="0"/>
                <w:sz w:val="26"/>
                <w:szCs w:val="26"/>
                <w:lang w:val="en-US"/>
              </w:rPr>
              <w:t>×</w:t>
            </w:r>
          </w:p>
        </w:tc>
        <w:tc>
          <w:tcPr>
            <w:tcW w:w="2126" w:type="dxa"/>
            <w:vAlign w:val="center"/>
          </w:tcPr>
          <w:p w14:paraId="07B8182E" w14:textId="77777777" w:rsidR="00EF0A21" w:rsidRPr="001308AC" w:rsidRDefault="00B4707F">
            <w:pPr>
              <w:spacing w:before="120" w:after="120" w:line="240" w:lineRule="auto"/>
              <w:jc w:val="center"/>
              <w:rPr>
                <w:color w:val="auto"/>
                <w:sz w:val="26"/>
                <w:szCs w:val="26"/>
              </w:rPr>
            </w:pPr>
            <w:r w:rsidRPr="001308AC">
              <w:rPr>
                <w:color w:val="auto"/>
                <w:sz w:val="26"/>
                <w:szCs w:val="26"/>
              </w:rPr>
              <w:t>Quãng đường vận chuyển</w:t>
            </w:r>
          </w:p>
        </w:tc>
      </w:tr>
    </w:tbl>
    <w:p w14:paraId="3D71F72D" w14:textId="77777777" w:rsidR="00EF0A21" w:rsidRPr="001308AC" w:rsidRDefault="00EF0A21" w:rsidP="00343814">
      <w:pPr>
        <w:pStyle w:val="noidung"/>
        <w:tabs>
          <w:tab w:val="left" w:pos="0"/>
          <w:tab w:val="left" w:pos="360"/>
          <w:tab w:val="left" w:pos="900"/>
        </w:tabs>
        <w:spacing w:before="120" w:after="120" w:line="264" w:lineRule="auto"/>
        <w:ind w:firstLine="720"/>
        <w:rPr>
          <w:rFonts w:ascii="Times New Roman" w:hAnsi="Times New Roman"/>
          <w:iCs/>
          <w:snapToGrid w:val="0"/>
          <w:sz w:val="26"/>
          <w:szCs w:val="26"/>
        </w:rPr>
      </w:pPr>
      <w:r w:rsidRPr="001308AC">
        <w:rPr>
          <w:rFonts w:ascii="Times New Roman" w:hAnsi="Times New Roman"/>
          <w:iCs/>
          <w:snapToGrid w:val="0"/>
          <w:sz w:val="26"/>
          <w:szCs w:val="26"/>
        </w:rPr>
        <w:t>Trong đó:</w:t>
      </w:r>
    </w:p>
    <w:p w14:paraId="58244AF2" w14:textId="5B149FF4" w:rsidR="00EF0A21" w:rsidRPr="001308AC" w:rsidRDefault="007249C7" w:rsidP="00343814">
      <w:pPr>
        <w:pStyle w:val="noidung"/>
        <w:tabs>
          <w:tab w:val="left" w:pos="0"/>
          <w:tab w:val="left" w:pos="360"/>
          <w:tab w:val="left" w:pos="900"/>
        </w:tabs>
        <w:spacing w:before="120" w:after="120" w:line="264" w:lineRule="auto"/>
        <w:ind w:firstLine="720"/>
        <w:rPr>
          <w:rFonts w:ascii="Times New Roman" w:hAnsi="Times New Roman"/>
          <w:iCs/>
          <w:snapToGrid w:val="0"/>
          <w:sz w:val="26"/>
          <w:szCs w:val="26"/>
        </w:rPr>
      </w:pPr>
      <w:r w:rsidRPr="001308AC">
        <w:rPr>
          <w:rFonts w:ascii="Times New Roman" w:hAnsi="Times New Roman"/>
          <w:sz w:val="26"/>
          <w:szCs w:val="26"/>
        </w:rPr>
        <w:t xml:space="preserve">Quãng </w:t>
      </w:r>
      <w:r w:rsidRPr="001308AC">
        <w:rPr>
          <w:rFonts w:ascii="Times New Roman" w:hAnsi="Times New Roman" w:hint="cs"/>
          <w:sz w:val="26"/>
          <w:szCs w:val="26"/>
        </w:rPr>
        <w:t>đư</w:t>
      </w:r>
      <w:r w:rsidRPr="001308AC">
        <w:rPr>
          <w:rFonts w:ascii="Times New Roman" w:hAnsi="Times New Roman"/>
          <w:sz w:val="26"/>
          <w:szCs w:val="26"/>
        </w:rPr>
        <w:t>ờng vận chuyển</w:t>
      </w:r>
      <w:r w:rsidRPr="001308AC" w:rsidDel="007249C7">
        <w:rPr>
          <w:rFonts w:ascii="Times New Roman" w:hAnsi="Times New Roman"/>
          <w:iCs/>
          <w:snapToGrid w:val="0"/>
          <w:spacing w:val="4"/>
          <w:sz w:val="26"/>
          <w:szCs w:val="26"/>
        </w:rPr>
        <w:t xml:space="preserve"> </w:t>
      </w:r>
      <w:r w:rsidR="00EF0A21" w:rsidRPr="001308AC">
        <w:rPr>
          <w:rFonts w:ascii="Times New Roman" w:hAnsi="Times New Roman"/>
          <w:iCs/>
          <w:snapToGrid w:val="0"/>
          <w:spacing w:val="4"/>
          <w:sz w:val="26"/>
          <w:szCs w:val="26"/>
        </w:rPr>
        <w:t>là quãng đường tính giá vé đã được cơ quan có thẩm quyền quy</w:t>
      </w:r>
      <w:r w:rsidR="00EF0A21" w:rsidRPr="001308AC">
        <w:rPr>
          <w:rFonts w:ascii="Times New Roman" w:hAnsi="Times New Roman"/>
          <w:iCs/>
          <w:snapToGrid w:val="0"/>
          <w:sz w:val="26"/>
          <w:szCs w:val="26"/>
        </w:rPr>
        <w:t xml:space="preserve"> định.</w:t>
      </w:r>
    </w:p>
    <w:p w14:paraId="035BF857" w14:textId="77777777" w:rsidR="00EF0A21" w:rsidRPr="001308AC" w:rsidRDefault="00EF0A21" w:rsidP="00343814">
      <w:pPr>
        <w:pStyle w:val="noidung"/>
        <w:tabs>
          <w:tab w:val="left" w:pos="0"/>
          <w:tab w:val="left" w:pos="360"/>
          <w:tab w:val="left" w:pos="900"/>
        </w:tabs>
        <w:spacing w:before="120" w:after="120" w:line="264" w:lineRule="auto"/>
        <w:ind w:firstLine="720"/>
        <w:rPr>
          <w:rFonts w:ascii="Times New Roman" w:hAnsi="Times New Roman"/>
          <w:iCs/>
          <w:snapToGrid w:val="0"/>
          <w:spacing w:val="-6"/>
          <w:sz w:val="26"/>
          <w:szCs w:val="26"/>
        </w:rPr>
      </w:pPr>
      <w:r w:rsidRPr="001308AC">
        <w:rPr>
          <w:rFonts w:ascii="Times New Roman" w:hAnsi="Times New Roman"/>
          <w:iCs/>
          <w:snapToGrid w:val="0"/>
          <w:spacing w:val="-6"/>
          <w:sz w:val="26"/>
          <w:szCs w:val="26"/>
        </w:rPr>
        <w:t xml:space="preserve">Đối với xe khách cho thuê theo hợp đồng vận tải chuyến thì lượt hành khách </w:t>
      </w:r>
      <w:r w:rsidRPr="001308AC">
        <w:rPr>
          <w:rFonts w:ascii="Times New Roman" w:hAnsi="Times New Roman"/>
          <w:iCs/>
          <w:snapToGrid w:val="0"/>
          <w:spacing w:val="-6"/>
          <w:sz w:val="26"/>
          <w:szCs w:val="26"/>
          <w:lang w:val="en-US"/>
        </w:rPr>
        <w:br/>
      </w:r>
      <w:r w:rsidRPr="001308AC">
        <w:rPr>
          <w:rFonts w:ascii="Times New Roman" w:hAnsi="Times New Roman"/>
          <w:iCs/>
          <w:snapToGrid w:val="0"/>
          <w:spacing w:val="-6"/>
          <w:sz w:val="26"/>
          <w:szCs w:val="26"/>
        </w:rPr>
        <w:t>vận chuyển của mỗi hợp đồng chỉ tính 1 lần hành khách vận chuyển theo số ghế phương tiện.</w:t>
      </w:r>
    </w:p>
    <w:p w14:paraId="7A52CD96" w14:textId="77777777" w:rsidR="00EF0A21" w:rsidRPr="001308AC" w:rsidRDefault="00EF0A21" w:rsidP="00343814">
      <w:pPr>
        <w:pStyle w:val="noidung"/>
        <w:tabs>
          <w:tab w:val="left" w:pos="0"/>
          <w:tab w:val="left" w:pos="360"/>
          <w:tab w:val="left" w:pos="900"/>
        </w:tabs>
        <w:spacing w:before="120" w:after="120" w:line="264" w:lineRule="auto"/>
        <w:ind w:firstLine="720"/>
        <w:rPr>
          <w:rFonts w:ascii="Times New Roman" w:hAnsi="Times New Roman"/>
          <w:b/>
          <w:sz w:val="26"/>
          <w:szCs w:val="26"/>
        </w:rPr>
      </w:pPr>
      <w:r w:rsidRPr="001308AC">
        <w:rPr>
          <w:rFonts w:ascii="Times New Roman" w:hAnsi="Times New Roman"/>
          <w:b/>
          <w:sz w:val="26"/>
          <w:szCs w:val="26"/>
        </w:rPr>
        <w:t>2. Phân tổ chủ yếu</w:t>
      </w:r>
    </w:p>
    <w:p w14:paraId="55A5E53B" w14:textId="77777777" w:rsidR="00EF0A21" w:rsidRPr="001308AC" w:rsidRDefault="00EF0A21" w:rsidP="00343814">
      <w:pPr>
        <w:pStyle w:val="noidung"/>
        <w:tabs>
          <w:tab w:val="left" w:pos="0"/>
          <w:tab w:val="left" w:pos="360"/>
          <w:tab w:val="left" w:pos="900"/>
        </w:tabs>
        <w:spacing w:before="120" w:after="120" w:line="264" w:lineRule="auto"/>
        <w:ind w:firstLine="720"/>
        <w:rPr>
          <w:rFonts w:ascii="Times New Roman" w:hAnsi="Times New Roman"/>
          <w:sz w:val="26"/>
          <w:szCs w:val="26"/>
        </w:rPr>
      </w:pPr>
      <w:r w:rsidRPr="001308AC">
        <w:rPr>
          <w:rFonts w:ascii="Times New Roman" w:hAnsi="Times New Roman"/>
          <w:sz w:val="26"/>
          <w:szCs w:val="26"/>
        </w:rPr>
        <w:t>- Ngành vận tải (đường sắt</w:t>
      </w:r>
      <w:r w:rsidR="00C935FA" w:rsidRPr="001308AC">
        <w:rPr>
          <w:rFonts w:ascii="Times New Roman" w:hAnsi="Times New Roman"/>
          <w:sz w:val="26"/>
          <w:szCs w:val="26"/>
          <w:lang w:val="en-US"/>
        </w:rPr>
        <w:t>/</w:t>
      </w:r>
      <w:r w:rsidRPr="001308AC">
        <w:rPr>
          <w:rFonts w:ascii="Times New Roman" w:hAnsi="Times New Roman"/>
          <w:sz w:val="26"/>
          <w:szCs w:val="26"/>
        </w:rPr>
        <w:t>đường bộ</w:t>
      </w:r>
      <w:r w:rsidR="00C935FA" w:rsidRPr="001308AC">
        <w:rPr>
          <w:rFonts w:ascii="Times New Roman" w:hAnsi="Times New Roman"/>
          <w:sz w:val="26"/>
          <w:szCs w:val="26"/>
          <w:lang w:val="en-US"/>
        </w:rPr>
        <w:t>/</w:t>
      </w:r>
      <w:r w:rsidRPr="001308AC">
        <w:rPr>
          <w:rFonts w:ascii="Times New Roman" w:hAnsi="Times New Roman"/>
          <w:sz w:val="26"/>
          <w:szCs w:val="26"/>
        </w:rPr>
        <w:t>đường thuỷ</w:t>
      </w:r>
      <w:r w:rsidR="00C935FA" w:rsidRPr="001308AC">
        <w:rPr>
          <w:rFonts w:ascii="Times New Roman" w:hAnsi="Times New Roman"/>
          <w:sz w:val="26"/>
          <w:szCs w:val="26"/>
          <w:lang w:val="en-US"/>
        </w:rPr>
        <w:t>/</w:t>
      </w:r>
      <w:r w:rsidRPr="001308AC">
        <w:rPr>
          <w:rFonts w:ascii="Times New Roman" w:hAnsi="Times New Roman"/>
          <w:sz w:val="26"/>
          <w:szCs w:val="26"/>
        </w:rPr>
        <w:t>đường hàng không);</w:t>
      </w:r>
    </w:p>
    <w:p w14:paraId="5857FE72" w14:textId="77777777" w:rsidR="000B269E" w:rsidRPr="001308AC" w:rsidRDefault="000B269E" w:rsidP="00343814">
      <w:pPr>
        <w:pStyle w:val="noidung"/>
        <w:tabs>
          <w:tab w:val="left" w:pos="0"/>
          <w:tab w:val="left" w:pos="360"/>
          <w:tab w:val="left" w:pos="900"/>
        </w:tabs>
        <w:spacing w:before="120" w:after="120" w:line="264" w:lineRule="auto"/>
        <w:ind w:firstLine="720"/>
        <w:rPr>
          <w:rFonts w:ascii="Times New Roman" w:hAnsi="Times New Roman"/>
          <w:sz w:val="26"/>
          <w:szCs w:val="26"/>
          <w:lang w:val="en-US"/>
        </w:rPr>
      </w:pPr>
      <w:r w:rsidRPr="001308AC">
        <w:rPr>
          <w:rFonts w:ascii="Times New Roman" w:hAnsi="Times New Roman"/>
          <w:sz w:val="26"/>
          <w:szCs w:val="26"/>
          <w:lang w:val="en-US"/>
        </w:rPr>
        <w:t>- Loại hình kinh tế;</w:t>
      </w:r>
    </w:p>
    <w:p w14:paraId="42C9387A" w14:textId="77777777" w:rsidR="00EF0A21" w:rsidRPr="001308AC" w:rsidRDefault="00EF0A21" w:rsidP="00343814">
      <w:pPr>
        <w:pStyle w:val="noidung"/>
        <w:tabs>
          <w:tab w:val="left" w:pos="0"/>
          <w:tab w:val="left" w:pos="360"/>
          <w:tab w:val="left" w:pos="900"/>
        </w:tabs>
        <w:spacing w:before="120" w:after="120" w:line="264" w:lineRule="auto"/>
        <w:ind w:firstLine="720"/>
        <w:rPr>
          <w:rFonts w:ascii="Times New Roman" w:hAnsi="Times New Roman"/>
          <w:sz w:val="26"/>
          <w:szCs w:val="26"/>
        </w:rPr>
      </w:pPr>
      <w:r w:rsidRPr="001308AC">
        <w:rPr>
          <w:rFonts w:ascii="Times New Roman" w:hAnsi="Times New Roman"/>
          <w:sz w:val="26"/>
          <w:szCs w:val="26"/>
        </w:rPr>
        <w:t>- Trong nước/ngoài nước;</w:t>
      </w:r>
    </w:p>
    <w:p w14:paraId="3C886ABA" w14:textId="77777777" w:rsidR="00FA5F8F" w:rsidRPr="001308AC" w:rsidRDefault="00FA5F8F" w:rsidP="00343814">
      <w:pPr>
        <w:tabs>
          <w:tab w:val="left" w:pos="0"/>
          <w:tab w:val="left" w:pos="360"/>
          <w:tab w:val="left" w:pos="900"/>
        </w:tabs>
        <w:spacing w:before="120" w:after="120" w:line="264" w:lineRule="auto"/>
        <w:ind w:firstLine="720"/>
        <w:jc w:val="both"/>
        <w:rPr>
          <w:color w:val="auto"/>
          <w:sz w:val="26"/>
          <w:szCs w:val="26"/>
        </w:rPr>
      </w:pPr>
      <w:r w:rsidRPr="001308AC">
        <w:rPr>
          <w:color w:val="auto"/>
          <w:sz w:val="26"/>
          <w:szCs w:val="26"/>
        </w:rPr>
        <w:t>- Tỉnh, thành phố trực thuộc Trung ương;</w:t>
      </w:r>
    </w:p>
    <w:p w14:paraId="58732335" w14:textId="77777777" w:rsidR="00FA5F8F" w:rsidRPr="001308AC" w:rsidRDefault="00FA5F8F" w:rsidP="00343814">
      <w:pPr>
        <w:spacing w:before="120" w:after="120" w:line="264" w:lineRule="auto"/>
        <w:ind w:firstLine="720"/>
        <w:jc w:val="both"/>
        <w:rPr>
          <w:color w:val="auto"/>
          <w:sz w:val="26"/>
          <w:szCs w:val="26"/>
        </w:rPr>
      </w:pPr>
      <w:r w:rsidRPr="001308AC">
        <w:rPr>
          <w:color w:val="auto"/>
          <w:sz w:val="26"/>
          <w:szCs w:val="26"/>
        </w:rPr>
        <w:t>- Vùng kinh tế - xã hội.</w:t>
      </w:r>
    </w:p>
    <w:p w14:paraId="541A8696" w14:textId="77777777" w:rsidR="00EF0A21" w:rsidRPr="001308AC" w:rsidRDefault="00EF0A21" w:rsidP="00343814">
      <w:pPr>
        <w:pStyle w:val="noidung"/>
        <w:tabs>
          <w:tab w:val="left" w:pos="0"/>
          <w:tab w:val="left" w:pos="360"/>
          <w:tab w:val="left" w:pos="900"/>
        </w:tabs>
        <w:spacing w:before="120" w:after="120" w:line="264" w:lineRule="auto"/>
        <w:ind w:firstLine="720"/>
        <w:rPr>
          <w:rFonts w:ascii="Times New Roman" w:hAnsi="Times New Roman"/>
          <w:b/>
          <w:sz w:val="26"/>
          <w:szCs w:val="26"/>
          <w:lang w:val="en-US"/>
        </w:rPr>
      </w:pPr>
      <w:r w:rsidRPr="001308AC">
        <w:rPr>
          <w:rFonts w:ascii="Times New Roman" w:hAnsi="Times New Roman"/>
          <w:b/>
          <w:sz w:val="26"/>
          <w:szCs w:val="26"/>
        </w:rPr>
        <w:t>3. Kỳ công bố</w:t>
      </w:r>
      <w:r w:rsidRPr="001308AC">
        <w:rPr>
          <w:rFonts w:ascii="Times New Roman" w:hAnsi="Times New Roman"/>
          <w:b/>
          <w:sz w:val="26"/>
          <w:szCs w:val="26"/>
          <w:lang w:val="en-US"/>
        </w:rPr>
        <w:t xml:space="preserve">: </w:t>
      </w:r>
      <w:r w:rsidRPr="001308AC">
        <w:rPr>
          <w:rFonts w:ascii="Times New Roman" w:hAnsi="Times New Roman"/>
          <w:sz w:val="26"/>
          <w:szCs w:val="26"/>
        </w:rPr>
        <w:t>Tháng, quý, năm</w:t>
      </w:r>
      <w:r w:rsidRPr="001308AC">
        <w:rPr>
          <w:rFonts w:ascii="Times New Roman" w:hAnsi="Times New Roman"/>
          <w:sz w:val="26"/>
          <w:szCs w:val="26"/>
          <w:lang w:val="en-US"/>
        </w:rPr>
        <w:t>.</w:t>
      </w:r>
    </w:p>
    <w:p w14:paraId="18AA1CA2" w14:textId="77777777" w:rsidR="00EF0A21" w:rsidRPr="001308AC" w:rsidRDefault="00EF0A21" w:rsidP="00343814">
      <w:pPr>
        <w:pStyle w:val="noidung"/>
        <w:tabs>
          <w:tab w:val="left" w:pos="0"/>
          <w:tab w:val="left" w:pos="360"/>
          <w:tab w:val="left" w:pos="900"/>
        </w:tabs>
        <w:spacing w:before="120" w:after="120" w:line="264" w:lineRule="auto"/>
        <w:ind w:firstLine="720"/>
        <w:rPr>
          <w:rFonts w:ascii="Times New Roman" w:hAnsi="Times New Roman"/>
          <w:b/>
          <w:sz w:val="26"/>
          <w:szCs w:val="26"/>
        </w:rPr>
      </w:pPr>
      <w:r w:rsidRPr="001308AC">
        <w:rPr>
          <w:rFonts w:ascii="Times New Roman" w:hAnsi="Times New Roman"/>
          <w:b/>
          <w:sz w:val="26"/>
          <w:szCs w:val="26"/>
        </w:rPr>
        <w:t>4. Nguồn số liệu</w:t>
      </w:r>
    </w:p>
    <w:p w14:paraId="51193B28" w14:textId="77777777" w:rsidR="0066209F" w:rsidRPr="001308AC" w:rsidRDefault="0066209F" w:rsidP="00343814">
      <w:pPr>
        <w:tabs>
          <w:tab w:val="left" w:pos="0"/>
          <w:tab w:val="left" w:pos="360"/>
          <w:tab w:val="left" w:pos="900"/>
        </w:tabs>
        <w:spacing w:before="120" w:after="120" w:line="264" w:lineRule="auto"/>
        <w:ind w:firstLine="720"/>
        <w:jc w:val="both"/>
        <w:rPr>
          <w:bCs/>
          <w:color w:val="auto"/>
          <w:sz w:val="26"/>
          <w:szCs w:val="26"/>
        </w:rPr>
      </w:pPr>
      <w:r w:rsidRPr="001308AC">
        <w:rPr>
          <w:bCs/>
          <w:color w:val="auto"/>
          <w:sz w:val="26"/>
          <w:szCs w:val="26"/>
        </w:rPr>
        <w:t xml:space="preserve">- Tổng điều tra kinh tế; </w:t>
      </w:r>
    </w:p>
    <w:p w14:paraId="4FFF523C" w14:textId="77777777" w:rsidR="0066209F" w:rsidRPr="001308AC" w:rsidRDefault="0066209F" w:rsidP="00343814">
      <w:pPr>
        <w:tabs>
          <w:tab w:val="left" w:pos="0"/>
          <w:tab w:val="left" w:pos="360"/>
          <w:tab w:val="left" w:pos="900"/>
        </w:tabs>
        <w:spacing w:before="120" w:after="120" w:line="264" w:lineRule="auto"/>
        <w:ind w:firstLine="720"/>
        <w:jc w:val="both"/>
        <w:rPr>
          <w:bCs/>
          <w:color w:val="auto"/>
          <w:sz w:val="26"/>
          <w:szCs w:val="26"/>
        </w:rPr>
      </w:pPr>
      <w:r w:rsidRPr="001308AC">
        <w:rPr>
          <w:bCs/>
          <w:color w:val="auto"/>
          <w:sz w:val="26"/>
          <w:szCs w:val="26"/>
        </w:rPr>
        <w:t xml:space="preserve">- Điều tra doanh nghiệp; </w:t>
      </w:r>
    </w:p>
    <w:p w14:paraId="1102A66F" w14:textId="77777777" w:rsidR="0066209F" w:rsidRPr="001308AC" w:rsidRDefault="0066209F" w:rsidP="00343814">
      <w:pPr>
        <w:tabs>
          <w:tab w:val="left" w:pos="0"/>
          <w:tab w:val="left" w:pos="360"/>
          <w:tab w:val="left" w:pos="900"/>
        </w:tabs>
        <w:spacing w:before="120" w:after="120" w:line="264" w:lineRule="auto"/>
        <w:ind w:firstLine="720"/>
        <w:jc w:val="both"/>
        <w:rPr>
          <w:bCs/>
          <w:color w:val="auto"/>
          <w:sz w:val="26"/>
          <w:szCs w:val="26"/>
        </w:rPr>
      </w:pPr>
      <w:r w:rsidRPr="001308AC">
        <w:rPr>
          <w:bCs/>
          <w:color w:val="auto"/>
          <w:sz w:val="26"/>
          <w:szCs w:val="26"/>
        </w:rPr>
        <w:t xml:space="preserve">- Điều tra cơ sở sản xuất kinh doanh cá thể; </w:t>
      </w:r>
    </w:p>
    <w:p w14:paraId="2DB7B39C" w14:textId="77777777" w:rsidR="00837AC3" w:rsidRPr="001308AC" w:rsidRDefault="00837AC3" w:rsidP="00343814">
      <w:pPr>
        <w:tabs>
          <w:tab w:val="left" w:pos="0"/>
          <w:tab w:val="left" w:pos="360"/>
          <w:tab w:val="left" w:pos="900"/>
        </w:tabs>
        <w:spacing w:before="120" w:after="120" w:line="264" w:lineRule="auto"/>
        <w:ind w:firstLine="720"/>
        <w:jc w:val="both"/>
        <w:rPr>
          <w:bCs/>
          <w:color w:val="auto"/>
          <w:sz w:val="26"/>
          <w:szCs w:val="26"/>
        </w:rPr>
      </w:pPr>
      <w:r w:rsidRPr="001308AC">
        <w:rPr>
          <w:bCs/>
          <w:color w:val="auto"/>
          <w:sz w:val="26"/>
          <w:szCs w:val="26"/>
        </w:rPr>
        <w:t>- Điều tra hoạt động thương mại và dịch vụ.</w:t>
      </w:r>
    </w:p>
    <w:p w14:paraId="7B7245DA" w14:textId="77777777" w:rsidR="00EF0A21" w:rsidRPr="001308AC" w:rsidRDefault="00EF0A21" w:rsidP="00343814">
      <w:pPr>
        <w:pStyle w:val="noidung"/>
        <w:tabs>
          <w:tab w:val="left" w:pos="0"/>
          <w:tab w:val="left" w:pos="360"/>
          <w:tab w:val="left" w:pos="900"/>
        </w:tabs>
        <w:spacing w:before="120" w:after="120" w:line="264" w:lineRule="auto"/>
        <w:ind w:firstLine="720"/>
        <w:rPr>
          <w:rFonts w:ascii="Times New Roman" w:hAnsi="Times New Roman"/>
          <w:bCs/>
          <w:iCs/>
          <w:sz w:val="26"/>
          <w:szCs w:val="26"/>
        </w:rPr>
      </w:pPr>
      <w:r w:rsidRPr="001308AC">
        <w:rPr>
          <w:rFonts w:ascii="Times New Roman" w:hAnsi="Times New Roman"/>
          <w:b/>
          <w:sz w:val="26"/>
          <w:szCs w:val="26"/>
        </w:rPr>
        <w:t xml:space="preserve">5. Cơ quan chịu trách nhiệm thu thập, tổng hợp: </w:t>
      </w:r>
      <w:r w:rsidR="00714F90" w:rsidRPr="001308AC">
        <w:rPr>
          <w:rFonts w:ascii="Times New Roman" w:hAnsi="Times New Roman"/>
          <w:bCs/>
          <w:iCs/>
          <w:sz w:val="26"/>
          <w:szCs w:val="26"/>
        </w:rPr>
        <w:t>Bộ Kế hoạch và Đầu tư (Tổng cục Thống kê)</w:t>
      </w:r>
      <w:r w:rsidRPr="001308AC">
        <w:rPr>
          <w:rFonts w:ascii="Times New Roman" w:hAnsi="Times New Roman"/>
          <w:bCs/>
          <w:iCs/>
          <w:sz w:val="26"/>
          <w:szCs w:val="26"/>
        </w:rPr>
        <w:t>.</w:t>
      </w:r>
    </w:p>
    <w:p w14:paraId="69EEC8C2" w14:textId="77777777" w:rsidR="00630EA1" w:rsidRPr="001308AC" w:rsidRDefault="00630EA1" w:rsidP="00736DB8">
      <w:pPr>
        <w:spacing w:before="100" w:after="100" w:line="240" w:lineRule="auto"/>
        <w:ind w:firstLine="720"/>
        <w:jc w:val="both"/>
        <w:rPr>
          <w:color w:val="auto"/>
          <w:sz w:val="26"/>
          <w:szCs w:val="26"/>
        </w:rPr>
      </w:pPr>
    </w:p>
    <w:p w14:paraId="0898B164" w14:textId="77777777" w:rsidR="00EF0A21" w:rsidRPr="001308AC" w:rsidRDefault="000E1D30" w:rsidP="00343814">
      <w:pPr>
        <w:spacing w:before="120" w:after="120" w:line="240" w:lineRule="auto"/>
        <w:ind w:firstLine="720"/>
        <w:jc w:val="both"/>
        <w:rPr>
          <w:b/>
          <w:color w:val="auto"/>
          <w:sz w:val="26"/>
          <w:szCs w:val="26"/>
        </w:rPr>
      </w:pPr>
      <w:r w:rsidRPr="001308AC">
        <w:rPr>
          <w:b/>
          <w:color w:val="auto"/>
          <w:sz w:val="26"/>
          <w:szCs w:val="26"/>
        </w:rPr>
        <w:t>1203</w:t>
      </w:r>
      <w:r w:rsidR="00EF0A21" w:rsidRPr="001308AC">
        <w:rPr>
          <w:b/>
          <w:color w:val="auto"/>
          <w:sz w:val="26"/>
          <w:szCs w:val="26"/>
        </w:rPr>
        <w:t>. Khối lượng hàng hóa vận chuyển và luân chuyển</w:t>
      </w:r>
    </w:p>
    <w:p w14:paraId="64DA06EB" w14:textId="77777777" w:rsidR="00F46F58" w:rsidRPr="001308AC" w:rsidRDefault="00F46F58" w:rsidP="00343814">
      <w:pPr>
        <w:pStyle w:val="noidung"/>
        <w:tabs>
          <w:tab w:val="left" w:pos="0"/>
          <w:tab w:val="left" w:pos="360"/>
          <w:tab w:val="left" w:pos="900"/>
        </w:tabs>
        <w:spacing w:before="120" w:after="120" w:line="264" w:lineRule="auto"/>
        <w:ind w:firstLine="720"/>
        <w:rPr>
          <w:rFonts w:ascii="Times New Roman" w:hAnsi="Times New Roman"/>
          <w:b/>
          <w:iCs/>
          <w:snapToGrid w:val="0"/>
          <w:sz w:val="26"/>
          <w:szCs w:val="26"/>
        </w:rPr>
      </w:pPr>
      <w:r w:rsidRPr="001308AC">
        <w:rPr>
          <w:rFonts w:ascii="Times New Roman" w:hAnsi="Times New Roman"/>
          <w:b/>
          <w:iCs/>
          <w:snapToGrid w:val="0"/>
          <w:sz w:val="26"/>
          <w:szCs w:val="26"/>
        </w:rPr>
        <w:t>1. Khái niệm, phương pháp tính</w:t>
      </w:r>
    </w:p>
    <w:p w14:paraId="1B484B0D" w14:textId="77777777" w:rsidR="00F46F58" w:rsidRPr="001308AC" w:rsidRDefault="00F46F58" w:rsidP="00343814">
      <w:pPr>
        <w:pStyle w:val="noidung"/>
        <w:tabs>
          <w:tab w:val="left" w:pos="0"/>
          <w:tab w:val="left" w:pos="360"/>
          <w:tab w:val="left" w:pos="900"/>
        </w:tabs>
        <w:spacing w:before="120" w:after="120" w:line="264" w:lineRule="auto"/>
        <w:ind w:firstLine="720"/>
        <w:rPr>
          <w:rFonts w:ascii="Times New Roman" w:hAnsi="Times New Roman"/>
          <w:sz w:val="26"/>
          <w:szCs w:val="26"/>
        </w:rPr>
      </w:pPr>
      <w:r w:rsidRPr="001308AC">
        <w:rPr>
          <w:rFonts w:ascii="Times New Roman" w:hAnsi="Times New Roman"/>
          <w:iCs/>
          <w:sz w:val="26"/>
          <w:szCs w:val="26"/>
        </w:rPr>
        <w:t>a) Khối lượng hàng hoá vận chuyển</w:t>
      </w:r>
      <w:r w:rsidRPr="001308AC">
        <w:rPr>
          <w:rFonts w:ascii="Times New Roman" w:hAnsi="Times New Roman"/>
          <w:sz w:val="26"/>
          <w:szCs w:val="26"/>
        </w:rPr>
        <w:t xml:space="preserve"> </w:t>
      </w:r>
    </w:p>
    <w:p w14:paraId="3F73F7DB" w14:textId="41492E61" w:rsidR="00F46F58" w:rsidRPr="001308AC" w:rsidRDefault="00D51B7F" w:rsidP="00343814">
      <w:pPr>
        <w:pStyle w:val="noidung"/>
        <w:tabs>
          <w:tab w:val="left" w:pos="0"/>
          <w:tab w:val="left" w:pos="360"/>
          <w:tab w:val="left" w:pos="900"/>
        </w:tabs>
        <w:spacing w:before="120" w:after="120" w:line="264" w:lineRule="auto"/>
        <w:ind w:firstLine="720"/>
        <w:rPr>
          <w:rFonts w:ascii="Times New Roman" w:hAnsi="Times New Roman"/>
          <w:sz w:val="26"/>
          <w:szCs w:val="26"/>
        </w:rPr>
      </w:pPr>
      <w:r w:rsidRPr="001308AC">
        <w:rPr>
          <w:rFonts w:ascii="Times New Roman" w:hAnsi="Times New Roman"/>
          <w:iCs/>
          <w:sz w:val="26"/>
          <w:szCs w:val="26"/>
        </w:rPr>
        <w:t>Khối lượng hàng hoá vận chuyển</w:t>
      </w:r>
      <w:r w:rsidRPr="001308AC">
        <w:rPr>
          <w:rFonts w:ascii="Times New Roman" w:hAnsi="Times New Roman"/>
          <w:sz w:val="26"/>
          <w:szCs w:val="26"/>
        </w:rPr>
        <w:t xml:space="preserve"> </w:t>
      </w:r>
      <w:r w:rsidRPr="001308AC">
        <w:rPr>
          <w:rFonts w:ascii="Times New Roman" w:hAnsi="Times New Roman"/>
          <w:sz w:val="26"/>
          <w:szCs w:val="26"/>
          <w:lang w:val="en-US"/>
        </w:rPr>
        <w:t>l</w:t>
      </w:r>
      <w:r w:rsidR="00F46F58" w:rsidRPr="001308AC">
        <w:rPr>
          <w:rFonts w:ascii="Times New Roman" w:hAnsi="Times New Roman"/>
          <w:sz w:val="26"/>
          <w:szCs w:val="26"/>
        </w:rPr>
        <w:t xml:space="preserve">à khối lượng hàng hoá đã được vận chuyển trong kỳ, </w:t>
      </w:r>
      <w:r w:rsidR="00F46F58" w:rsidRPr="001308AC">
        <w:rPr>
          <w:rFonts w:ascii="Times New Roman" w:hAnsi="Times New Roman"/>
          <w:sz w:val="26"/>
          <w:szCs w:val="26"/>
          <w:lang w:val="en-US"/>
        </w:rPr>
        <w:t>không phân biệt</w:t>
      </w:r>
      <w:r w:rsidR="00F46F58" w:rsidRPr="001308AC">
        <w:rPr>
          <w:rFonts w:ascii="Times New Roman" w:hAnsi="Times New Roman"/>
          <w:sz w:val="26"/>
          <w:szCs w:val="26"/>
        </w:rPr>
        <w:t xml:space="preserve"> độ dài quãng đường vận chuyển. Đơn vị tính khối lượng hàng hoá vận chuyển là </w:t>
      </w:r>
      <w:r w:rsidR="00F46F58" w:rsidRPr="001308AC">
        <w:rPr>
          <w:rFonts w:ascii="Times New Roman" w:hAnsi="Times New Roman"/>
          <w:sz w:val="26"/>
          <w:szCs w:val="26"/>
          <w:lang w:val="en-US"/>
        </w:rPr>
        <w:t>t</w:t>
      </w:r>
      <w:r w:rsidR="00F46F58" w:rsidRPr="001308AC">
        <w:rPr>
          <w:rFonts w:ascii="Times New Roman" w:hAnsi="Times New Roman"/>
          <w:sz w:val="26"/>
          <w:szCs w:val="26"/>
        </w:rPr>
        <w:t>ấn</w:t>
      </w:r>
      <w:r w:rsidR="00F46F58" w:rsidRPr="001308AC">
        <w:rPr>
          <w:rFonts w:ascii="Times New Roman" w:hAnsi="Times New Roman"/>
          <w:sz w:val="26"/>
          <w:szCs w:val="26"/>
          <w:lang w:val="en-US"/>
        </w:rPr>
        <w:t xml:space="preserve"> (T)</w:t>
      </w:r>
      <w:r w:rsidR="00F46F58" w:rsidRPr="001308AC">
        <w:rPr>
          <w:rFonts w:ascii="Times New Roman" w:hAnsi="Times New Roman"/>
          <w:sz w:val="26"/>
          <w:szCs w:val="26"/>
        </w:rPr>
        <w:t>, vận tải đường ống là mét khối</w:t>
      </w:r>
      <w:r w:rsidR="00F46F58" w:rsidRPr="001308AC">
        <w:rPr>
          <w:rFonts w:ascii="Times New Roman" w:hAnsi="Times New Roman"/>
          <w:sz w:val="26"/>
          <w:szCs w:val="26"/>
          <w:lang w:val="en-US"/>
        </w:rPr>
        <w:t xml:space="preserve"> (m</w:t>
      </w:r>
      <w:r w:rsidR="00F46F58" w:rsidRPr="001308AC">
        <w:rPr>
          <w:rFonts w:ascii="Times New Roman" w:hAnsi="Times New Roman"/>
          <w:sz w:val="26"/>
          <w:szCs w:val="26"/>
          <w:vertAlign w:val="superscript"/>
          <w:lang w:val="en-US"/>
        </w:rPr>
        <w:t>3</w:t>
      </w:r>
      <w:r w:rsidR="00F46F58" w:rsidRPr="001308AC">
        <w:rPr>
          <w:rFonts w:ascii="Times New Roman" w:hAnsi="Times New Roman"/>
          <w:sz w:val="26"/>
          <w:szCs w:val="26"/>
          <w:lang w:val="en-US"/>
        </w:rPr>
        <w:t>)</w:t>
      </w:r>
      <w:r w:rsidR="00F46F58" w:rsidRPr="001308AC">
        <w:rPr>
          <w:rFonts w:ascii="Times New Roman" w:hAnsi="Times New Roman"/>
          <w:sz w:val="26"/>
          <w:szCs w:val="26"/>
        </w:rPr>
        <w:t xml:space="preserve"> nhưng quy đổi ra </w:t>
      </w:r>
      <w:r w:rsidR="00F46F58" w:rsidRPr="001308AC">
        <w:rPr>
          <w:rFonts w:ascii="Times New Roman" w:hAnsi="Times New Roman"/>
          <w:sz w:val="26"/>
          <w:szCs w:val="26"/>
          <w:lang w:val="en-US"/>
        </w:rPr>
        <w:t>t</w:t>
      </w:r>
      <w:r w:rsidR="00F46F58" w:rsidRPr="001308AC">
        <w:rPr>
          <w:rFonts w:ascii="Times New Roman" w:hAnsi="Times New Roman"/>
          <w:sz w:val="26"/>
          <w:szCs w:val="26"/>
        </w:rPr>
        <w:t>ấn để cộng chung khi tính tổng khối lượng vận chuyển.</w:t>
      </w:r>
    </w:p>
    <w:p w14:paraId="5EF866FF" w14:textId="3017F970" w:rsidR="00F46F58" w:rsidRPr="001308AC" w:rsidRDefault="00F46F58" w:rsidP="00343814">
      <w:pPr>
        <w:pStyle w:val="noidung"/>
        <w:tabs>
          <w:tab w:val="left" w:pos="0"/>
          <w:tab w:val="left" w:pos="360"/>
          <w:tab w:val="left" w:pos="900"/>
        </w:tabs>
        <w:spacing w:before="120" w:after="120" w:line="264" w:lineRule="auto"/>
        <w:ind w:firstLine="720"/>
        <w:rPr>
          <w:rFonts w:ascii="Times New Roman" w:hAnsi="Times New Roman"/>
          <w:sz w:val="26"/>
          <w:szCs w:val="26"/>
        </w:rPr>
      </w:pPr>
      <w:r w:rsidRPr="001308AC">
        <w:rPr>
          <w:rFonts w:ascii="Times New Roman" w:hAnsi="Times New Roman"/>
          <w:sz w:val="26"/>
          <w:szCs w:val="26"/>
        </w:rPr>
        <w:t xml:space="preserve">Khối lượng hàng hoá vận chuyển được tính theo trọng lượng thực tế của hàng hoá vận chuyển (kể cả bao bì nếu có). Khối lượng hàng hoá vận chuyển chỉ được tính sau khi kết thúc quá trình vận chuyển, đã vận chuyển đến nơi giao nhận theo quy định trong hợp đồng vận chuyển và làm xong thủ tục </w:t>
      </w:r>
      <w:r w:rsidRPr="001308AC">
        <w:rPr>
          <w:rFonts w:ascii="Times New Roman" w:hAnsi="Times New Roman"/>
          <w:sz w:val="26"/>
          <w:szCs w:val="26"/>
          <w:lang w:val="en-US"/>
        </w:rPr>
        <w:t>giao nhận</w:t>
      </w:r>
      <w:r w:rsidRPr="001308AC">
        <w:rPr>
          <w:rFonts w:ascii="Times New Roman" w:hAnsi="Times New Roman"/>
          <w:sz w:val="26"/>
          <w:szCs w:val="26"/>
        </w:rPr>
        <w:t>. Đối với hàng hoá cồng kềnh vận chuyển bằng ô tô, trong điều kiện không thể cân đo trực tiếp được khối lượng thì qu</w:t>
      </w:r>
      <w:r w:rsidRPr="001308AC">
        <w:rPr>
          <w:rFonts w:ascii="Times New Roman" w:hAnsi="Times New Roman"/>
          <w:sz w:val="26"/>
          <w:szCs w:val="26"/>
          <w:lang w:val="en-US"/>
        </w:rPr>
        <w:t>y</w:t>
      </w:r>
      <w:r w:rsidRPr="001308AC">
        <w:rPr>
          <w:rFonts w:ascii="Times New Roman" w:hAnsi="Times New Roman"/>
          <w:sz w:val="26"/>
          <w:szCs w:val="26"/>
        </w:rPr>
        <w:t xml:space="preserve"> ước tính bằng 50% trọng tải phương tiện hoặc tính theo thỏa thuận giữa chủ phương tiện và chủ hàng để tính khối lượng hàng hoá thực tế. </w:t>
      </w:r>
    </w:p>
    <w:p w14:paraId="7A9427B0" w14:textId="77777777" w:rsidR="00F46F58" w:rsidRPr="001308AC" w:rsidRDefault="00F46F58" w:rsidP="00343814">
      <w:pPr>
        <w:pStyle w:val="noidung"/>
        <w:tabs>
          <w:tab w:val="left" w:pos="0"/>
          <w:tab w:val="left" w:pos="360"/>
          <w:tab w:val="left" w:pos="900"/>
        </w:tabs>
        <w:spacing w:before="120" w:after="120" w:line="264" w:lineRule="auto"/>
        <w:ind w:firstLine="720"/>
        <w:rPr>
          <w:rFonts w:ascii="Times New Roman" w:hAnsi="Times New Roman"/>
          <w:sz w:val="26"/>
          <w:szCs w:val="26"/>
          <w:lang w:val="en-US"/>
        </w:rPr>
      </w:pPr>
      <w:r w:rsidRPr="001308AC">
        <w:rPr>
          <w:rFonts w:ascii="Times New Roman" w:hAnsi="Times New Roman"/>
          <w:sz w:val="26"/>
          <w:szCs w:val="26"/>
        </w:rPr>
        <w:t>b) Khối lượng hàng hóa luân chuyển</w:t>
      </w:r>
    </w:p>
    <w:p w14:paraId="20C39016" w14:textId="77777777" w:rsidR="00F46F58" w:rsidRPr="001308AC" w:rsidRDefault="00F46F58" w:rsidP="00343814">
      <w:pPr>
        <w:pStyle w:val="noidung"/>
        <w:tabs>
          <w:tab w:val="left" w:pos="0"/>
          <w:tab w:val="left" w:pos="360"/>
          <w:tab w:val="left" w:pos="900"/>
        </w:tabs>
        <w:spacing w:before="120" w:after="120" w:line="264" w:lineRule="auto"/>
        <w:ind w:firstLine="720"/>
        <w:rPr>
          <w:rFonts w:ascii="Times New Roman" w:hAnsi="Times New Roman"/>
          <w:sz w:val="26"/>
          <w:szCs w:val="26"/>
          <w:lang w:val="en-US"/>
        </w:rPr>
      </w:pPr>
      <w:r w:rsidRPr="001308AC">
        <w:rPr>
          <w:rFonts w:ascii="Times New Roman" w:hAnsi="Times New Roman"/>
          <w:sz w:val="26"/>
          <w:szCs w:val="26"/>
          <w:lang w:val="en-US"/>
        </w:rPr>
        <w:t>Khối lượng hàng hóa luân chuyển l</w:t>
      </w:r>
      <w:r w:rsidRPr="001308AC">
        <w:rPr>
          <w:rFonts w:ascii="Times New Roman" w:hAnsi="Times New Roman"/>
          <w:sz w:val="26"/>
          <w:szCs w:val="26"/>
        </w:rPr>
        <w:t xml:space="preserve">à khối lượng </w:t>
      </w:r>
      <w:r w:rsidRPr="001308AC">
        <w:rPr>
          <w:rFonts w:ascii="Times New Roman" w:hAnsi="Times New Roman"/>
          <w:sz w:val="26"/>
          <w:szCs w:val="26"/>
          <w:lang w:val="en-US"/>
        </w:rPr>
        <w:t>hàng hóa được vận chuyển tính theo chiều dài của quãng đường vận chuyển.</w:t>
      </w:r>
    </w:p>
    <w:p w14:paraId="097B6D4B" w14:textId="77777777" w:rsidR="00F46F58" w:rsidRPr="001308AC" w:rsidRDefault="00F46F58" w:rsidP="00343814">
      <w:pPr>
        <w:pStyle w:val="noidung"/>
        <w:tabs>
          <w:tab w:val="left" w:pos="0"/>
          <w:tab w:val="left" w:pos="360"/>
          <w:tab w:val="left" w:pos="900"/>
        </w:tabs>
        <w:spacing w:before="120" w:after="120" w:line="264" w:lineRule="auto"/>
        <w:ind w:firstLine="720"/>
        <w:rPr>
          <w:rFonts w:ascii="Times New Roman" w:hAnsi="Times New Roman"/>
          <w:sz w:val="26"/>
          <w:szCs w:val="26"/>
          <w:lang w:val="en-US"/>
        </w:rPr>
      </w:pPr>
      <w:r w:rsidRPr="001308AC">
        <w:rPr>
          <w:rFonts w:ascii="Times New Roman" w:hAnsi="Times New Roman"/>
          <w:sz w:val="26"/>
          <w:szCs w:val="26"/>
          <w:lang w:val="en-US"/>
        </w:rPr>
        <w:t>Công thức</w:t>
      </w:r>
      <w:r w:rsidRPr="001308AC">
        <w:rPr>
          <w:rFonts w:ascii="Times New Roman" w:hAnsi="Times New Roman"/>
          <w:sz w:val="26"/>
          <w:szCs w:val="26"/>
        </w:rPr>
        <w:t xml:space="preserve"> tính</w:t>
      </w:r>
      <w:r w:rsidRPr="001308AC">
        <w:rPr>
          <w:rFonts w:ascii="Times New Roman" w:hAnsi="Times New Roman"/>
          <w:sz w:val="26"/>
          <w:szCs w:val="26"/>
          <w:lang w:val="en-US"/>
        </w:rPr>
        <w:t>:</w:t>
      </w:r>
    </w:p>
    <w:tbl>
      <w:tblPr>
        <w:tblW w:w="0" w:type="auto"/>
        <w:jc w:val="center"/>
        <w:tblCellMar>
          <w:left w:w="28" w:type="dxa"/>
          <w:right w:w="28" w:type="dxa"/>
        </w:tblCellMar>
        <w:tblLook w:val="04A0" w:firstRow="1" w:lastRow="0" w:firstColumn="1" w:lastColumn="0" w:noHBand="0" w:noVBand="1"/>
      </w:tblPr>
      <w:tblGrid>
        <w:gridCol w:w="2552"/>
        <w:gridCol w:w="425"/>
        <w:gridCol w:w="2410"/>
        <w:gridCol w:w="487"/>
        <w:gridCol w:w="2378"/>
      </w:tblGrid>
      <w:tr w:rsidR="001308AC" w:rsidRPr="001308AC" w14:paraId="0D0A0871" w14:textId="77777777" w:rsidTr="009D3D48">
        <w:trPr>
          <w:jc w:val="center"/>
        </w:trPr>
        <w:tc>
          <w:tcPr>
            <w:tcW w:w="2552" w:type="dxa"/>
            <w:vAlign w:val="center"/>
          </w:tcPr>
          <w:p w14:paraId="5F1C8CCB" w14:textId="77777777" w:rsidR="00F46F58" w:rsidRPr="001308AC" w:rsidRDefault="00F46F58">
            <w:pPr>
              <w:pStyle w:val="noidung"/>
              <w:tabs>
                <w:tab w:val="left" w:pos="0"/>
                <w:tab w:val="left" w:pos="360"/>
                <w:tab w:val="left" w:pos="900"/>
              </w:tabs>
              <w:spacing w:before="120" w:after="120" w:line="240" w:lineRule="auto"/>
              <w:ind w:firstLine="0"/>
              <w:jc w:val="center"/>
              <w:rPr>
                <w:rFonts w:ascii="Times New Roman" w:hAnsi="Times New Roman"/>
                <w:sz w:val="26"/>
                <w:szCs w:val="26"/>
                <w:lang w:val="en-US"/>
              </w:rPr>
            </w:pPr>
            <w:r w:rsidRPr="001308AC">
              <w:rPr>
                <w:rFonts w:ascii="Times New Roman" w:hAnsi="Times New Roman"/>
                <w:sz w:val="26"/>
                <w:szCs w:val="26"/>
              </w:rPr>
              <w:t>Khối lượng hàng hóa luân chuyển</w:t>
            </w:r>
            <w:r w:rsidRPr="001308AC">
              <w:rPr>
                <w:rFonts w:ascii="Times New Roman" w:hAnsi="Times New Roman"/>
                <w:sz w:val="26"/>
                <w:szCs w:val="26"/>
                <w:lang w:val="en-US"/>
              </w:rPr>
              <w:t xml:space="preserve"> (T.Km)</w:t>
            </w:r>
          </w:p>
        </w:tc>
        <w:tc>
          <w:tcPr>
            <w:tcW w:w="425" w:type="dxa"/>
            <w:vAlign w:val="center"/>
          </w:tcPr>
          <w:p w14:paraId="65522A93" w14:textId="77777777" w:rsidR="00F46F58" w:rsidRPr="001308AC" w:rsidRDefault="00F46F58">
            <w:pPr>
              <w:pStyle w:val="noidung"/>
              <w:tabs>
                <w:tab w:val="left" w:pos="0"/>
                <w:tab w:val="left" w:pos="360"/>
                <w:tab w:val="left" w:pos="900"/>
              </w:tabs>
              <w:spacing w:before="120" w:after="120" w:line="240" w:lineRule="auto"/>
              <w:ind w:firstLine="0"/>
              <w:jc w:val="center"/>
              <w:rPr>
                <w:rFonts w:ascii="Times New Roman" w:hAnsi="Times New Roman"/>
                <w:sz w:val="26"/>
                <w:szCs w:val="26"/>
                <w:lang w:val="en-US"/>
              </w:rPr>
            </w:pPr>
            <w:r w:rsidRPr="001308AC">
              <w:rPr>
                <w:rFonts w:ascii="Times New Roman" w:hAnsi="Times New Roman"/>
                <w:sz w:val="26"/>
                <w:szCs w:val="26"/>
                <w:lang w:val="en-US"/>
              </w:rPr>
              <w:t>=</w:t>
            </w:r>
          </w:p>
        </w:tc>
        <w:tc>
          <w:tcPr>
            <w:tcW w:w="2410" w:type="dxa"/>
            <w:vAlign w:val="center"/>
          </w:tcPr>
          <w:p w14:paraId="1C3839A6" w14:textId="77777777" w:rsidR="00F46F58" w:rsidRPr="001308AC" w:rsidRDefault="00F46F58">
            <w:pPr>
              <w:spacing w:before="120" w:after="120" w:line="240" w:lineRule="auto"/>
              <w:jc w:val="center"/>
              <w:rPr>
                <w:color w:val="auto"/>
                <w:sz w:val="26"/>
                <w:szCs w:val="26"/>
              </w:rPr>
            </w:pPr>
            <w:r w:rsidRPr="001308AC">
              <w:rPr>
                <w:color w:val="auto"/>
                <w:sz w:val="26"/>
                <w:szCs w:val="26"/>
              </w:rPr>
              <w:t>Khối lượng hàng hóa vận chuyển (T)</w:t>
            </w:r>
          </w:p>
        </w:tc>
        <w:tc>
          <w:tcPr>
            <w:tcW w:w="487" w:type="dxa"/>
            <w:vAlign w:val="center"/>
          </w:tcPr>
          <w:p w14:paraId="34084C87" w14:textId="77777777" w:rsidR="00F46F58" w:rsidRPr="001308AC" w:rsidRDefault="00F46F58">
            <w:pPr>
              <w:pStyle w:val="noidung"/>
              <w:tabs>
                <w:tab w:val="left" w:pos="0"/>
                <w:tab w:val="left" w:pos="360"/>
                <w:tab w:val="left" w:pos="900"/>
              </w:tabs>
              <w:spacing w:before="120" w:after="120" w:line="240" w:lineRule="auto"/>
              <w:ind w:firstLine="0"/>
              <w:jc w:val="center"/>
              <w:rPr>
                <w:rFonts w:ascii="Times New Roman" w:hAnsi="Times New Roman"/>
                <w:sz w:val="26"/>
                <w:szCs w:val="26"/>
                <w:lang w:val="en-US"/>
              </w:rPr>
            </w:pPr>
            <w:r w:rsidRPr="001308AC">
              <w:rPr>
                <w:rFonts w:ascii="Times New Roman" w:hAnsi="Times New Roman"/>
                <w:sz w:val="26"/>
                <w:szCs w:val="26"/>
              </w:rPr>
              <w:t>×</w:t>
            </w:r>
          </w:p>
        </w:tc>
        <w:tc>
          <w:tcPr>
            <w:tcW w:w="2378" w:type="dxa"/>
            <w:vAlign w:val="center"/>
          </w:tcPr>
          <w:p w14:paraId="3D6CABDD" w14:textId="77777777" w:rsidR="00F46F58" w:rsidRPr="001308AC" w:rsidRDefault="00F46F58">
            <w:pPr>
              <w:pStyle w:val="noidung"/>
              <w:tabs>
                <w:tab w:val="left" w:pos="0"/>
                <w:tab w:val="left" w:pos="360"/>
                <w:tab w:val="left" w:pos="900"/>
              </w:tabs>
              <w:spacing w:before="120" w:after="120" w:line="240" w:lineRule="auto"/>
              <w:ind w:firstLine="0"/>
              <w:jc w:val="center"/>
              <w:rPr>
                <w:rFonts w:ascii="Times New Roman" w:hAnsi="Times New Roman"/>
                <w:sz w:val="26"/>
                <w:szCs w:val="26"/>
                <w:lang w:val="en-US"/>
              </w:rPr>
            </w:pPr>
            <w:r w:rsidRPr="001308AC">
              <w:rPr>
                <w:rFonts w:ascii="Times New Roman" w:hAnsi="Times New Roman"/>
                <w:sz w:val="26"/>
                <w:szCs w:val="26"/>
                <w:lang w:val="en-US"/>
              </w:rPr>
              <w:t xml:space="preserve">Quãng đường đã </w:t>
            </w:r>
            <w:r w:rsidR="00D51B7F" w:rsidRPr="001308AC">
              <w:rPr>
                <w:rFonts w:ascii="Times New Roman" w:hAnsi="Times New Roman"/>
                <w:sz w:val="26"/>
                <w:szCs w:val="26"/>
                <w:lang w:val="en-US"/>
              </w:rPr>
              <w:br/>
            </w:r>
            <w:r w:rsidRPr="001308AC">
              <w:rPr>
                <w:rFonts w:ascii="Times New Roman" w:hAnsi="Times New Roman"/>
                <w:sz w:val="26"/>
                <w:szCs w:val="26"/>
                <w:lang w:val="en-US"/>
              </w:rPr>
              <w:t>vận chuyển (Km)</w:t>
            </w:r>
          </w:p>
        </w:tc>
      </w:tr>
    </w:tbl>
    <w:p w14:paraId="54F291A5" w14:textId="77777777" w:rsidR="00F46F58" w:rsidRPr="001308AC" w:rsidRDefault="00F46F58" w:rsidP="00343814">
      <w:pPr>
        <w:pStyle w:val="noidung"/>
        <w:tabs>
          <w:tab w:val="left" w:pos="0"/>
          <w:tab w:val="left" w:pos="360"/>
          <w:tab w:val="left" w:pos="900"/>
        </w:tabs>
        <w:spacing w:before="120" w:after="120" w:line="264" w:lineRule="auto"/>
        <w:ind w:firstLine="720"/>
        <w:rPr>
          <w:rFonts w:ascii="Times New Roman" w:hAnsi="Times New Roman"/>
          <w:b/>
          <w:sz w:val="26"/>
          <w:szCs w:val="26"/>
        </w:rPr>
      </w:pPr>
      <w:r w:rsidRPr="001308AC">
        <w:rPr>
          <w:rFonts w:ascii="Times New Roman" w:hAnsi="Times New Roman"/>
          <w:b/>
          <w:sz w:val="26"/>
          <w:szCs w:val="26"/>
        </w:rPr>
        <w:t>2. Phân tổ chủ yếu</w:t>
      </w:r>
    </w:p>
    <w:p w14:paraId="78CA426D" w14:textId="77777777" w:rsidR="00F46F58" w:rsidRPr="001308AC" w:rsidRDefault="00F46F58" w:rsidP="00343814">
      <w:pPr>
        <w:pStyle w:val="noidung"/>
        <w:tabs>
          <w:tab w:val="left" w:pos="0"/>
          <w:tab w:val="left" w:pos="360"/>
          <w:tab w:val="left" w:pos="900"/>
        </w:tabs>
        <w:spacing w:before="120" w:after="120" w:line="264" w:lineRule="auto"/>
        <w:ind w:firstLine="720"/>
        <w:rPr>
          <w:rFonts w:ascii="Times New Roman" w:hAnsi="Times New Roman"/>
          <w:sz w:val="26"/>
          <w:szCs w:val="26"/>
        </w:rPr>
      </w:pPr>
      <w:r w:rsidRPr="001308AC">
        <w:rPr>
          <w:rFonts w:ascii="Times New Roman" w:hAnsi="Times New Roman"/>
          <w:sz w:val="26"/>
          <w:szCs w:val="26"/>
        </w:rPr>
        <w:t>- Ngành vận tải (đường sắt</w:t>
      </w:r>
      <w:r w:rsidRPr="001308AC">
        <w:rPr>
          <w:rFonts w:ascii="Times New Roman" w:hAnsi="Times New Roman"/>
          <w:sz w:val="26"/>
          <w:szCs w:val="26"/>
          <w:lang w:val="en-US"/>
        </w:rPr>
        <w:t>/</w:t>
      </w:r>
      <w:r w:rsidRPr="001308AC">
        <w:rPr>
          <w:rFonts w:ascii="Times New Roman" w:hAnsi="Times New Roman"/>
          <w:sz w:val="26"/>
          <w:szCs w:val="26"/>
        </w:rPr>
        <w:t>đường bộ</w:t>
      </w:r>
      <w:r w:rsidRPr="001308AC">
        <w:rPr>
          <w:rFonts w:ascii="Times New Roman" w:hAnsi="Times New Roman"/>
          <w:sz w:val="26"/>
          <w:szCs w:val="26"/>
          <w:lang w:val="en-US"/>
        </w:rPr>
        <w:t>/</w:t>
      </w:r>
      <w:r w:rsidRPr="001308AC">
        <w:rPr>
          <w:rFonts w:ascii="Times New Roman" w:hAnsi="Times New Roman"/>
          <w:sz w:val="26"/>
          <w:szCs w:val="26"/>
        </w:rPr>
        <w:t>đường thuỷ</w:t>
      </w:r>
      <w:r w:rsidRPr="001308AC">
        <w:rPr>
          <w:rFonts w:ascii="Times New Roman" w:hAnsi="Times New Roman"/>
          <w:sz w:val="26"/>
          <w:szCs w:val="26"/>
          <w:lang w:val="en-US"/>
        </w:rPr>
        <w:t>/</w:t>
      </w:r>
      <w:r w:rsidRPr="001308AC">
        <w:rPr>
          <w:rFonts w:ascii="Times New Roman" w:hAnsi="Times New Roman"/>
          <w:sz w:val="26"/>
          <w:szCs w:val="26"/>
        </w:rPr>
        <w:t>đường hàng không);</w:t>
      </w:r>
    </w:p>
    <w:p w14:paraId="0263477D" w14:textId="77777777" w:rsidR="00F46F58" w:rsidRPr="001308AC" w:rsidRDefault="00F46F58" w:rsidP="00343814">
      <w:pPr>
        <w:pStyle w:val="noidung"/>
        <w:tabs>
          <w:tab w:val="left" w:pos="0"/>
          <w:tab w:val="left" w:pos="360"/>
          <w:tab w:val="left" w:pos="900"/>
        </w:tabs>
        <w:spacing w:before="120" w:after="120" w:line="264" w:lineRule="auto"/>
        <w:ind w:firstLine="720"/>
        <w:rPr>
          <w:rFonts w:ascii="Times New Roman" w:hAnsi="Times New Roman"/>
          <w:sz w:val="26"/>
          <w:szCs w:val="26"/>
          <w:lang w:val="en-US"/>
        </w:rPr>
      </w:pPr>
      <w:r w:rsidRPr="001308AC">
        <w:rPr>
          <w:rFonts w:ascii="Times New Roman" w:hAnsi="Times New Roman"/>
          <w:sz w:val="26"/>
          <w:szCs w:val="26"/>
          <w:lang w:val="en-US"/>
        </w:rPr>
        <w:t>- Loại hình kinh tế;</w:t>
      </w:r>
    </w:p>
    <w:p w14:paraId="35BA2B80" w14:textId="77777777" w:rsidR="00F46F58" w:rsidRPr="001308AC" w:rsidRDefault="00F46F58" w:rsidP="00343814">
      <w:pPr>
        <w:pStyle w:val="noidung"/>
        <w:tabs>
          <w:tab w:val="left" w:pos="0"/>
          <w:tab w:val="left" w:pos="360"/>
          <w:tab w:val="left" w:pos="900"/>
        </w:tabs>
        <w:spacing w:before="120" w:after="120" w:line="264" w:lineRule="auto"/>
        <w:ind w:firstLine="720"/>
        <w:rPr>
          <w:rFonts w:ascii="Times New Roman" w:hAnsi="Times New Roman"/>
          <w:sz w:val="26"/>
          <w:szCs w:val="26"/>
        </w:rPr>
      </w:pPr>
      <w:r w:rsidRPr="001308AC">
        <w:rPr>
          <w:rFonts w:ascii="Times New Roman" w:hAnsi="Times New Roman"/>
          <w:sz w:val="26"/>
          <w:szCs w:val="26"/>
        </w:rPr>
        <w:t>- Trong nước/ngoài nước;</w:t>
      </w:r>
    </w:p>
    <w:p w14:paraId="4223A3F8" w14:textId="77777777" w:rsidR="00FA5F8F" w:rsidRPr="001308AC" w:rsidRDefault="00FA5F8F" w:rsidP="00343814">
      <w:pPr>
        <w:tabs>
          <w:tab w:val="left" w:pos="0"/>
          <w:tab w:val="left" w:pos="360"/>
          <w:tab w:val="left" w:pos="900"/>
        </w:tabs>
        <w:spacing w:before="120" w:after="120" w:line="264" w:lineRule="auto"/>
        <w:ind w:firstLine="720"/>
        <w:jc w:val="both"/>
        <w:rPr>
          <w:color w:val="auto"/>
          <w:sz w:val="26"/>
          <w:szCs w:val="26"/>
        </w:rPr>
      </w:pPr>
      <w:r w:rsidRPr="001308AC">
        <w:rPr>
          <w:color w:val="auto"/>
          <w:sz w:val="26"/>
          <w:szCs w:val="26"/>
        </w:rPr>
        <w:t>- Tỉnh, thành phố trực thuộc Trung ương;</w:t>
      </w:r>
    </w:p>
    <w:p w14:paraId="6C564319" w14:textId="77777777" w:rsidR="00FA5F8F" w:rsidRPr="001308AC" w:rsidRDefault="00FA5F8F" w:rsidP="00343814">
      <w:pPr>
        <w:spacing w:before="120" w:after="120" w:line="264" w:lineRule="auto"/>
        <w:ind w:firstLine="720"/>
        <w:jc w:val="both"/>
        <w:rPr>
          <w:color w:val="auto"/>
          <w:sz w:val="26"/>
          <w:szCs w:val="26"/>
        </w:rPr>
      </w:pPr>
      <w:r w:rsidRPr="001308AC">
        <w:rPr>
          <w:color w:val="auto"/>
          <w:sz w:val="26"/>
          <w:szCs w:val="26"/>
        </w:rPr>
        <w:t>- Vùng kinh tế - xã hội.</w:t>
      </w:r>
    </w:p>
    <w:p w14:paraId="44590666" w14:textId="77777777" w:rsidR="00F46F58" w:rsidRPr="001308AC" w:rsidRDefault="00F46F58" w:rsidP="00343814">
      <w:pPr>
        <w:pStyle w:val="noidung"/>
        <w:tabs>
          <w:tab w:val="left" w:pos="0"/>
          <w:tab w:val="left" w:pos="360"/>
          <w:tab w:val="left" w:pos="900"/>
        </w:tabs>
        <w:spacing w:before="120" w:after="120" w:line="264" w:lineRule="auto"/>
        <w:ind w:firstLine="720"/>
        <w:rPr>
          <w:rFonts w:ascii="Times New Roman" w:hAnsi="Times New Roman"/>
          <w:sz w:val="26"/>
          <w:szCs w:val="26"/>
          <w:lang w:val="en-US"/>
        </w:rPr>
      </w:pPr>
      <w:r w:rsidRPr="001308AC">
        <w:rPr>
          <w:rFonts w:ascii="Times New Roman" w:hAnsi="Times New Roman"/>
          <w:b/>
          <w:sz w:val="26"/>
          <w:szCs w:val="26"/>
        </w:rPr>
        <w:t>3. Kỳ công bố</w:t>
      </w:r>
      <w:r w:rsidRPr="001308AC">
        <w:rPr>
          <w:rFonts w:ascii="Times New Roman" w:hAnsi="Times New Roman"/>
          <w:b/>
          <w:sz w:val="26"/>
          <w:szCs w:val="26"/>
          <w:lang w:val="en-US"/>
        </w:rPr>
        <w:t xml:space="preserve">: </w:t>
      </w:r>
      <w:r w:rsidRPr="001308AC">
        <w:rPr>
          <w:rFonts w:ascii="Times New Roman" w:hAnsi="Times New Roman"/>
          <w:sz w:val="26"/>
          <w:szCs w:val="26"/>
          <w:lang w:val="en-US"/>
        </w:rPr>
        <w:t>Tháng, q</w:t>
      </w:r>
      <w:r w:rsidRPr="001308AC">
        <w:rPr>
          <w:rFonts w:ascii="Times New Roman" w:hAnsi="Times New Roman"/>
          <w:sz w:val="26"/>
          <w:szCs w:val="26"/>
        </w:rPr>
        <w:t>uý, năm</w:t>
      </w:r>
      <w:r w:rsidRPr="001308AC">
        <w:rPr>
          <w:rFonts w:ascii="Times New Roman" w:hAnsi="Times New Roman"/>
          <w:sz w:val="26"/>
          <w:szCs w:val="26"/>
          <w:lang w:val="en-US"/>
        </w:rPr>
        <w:t>.</w:t>
      </w:r>
    </w:p>
    <w:p w14:paraId="26575BAF" w14:textId="77777777" w:rsidR="00F46F58" w:rsidRPr="001308AC" w:rsidRDefault="00F46F58" w:rsidP="00343814">
      <w:pPr>
        <w:pStyle w:val="noidung"/>
        <w:tabs>
          <w:tab w:val="left" w:pos="0"/>
          <w:tab w:val="left" w:pos="360"/>
          <w:tab w:val="left" w:pos="900"/>
        </w:tabs>
        <w:spacing w:before="120" w:after="120" w:line="264" w:lineRule="auto"/>
        <w:ind w:firstLine="720"/>
        <w:rPr>
          <w:rFonts w:ascii="Times New Roman" w:hAnsi="Times New Roman"/>
          <w:b/>
          <w:sz w:val="26"/>
          <w:szCs w:val="26"/>
        </w:rPr>
      </w:pPr>
      <w:r w:rsidRPr="001308AC">
        <w:rPr>
          <w:rFonts w:ascii="Times New Roman" w:hAnsi="Times New Roman"/>
          <w:b/>
          <w:sz w:val="26"/>
          <w:szCs w:val="26"/>
        </w:rPr>
        <w:t>4. Nguồn số liệu</w:t>
      </w:r>
    </w:p>
    <w:p w14:paraId="0065203F" w14:textId="77777777" w:rsidR="0066209F" w:rsidRPr="001308AC" w:rsidRDefault="0066209F" w:rsidP="00343814">
      <w:pPr>
        <w:tabs>
          <w:tab w:val="left" w:pos="0"/>
          <w:tab w:val="left" w:pos="360"/>
          <w:tab w:val="left" w:pos="900"/>
        </w:tabs>
        <w:spacing w:before="120" w:after="120" w:line="264" w:lineRule="auto"/>
        <w:ind w:firstLine="720"/>
        <w:jc w:val="both"/>
        <w:rPr>
          <w:bCs/>
          <w:color w:val="auto"/>
          <w:sz w:val="26"/>
          <w:szCs w:val="26"/>
        </w:rPr>
      </w:pPr>
      <w:r w:rsidRPr="001308AC">
        <w:rPr>
          <w:bCs/>
          <w:color w:val="auto"/>
          <w:sz w:val="26"/>
          <w:szCs w:val="26"/>
        </w:rPr>
        <w:t xml:space="preserve">- Tổng điều tra kinh tế; </w:t>
      </w:r>
    </w:p>
    <w:p w14:paraId="4292B1EE" w14:textId="77777777" w:rsidR="0066209F" w:rsidRPr="001308AC" w:rsidRDefault="0066209F" w:rsidP="00343814">
      <w:pPr>
        <w:tabs>
          <w:tab w:val="left" w:pos="0"/>
          <w:tab w:val="left" w:pos="360"/>
          <w:tab w:val="left" w:pos="900"/>
        </w:tabs>
        <w:spacing w:before="120" w:after="120" w:line="264" w:lineRule="auto"/>
        <w:ind w:firstLine="720"/>
        <w:jc w:val="both"/>
        <w:rPr>
          <w:bCs/>
          <w:color w:val="auto"/>
          <w:sz w:val="26"/>
          <w:szCs w:val="26"/>
        </w:rPr>
      </w:pPr>
      <w:r w:rsidRPr="001308AC">
        <w:rPr>
          <w:bCs/>
          <w:color w:val="auto"/>
          <w:sz w:val="26"/>
          <w:szCs w:val="26"/>
        </w:rPr>
        <w:t xml:space="preserve">- Điều tra doanh nghiệp; </w:t>
      </w:r>
    </w:p>
    <w:p w14:paraId="10C0D547" w14:textId="77777777" w:rsidR="0066209F" w:rsidRPr="001308AC" w:rsidRDefault="0066209F" w:rsidP="00343814">
      <w:pPr>
        <w:tabs>
          <w:tab w:val="left" w:pos="0"/>
          <w:tab w:val="left" w:pos="360"/>
          <w:tab w:val="left" w:pos="900"/>
        </w:tabs>
        <w:spacing w:before="120" w:after="120" w:line="264" w:lineRule="auto"/>
        <w:ind w:firstLine="720"/>
        <w:jc w:val="both"/>
        <w:rPr>
          <w:bCs/>
          <w:color w:val="auto"/>
          <w:sz w:val="26"/>
          <w:szCs w:val="26"/>
        </w:rPr>
      </w:pPr>
      <w:r w:rsidRPr="001308AC">
        <w:rPr>
          <w:bCs/>
          <w:color w:val="auto"/>
          <w:sz w:val="26"/>
          <w:szCs w:val="26"/>
        </w:rPr>
        <w:t xml:space="preserve">- Điều tra cơ sở sản xuất kinh doanh cá thể; </w:t>
      </w:r>
    </w:p>
    <w:p w14:paraId="50C2B02D" w14:textId="77777777" w:rsidR="00837AC3" w:rsidRPr="001308AC" w:rsidRDefault="00837AC3" w:rsidP="00343814">
      <w:pPr>
        <w:tabs>
          <w:tab w:val="left" w:pos="0"/>
          <w:tab w:val="left" w:pos="360"/>
          <w:tab w:val="left" w:pos="900"/>
        </w:tabs>
        <w:spacing w:before="120" w:after="120" w:line="264" w:lineRule="auto"/>
        <w:ind w:firstLine="720"/>
        <w:jc w:val="both"/>
        <w:rPr>
          <w:bCs/>
          <w:color w:val="auto"/>
          <w:sz w:val="26"/>
          <w:szCs w:val="26"/>
        </w:rPr>
      </w:pPr>
      <w:r w:rsidRPr="001308AC">
        <w:rPr>
          <w:bCs/>
          <w:color w:val="auto"/>
          <w:sz w:val="26"/>
          <w:szCs w:val="26"/>
        </w:rPr>
        <w:t>- Điều tra hoạt động thương mại và dịch vụ.</w:t>
      </w:r>
    </w:p>
    <w:p w14:paraId="57ED8EB4" w14:textId="77777777" w:rsidR="00F46F58" w:rsidRPr="001308AC" w:rsidRDefault="00F46F58" w:rsidP="00343814">
      <w:pPr>
        <w:pStyle w:val="noidung"/>
        <w:tabs>
          <w:tab w:val="left" w:pos="0"/>
          <w:tab w:val="left" w:pos="360"/>
          <w:tab w:val="left" w:pos="900"/>
        </w:tabs>
        <w:spacing w:before="120" w:after="120" w:line="264" w:lineRule="auto"/>
        <w:ind w:firstLine="720"/>
        <w:rPr>
          <w:rFonts w:ascii="Times New Roman" w:hAnsi="Times New Roman"/>
          <w:bCs/>
          <w:iCs/>
          <w:sz w:val="26"/>
          <w:szCs w:val="26"/>
        </w:rPr>
      </w:pPr>
      <w:r w:rsidRPr="001308AC">
        <w:rPr>
          <w:rFonts w:ascii="Times New Roman" w:hAnsi="Times New Roman"/>
          <w:b/>
          <w:sz w:val="26"/>
          <w:szCs w:val="26"/>
        </w:rPr>
        <w:t xml:space="preserve">5. Cơ quan chịu trách nhiệm thu thập, tổng hợp: </w:t>
      </w:r>
      <w:r w:rsidR="00714F90" w:rsidRPr="001308AC">
        <w:rPr>
          <w:rFonts w:ascii="Times New Roman" w:hAnsi="Times New Roman"/>
          <w:bCs/>
          <w:iCs/>
          <w:sz w:val="26"/>
          <w:szCs w:val="26"/>
        </w:rPr>
        <w:t>Bộ Kế hoạch và Đầu tư (Tổng cục Thống kê)</w:t>
      </w:r>
      <w:r w:rsidRPr="001308AC">
        <w:rPr>
          <w:rFonts w:ascii="Times New Roman" w:hAnsi="Times New Roman"/>
          <w:bCs/>
          <w:iCs/>
          <w:sz w:val="26"/>
          <w:szCs w:val="26"/>
        </w:rPr>
        <w:t>.</w:t>
      </w:r>
    </w:p>
    <w:p w14:paraId="4F887FDB" w14:textId="77777777" w:rsidR="00132D0C" w:rsidRPr="001308AC" w:rsidRDefault="00132D0C" w:rsidP="007D29FD">
      <w:pPr>
        <w:spacing w:before="120" w:after="120" w:line="240" w:lineRule="auto"/>
        <w:ind w:firstLine="720"/>
        <w:jc w:val="both"/>
        <w:rPr>
          <w:b/>
          <w:color w:val="auto"/>
          <w:sz w:val="26"/>
          <w:szCs w:val="26"/>
        </w:rPr>
      </w:pPr>
    </w:p>
    <w:p w14:paraId="429DE70D" w14:textId="77777777" w:rsidR="00EF0A21" w:rsidRPr="001308AC" w:rsidRDefault="000E1D30">
      <w:pPr>
        <w:spacing w:before="120" w:after="120" w:line="240" w:lineRule="auto"/>
        <w:ind w:firstLine="720"/>
        <w:jc w:val="both"/>
        <w:rPr>
          <w:b/>
          <w:color w:val="auto"/>
          <w:sz w:val="26"/>
          <w:szCs w:val="26"/>
        </w:rPr>
      </w:pPr>
      <w:r w:rsidRPr="001308AC">
        <w:rPr>
          <w:b/>
          <w:color w:val="auto"/>
          <w:sz w:val="26"/>
          <w:szCs w:val="26"/>
        </w:rPr>
        <w:t>1204</w:t>
      </w:r>
      <w:r w:rsidR="00EF0A21" w:rsidRPr="001308AC">
        <w:rPr>
          <w:b/>
          <w:color w:val="auto"/>
          <w:sz w:val="26"/>
          <w:szCs w:val="26"/>
        </w:rPr>
        <w:t>. Khối lượng hàng hóa thông qua cảng</w:t>
      </w:r>
    </w:p>
    <w:p w14:paraId="3EB5A62E" w14:textId="77777777" w:rsidR="00761BF6" w:rsidRPr="001308AC" w:rsidRDefault="00761BF6">
      <w:pPr>
        <w:pStyle w:val="noidung"/>
        <w:tabs>
          <w:tab w:val="left" w:pos="0"/>
          <w:tab w:val="left" w:pos="360"/>
          <w:tab w:val="left" w:pos="900"/>
        </w:tabs>
        <w:spacing w:before="120" w:after="120" w:line="240" w:lineRule="auto"/>
        <w:ind w:firstLine="720"/>
        <w:rPr>
          <w:rFonts w:ascii="Times New Roman" w:hAnsi="Times New Roman"/>
          <w:b/>
          <w:snapToGrid w:val="0"/>
          <w:sz w:val="26"/>
          <w:szCs w:val="26"/>
        </w:rPr>
      </w:pPr>
      <w:r w:rsidRPr="001308AC">
        <w:rPr>
          <w:rFonts w:ascii="Times New Roman" w:hAnsi="Times New Roman"/>
          <w:b/>
          <w:snapToGrid w:val="0"/>
          <w:sz w:val="26"/>
          <w:szCs w:val="26"/>
        </w:rPr>
        <w:t>1. Khái niệm, phương pháp tính</w:t>
      </w:r>
    </w:p>
    <w:p w14:paraId="59B4FEFD" w14:textId="77777777" w:rsidR="00761BF6" w:rsidRPr="001308AC" w:rsidRDefault="00761BF6">
      <w:pPr>
        <w:pStyle w:val="noidung"/>
        <w:tabs>
          <w:tab w:val="left" w:pos="0"/>
          <w:tab w:val="left" w:pos="360"/>
          <w:tab w:val="left" w:pos="900"/>
        </w:tabs>
        <w:spacing w:before="120" w:after="120" w:line="240" w:lineRule="auto"/>
        <w:ind w:firstLine="720"/>
        <w:rPr>
          <w:rFonts w:ascii="Times New Roman" w:hAnsi="Times New Roman"/>
          <w:snapToGrid w:val="0"/>
          <w:sz w:val="26"/>
          <w:szCs w:val="26"/>
        </w:rPr>
      </w:pPr>
      <w:r w:rsidRPr="001308AC">
        <w:rPr>
          <w:rFonts w:ascii="Times New Roman" w:hAnsi="Times New Roman"/>
          <w:snapToGrid w:val="0"/>
          <w:sz w:val="26"/>
          <w:szCs w:val="26"/>
        </w:rPr>
        <w:t>Khối lượng hàng hoá thông qua cảng là khối lượng hàng hoá thực tế xuất hoặc nhập cảng trong kỳ gồm:</w:t>
      </w:r>
    </w:p>
    <w:p w14:paraId="0FA7064E" w14:textId="148DEC5B" w:rsidR="00761BF6" w:rsidRPr="001308AC" w:rsidRDefault="00761BF6">
      <w:pPr>
        <w:pStyle w:val="noidung"/>
        <w:tabs>
          <w:tab w:val="left" w:pos="0"/>
          <w:tab w:val="left" w:pos="360"/>
          <w:tab w:val="left" w:pos="900"/>
        </w:tabs>
        <w:spacing w:before="120" w:after="120" w:line="240" w:lineRule="auto"/>
        <w:ind w:firstLine="720"/>
        <w:rPr>
          <w:rFonts w:ascii="Times New Roman" w:hAnsi="Times New Roman"/>
          <w:snapToGrid w:val="0"/>
          <w:sz w:val="26"/>
          <w:szCs w:val="26"/>
        </w:rPr>
      </w:pPr>
      <w:r w:rsidRPr="001308AC">
        <w:rPr>
          <w:rFonts w:ascii="Times New Roman" w:hAnsi="Times New Roman"/>
          <w:snapToGrid w:val="0"/>
          <w:spacing w:val="-6"/>
          <w:sz w:val="26"/>
          <w:szCs w:val="26"/>
        </w:rPr>
        <w:t xml:space="preserve">Khối lượng hàng hoá xuất cảng là </w:t>
      </w:r>
      <w:r w:rsidR="00224D9C" w:rsidRPr="001308AC">
        <w:rPr>
          <w:rFonts w:ascii="Times New Roman" w:hAnsi="Times New Roman"/>
          <w:snapToGrid w:val="0"/>
          <w:spacing w:val="-6"/>
          <w:sz w:val="26"/>
          <w:szCs w:val="26"/>
          <w:lang w:val="en-US"/>
        </w:rPr>
        <w:t>khối lượng</w:t>
      </w:r>
      <w:r w:rsidRPr="001308AC">
        <w:rPr>
          <w:rFonts w:ascii="Times New Roman" w:hAnsi="Times New Roman"/>
          <w:snapToGrid w:val="0"/>
          <w:spacing w:val="-6"/>
          <w:sz w:val="26"/>
          <w:szCs w:val="26"/>
        </w:rPr>
        <w:t xml:space="preserve"> hàng hoá thực tế được các cảng xếp lên phương tiện vận tải đường biển, đường thủy nội địa và hàng không đã </w:t>
      </w:r>
      <w:r w:rsidRPr="001308AC">
        <w:rPr>
          <w:rFonts w:ascii="Times New Roman" w:hAnsi="Times New Roman"/>
          <w:snapToGrid w:val="0"/>
          <w:spacing w:val="-6"/>
          <w:sz w:val="26"/>
          <w:szCs w:val="26"/>
          <w:lang w:val="en-US"/>
        </w:rPr>
        <w:t>r</w:t>
      </w:r>
      <w:r w:rsidRPr="001308AC">
        <w:rPr>
          <w:rFonts w:ascii="Times New Roman" w:hAnsi="Times New Roman"/>
          <w:snapToGrid w:val="0"/>
          <w:spacing w:val="-6"/>
          <w:sz w:val="26"/>
          <w:szCs w:val="26"/>
        </w:rPr>
        <w:t>ời đến các cảng khác</w:t>
      </w:r>
      <w:r w:rsidRPr="001308AC">
        <w:rPr>
          <w:rFonts w:ascii="Times New Roman" w:hAnsi="Times New Roman"/>
          <w:snapToGrid w:val="0"/>
          <w:sz w:val="26"/>
          <w:szCs w:val="26"/>
        </w:rPr>
        <w:t>.</w:t>
      </w:r>
    </w:p>
    <w:p w14:paraId="15A9A260" w14:textId="2944477F" w:rsidR="00761BF6" w:rsidRPr="001308AC" w:rsidRDefault="00761BF6">
      <w:pPr>
        <w:pStyle w:val="noidung"/>
        <w:tabs>
          <w:tab w:val="left" w:pos="0"/>
          <w:tab w:val="left" w:pos="360"/>
          <w:tab w:val="left" w:pos="900"/>
        </w:tabs>
        <w:spacing w:before="120" w:after="120" w:line="240" w:lineRule="auto"/>
        <w:ind w:firstLine="720"/>
        <w:rPr>
          <w:rFonts w:ascii="Times New Roman" w:hAnsi="Times New Roman"/>
          <w:snapToGrid w:val="0"/>
          <w:sz w:val="26"/>
          <w:szCs w:val="26"/>
        </w:rPr>
      </w:pPr>
      <w:r w:rsidRPr="001308AC">
        <w:rPr>
          <w:rFonts w:ascii="Times New Roman" w:hAnsi="Times New Roman"/>
          <w:snapToGrid w:val="0"/>
          <w:sz w:val="26"/>
          <w:szCs w:val="26"/>
        </w:rPr>
        <w:t xml:space="preserve">Khối lượng hàng hoá nhập cảng là </w:t>
      </w:r>
      <w:r w:rsidR="0025129B" w:rsidRPr="001308AC">
        <w:rPr>
          <w:rFonts w:ascii="Times New Roman" w:hAnsi="Times New Roman"/>
          <w:snapToGrid w:val="0"/>
          <w:sz w:val="26"/>
          <w:szCs w:val="26"/>
          <w:lang w:val="en-US"/>
        </w:rPr>
        <w:t>khối lượng</w:t>
      </w:r>
      <w:r w:rsidRPr="001308AC">
        <w:rPr>
          <w:rFonts w:ascii="Times New Roman" w:hAnsi="Times New Roman"/>
          <w:snapToGrid w:val="0"/>
          <w:sz w:val="26"/>
          <w:szCs w:val="26"/>
        </w:rPr>
        <w:t xml:space="preserve"> hàng hóa thực tế do phương tiện đường biển, đường thủy nội địa và hàng không vận chuyển từ các cảng khác tới cập cảng đã được bốc dỡ ra khỏi phương tiện đó.</w:t>
      </w:r>
    </w:p>
    <w:p w14:paraId="27C6EDA8" w14:textId="77777777" w:rsidR="00761BF6" w:rsidRPr="001308AC" w:rsidRDefault="00761BF6">
      <w:pPr>
        <w:pStyle w:val="noidung"/>
        <w:tabs>
          <w:tab w:val="left" w:pos="0"/>
          <w:tab w:val="left" w:pos="360"/>
          <w:tab w:val="left" w:pos="900"/>
        </w:tabs>
        <w:spacing w:before="120" w:after="120" w:line="240" w:lineRule="auto"/>
        <w:ind w:firstLine="720"/>
        <w:rPr>
          <w:rFonts w:ascii="Times New Roman" w:hAnsi="Times New Roman"/>
          <w:snapToGrid w:val="0"/>
          <w:sz w:val="26"/>
          <w:szCs w:val="26"/>
        </w:rPr>
      </w:pPr>
      <w:r w:rsidRPr="001308AC">
        <w:rPr>
          <w:rFonts w:ascii="Times New Roman" w:hAnsi="Times New Roman"/>
          <w:snapToGrid w:val="0"/>
          <w:sz w:val="26"/>
          <w:szCs w:val="26"/>
        </w:rPr>
        <w:t xml:space="preserve">Khối lượng hàng hoá thông qua cảng gồm </w:t>
      </w:r>
      <w:r w:rsidRPr="001308AC">
        <w:rPr>
          <w:rFonts w:ascii="Times New Roman" w:hAnsi="Times New Roman"/>
          <w:snapToGrid w:val="0"/>
          <w:sz w:val="26"/>
          <w:szCs w:val="26"/>
          <w:lang w:val="en-US"/>
        </w:rPr>
        <w:t>h</w:t>
      </w:r>
      <w:r w:rsidRPr="001308AC">
        <w:rPr>
          <w:rFonts w:ascii="Times New Roman" w:hAnsi="Times New Roman"/>
          <w:snapToGrid w:val="0"/>
          <w:sz w:val="26"/>
          <w:szCs w:val="26"/>
        </w:rPr>
        <w:t xml:space="preserve">àng xuất khẩu, hàng nhập khẩu, hàng xuất nội, hàng nhập nội, hàng nước ngoài quá cảnh; </w:t>
      </w:r>
      <w:r w:rsidRPr="001308AC">
        <w:rPr>
          <w:rFonts w:ascii="Times New Roman" w:hAnsi="Times New Roman"/>
          <w:snapToGrid w:val="0"/>
          <w:sz w:val="26"/>
          <w:szCs w:val="26"/>
          <w:lang w:val="en-US"/>
        </w:rPr>
        <w:t>k</w:t>
      </w:r>
      <w:r w:rsidRPr="001308AC">
        <w:rPr>
          <w:rFonts w:ascii="Times New Roman" w:hAnsi="Times New Roman"/>
          <w:snapToGrid w:val="0"/>
          <w:sz w:val="26"/>
          <w:szCs w:val="26"/>
        </w:rPr>
        <w:t xml:space="preserve">hông gồm </w:t>
      </w:r>
      <w:r w:rsidRPr="001308AC">
        <w:rPr>
          <w:rFonts w:ascii="Times New Roman" w:hAnsi="Times New Roman"/>
          <w:sz w:val="26"/>
          <w:szCs w:val="26"/>
          <w:lang w:val="en-US"/>
        </w:rPr>
        <w:t>h</w:t>
      </w:r>
      <w:r w:rsidRPr="001308AC">
        <w:rPr>
          <w:rFonts w:ascii="Times New Roman" w:hAnsi="Times New Roman"/>
          <w:sz w:val="26"/>
          <w:szCs w:val="26"/>
        </w:rPr>
        <w:t xml:space="preserve">àng do cảng bốc xếp nhưng ở ngoài phạm vi cảng, lượng chất lỏng qua cảng phục vụ tàu thuyền như: </w:t>
      </w:r>
      <w:r w:rsidRPr="001308AC">
        <w:rPr>
          <w:rFonts w:ascii="Times New Roman" w:hAnsi="Times New Roman"/>
          <w:sz w:val="26"/>
          <w:szCs w:val="26"/>
          <w:lang w:val="en-US"/>
        </w:rPr>
        <w:t>N</w:t>
      </w:r>
      <w:r w:rsidRPr="001308AC">
        <w:rPr>
          <w:rFonts w:ascii="Times New Roman" w:hAnsi="Times New Roman"/>
          <w:sz w:val="26"/>
          <w:szCs w:val="26"/>
        </w:rPr>
        <w:t>ước ngọt, nhiên liệu và lượng hàng tổn thất trong quá trình bốc xếp tại cảng.</w:t>
      </w:r>
    </w:p>
    <w:p w14:paraId="15980307" w14:textId="77777777" w:rsidR="00761BF6" w:rsidRPr="001308AC" w:rsidRDefault="00761BF6">
      <w:pPr>
        <w:pStyle w:val="noidung"/>
        <w:tabs>
          <w:tab w:val="left" w:pos="0"/>
          <w:tab w:val="left" w:pos="360"/>
          <w:tab w:val="left" w:pos="900"/>
        </w:tabs>
        <w:spacing w:before="120" w:after="120" w:line="240" w:lineRule="auto"/>
        <w:ind w:firstLine="720"/>
        <w:rPr>
          <w:rFonts w:ascii="Times New Roman" w:hAnsi="Times New Roman"/>
          <w:b/>
          <w:sz w:val="26"/>
          <w:szCs w:val="26"/>
          <w:lang w:val="en-US"/>
        </w:rPr>
      </w:pPr>
      <w:r w:rsidRPr="001308AC">
        <w:rPr>
          <w:rFonts w:ascii="Times New Roman" w:hAnsi="Times New Roman"/>
          <w:b/>
          <w:sz w:val="26"/>
          <w:szCs w:val="26"/>
        </w:rPr>
        <w:t>2. Phân tổ chủ yếu</w:t>
      </w:r>
      <w:r w:rsidRPr="001308AC">
        <w:rPr>
          <w:rFonts w:ascii="Times New Roman" w:hAnsi="Times New Roman"/>
          <w:b/>
          <w:sz w:val="26"/>
          <w:szCs w:val="26"/>
          <w:lang w:val="en-US"/>
        </w:rPr>
        <w:t xml:space="preserve"> </w:t>
      </w:r>
    </w:p>
    <w:p w14:paraId="03B8D17A" w14:textId="77777777" w:rsidR="00761BF6" w:rsidRPr="001308AC" w:rsidRDefault="00761BF6">
      <w:pPr>
        <w:pStyle w:val="noidung"/>
        <w:tabs>
          <w:tab w:val="left" w:pos="0"/>
          <w:tab w:val="left" w:pos="360"/>
          <w:tab w:val="left" w:pos="900"/>
        </w:tabs>
        <w:spacing w:before="120" w:after="120" w:line="240" w:lineRule="auto"/>
        <w:ind w:firstLine="720"/>
        <w:rPr>
          <w:rFonts w:ascii="Times New Roman" w:hAnsi="Times New Roman"/>
          <w:sz w:val="26"/>
          <w:szCs w:val="26"/>
        </w:rPr>
      </w:pPr>
      <w:r w:rsidRPr="001308AC">
        <w:rPr>
          <w:rFonts w:ascii="Times New Roman" w:hAnsi="Times New Roman"/>
          <w:sz w:val="26"/>
          <w:szCs w:val="26"/>
          <w:lang w:val="en-US"/>
        </w:rPr>
        <w:t>- Loại cảng (cảng</w:t>
      </w:r>
      <w:r w:rsidRPr="001308AC">
        <w:rPr>
          <w:rFonts w:ascii="Times New Roman" w:hAnsi="Times New Roman"/>
          <w:sz w:val="26"/>
          <w:szCs w:val="26"/>
        </w:rPr>
        <w:t xml:space="preserve"> biển</w:t>
      </w:r>
      <w:r w:rsidRPr="001308AC">
        <w:rPr>
          <w:rFonts w:ascii="Times New Roman" w:hAnsi="Times New Roman"/>
          <w:sz w:val="26"/>
          <w:szCs w:val="26"/>
          <w:lang w:val="en-US"/>
        </w:rPr>
        <w:t>/c</w:t>
      </w:r>
      <w:r w:rsidRPr="001308AC">
        <w:rPr>
          <w:rFonts w:ascii="Times New Roman" w:hAnsi="Times New Roman"/>
          <w:sz w:val="26"/>
          <w:szCs w:val="26"/>
        </w:rPr>
        <w:t>ảng thủy nội địa</w:t>
      </w:r>
      <w:r w:rsidRPr="001308AC">
        <w:rPr>
          <w:rFonts w:ascii="Times New Roman" w:hAnsi="Times New Roman"/>
          <w:sz w:val="26"/>
          <w:szCs w:val="26"/>
          <w:lang w:val="en-US"/>
        </w:rPr>
        <w:t>/c</w:t>
      </w:r>
      <w:r w:rsidRPr="001308AC">
        <w:rPr>
          <w:rFonts w:ascii="Times New Roman" w:hAnsi="Times New Roman"/>
          <w:sz w:val="26"/>
          <w:szCs w:val="26"/>
        </w:rPr>
        <w:t>ảng hàng không</w:t>
      </w:r>
      <w:r w:rsidRPr="001308AC">
        <w:rPr>
          <w:rFonts w:ascii="Times New Roman" w:hAnsi="Times New Roman"/>
          <w:sz w:val="26"/>
          <w:szCs w:val="26"/>
          <w:lang w:val="en-US"/>
        </w:rPr>
        <w:t>)</w:t>
      </w:r>
      <w:r w:rsidR="008D543D" w:rsidRPr="001308AC">
        <w:rPr>
          <w:rFonts w:ascii="Times New Roman" w:hAnsi="Times New Roman"/>
          <w:sz w:val="26"/>
          <w:szCs w:val="26"/>
          <w:lang w:val="en-US"/>
        </w:rPr>
        <w:t>;</w:t>
      </w:r>
    </w:p>
    <w:p w14:paraId="6448F60E" w14:textId="3B77A4BC" w:rsidR="00E164C6" w:rsidRPr="001308AC" w:rsidRDefault="00761BF6">
      <w:pPr>
        <w:pStyle w:val="noidung"/>
        <w:tabs>
          <w:tab w:val="left" w:pos="0"/>
          <w:tab w:val="left" w:pos="360"/>
          <w:tab w:val="left" w:pos="900"/>
        </w:tabs>
        <w:spacing w:before="120" w:after="120" w:line="240" w:lineRule="auto"/>
        <w:ind w:firstLine="720"/>
        <w:rPr>
          <w:rFonts w:ascii="Times New Roman" w:hAnsi="Times New Roman"/>
          <w:sz w:val="26"/>
          <w:szCs w:val="26"/>
          <w:lang w:val="en-US"/>
        </w:rPr>
      </w:pPr>
      <w:r w:rsidRPr="001308AC">
        <w:rPr>
          <w:rFonts w:ascii="Times New Roman" w:hAnsi="Times New Roman"/>
          <w:sz w:val="26"/>
          <w:szCs w:val="26"/>
          <w:lang w:val="en-US"/>
        </w:rPr>
        <w:t>- Tỉnh</w:t>
      </w:r>
      <w:r w:rsidR="00737AF6" w:rsidRPr="001308AC">
        <w:rPr>
          <w:rFonts w:ascii="Times New Roman" w:hAnsi="Times New Roman"/>
          <w:sz w:val="26"/>
          <w:szCs w:val="26"/>
          <w:lang w:val="en-US"/>
        </w:rPr>
        <w:t xml:space="preserve">, </w:t>
      </w:r>
      <w:r w:rsidRPr="001308AC">
        <w:rPr>
          <w:rFonts w:ascii="Times New Roman" w:hAnsi="Times New Roman"/>
          <w:sz w:val="26"/>
          <w:szCs w:val="26"/>
          <w:lang w:val="en-US"/>
        </w:rPr>
        <w:t>thành phố trực thuộc Trung ương</w:t>
      </w:r>
      <w:r w:rsidR="00E164C6" w:rsidRPr="001308AC">
        <w:rPr>
          <w:rFonts w:ascii="Times New Roman" w:hAnsi="Times New Roman"/>
          <w:sz w:val="26"/>
          <w:szCs w:val="26"/>
          <w:lang w:val="en-US"/>
        </w:rPr>
        <w:t>;</w:t>
      </w:r>
    </w:p>
    <w:p w14:paraId="5E1474E4" w14:textId="77777777" w:rsidR="00761BF6" w:rsidRPr="001308AC" w:rsidRDefault="00E164C6">
      <w:pPr>
        <w:pStyle w:val="noidung"/>
        <w:tabs>
          <w:tab w:val="left" w:pos="0"/>
          <w:tab w:val="left" w:pos="360"/>
          <w:tab w:val="left" w:pos="900"/>
        </w:tabs>
        <w:spacing w:before="120" w:after="120" w:line="240" w:lineRule="auto"/>
        <w:ind w:firstLine="720"/>
        <w:rPr>
          <w:rFonts w:ascii="Times New Roman" w:hAnsi="Times New Roman"/>
          <w:sz w:val="26"/>
          <w:szCs w:val="26"/>
        </w:rPr>
      </w:pPr>
      <w:r w:rsidRPr="001308AC">
        <w:rPr>
          <w:rFonts w:ascii="Times New Roman" w:hAnsi="Times New Roman"/>
          <w:sz w:val="26"/>
          <w:szCs w:val="26"/>
          <w:lang w:val="en-US"/>
        </w:rPr>
        <w:t>- Vùng kinh tế - xã hội.</w:t>
      </w:r>
    </w:p>
    <w:p w14:paraId="51D527B1" w14:textId="77777777" w:rsidR="00761BF6" w:rsidRPr="001308AC" w:rsidRDefault="00761BF6">
      <w:pPr>
        <w:pStyle w:val="noidung"/>
        <w:tabs>
          <w:tab w:val="left" w:pos="0"/>
          <w:tab w:val="left" w:pos="360"/>
          <w:tab w:val="left" w:pos="900"/>
        </w:tabs>
        <w:spacing w:before="120" w:after="120" w:line="240" w:lineRule="auto"/>
        <w:ind w:firstLine="720"/>
        <w:rPr>
          <w:rFonts w:ascii="Times New Roman" w:hAnsi="Times New Roman"/>
          <w:sz w:val="26"/>
          <w:szCs w:val="26"/>
          <w:lang w:val="en-US"/>
        </w:rPr>
      </w:pPr>
      <w:r w:rsidRPr="001308AC">
        <w:rPr>
          <w:rFonts w:ascii="Times New Roman" w:hAnsi="Times New Roman"/>
          <w:b/>
          <w:sz w:val="26"/>
          <w:szCs w:val="26"/>
        </w:rPr>
        <w:t>3. Kỳ công bố</w:t>
      </w:r>
      <w:r w:rsidRPr="001308AC">
        <w:rPr>
          <w:rFonts w:ascii="Times New Roman" w:hAnsi="Times New Roman"/>
          <w:b/>
          <w:sz w:val="26"/>
          <w:szCs w:val="26"/>
          <w:lang w:val="en-US"/>
        </w:rPr>
        <w:t xml:space="preserve">: </w:t>
      </w:r>
      <w:r w:rsidRPr="001308AC">
        <w:rPr>
          <w:rFonts w:ascii="Times New Roman" w:hAnsi="Times New Roman"/>
          <w:sz w:val="26"/>
          <w:szCs w:val="26"/>
          <w:lang w:val="en-US"/>
        </w:rPr>
        <w:t>N</w:t>
      </w:r>
      <w:r w:rsidRPr="001308AC">
        <w:rPr>
          <w:rFonts w:ascii="Times New Roman" w:hAnsi="Times New Roman"/>
          <w:sz w:val="26"/>
          <w:szCs w:val="26"/>
        </w:rPr>
        <w:t>ăm</w:t>
      </w:r>
      <w:r w:rsidRPr="001308AC">
        <w:rPr>
          <w:rFonts w:ascii="Times New Roman" w:hAnsi="Times New Roman"/>
          <w:sz w:val="26"/>
          <w:szCs w:val="26"/>
          <w:lang w:val="en-US"/>
        </w:rPr>
        <w:t>.</w:t>
      </w:r>
    </w:p>
    <w:p w14:paraId="79609B79" w14:textId="77777777" w:rsidR="00761BF6" w:rsidRPr="001308AC" w:rsidRDefault="00761BF6">
      <w:pPr>
        <w:pStyle w:val="noidung"/>
        <w:tabs>
          <w:tab w:val="left" w:pos="0"/>
          <w:tab w:val="left" w:pos="360"/>
          <w:tab w:val="left" w:pos="900"/>
        </w:tabs>
        <w:spacing w:before="120" w:after="120" w:line="240" w:lineRule="auto"/>
        <w:ind w:firstLine="720"/>
        <w:rPr>
          <w:rFonts w:ascii="Times New Roman" w:hAnsi="Times New Roman"/>
          <w:b/>
          <w:sz w:val="26"/>
          <w:szCs w:val="26"/>
          <w:lang w:val="en-US"/>
        </w:rPr>
      </w:pPr>
      <w:r w:rsidRPr="001308AC">
        <w:rPr>
          <w:rFonts w:ascii="Times New Roman" w:hAnsi="Times New Roman"/>
          <w:b/>
          <w:sz w:val="26"/>
          <w:szCs w:val="26"/>
        </w:rPr>
        <w:t>4. Nguồn số liệu</w:t>
      </w:r>
      <w:r w:rsidRPr="001308AC">
        <w:rPr>
          <w:rFonts w:ascii="Times New Roman" w:hAnsi="Times New Roman"/>
          <w:b/>
          <w:sz w:val="26"/>
          <w:szCs w:val="26"/>
          <w:lang w:val="en-US"/>
        </w:rPr>
        <w:t xml:space="preserve">: </w:t>
      </w:r>
      <w:r w:rsidR="0066209F" w:rsidRPr="001308AC">
        <w:rPr>
          <w:rFonts w:ascii="Times New Roman" w:hAnsi="Times New Roman"/>
          <w:sz w:val="26"/>
          <w:szCs w:val="26"/>
        </w:rPr>
        <w:t>Chế độ báo cáo thống kê cấp quốc gia</w:t>
      </w:r>
      <w:r w:rsidR="0066209F" w:rsidRPr="001308AC">
        <w:rPr>
          <w:rFonts w:ascii="Times New Roman" w:hAnsi="Times New Roman"/>
          <w:sz w:val="26"/>
          <w:szCs w:val="26"/>
          <w:lang w:val="en-US"/>
        </w:rPr>
        <w:t>.</w:t>
      </w:r>
    </w:p>
    <w:p w14:paraId="0A39598F" w14:textId="77777777" w:rsidR="00761BF6" w:rsidRPr="001308AC" w:rsidRDefault="00761BF6">
      <w:pPr>
        <w:pStyle w:val="noidung"/>
        <w:tabs>
          <w:tab w:val="left" w:pos="0"/>
          <w:tab w:val="left" w:pos="360"/>
          <w:tab w:val="left" w:pos="900"/>
        </w:tabs>
        <w:spacing w:before="120" w:after="120" w:line="240" w:lineRule="auto"/>
        <w:ind w:firstLine="720"/>
        <w:rPr>
          <w:rFonts w:ascii="Times New Roman" w:hAnsi="Times New Roman"/>
          <w:snapToGrid w:val="0"/>
          <w:sz w:val="26"/>
          <w:szCs w:val="26"/>
          <w:lang w:val="en-US"/>
        </w:rPr>
      </w:pPr>
      <w:r w:rsidRPr="001308AC">
        <w:rPr>
          <w:rFonts w:ascii="Times New Roman" w:hAnsi="Times New Roman"/>
          <w:b/>
          <w:sz w:val="26"/>
          <w:szCs w:val="26"/>
        </w:rPr>
        <w:t>5. Cơ quan chịu trách nhiệm thu thập, tổng hợp</w:t>
      </w:r>
      <w:r w:rsidRPr="001308AC">
        <w:rPr>
          <w:rFonts w:ascii="Times New Roman" w:hAnsi="Times New Roman"/>
          <w:b/>
          <w:sz w:val="26"/>
          <w:szCs w:val="26"/>
          <w:lang w:val="en-US"/>
        </w:rPr>
        <w:t xml:space="preserve">: </w:t>
      </w:r>
      <w:r w:rsidRPr="001308AC">
        <w:rPr>
          <w:rFonts w:ascii="Times New Roman" w:hAnsi="Times New Roman"/>
          <w:snapToGrid w:val="0"/>
          <w:sz w:val="26"/>
          <w:szCs w:val="26"/>
        </w:rPr>
        <w:t>Bộ Giao thông vận tải</w:t>
      </w:r>
      <w:r w:rsidRPr="001308AC">
        <w:rPr>
          <w:rFonts w:ascii="Times New Roman" w:hAnsi="Times New Roman"/>
          <w:snapToGrid w:val="0"/>
          <w:sz w:val="26"/>
          <w:szCs w:val="26"/>
          <w:lang w:val="en-US"/>
        </w:rPr>
        <w:t>.</w:t>
      </w:r>
    </w:p>
    <w:p w14:paraId="552D8C4E" w14:textId="77777777" w:rsidR="0039250D" w:rsidRPr="001308AC" w:rsidRDefault="0039250D">
      <w:pPr>
        <w:spacing w:before="120" w:after="120" w:line="240" w:lineRule="auto"/>
        <w:ind w:firstLine="720"/>
        <w:jc w:val="both"/>
        <w:rPr>
          <w:b/>
          <w:color w:val="auto"/>
          <w:sz w:val="26"/>
          <w:szCs w:val="26"/>
        </w:rPr>
      </w:pPr>
    </w:p>
    <w:p w14:paraId="4F6C5F81" w14:textId="77777777" w:rsidR="00EF0A21" w:rsidRPr="001308AC" w:rsidRDefault="000E1D30">
      <w:pPr>
        <w:spacing w:before="120" w:after="120" w:line="240" w:lineRule="auto"/>
        <w:ind w:firstLine="720"/>
        <w:jc w:val="both"/>
        <w:rPr>
          <w:b/>
          <w:color w:val="auto"/>
          <w:sz w:val="26"/>
          <w:szCs w:val="26"/>
        </w:rPr>
      </w:pPr>
      <w:r w:rsidRPr="001308AC">
        <w:rPr>
          <w:b/>
          <w:color w:val="auto"/>
          <w:sz w:val="26"/>
          <w:szCs w:val="26"/>
        </w:rPr>
        <w:t>1205</w:t>
      </w:r>
      <w:r w:rsidR="00EF0A21" w:rsidRPr="001308AC">
        <w:rPr>
          <w:b/>
          <w:color w:val="auto"/>
          <w:sz w:val="26"/>
          <w:szCs w:val="26"/>
        </w:rPr>
        <w:t>. Số lượng, năng lực bốc xếp hiện có và mới tăng của cảng thủy nội địa</w:t>
      </w:r>
    </w:p>
    <w:p w14:paraId="0B98C988" w14:textId="77777777" w:rsidR="00EF0A21" w:rsidRPr="001308AC" w:rsidRDefault="00EF0A21">
      <w:pPr>
        <w:pStyle w:val="noidung"/>
        <w:tabs>
          <w:tab w:val="left" w:pos="0"/>
          <w:tab w:val="left" w:pos="360"/>
          <w:tab w:val="left" w:pos="900"/>
        </w:tabs>
        <w:spacing w:before="120" w:after="120" w:line="240" w:lineRule="auto"/>
        <w:ind w:firstLine="720"/>
        <w:rPr>
          <w:rFonts w:ascii="Times New Roman" w:hAnsi="Times New Roman"/>
          <w:b/>
          <w:snapToGrid w:val="0"/>
          <w:sz w:val="26"/>
          <w:szCs w:val="26"/>
          <w:lang w:val="en-US"/>
        </w:rPr>
      </w:pPr>
      <w:r w:rsidRPr="001308AC">
        <w:rPr>
          <w:rFonts w:ascii="Times New Roman" w:hAnsi="Times New Roman"/>
          <w:b/>
          <w:snapToGrid w:val="0"/>
          <w:sz w:val="26"/>
          <w:szCs w:val="26"/>
        </w:rPr>
        <w:t>1. Khái niệm, phương pháp tính</w:t>
      </w:r>
    </w:p>
    <w:p w14:paraId="7F782EEF" w14:textId="77777777" w:rsidR="008D543D" w:rsidRPr="001308AC" w:rsidRDefault="008D543D" w:rsidP="00343814">
      <w:pPr>
        <w:pStyle w:val="noidung"/>
        <w:tabs>
          <w:tab w:val="left" w:pos="0"/>
          <w:tab w:val="left" w:pos="360"/>
          <w:tab w:val="left" w:pos="900"/>
        </w:tabs>
        <w:spacing w:before="120" w:after="120" w:line="240" w:lineRule="auto"/>
        <w:ind w:firstLine="720"/>
        <w:rPr>
          <w:rFonts w:ascii="Times New Roman" w:hAnsi="Times New Roman"/>
          <w:snapToGrid w:val="0"/>
          <w:sz w:val="26"/>
          <w:szCs w:val="26"/>
        </w:rPr>
      </w:pPr>
      <w:r w:rsidRPr="001308AC">
        <w:rPr>
          <w:rFonts w:ascii="Times New Roman" w:hAnsi="Times New Roman"/>
          <w:snapToGrid w:val="0"/>
          <w:sz w:val="26"/>
          <w:szCs w:val="26"/>
        </w:rPr>
        <w:t>a) Số lượng cảng thủy nội địa</w:t>
      </w:r>
    </w:p>
    <w:p w14:paraId="115D5F8E" w14:textId="77777777" w:rsidR="00A5023C" w:rsidRPr="001308AC" w:rsidRDefault="00A5023C" w:rsidP="00A5023C">
      <w:pPr>
        <w:pStyle w:val="noidung"/>
        <w:tabs>
          <w:tab w:val="left" w:pos="0"/>
          <w:tab w:val="left" w:pos="360"/>
          <w:tab w:val="left" w:pos="900"/>
        </w:tabs>
        <w:spacing w:before="120" w:after="120" w:line="240" w:lineRule="auto"/>
        <w:ind w:firstLine="720"/>
        <w:rPr>
          <w:rFonts w:ascii="Times New Roman" w:hAnsi="Times New Roman"/>
          <w:snapToGrid w:val="0"/>
          <w:sz w:val="26"/>
          <w:szCs w:val="26"/>
        </w:rPr>
      </w:pPr>
      <w:r w:rsidRPr="001308AC">
        <w:rPr>
          <w:rFonts w:ascii="Times New Roman" w:hAnsi="Times New Roman"/>
          <w:snapToGrid w:val="0"/>
          <w:sz w:val="26"/>
          <w:szCs w:val="26"/>
        </w:rPr>
        <w:t xml:space="preserve">Số lượng cảng thủy nội địa </w:t>
      </w:r>
      <w:r w:rsidRPr="001308AC">
        <w:rPr>
          <w:rFonts w:ascii="Times New Roman" w:hAnsi="Times New Roman"/>
          <w:snapToGrid w:val="0"/>
          <w:sz w:val="26"/>
          <w:szCs w:val="26"/>
          <w:lang w:val="en-US"/>
        </w:rPr>
        <w:t>l</w:t>
      </w:r>
      <w:r w:rsidRPr="001308AC">
        <w:rPr>
          <w:rFonts w:ascii="Times New Roman" w:hAnsi="Times New Roman"/>
          <w:snapToGrid w:val="0"/>
          <w:sz w:val="26"/>
          <w:szCs w:val="26"/>
        </w:rPr>
        <w:t xml:space="preserve">à số lượng cảng thủy nội địa </w:t>
      </w:r>
      <w:r w:rsidRPr="001308AC">
        <w:rPr>
          <w:rFonts w:ascii="Times New Roman" w:hAnsi="Times New Roman"/>
          <w:snapToGrid w:val="0"/>
          <w:sz w:val="26"/>
          <w:szCs w:val="26"/>
          <w:lang w:val="en-US"/>
        </w:rPr>
        <w:t xml:space="preserve">được công bố hoạt động </w:t>
      </w:r>
      <w:r w:rsidRPr="001308AC">
        <w:rPr>
          <w:rFonts w:ascii="Times New Roman" w:hAnsi="Times New Roman"/>
          <w:snapToGrid w:val="0"/>
          <w:sz w:val="26"/>
          <w:szCs w:val="26"/>
        </w:rPr>
        <w:t xml:space="preserve">hiện có trong kỳ báo cáo. </w:t>
      </w:r>
    </w:p>
    <w:p w14:paraId="5B24F4AB" w14:textId="77777777" w:rsidR="008D543D" w:rsidRPr="001308AC" w:rsidRDefault="008D543D" w:rsidP="00343814">
      <w:pPr>
        <w:pStyle w:val="noidung"/>
        <w:tabs>
          <w:tab w:val="left" w:pos="0"/>
          <w:tab w:val="left" w:pos="360"/>
          <w:tab w:val="left" w:pos="900"/>
        </w:tabs>
        <w:spacing w:before="120" w:after="120" w:line="240" w:lineRule="auto"/>
        <w:ind w:firstLine="720"/>
        <w:rPr>
          <w:rFonts w:ascii="Times New Roman" w:hAnsi="Times New Roman"/>
          <w:snapToGrid w:val="0"/>
          <w:sz w:val="26"/>
          <w:szCs w:val="26"/>
          <w:lang w:val="en-US"/>
        </w:rPr>
      </w:pPr>
      <w:r w:rsidRPr="001308AC">
        <w:rPr>
          <w:rFonts w:ascii="Times New Roman" w:hAnsi="Times New Roman"/>
          <w:snapToGrid w:val="0"/>
          <w:sz w:val="26"/>
          <w:szCs w:val="26"/>
        </w:rPr>
        <w:t>Cảng</w:t>
      </w:r>
      <w:r w:rsidRPr="001308AC">
        <w:rPr>
          <w:rFonts w:ascii="Times New Roman" w:hAnsi="Times New Roman"/>
          <w:snapToGrid w:val="0"/>
          <w:sz w:val="26"/>
          <w:szCs w:val="26"/>
          <w:lang w:val="en-US"/>
        </w:rPr>
        <w:t xml:space="preserve"> thủy nội địa</w:t>
      </w:r>
      <w:r w:rsidRPr="001308AC">
        <w:rPr>
          <w:rFonts w:ascii="Times New Roman" w:hAnsi="Times New Roman"/>
          <w:snapToGrid w:val="0"/>
          <w:sz w:val="26"/>
          <w:szCs w:val="26"/>
        </w:rPr>
        <w:t xml:space="preserve"> là </w:t>
      </w:r>
      <w:r w:rsidRPr="001308AC">
        <w:rPr>
          <w:rFonts w:ascii="Times New Roman" w:hAnsi="Times New Roman"/>
          <w:snapToGrid w:val="0"/>
          <w:sz w:val="26"/>
          <w:szCs w:val="26"/>
          <w:lang w:val="en-US"/>
        </w:rPr>
        <w:t>hệ thống các công trình được xây dựng để phương tiện thủy nội địa, tàu biển, phương tiện thủy nước ngoài neo đậu, xếp, dỡ hàng hóa, đón trả hành khách và thực hiện các dịch vụ hỗ trợ khác; cảng thủy nội địa có vùng đất cảng và vùng nước cảng. Cảng thủy nội địa gồm</w:t>
      </w:r>
      <w:r w:rsidR="00F4433B" w:rsidRPr="001308AC">
        <w:rPr>
          <w:rFonts w:ascii="Times New Roman" w:hAnsi="Times New Roman"/>
          <w:snapToGrid w:val="0"/>
          <w:sz w:val="26"/>
          <w:szCs w:val="26"/>
          <w:lang w:val="en-US"/>
        </w:rPr>
        <w:t>:</w:t>
      </w:r>
      <w:r w:rsidRPr="001308AC">
        <w:rPr>
          <w:rFonts w:ascii="Times New Roman" w:hAnsi="Times New Roman"/>
          <w:snapToGrid w:val="0"/>
          <w:sz w:val="26"/>
          <w:szCs w:val="26"/>
          <w:lang w:val="en-US"/>
        </w:rPr>
        <w:t xml:space="preserve"> </w:t>
      </w:r>
      <w:r w:rsidR="00F4433B" w:rsidRPr="001308AC">
        <w:rPr>
          <w:rFonts w:ascii="Times New Roman" w:hAnsi="Times New Roman"/>
          <w:snapToGrid w:val="0"/>
          <w:sz w:val="26"/>
          <w:szCs w:val="26"/>
          <w:lang w:val="en-US"/>
        </w:rPr>
        <w:t>C</w:t>
      </w:r>
      <w:r w:rsidRPr="001308AC">
        <w:rPr>
          <w:rFonts w:ascii="Times New Roman" w:hAnsi="Times New Roman"/>
          <w:snapToGrid w:val="0"/>
          <w:sz w:val="26"/>
          <w:szCs w:val="26"/>
          <w:lang w:val="en-US"/>
        </w:rPr>
        <w:t>ảng tổng hợp, cảng hàng hóa, cảng hành khách, cảng chuyên dùng.</w:t>
      </w:r>
    </w:p>
    <w:p w14:paraId="33CB35DD" w14:textId="77777777" w:rsidR="008D543D" w:rsidRPr="001308AC" w:rsidRDefault="008D543D" w:rsidP="00343814">
      <w:pPr>
        <w:pStyle w:val="noidung"/>
        <w:tabs>
          <w:tab w:val="left" w:pos="0"/>
          <w:tab w:val="left" w:pos="360"/>
          <w:tab w:val="left" w:pos="900"/>
        </w:tabs>
        <w:spacing w:before="120" w:after="120" w:line="240" w:lineRule="auto"/>
        <w:ind w:firstLine="720"/>
        <w:rPr>
          <w:rFonts w:ascii="Times New Roman" w:hAnsi="Times New Roman"/>
          <w:snapToGrid w:val="0"/>
          <w:sz w:val="26"/>
          <w:szCs w:val="26"/>
        </w:rPr>
      </w:pPr>
      <w:r w:rsidRPr="001308AC">
        <w:rPr>
          <w:rFonts w:ascii="Times New Roman" w:hAnsi="Times New Roman"/>
          <w:snapToGrid w:val="0"/>
          <w:sz w:val="26"/>
          <w:szCs w:val="26"/>
        </w:rPr>
        <w:t>b) Năng lực bốc xếp hiện có của cảng thủy nội địa</w:t>
      </w:r>
    </w:p>
    <w:p w14:paraId="15DE2EC9" w14:textId="77777777" w:rsidR="008D543D" w:rsidRPr="001308AC" w:rsidRDefault="008D543D" w:rsidP="00343814">
      <w:pPr>
        <w:pStyle w:val="noidung"/>
        <w:tabs>
          <w:tab w:val="left" w:pos="0"/>
          <w:tab w:val="left" w:pos="360"/>
          <w:tab w:val="left" w:pos="900"/>
        </w:tabs>
        <w:spacing w:before="120" w:after="120" w:line="240" w:lineRule="auto"/>
        <w:ind w:firstLine="720"/>
        <w:rPr>
          <w:rFonts w:ascii="Times New Roman" w:hAnsi="Times New Roman"/>
          <w:snapToGrid w:val="0"/>
          <w:sz w:val="26"/>
          <w:szCs w:val="26"/>
        </w:rPr>
      </w:pPr>
      <w:r w:rsidRPr="001308AC">
        <w:rPr>
          <w:rFonts w:ascii="Times New Roman" w:hAnsi="Times New Roman"/>
          <w:snapToGrid w:val="0"/>
          <w:sz w:val="26"/>
          <w:szCs w:val="26"/>
        </w:rPr>
        <w:t>Năng lực bốc xếp hiện có của cảng thủy nội địa là kh</w:t>
      </w:r>
      <w:r w:rsidRPr="001308AC">
        <w:rPr>
          <w:rFonts w:ascii="Times New Roman" w:hAnsi="Times New Roman"/>
          <w:snapToGrid w:val="0"/>
          <w:sz w:val="26"/>
          <w:szCs w:val="26"/>
          <w:lang w:val="en-US"/>
        </w:rPr>
        <w:t>ả</w:t>
      </w:r>
      <w:r w:rsidRPr="001308AC">
        <w:rPr>
          <w:rFonts w:ascii="Times New Roman" w:hAnsi="Times New Roman"/>
          <w:snapToGrid w:val="0"/>
          <w:sz w:val="26"/>
          <w:szCs w:val="26"/>
        </w:rPr>
        <w:t xml:space="preserve"> năng xếp dỡ hàng hóa thông qua cảng mà c</w:t>
      </w:r>
      <w:r w:rsidRPr="001308AC">
        <w:rPr>
          <w:rFonts w:ascii="Times New Roman" w:hAnsi="Times New Roman"/>
          <w:snapToGrid w:val="0"/>
          <w:sz w:val="26"/>
          <w:szCs w:val="26"/>
          <w:lang w:val="en-US"/>
        </w:rPr>
        <w:t>ả</w:t>
      </w:r>
      <w:r w:rsidRPr="001308AC">
        <w:rPr>
          <w:rFonts w:ascii="Times New Roman" w:hAnsi="Times New Roman"/>
          <w:snapToGrid w:val="0"/>
          <w:sz w:val="26"/>
          <w:szCs w:val="26"/>
        </w:rPr>
        <w:t xml:space="preserve">ng có thể đảm nhận được trong </w:t>
      </w:r>
      <w:r w:rsidRPr="001308AC">
        <w:rPr>
          <w:rFonts w:ascii="Times New Roman" w:hAnsi="Times New Roman"/>
          <w:snapToGrid w:val="0"/>
          <w:sz w:val="26"/>
          <w:szCs w:val="26"/>
          <w:lang w:val="en-US"/>
        </w:rPr>
        <w:t>kỳ</w:t>
      </w:r>
      <w:r w:rsidRPr="001308AC">
        <w:rPr>
          <w:rFonts w:ascii="Times New Roman" w:hAnsi="Times New Roman"/>
          <w:snapToGrid w:val="0"/>
          <w:sz w:val="26"/>
          <w:szCs w:val="26"/>
        </w:rPr>
        <w:t xml:space="preserve"> báo cáo.</w:t>
      </w:r>
    </w:p>
    <w:p w14:paraId="07B5A426" w14:textId="77777777" w:rsidR="008D543D" w:rsidRPr="001308AC" w:rsidRDefault="008D543D" w:rsidP="00343814">
      <w:pPr>
        <w:pStyle w:val="noidung"/>
        <w:tabs>
          <w:tab w:val="left" w:pos="0"/>
          <w:tab w:val="left" w:pos="360"/>
          <w:tab w:val="left" w:pos="900"/>
        </w:tabs>
        <w:spacing w:before="120" w:after="120" w:line="240" w:lineRule="auto"/>
        <w:ind w:firstLine="720"/>
        <w:rPr>
          <w:rFonts w:ascii="Times New Roman" w:hAnsi="Times New Roman"/>
          <w:snapToGrid w:val="0"/>
          <w:sz w:val="26"/>
          <w:szCs w:val="26"/>
        </w:rPr>
      </w:pPr>
      <w:r w:rsidRPr="001308AC">
        <w:rPr>
          <w:rFonts w:ascii="Times New Roman" w:hAnsi="Times New Roman"/>
          <w:snapToGrid w:val="0"/>
          <w:sz w:val="26"/>
          <w:szCs w:val="26"/>
        </w:rPr>
        <w:t>Năng lực bốc xếp hiện có được tính theo thiết kế.</w:t>
      </w:r>
    </w:p>
    <w:p w14:paraId="5E66F216" w14:textId="77777777" w:rsidR="008D543D" w:rsidRPr="001308AC" w:rsidRDefault="008D543D" w:rsidP="00343814">
      <w:pPr>
        <w:pStyle w:val="noidung"/>
        <w:tabs>
          <w:tab w:val="left" w:pos="0"/>
          <w:tab w:val="left" w:pos="360"/>
          <w:tab w:val="left" w:pos="900"/>
        </w:tabs>
        <w:spacing w:before="120" w:after="120" w:line="240" w:lineRule="auto"/>
        <w:ind w:firstLine="720"/>
        <w:rPr>
          <w:rFonts w:ascii="Times New Roman" w:hAnsi="Times New Roman"/>
          <w:snapToGrid w:val="0"/>
          <w:sz w:val="26"/>
          <w:szCs w:val="26"/>
        </w:rPr>
      </w:pPr>
      <w:r w:rsidRPr="001308AC">
        <w:rPr>
          <w:rFonts w:ascii="Times New Roman" w:hAnsi="Times New Roman"/>
          <w:snapToGrid w:val="0"/>
          <w:sz w:val="26"/>
          <w:szCs w:val="26"/>
        </w:rPr>
        <w:t>c) Năng lực bốc xếp mới tăng của cảng thủy nội địa</w:t>
      </w:r>
    </w:p>
    <w:p w14:paraId="2E621D3F" w14:textId="5B9835C3" w:rsidR="008D543D" w:rsidRPr="001308AC" w:rsidRDefault="00D01ADC" w:rsidP="00343814">
      <w:pPr>
        <w:pStyle w:val="noidung"/>
        <w:tabs>
          <w:tab w:val="left" w:pos="0"/>
          <w:tab w:val="left" w:pos="360"/>
          <w:tab w:val="left" w:pos="900"/>
        </w:tabs>
        <w:spacing w:before="120" w:after="120" w:line="240" w:lineRule="auto"/>
        <w:ind w:firstLine="720"/>
        <w:rPr>
          <w:rFonts w:ascii="Times New Roman" w:hAnsi="Times New Roman"/>
          <w:snapToGrid w:val="0"/>
          <w:spacing w:val="-4"/>
          <w:sz w:val="26"/>
          <w:szCs w:val="26"/>
        </w:rPr>
      </w:pPr>
      <w:r w:rsidRPr="001308AC">
        <w:rPr>
          <w:rFonts w:ascii="Times New Roman" w:hAnsi="Times New Roman"/>
          <w:snapToGrid w:val="0"/>
          <w:spacing w:val="-4"/>
          <w:sz w:val="26"/>
          <w:szCs w:val="26"/>
        </w:rPr>
        <w:t xml:space="preserve">Năng lực bốc xếp mới tăng của cảng thủy nội địa </w:t>
      </w:r>
      <w:r w:rsidRPr="001308AC">
        <w:rPr>
          <w:rFonts w:ascii="Times New Roman" w:hAnsi="Times New Roman"/>
          <w:snapToGrid w:val="0"/>
          <w:spacing w:val="-4"/>
          <w:sz w:val="26"/>
          <w:szCs w:val="26"/>
          <w:lang w:val="en-US"/>
        </w:rPr>
        <w:t>l</w:t>
      </w:r>
      <w:r w:rsidR="008D543D" w:rsidRPr="001308AC">
        <w:rPr>
          <w:rFonts w:ascii="Times New Roman" w:hAnsi="Times New Roman"/>
          <w:snapToGrid w:val="0"/>
          <w:spacing w:val="-4"/>
          <w:sz w:val="26"/>
          <w:szCs w:val="26"/>
        </w:rPr>
        <w:t xml:space="preserve">à khả năng bốc xếp hàng hóa thông qua cảng </w:t>
      </w:r>
      <w:r w:rsidR="008D543D" w:rsidRPr="001308AC">
        <w:rPr>
          <w:rFonts w:ascii="Times New Roman" w:hAnsi="Times New Roman"/>
          <w:snapToGrid w:val="0"/>
          <w:spacing w:val="-4"/>
          <w:sz w:val="26"/>
          <w:szCs w:val="26"/>
          <w:lang w:val="en-US"/>
        </w:rPr>
        <w:t xml:space="preserve">mới tăng </w:t>
      </w:r>
      <w:r w:rsidR="008D543D" w:rsidRPr="001308AC">
        <w:rPr>
          <w:rFonts w:ascii="Times New Roman" w:hAnsi="Times New Roman"/>
          <w:snapToGrid w:val="0"/>
          <w:spacing w:val="-4"/>
          <w:sz w:val="26"/>
          <w:szCs w:val="26"/>
        </w:rPr>
        <w:t>do hoạt động đầu tư</w:t>
      </w:r>
      <w:r w:rsidR="008D543D" w:rsidRPr="001308AC">
        <w:rPr>
          <w:rFonts w:ascii="Times New Roman" w:hAnsi="Times New Roman"/>
          <w:snapToGrid w:val="0"/>
          <w:spacing w:val="-4"/>
          <w:sz w:val="26"/>
          <w:szCs w:val="26"/>
          <w:lang w:val="en-US"/>
        </w:rPr>
        <w:t xml:space="preserve"> cải tạo</w:t>
      </w:r>
      <w:r w:rsidR="008D543D" w:rsidRPr="001308AC">
        <w:rPr>
          <w:rFonts w:ascii="Times New Roman" w:hAnsi="Times New Roman"/>
          <w:snapToGrid w:val="0"/>
          <w:spacing w:val="-4"/>
          <w:sz w:val="26"/>
          <w:szCs w:val="26"/>
        </w:rPr>
        <w:t>, nâng cấp hoặc xây dựng mới các cảng thủy nội địa được hoàn thành</w:t>
      </w:r>
      <w:r w:rsidR="008D543D" w:rsidRPr="001308AC">
        <w:rPr>
          <w:rFonts w:ascii="Times New Roman" w:hAnsi="Times New Roman"/>
          <w:snapToGrid w:val="0"/>
          <w:spacing w:val="-4"/>
          <w:sz w:val="26"/>
          <w:szCs w:val="26"/>
          <w:lang w:val="en-US"/>
        </w:rPr>
        <w:t xml:space="preserve"> đầu tư xây dựng và công bố hoạt động </w:t>
      </w:r>
      <w:r w:rsidR="008D543D" w:rsidRPr="001308AC">
        <w:rPr>
          <w:rFonts w:ascii="Times New Roman" w:hAnsi="Times New Roman"/>
          <w:snapToGrid w:val="0"/>
          <w:spacing w:val="-4"/>
          <w:sz w:val="26"/>
          <w:szCs w:val="26"/>
        </w:rPr>
        <w:t xml:space="preserve">trong </w:t>
      </w:r>
      <w:r w:rsidR="008D543D" w:rsidRPr="001308AC">
        <w:rPr>
          <w:rFonts w:ascii="Times New Roman" w:hAnsi="Times New Roman"/>
          <w:snapToGrid w:val="0"/>
          <w:spacing w:val="-4"/>
          <w:sz w:val="26"/>
          <w:szCs w:val="26"/>
          <w:lang w:val="en-US"/>
        </w:rPr>
        <w:t xml:space="preserve">kỳ </w:t>
      </w:r>
      <w:r w:rsidR="008D543D" w:rsidRPr="001308AC">
        <w:rPr>
          <w:rFonts w:ascii="Times New Roman" w:hAnsi="Times New Roman"/>
          <w:snapToGrid w:val="0"/>
          <w:spacing w:val="-4"/>
          <w:sz w:val="26"/>
          <w:szCs w:val="26"/>
        </w:rPr>
        <w:t>báo cáo.</w:t>
      </w:r>
    </w:p>
    <w:p w14:paraId="0508B8E8" w14:textId="77777777" w:rsidR="00EB5785" w:rsidRPr="001308AC" w:rsidRDefault="00EF0A21">
      <w:pPr>
        <w:pStyle w:val="noidung"/>
        <w:tabs>
          <w:tab w:val="left" w:pos="0"/>
          <w:tab w:val="left" w:pos="360"/>
          <w:tab w:val="left" w:pos="900"/>
        </w:tabs>
        <w:spacing w:before="120" w:after="120" w:line="240" w:lineRule="auto"/>
        <w:ind w:firstLine="720"/>
        <w:rPr>
          <w:rFonts w:ascii="Times New Roman" w:hAnsi="Times New Roman"/>
          <w:b/>
          <w:snapToGrid w:val="0"/>
          <w:sz w:val="26"/>
          <w:szCs w:val="26"/>
          <w:lang w:val="en-US"/>
        </w:rPr>
      </w:pPr>
      <w:r w:rsidRPr="001308AC">
        <w:rPr>
          <w:rFonts w:ascii="Times New Roman" w:hAnsi="Times New Roman"/>
          <w:b/>
          <w:snapToGrid w:val="0"/>
          <w:sz w:val="26"/>
          <w:szCs w:val="26"/>
        </w:rPr>
        <w:t>2. Phân tổ chủ yếu</w:t>
      </w:r>
      <w:r w:rsidRPr="001308AC">
        <w:rPr>
          <w:rFonts w:ascii="Times New Roman" w:hAnsi="Times New Roman"/>
          <w:b/>
          <w:snapToGrid w:val="0"/>
          <w:sz w:val="26"/>
          <w:szCs w:val="26"/>
          <w:lang w:val="en-US"/>
        </w:rPr>
        <w:t xml:space="preserve"> </w:t>
      </w:r>
    </w:p>
    <w:p w14:paraId="3AAA468B" w14:textId="77777777" w:rsidR="00EB5785" w:rsidRPr="001308AC" w:rsidRDefault="00EB5785">
      <w:pPr>
        <w:spacing w:before="120" w:after="120" w:line="240" w:lineRule="auto"/>
        <w:ind w:firstLine="720"/>
        <w:jc w:val="both"/>
        <w:rPr>
          <w:color w:val="auto"/>
          <w:sz w:val="26"/>
          <w:szCs w:val="26"/>
        </w:rPr>
      </w:pPr>
      <w:r w:rsidRPr="001308AC">
        <w:rPr>
          <w:color w:val="auto"/>
          <w:sz w:val="26"/>
          <w:szCs w:val="26"/>
        </w:rPr>
        <w:t>- Cấp kỹ thuật;</w:t>
      </w:r>
    </w:p>
    <w:p w14:paraId="3161070F" w14:textId="77777777" w:rsidR="00EB5785" w:rsidRPr="001308AC" w:rsidRDefault="00EB5785">
      <w:pPr>
        <w:spacing w:before="120" w:after="120" w:line="240" w:lineRule="auto"/>
        <w:ind w:firstLine="720"/>
        <w:jc w:val="both"/>
        <w:rPr>
          <w:color w:val="auto"/>
          <w:sz w:val="26"/>
          <w:szCs w:val="26"/>
        </w:rPr>
      </w:pPr>
      <w:r w:rsidRPr="001308AC">
        <w:rPr>
          <w:color w:val="auto"/>
          <w:sz w:val="26"/>
          <w:szCs w:val="26"/>
        </w:rPr>
        <w:t>- Cấp quản lý;</w:t>
      </w:r>
    </w:p>
    <w:p w14:paraId="725885A4" w14:textId="79535DF1" w:rsidR="00F10791" w:rsidRPr="001308AC" w:rsidRDefault="00EB5785">
      <w:pPr>
        <w:spacing w:before="120" w:after="120" w:line="240" w:lineRule="auto"/>
        <w:ind w:firstLine="720"/>
        <w:jc w:val="both"/>
        <w:rPr>
          <w:color w:val="auto"/>
          <w:sz w:val="26"/>
          <w:szCs w:val="26"/>
        </w:rPr>
      </w:pPr>
      <w:r w:rsidRPr="001308AC">
        <w:rPr>
          <w:color w:val="auto"/>
          <w:sz w:val="26"/>
          <w:szCs w:val="26"/>
        </w:rPr>
        <w:t>- Tỉnh</w:t>
      </w:r>
      <w:r w:rsidR="00745B00" w:rsidRPr="001308AC">
        <w:rPr>
          <w:color w:val="auto"/>
          <w:sz w:val="26"/>
          <w:szCs w:val="26"/>
        </w:rPr>
        <w:t xml:space="preserve">, </w:t>
      </w:r>
      <w:r w:rsidRPr="001308AC">
        <w:rPr>
          <w:color w:val="auto"/>
          <w:sz w:val="26"/>
          <w:szCs w:val="26"/>
        </w:rPr>
        <w:t>thành phố trực thuộc Trung ương</w:t>
      </w:r>
      <w:r w:rsidR="00F10791" w:rsidRPr="001308AC">
        <w:rPr>
          <w:color w:val="auto"/>
          <w:sz w:val="26"/>
          <w:szCs w:val="26"/>
        </w:rPr>
        <w:t>;</w:t>
      </w:r>
    </w:p>
    <w:p w14:paraId="490BD173" w14:textId="77777777" w:rsidR="00EB5785" w:rsidRPr="001308AC" w:rsidRDefault="00F10791">
      <w:pPr>
        <w:spacing w:before="120" w:after="120" w:line="240" w:lineRule="auto"/>
        <w:ind w:firstLine="720"/>
        <w:jc w:val="both"/>
        <w:rPr>
          <w:color w:val="auto"/>
          <w:sz w:val="26"/>
          <w:szCs w:val="26"/>
        </w:rPr>
      </w:pPr>
      <w:r w:rsidRPr="001308AC">
        <w:rPr>
          <w:color w:val="auto"/>
          <w:sz w:val="26"/>
          <w:szCs w:val="26"/>
        </w:rPr>
        <w:t>- Vùng kinh tế - xã hội.</w:t>
      </w:r>
    </w:p>
    <w:p w14:paraId="656EFFC4" w14:textId="77777777" w:rsidR="00EF0A21" w:rsidRPr="001308AC" w:rsidRDefault="00EF0A21">
      <w:pPr>
        <w:pStyle w:val="noidung"/>
        <w:tabs>
          <w:tab w:val="left" w:pos="0"/>
          <w:tab w:val="left" w:pos="360"/>
          <w:tab w:val="left" w:pos="900"/>
        </w:tabs>
        <w:spacing w:before="120" w:after="120" w:line="240" w:lineRule="auto"/>
        <w:ind w:firstLine="720"/>
        <w:rPr>
          <w:rFonts w:ascii="Times New Roman" w:hAnsi="Times New Roman"/>
          <w:snapToGrid w:val="0"/>
          <w:sz w:val="26"/>
          <w:szCs w:val="26"/>
          <w:lang w:val="en-US"/>
        </w:rPr>
      </w:pPr>
      <w:r w:rsidRPr="001308AC">
        <w:rPr>
          <w:rFonts w:ascii="Times New Roman" w:hAnsi="Times New Roman"/>
          <w:b/>
          <w:snapToGrid w:val="0"/>
          <w:sz w:val="26"/>
          <w:szCs w:val="26"/>
        </w:rPr>
        <w:t>3. Kỳ công bố</w:t>
      </w:r>
      <w:r w:rsidRPr="001308AC">
        <w:rPr>
          <w:rFonts w:ascii="Times New Roman" w:hAnsi="Times New Roman"/>
          <w:b/>
          <w:snapToGrid w:val="0"/>
          <w:sz w:val="26"/>
          <w:szCs w:val="26"/>
          <w:lang w:val="en-US"/>
        </w:rPr>
        <w:t>:</w:t>
      </w:r>
      <w:r w:rsidRPr="001308AC">
        <w:rPr>
          <w:rFonts w:ascii="Times New Roman" w:hAnsi="Times New Roman"/>
          <w:snapToGrid w:val="0"/>
          <w:sz w:val="26"/>
          <w:szCs w:val="26"/>
          <w:lang w:val="en-US"/>
        </w:rPr>
        <w:t xml:space="preserve"> </w:t>
      </w:r>
      <w:r w:rsidRPr="001308AC">
        <w:rPr>
          <w:rFonts w:ascii="Times New Roman" w:hAnsi="Times New Roman"/>
          <w:snapToGrid w:val="0"/>
          <w:sz w:val="26"/>
          <w:szCs w:val="26"/>
        </w:rPr>
        <w:t>Năm</w:t>
      </w:r>
      <w:r w:rsidRPr="001308AC">
        <w:rPr>
          <w:rFonts w:ascii="Times New Roman" w:hAnsi="Times New Roman"/>
          <w:snapToGrid w:val="0"/>
          <w:sz w:val="26"/>
          <w:szCs w:val="26"/>
          <w:lang w:val="en-US"/>
        </w:rPr>
        <w:t>.</w:t>
      </w:r>
    </w:p>
    <w:p w14:paraId="6E56FDFB" w14:textId="77777777" w:rsidR="00EE13AF" w:rsidRPr="001308AC" w:rsidRDefault="00EF0A21">
      <w:pPr>
        <w:pStyle w:val="noidung"/>
        <w:tabs>
          <w:tab w:val="left" w:pos="0"/>
          <w:tab w:val="left" w:pos="360"/>
          <w:tab w:val="left" w:pos="900"/>
        </w:tabs>
        <w:spacing w:before="120" w:after="120" w:line="240" w:lineRule="auto"/>
        <w:ind w:firstLine="720"/>
        <w:rPr>
          <w:rFonts w:ascii="Times New Roman" w:hAnsi="Times New Roman"/>
          <w:b/>
          <w:snapToGrid w:val="0"/>
          <w:sz w:val="26"/>
          <w:szCs w:val="26"/>
          <w:lang w:val="en-US"/>
        </w:rPr>
      </w:pPr>
      <w:r w:rsidRPr="001308AC">
        <w:rPr>
          <w:rFonts w:ascii="Times New Roman" w:hAnsi="Times New Roman"/>
          <w:b/>
          <w:snapToGrid w:val="0"/>
          <w:sz w:val="26"/>
          <w:szCs w:val="26"/>
        </w:rPr>
        <w:t>4. Nguồn số liệu</w:t>
      </w:r>
      <w:r w:rsidR="00EB5785" w:rsidRPr="001308AC">
        <w:rPr>
          <w:rFonts w:ascii="Times New Roman" w:hAnsi="Times New Roman"/>
          <w:b/>
          <w:snapToGrid w:val="0"/>
          <w:sz w:val="26"/>
          <w:szCs w:val="26"/>
          <w:lang w:val="en-US"/>
        </w:rPr>
        <w:t xml:space="preserve">: </w:t>
      </w:r>
      <w:r w:rsidR="00EB5785" w:rsidRPr="001308AC">
        <w:rPr>
          <w:rFonts w:ascii="Times New Roman" w:hAnsi="Times New Roman"/>
          <w:sz w:val="26"/>
          <w:szCs w:val="26"/>
          <w:lang w:val="nl-NL"/>
        </w:rPr>
        <w:t>Chế độ báo cáo thống kê cấp quốc gia.</w:t>
      </w:r>
    </w:p>
    <w:p w14:paraId="1A5A8916" w14:textId="77777777" w:rsidR="00EF0A21" w:rsidRPr="001308AC" w:rsidRDefault="00EF0A21">
      <w:pPr>
        <w:pStyle w:val="noidung"/>
        <w:tabs>
          <w:tab w:val="left" w:pos="0"/>
          <w:tab w:val="left" w:pos="360"/>
          <w:tab w:val="left" w:pos="900"/>
        </w:tabs>
        <w:spacing w:before="120" w:after="120" w:line="240" w:lineRule="auto"/>
        <w:ind w:firstLine="720"/>
        <w:rPr>
          <w:rFonts w:ascii="Times New Roman" w:hAnsi="Times New Roman"/>
          <w:snapToGrid w:val="0"/>
          <w:sz w:val="26"/>
          <w:szCs w:val="26"/>
          <w:lang w:val="en-US"/>
        </w:rPr>
      </w:pPr>
      <w:r w:rsidRPr="001308AC">
        <w:rPr>
          <w:rFonts w:ascii="Times New Roman" w:hAnsi="Times New Roman"/>
          <w:b/>
          <w:snapToGrid w:val="0"/>
          <w:sz w:val="26"/>
          <w:szCs w:val="26"/>
        </w:rPr>
        <w:t>5. Cơ quan chịu trách nhiệm thu thập, tổng hợp</w:t>
      </w:r>
      <w:r w:rsidRPr="001308AC">
        <w:rPr>
          <w:rFonts w:ascii="Times New Roman" w:hAnsi="Times New Roman"/>
          <w:b/>
          <w:snapToGrid w:val="0"/>
          <w:sz w:val="26"/>
          <w:szCs w:val="26"/>
          <w:lang w:val="en-US"/>
        </w:rPr>
        <w:t xml:space="preserve">: </w:t>
      </w:r>
      <w:r w:rsidRPr="001308AC">
        <w:rPr>
          <w:rFonts w:ascii="Times New Roman" w:hAnsi="Times New Roman"/>
          <w:snapToGrid w:val="0"/>
          <w:sz w:val="26"/>
          <w:szCs w:val="26"/>
        </w:rPr>
        <w:t>Bộ Giao thông vận tải</w:t>
      </w:r>
      <w:r w:rsidRPr="001308AC">
        <w:rPr>
          <w:rFonts w:ascii="Times New Roman" w:hAnsi="Times New Roman"/>
          <w:snapToGrid w:val="0"/>
          <w:sz w:val="26"/>
          <w:szCs w:val="26"/>
          <w:lang w:val="en-US"/>
        </w:rPr>
        <w:t>.</w:t>
      </w:r>
    </w:p>
    <w:p w14:paraId="1E49D10F" w14:textId="77777777" w:rsidR="00EF0A21" w:rsidRPr="001308AC" w:rsidRDefault="00EF0A21">
      <w:pPr>
        <w:spacing w:before="120" w:after="120" w:line="240" w:lineRule="auto"/>
        <w:ind w:firstLine="720"/>
        <w:jc w:val="both"/>
        <w:rPr>
          <w:color w:val="auto"/>
          <w:sz w:val="26"/>
          <w:szCs w:val="26"/>
        </w:rPr>
      </w:pPr>
    </w:p>
    <w:p w14:paraId="10E5EB8B" w14:textId="77777777" w:rsidR="00EF0A21" w:rsidRPr="001308AC" w:rsidRDefault="000E1D30">
      <w:pPr>
        <w:spacing w:before="120" w:after="120" w:line="240" w:lineRule="auto"/>
        <w:ind w:firstLine="720"/>
        <w:jc w:val="both"/>
        <w:rPr>
          <w:b/>
          <w:color w:val="auto"/>
          <w:sz w:val="26"/>
          <w:szCs w:val="26"/>
        </w:rPr>
      </w:pPr>
      <w:r w:rsidRPr="001308AC">
        <w:rPr>
          <w:b/>
          <w:color w:val="auto"/>
          <w:sz w:val="26"/>
          <w:szCs w:val="26"/>
        </w:rPr>
        <w:t>1206</w:t>
      </w:r>
      <w:r w:rsidR="00EF0A21" w:rsidRPr="001308AC">
        <w:rPr>
          <w:b/>
          <w:color w:val="auto"/>
          <w:sz w:val="26"/>
          <w:szCs w:val="26"/>
        </w:rPr>
        <w:t>. Số lượng, năng lực khai thác hiện có và mới tăng của cảng hàng không</w:t>
      </w:r>
    </w:p>
    <w:p w14:paraId="5F89E4B9" w14:textId="77777777" w:rsidR="00312784" w:rsidRPr="001308AC" w:rsidRDefault="00312784">
      <w:pPr>
        <w:pStyle w:val="noidung"/>
        <w:tabs>
          <w:tab w:val="left" w:pos="0"/>
          <w:tab w:val="left" w:pos="360"/>
          <w:tab w:val="left" w:pos="900"/>
        </w:tabs>
        <w:spacing w:before="120" w:after="120" w:line="240" w:lineRule="auto"/>
        <w:ind w:firstLine="720"/>
        <w:rPr>
          <w:rFonts w:ascii="Times New Roman" w:hAnsi="Times New Roman"/>
          <w:b/>
          <w:snapToGrid w:val="0"/>
          <w:sz w:val="26"/>
          <w:szCs w:val="26"/>
          <w:lang w:val="en-US"/>
        </w:rPr>
      </w:pPr>
      <w:r w:rsidRPr="001308AC">
        <w:rPr>
          <w:rFonts w:ascii="Times New Roman" w:hAnsi="Times New Roman"/>
          <w:b/>
          <w:snapToGrid w:val="0"/>
          <w:sz w:val="26"/>
          <w:szCs w:val="26"/>
        </w:rPr>
        <w:t>1. Khái niệm, phương pháp tính</w:t>
      </w:r>
    </w:p>
    <w:p w14:paraId="48187402" w14:textId="0E47DA2B" w:rsidR="00312784" w:rsidRPr="001308AC" w:rsidRDefault="00312784">
      <w:pPr>
        <w:pStyle w:val="noidung"/>
        <w:tabs>
          <w:tab w:val="left" w:pos="0"/>
          <w:tab w:val="left" w:pos="360"/>
          <w:tab w:val="left" w:pos="900"/>
        </w:tabs>
        <w:spacing w:before="120" w:after="120" w:line="240" w:lineRule="auto"/>
        <w:ind w:firstLine="720"/>
        <w:rPr>
          <w:rFonts w:ascii="Times New Roman" w:hAnsi="Times New Roman"/>
          <w:sz w:val="26"/>
          <w:szCs w:val="26"/>
        </w:rPr>
      </w:pPr>
      <w:r w:rsidRPr="001308AC">
        <w:rPr>
          <w:rFonts w:ascii="Times New Roman" w:hAnsi="Times New Roman"/>
          <w:sz w:val="26"/>
          <w:szCs w:val="26"/>
        </w:rPr>
        <w:t xml:space="preserve">a) Số lượng cảng hàng không hiện có là số lượng cảng hàng không hiện có </w:t>
      </w:r>
      <w:r w:rsidR="00120C8A" w:rsidRPr="001308AC">
        <w:rPr>
          <w:rFonts w:ascii="Times New Roman" w:hAnsi="Times New Roman"/>
          <w:sz w:val="26"/>
          <w:szCs w:val="26"/>
          <w:lang w:val="en-US"/>
        </w:rPr>
        <w:t xml:space="preserve">tính </w:t>
      </w:r>
      <w:r w:rsidR="00120C8A" w:rsidRPr="001308AC">
        <w:rPr>
          <w:rFonts w:ascii="Times New Roman" w:hAnsi="Times New Roman"/>
          <w:sz w:val="26"/>
          <w:szCs w:val="26"/>
        </w:rPr>
        <w:t xml:space="preserve">đến </w:t>
      </w:r>
      <w:r w:rsidR="00120C8A" w:rsidRPr="001308AC">
        <w:rPr>
          <w:rFonts w:ascii="Times New Roman" w:hAnsi="Times New Roman"/>
          <w:sz w:val="26"/>
          <w:szCs w:val="26"/>
          <w:lang w:val="en-US"/>
        </w:rPr>
        <w:t>thời điểm</w:t>
      </w:r>
      <w:r w:rsidR="00120C8A" w:rsidRPr="001308AC">
        <w:rPr>
          <w:rFonts w:ascii="Times New Roman" w:hAnsi="Times New Roman"/>
          <w:sz w:val="26"/>
          <w:szCs w:val="26"/>
        </w:rPr>
        <w:t xml:space="preserve"> báo cáo</w:t>
      </w:r>
      <w:r w:rsidRPr="001308AC">
        <w:rPr>
          <w:rFonts w:ascii="Times New Roman" w:hAnsi="Times New Roman"/>
          <w:sz w:val="26"/>
          <w:szCs w:val="26"/>
        </w:rPr>
        <w:t>. Cảng hàng không là khu vực xác định, bao gồm</w:t>
      </w:r>
      <w:r w:rsidR="007465B5" w:rsidRPr="001308AC">
        <w:rPr>
          <w:rFonts w:ascii="Times New Roman" w:hAnsi="Times New Roman"/>
          <w:sz w:val="26"/>
          <w:szCs w:val="26"/>
          <w:lang w:val="en-US"/>
        </w:rPr>
        <w:t>:</w:t>
      </w:r>
      <w:r w:rsidRPr="001308AC">
        <w:rPr>
          <w:rFonts w:ascii="Times New Roman" w:hAnsi="Times New Roman"/>
          <w:sz w:val="26"/>
          <w:szCs w:val="26"/>
        </w:rPr>
        <w:t xml:space="preserve"> </w:t>
      </w:r>
      <w:r w:rsidR="007465B5" w:rsidRPr="001308AC">
        <w:rPr>
          <w:rFonts w:ascii="Times New Roman" w:hAnsi="Times New Roman"/>
          <w:sz w:val="26"/>
          <w:szCs w:val="26"/>
          <w:lang w:val="en-US"/>
        </w:rPr>
        <w:t>S</w:t>
      </w:r>
      <w:r w:rsidRPr="001308AC">
        <w:rPr>
          <w:rFonts w:ascii="Times New Roman" w:hAnsi="Times New Roman"/>
          <w:sz w:val="26"/>
          <w:szCs w:val="26"/>
        </w:rPr>
        <w:t>ân bay, nhà ga và trang bị, thiết bị, công trình cần thiết khác được sử dụng cho tàu bay đi, đến và thực hiện vận chuyển hàng không.</w:t>
      </w:r>
    </w:p>
    <w:p w14:paraId="6D2752A8" w14:textId="0157044A" w:rsidR="003A408F" w:rsidRPr="001308AC" w:rsidRDefault="00312784">
      <w:pPr>
        <w:pStyle w:val="noidung"/>
        <w:tabs>
          <w:tab w:val="left" w:pos="0"/>
          <w:tab w:val="left" w:pos="360"/>
          <w:tab w:val="left" w:pos="900"/>
        </w:tabs>
        <w:spacing w:before="120" w:after="120" w:line="240" w:lineRule="auto"/>
        <w:ind w:firstLine="720"/>
        <w:rPr>
          <w:rFonts w:ascii="Times New Roman" w:hAnsi="Times New Roman"/>
          <w:spacing w:val="-2"/>
          <w:sz w:val="26"/>
          <w:szCs w:val="26"/>
        </w:rPr>
      </w:pPr>
      <w:r w:rsidRPr="001308AC">
        <w:rPr>
          <w:rFonts w:ascii="Times New Roman" w:hAnsi="Times New Roman"/>
          <w:spacing w:val="-2"/>
          <w:sz w:val="26"/>
          <w:szCs w:val="26"/>
        </w:rPr>
        <w:t xml:space="preserve">b) </w:t>
      </w:r>
      <w:r w:rsidR="003A408F" w:rsidRPr="001308AC">
        <w:rPr>
          <w:rFonts w:ascii="Times New Roman" w:hAnsi="Times New Roman"/>
          <w:spacing w:val="-2"/>
          <w:sz w:val="26"/>
          <w:szCs w:val="26"/>
        </w:rPr>
        <w:t xml:space="preserve">Năng lực </w:t>
      </w:r>
      <w:r w:rsidR="003A408F" w:rsidRPr="001308AC">
        <w:rPr>
          <w:rFonts w:ascii="Times New Roman" w:hAnsi="Times New Roman"/>
          <w:spacing w:val="-2"/>
          <w:sz w:val="26"/>
          <w:szCs w:val="26"/>
          <w:lang w:val="en-US"/>
        </w:rPr>
        <w:t>khai thác</w:t>
      </w:r>
      <w:r w:rsidR="003A408F" w:rsidRPr="001308AC">
        <w:rPr>
          <w:rFonts w:ascii="Times New Roman" w:hAnsi="Times New Roman"/>
          <w:spacing w:val="-2"/>
          <w:sz w:val="26"/>
          <w:szCs w:val="26"/>
        </w:rPr>
        <w:t xml:space="preserve"> hiện có của cảng hàng không là khả năng tiếp nhận tàu bay; đưa đón hành khách đi đến; bốc xếp giao nhận, bảo quản hàng hóa và thực hiện các dịch vụ khác của cảng hàng không hiện có trong kỳ</w:t>
      </w:r>
      <w:r w:rsidR="00E35EE8" w:rsidRPr="001308AC">
        <w:rPr>
          <w:rFonts w:ascii="Times New Roman" w:hAnsi="Times New Roman"/>
          <w:spacing w:val="-2"/>
          <w:sz w:val="26"/>
          <w:szCs w:val="26"/>
          <w:lang w:val="en-US"/>
        </w:rPr>
        <w:t xml:space="preserve"> báo cáo</w:t>
      </w:r>
      <w:r w:rsidR="003A408F" w:rsidRPr="001308AC">
        <w:rPr>
          <w:rFonts w:ascii="Times New Roman" w:hAnsi="Times New Roman"/>
          <w:spacing w:val="-2"/>
          <w:sz w:val="26"/>
          <w:szCs w:val="26"/>
        </w:rPr>
        <w:t>, được tính theo năng lực thiết kế.</w:t>
      </w:r>
    </w:p>
    <w:p w14:paraId="189AE062" w14:textId="024C2CAE" w:rsidR="00956995" w:rsidRPr="001308AC" w:rsidRDefault="00956995" w:rsidP="00343814">
      <w:pPr>
        <w:pStyle w:val="noidung"/>
        <w:tabs>
          <w:tab w:val="left" w:pos="0"/>
          <w:tab w:val="left" w:pos="360"/>
          <w:tab w:val="left" w:pos="900"/>
        </w:tabs>
        <w:spacing w:before="120" w:after="120" w:line="240" w:lineRule="auto"/>
        <w:ind w:firstLine="720"/>
        <w:rPr>
          <w:rFonts w:ascii="Times New Roman" w:hAnsi="Times New Roman"/>
          <w:sz w:val="26"/>
          <w:szCs w:val="26"/>
        </w:rPr>
      </w:pPr>
      <w:r w:rsidRPr="001308AC">
        <w:rPr>
          <w:rFonts w:ascii="Times New Roman" w:hAnsi="Times New Roman"/>
          <w:sz w:val="26"/>
          <w:szCs w:val="26"/>
        </w:rPr>
        <w:t xml:space="preserve">c) Năng lực </w:t>
      </w:r>
      <w:r w:rsidRPr="001308AC">
        <w:rPr>
          <w:rFonts w:ascii="Times New Roman" w:hAnsi="Times New Roman"/>
          <w:sz w:val="26"/>
          <w:szCs w:val="26"/>
          <w:lang w:val="en-US"/>
        </w:rPr>
        <w:t>khai thác</w:t>
      </w:r>
      <w:r w:rsidRPr="001308AC">
        <w:rPr>
          <w:rFonts w:ascii="Times New Roman" w:hAnsi="Times New Roman"/>
          <w:sz w:val="26"/>
          <w:szCs w:val="26"/>
        </w:rPr>
        <w:t xml:space="preserve"> mới tăng của cảng hàng không là năng lực vận chuyển mới tăng (tính theo thiết kế) của hệ thống cảng hàng không đã xây dựng hoàn thành, bàn giao đưa vào sử dụng trong kỳ</w:t>
      </w:r>
      <w:r w:rsidR="00E35EE8" w:rsidRPr="001308AC">
        <w:rPr>
          <w:rFonts w:ascii="Times New Roman" w:hAnsi="Times New Roman"/>
          <w:sz w:val="26"/>
          <w:szCs w:val="26"/>
          <w:lang w:val="en-US"/>
        </w:rPr>
        <w:t xml:space="preserve"> báo cáo</w:t>
      </w:r>
      <w:r w:rsidRPr="001308AC">
        <w:rPr>
          <w:rFonts w:ascii="Times New Roman" w:hAnsi="Times New Roman"/>
          <w:sz w:val="26"/>
          <w:szCs w:val="26"/>
        </w:rPr>
        <w:t>, gồm năng lực mới tăng do</w:t>
      </w:r>
      <w:r w:rsidRPr="001308AC">
        <w:rPr>
          <w:rFonts w:ascii="Times New Roman" w:hAnsi="Times New Roman"/>
          <w:sz w:val="26"/>
          <w:szCs w:val="26"/>
          <w:lang w:val="en-US"/>
        </w:rPr>
        <w:t xml:space="preserve"> xây dựng mới,</w:t>
      </w:r>
      <w:r w:rsidRPr="001308AC">
        <w:rPr>
          <w:rFonts w:ascii="Times New Roman" w:hAnsi="Times New Roman"/>
          <w:sz w:val="26"/>
          <w:szCs w:val="26"/>
        </w:rPr>
        <w:t xml:space="preserve"> nâng cấp, mở rộng các cảng hàng không hiện có.</w:t>
      </w:r>
    </w:p>
    <w:p w14:paraId="089ED211" w14:textId="77777777" w:rsidR="00312784" w:rsidRPr="001308AC" w:rsidRDefault="00312784">
      <w:pPr>
        <w:pStyle w:val="noidung"/>
        <w:tabs>
          <w:tab w:val="left" w:pos="0"/>
          <w:tab w:val="left" w:pos="360"/>
          <w:tab w:val="left" w:pos="900"/>
        </w:tabs>
        <w:spacing w:before="120" w:after="120" w:line="240" w:lineRule="auto"/>
        <w:ind w:firstLine="720"/>
        <w:rPr>
          <w:rFonts w:ascii="Times New Roman" w:hAnsi="Times New Roman"/>
          <w:b/>
          <w:sz w:val="26"/>
          <w:szCs w:val="26"/>
        </w:rPr>
      </w:pPr>
      <w:r w:rsidRPr="001308AC">
        <w:rPr>
          <w:rFonts w:ascii="Times New Roman" w:hAnsi="Times New Roman"/>
          <w:b/>
          <w:sz w:val="26"/>
          <w:szCs w:val="26"/>
        </w:rPr>
        <w:t>2. Phân tổ chủ yếu</w:t>
      </w:r>
      <w:r w:rsidR="007C1D0B" w:rsidRPr="001308AC">
        <w:rPr>
          <w:rFonts w:ascii="Times New Roman" w:hAnsi="Times New Roman"/>
          <w:b/>
          <w:sz w:val="26"/>
          <w:szCs w:val="26"/>
          <w:lang w:val="en-US"/>
        </w:rPr>
        <w:t>:</w:t>
      </w:r>
      <w:r w:rsidRPr="001308AC">
        <w:rPr>
          <w:rFonts w:ascii="Times New Roman" w:hAnsi="Times New Roman"/>
          <w:sz w:val="26"/>
          <w:szCs w:val="26"/>
        </w:rPr>
        <w:t xml:space="preserve"> Nội đị</w:t>
      </w:r>
      <w:r w:rsidR="007C1D0B" w:rsidRPr="001308AC">
        <w:rPr>
          <w:rFonts w:ascii="Times New Roman" w:hAnsi="Times New Roman"/>
          <w:sz w:val="26"/>
          <w:szCs w:val="26"/>
        </w:rPr>
        <w:t>a/</w:t>
      </w:r>
      <w:r w:rsidR="007C1D0B" w:rsidRPr="001308AC">
        <w:rPr>
          <w:rFonts w:ascii="Times New Roman" w:hAnsi="Times New Roman"/>
          <w:sz w:val="26"/>
          <w:szCs w:val="26"/>
          <w:lang w:val="en-US"/>
        </w:rPr>
        <w:t>q</w:t>
      </w:r>
      <w:r w:rsidRPr="001308AC">
        <w:rPr>
          <w:rFonts w:ascii="Times New Roman" w:hAnsi="Times New Roman"/>
          <w:sz w:val="26"/>
          <w:szCs w:val="26"/>
        </w:rPr>
        <w:t>uốc tế.</w:t>
      </w:r>
    </w:p>
    <w:p w14:paraId="4FED8E12" w14:textId="77777777" w:rsidR="00312784" w:rsidRPr="001308AC" w:rsidRDefault="00312784">
      <w:pPr>
        <w:pStyle w:val="noidung"/>
        <w:tabs>
          <w:tab w:val="left" w:pos="0"/>
          <w:tab w:val="left" w:pos="360"/>
          <w:tab w:val="left" w:pos="567"/>
        </w:tabs>
        <w:spacing w:before="120" w:after="120" w:line="240" w:lineRule="auto"/>
        <w:ind w:firstLine="720"/>
        <w:rPr>
          <w:rFonts w:ascii="Times New Roman" w:hAnsi="Times New Roman"/>
          <w:sz w:val="26"/>
          <w:szCs w:val="26"/>
        </w:rPr>
      </w:pPr>
      <w:r w:rsidRPr="001308AC">
        <w:rPr>
          <w:rFonts w:ascii="Times New Roman" w:hAnsi="Times New Roman"/>
          <w:b/>
          <w:sz w:val="26"/>
          <w:szCs w:val="26"/>
        </w:rPr>
        <w:t xml:space="preserve">3. Kỳ công bố: </w:t>
      </w:r>
      <w:r w:rsidRPr="001308AC">
        <w:rPr>
          <w:rFonts w:ascii="Times New Roman" w:hAnsi="Times New Roman"/>
          <w:sz w:val="26"/>
          <w:szCs w:val="26"/>
        </w:rPr>
        <w:t>Năm.</w:t>
      </w:r>
    </w:p>
    <w:p w14:paraId="677035B5" w14:textId="77777777" w:rsidR="00EE13AF" w:rsidRPr="001308AC" w:rsidRDefault="00312784">
      <w:pPr>
        <w:pStyle w:val="noidung"/>
        <w:tabs>
          <w:tab w:val="left" w:pos="0"/>
          <w:tab w:val="left" w:pos="360"/>
          <w:tab w:val="left" w:pos="900"/>
        </w:tabs>
        <w:spacing w:before="120" w:after="120" w:line="240" w:lineRule="auto"/>
        <w:ind w:firstLine="720"/>
        <w:rPr>
          <w:rFonts w:ascii="Times New Roman" w:hAnsi="Times New Roman"/>
          <w:b/>
          <w:sz w:val="26"/>
          <w:szCs w:val="26"/>
          <w:lang w:val="en-US"/>
        </w:rPr>
      </w:pPr>
      <w:r w:rsidRPr="001308AC">
        <w:rPr>
          <w:rFonts w:ascii="Times New Roman" w:hAnsi="Times New Roman"/>
          <w:b/>
          <w:sz w:val="26"/>
          <w:szCs w:val="26"/>
        </w:rPr>
        <w:t>4. Nguồn số liệu</w:t>
      </w:r>
      <w:r w:rsidR="00120C8A" w:rsidRPr="001308AC">
        <w:rPr>
          <w:rFonts w:ascii="Times New Roman" w:hAnsi="Times New Roman"/>
          <w:b/>
          <w:sz w:val="26"/>
          <w:szCs w:val="26"/>
          <w:lang w:val="en-US"/>
        </w:rPr>
        <w:t xml:space="preserve">: </w:t>
      </w:r>
      <w:r w:rsidR="00120C8A" w:rsidRPr="001308AC">
        <w:rPr>
          <w:rFonts w:ascii="Times New Roman" w:hAnsi="Times New Roman"/>
          <w:sz w:val="26"/>
          <w:szCs w:val="26"/>
          <w:lang w:val="nl-NL"/>
        </w:rPr>
        <w:t>Chế độ báo cáo thống kê cấp quốc gia.</w:t>
      </w:r>
    </w:p>
    <w:p w14:paraId="56C9538B" w14:textId="77777777" w:rsidR="00312784" w:rsidRPr="001308AC" w:rsidRDefault="00312784">
      <w:pPr>
        <w:pStyle w:val="noidung"/>
        <w:tabs>
          <w:tab w:val="left" w:pos="0"/>
          <w:tab w:val="left" w:pos="360"/>
          <w:tab w:val="left" w:pos="900"/>
        </w:tabs>
        <w:spacing w:before="120" w:after="120" w:line="240" w:lineRule="auto"/>
        <w:ind w:firstLine="720"/>
        <w:rPr>
          <w:rFonts w:ascii="Times New Roman" w:hAnsi="Times New Roman"/>
          <w:snapToGrid w:val="0"/>
          <w:sz w:val="26"/>
          <w:szCs w:val="26"/>
          <w:lang w:val="en-US"/>
        </w:rPr>
      </w:pPr>
      <w:r w:rsidRPr="001308AC">
        <w:rPr>
          <w:rFonts w:ascii="Times New Roman" w:hAnsi="Times New Roman"/>
          <w:b/>
          <w:sz w:val="26"/>
          <w:szCs w:val="26"/>
        </w:rPr>
        <w:t>5. Cơ quan chịu trách nhiệm thu thập, tổng hợp</w:t>
      </w:r>
      <w:r w:rsidRPr="001308AC">
        <w:rPr>
          <w:rFonts w:ascii="Times New Roman" w:hAnsi="Times New Roman"/>
          <w:b/>
          <w:sz w:val="26"/>
          <w:szCs w:val="26"/>
          <w:lang w:val="en-US"/>
        </w:rPr>
        <w:t>:</w:t>
      </w:r>
      <w:r w:rsidRPr="001308AC">
        <w:rPr>
          <w:rFonts w:ascii="Times New Roman" w:hAnsi="Times New Roman"/>
          <w:snapToGrid w:val="0"/>
          <w:sz w:val="26"/>
          <w:szCs w:val="26"/>
          <w:lang w:val="en-US"/>
        </w:rPr>
        <w:t xml:space="preserve"> </w:t>
      </w:r>
      <w:r w:rsidRPr="001308AC">
        <w:rPr>
          <w:rFonts w:ascii="Times New Roman" w:hAnsi="Times New Roman"/>
          <w:snapToGrid w:val="0"/>
          <w:sz w:val="26"/>
          <w:szCs w:val="26"/>
        </w:rPr>
        <w:t>Bộ Giao thông vận tải</w:t>
      </w:r>
      <w:r w:rsidRPr="001308AC">
        <w:rPr>
          <w:rFonts w:ascii="Times New Roman" w:hAnsi="Times New Roman"/>
          <w:snapToGrid w:val="0"/>
          <w:sz w:val="26"/>
          <w:szCs w:val="26"/>
          <w:lang w:val="en-US"/>
        </w:rPr>
        <w:t>.</w:t>
      </w:r>
    </w:p>
    <w:p w14:paraId="0496DFD4" w14:textId="77777777" w:rsidR="00EF0A21" w:rsidRPr="001308AC" w:rsidRDefault="00EF0A21" w:rsidP="00343814">
      <w:pPr>
        <w:spacing w:before="120" w:after="120" w:line="240" w:lineRule="auto"/>
        <w:ind w:firstLine="720"/>
        <w:jc w:val="both"/>
        <w:rPr>
          <w:b/>
          <w:color w:val="auto"/>
          <w:sz w:val="26"/>
          <w:szCs w:val="26"/>
        </w:rPr>
      </w:pPr>
    </w:p>
    <w:p w14:paraId="2B1583CF" w14:textId="77777777" w:rsidR="00312784" w:rsidRPr="001308AC" w:rsidRDefault="000E1D30">
      <w:pPr>
        <w:spacing w:before="120" w:after="120" w:line="240" w:lineRule="auto"/>
        <w:ind w:firstLine="720"/>
        <w:jc w:val="both"/>
        <w:rPr>
          <w:color w:val="auto"/>
          <w:sz w:val="26"/>
          <w:szCs w:val="26"/>
        </w:rPr>
      </w:pPr>
      <w:r w:rsidRPr="001308AC">
        <w:rPr>
          <w:b/>
          <w:color w:val="auto"/>
          <w:sz w:val="26"/>
          <w:szCs w:val="26"/>
        </w:rPr>
        <w:t>1207</w:t>
      </w:r>
      <w:r w:rsidR="00312784" w:rsidRPr="001308AC">
        <w:rPr>
          <w:b/>
          <w:color w:val="auto"/>
          <w:sz w:val="26"/>
          <w:szCs w:val="26"/>
        </w:rPr>
        <w:t>. Số lượng, năng lực bốc xếp hiện có và mới tăng của cảng biển</w:t>
      </w:r>
    </w:p>
    <w:p w14:paraId="736E7416" w14:textId="77777777" w:rsidR="00312784" w:rsidRPr="001308AC" w:rsidRDefault="00312784">
      <w:pPr>
        <w:pStyle w:val="noidung"/>
        <w:tabs>
          <w:tab w:val="left" w:pos="0"/>
          <w:tab w:val="left" w:pos="360"/>
          <w:tab w:val="left" w:pos="900"/>
        </w:tabs>
        <w:spacing w:before="120" w:after="120" w:line="240" w:lineRule="auto"/>
        <w:ind w:firstLine="720"/>
        <w:rPr>
          <w:rFonts w:ascii="Times New Roman" w:hAnsi="Times New Roman"/>
          <w:b/>
          <w:snapToGrid w:val="0"/>
          <w:sz w:val="26"/>
          <w:szCs w:val="26"/>
        </w:rPr>
      </w:pPr>
      <w:r w:rsidRPr="001308AC">
        <w:rPr>
          <w:rFonts w:ascii="Times New Roman" w:hAnsi="Times New Roman"/>
          <w:b/>
          <w:snapToGrid w:val="0"/>
          <w:sz w:val="26"/>
          <w:szCs w:val="26"/>
        </w:rPr>
        <w:t>1. Khái niệm, phương pháp tính</w:t>
      </w:r>
    </w:p>
    <w:p w14:paraId="6F6872AA" w14:textId="77777777" w:rsidR="00956995" w:rsidRPr="001308AC" w:rsidRDefault="00956995">
      <w:pPr>
        <w:pStyle w:val="noidung"/>
        <w:tabs>
          <w:tab w:val="left" w:pos="0"/>
          <w:tab w:val="left" w:pos="360"/>
          <w:tab w:val="left" w:pos="900"/>
        </w:tabs>
        <w:spacing w:before="120" w:after="120" w:line="240" w:lineRule="auto"/>
        <w:ind w:firstLine="720"/>
        <w:rPr>
          <w:rFonts w:ascii="Times New Roman" w:hAnsi="Times New Roman"/>
          <w:snapToGrid w:val="0"/>
          <w:sz w:val="26"/>
          <w:szCs w:val="26"/>
        </w:rPr>
      </w:pPr>
      <w:r w:rsidRPr="001308AC">
        <w:rPr>
          <w:rFonts w:ascii="Times New Roman" w:hAnsi="Times New Roman"/>
          <w:snapToGrid w:val="0"/>
          <w:sz w:val="26"/>
          <w:szCs w:val="26"/>
        </w:rPr>
        <w:t xml:space="preserve">Cảng biển là khu vực bao gồm vùng đất cảng và vùng nước cảng, được xây dựng kết cấu hạ tầng, lắp đặt trang thiết bị cho tàu thuyền đến, rời để bốc </w:t>
      </w:r>
      <w:r w:rsidRPr="001308AC">
        <w:rPr>
          <w:rFonts w:ascii="Times New Roman" w:hAnsi="Times New Roman"/>
          <w:snapToGrid w:val="0"/>
          <w:sz w:val="26"/>
          <w:szCs w:val="26"/>
          <w:lang w:val="en-US"/>
        </w:rPr>
        <w:t>dỡ</w:t>
      </w:r>
      <w:r w:rsidRPr="001308AC">
        <w:rPr>
          <w:rFonts w:ascii="Times New Roman" w:hAnsi="Times New Roman"/>
          <w:snapToGrid w:val="0"/>
          <w:sz w:val="26"/>
          <w:szCs w:val="26"/>
        </w:rPr>
        <w:t xml:space="preserve"> hàng hóa, đón trả hành khách và thực hiện dịch vụ khác. Cảng biển có một hoặc nhiều bến cảng. Bến cảng có một hoặc nhiều cầu cảng.</w:t>
      </w:r>
    </w:p>
    <w:p w14:paraId="500B3499" w14:textId="77777777" w:rsidR="00956995" w:rsidRPr="001308AC" w:rsidRDefault="00956995">
      <w:pPr>
        <w:spacing w:before="120" w:after="120" w:line="240" w:lineRule="auto"/>
        <w:ind w:firstLine="720"/>
        <w:jc w:val="both"/>
        <w:rPr>
          <w:color w:val="auto"/>
          <w:sz w:val="26"/>
          <w:szCs w:val="26"/>
        </w:rPr>
      </w:pPr>
      <w:r w:rsidRPr="001308AC">
        <w:rPr>
          <w:color w:val="auto"/>
          <w:sz w:val="26"/>
          <w:szCs w:val="26"/>
        </w:rPr>
        <w:t>Năng lực bốc xếp hiện có là khối lượng hàng hoá thông qua cảng biển theo công suất thiết kế trong kỳ báo cáo.</w:t>
      </w:r>
    </w:p>
    <w:p w14:paraId="58EDB323" w14:textId="77777777" w:rsidR="00956995" w:rsidRPr="001308AC" w:rsidRDefault="00956995">
      <w:pPr>
        <w:pStyle w:val="noidung"/>
        <w:tabs>
          <w:tab w:val="left" w:pos="0"/>
          <w:tab w:val="left" w:pos="360"/>
          <w:tab w:val="left" w:pos="900"/>
        </w:tabs>
        <w:spacing w:before="120" w:after="120" w:line="240" w:lineRule="auto"/>
        <w:ind w:firstLine="720"/>
        <w:rPr>
          <w:rFonts w:ascii="Times New Roman" w:hAnsi="Times New Roman"/>
          <w:snapToGrid w:val="0"/>
          <w:sz w:val="26"/>
          <w:szCs w:val="26"/>
        </w:rPr>
      </w:pPr>
      <w:r w:rsidRPr="001308AC">
        <w:rPr>
          <w:rFonts w:ascii="Times New Roman" w:hAnsi="Times New Roman"/>
          <w:sz w:val="26"/>
          <w:szCs w:val="26"/>
        </w:rPr>
        <w:t xml:space="preserve">Năng lực mới tăng của cảng biển là khối lượng hàng hoá thông qua cảng biển tăng thêm về công suất thiết kế </w:t>
      </w:r>
      <w:r w:rsidRPr="001308AC">
        <w:rPr>
          <w:rFonts w:ascii="Times New Roman" w:hAnsi="Times New Roman"/>
          <w:sz w:val="26"/>
          <w:szCs w:val="26"/>
          <w:lang w:val="en-US"/>
        </w:rPr>
        <w:t xml:space="preserve">do hoạt động cải tạo, nâng cấp hoặc </w:t>
      </w:r>
      <w:r w:rsidRPr="001308AC">
        <w:rPr>
          <w:rFonts w:ascii="Times New Roman" w:hAnsi="Times New Roman"/>
          <w:snapToGrid w:val="0"/>
          <w:sz w:val="26"/>
          <w:szCs w:val="26"/>
        </w:rPr>
        <w:t xml:space="preserve">các </w:t>
      </w:r>
      <w:r w:rsidRPr="001308AC">
        <w:rPr>
          <w:rFonts w:ascii="Times New Roman" w:hAnsi="Times New Roman"/>
          <w:snapToGrid w:val="0"/>
          <w:sz w:val="26"/>
          <w:szCs w:val="26"/>
          <w:lang w:val="en-US"/>
        </w:rPr>
        <w:t xml:space="preserve">bến </w:t>
      </w:r>
      <w:r w:rsidRPr="001308AC">
        <w:rPr>
          <w:rFonts w:ascii="Times New Roman" w:hAnsi="Times New Roman"/>
          <w:snapToGrid w:val="0"/>
          <w:sz w:val="26"/>
          <w:szCs w:val="26"/>
        </w:rPr>
        <w:t>cảng được hoàn thành</w:t>
      </w:r>
      <w:r w:rsidRPr="001308AC">
        <w:rPr>
          <w:rFonts w:ascii="Times New Roman" w:hAnsi="Times New Roman"/>
          <w:snapToGrid w:val="0"/>
          <w:sz w:val="26"/>
          <w:szCs w:val="26"/>
          <w:lang w:val="en-US"/>
        </w:rPr>
        <w:t xml:space="preserve"> đầu tư xây dựng và công bố mở cảng </w:t>
      </w:r>
      <w:r w:rsidRPr="001308AC">
        <w:rPr>
          <w:rFonts w:ascii="Times New Roman" w:hAnsi="Times New Roman"/>
          <w:snapToGrid w:val="0"/>
          <w:sz w:val="26"/>
          <w:szCs w:val="26"/>
        </w:rPr>
        <w:t xml:space="preserve">trong </w:t>
      </w:r>
      <w:r w:rsidRPr="001308AC">
        <w:rPr>
          <w:rFonts w:ascii="Times New Roman" w:hAnsi="Times New Roman"/>
          <w:snapToGrid w:val="0"/>
          <w:sz w:val="26"/>
          <w:szCs w:val="26"/>
          <w:lang w:val="en-US"/>
        </w:rPr>
        <w:t xml:space="preserve">kỳ </w:t>
      </w:r>
      <w:r w:rsidRPr="001308AC">
        <w:rPr>
          <w:rFonts w:ascii="Times New Roman" w:hAnsi="Times New Roman"/>
          <w:snapToGrid w:val="0"/>
          <w:sz w:val="26"/>
          <w:szCs w:val="26"/>
        </w:rPr>
        <w:t>báo cáo.</w:t>
      </w:r>
    </w:p>
    <w:p w14:paraId="31FE3296" w14:textId="77777777" w:rsidR="00312784" w:rsidRPr="001308AC" w:rsidRDefault="00312784">
      <w:pPr>
        <w:pStyle w:val="noidung"/>
        <w:tabs>
          <w:tab w:val="left" w:pos="0"/>
          <w:tab w:val="left" w:pos="360"/>
          <w:tab w:val="left" w:pos="900"/>
        </w:tabs>
        <w:spacing w:before="120" w:after="120" w:line="240" w:lineRule="auto"/>
        <w:ind w:firstLine="720"/>
        <w:rPr>
          <w:rFonts w:ascii="Times New Roman" w:hAnsi="Times New Roman"/>
          <w:sz w:val="26"/>
          <w:szCs w:val="26"/>
          <w:lang w:val="en-US"/>
        </w:rPr>
      </w:pPr>
      <w:r w:rsidRPr="001308AC">
        <w:rPr>
          <w:rFonts w:ascii="Times New Roman" w:hAnsi="Times New Roman"/>
          <w:b/>
          <w:sz w:val="26"/>
          <w:szCs w:val="26"/>
        </w:rPr>
        <w:t>2. Phân tổ chủ yếu</w:t>
      </w:r>
      <w:r w:rsidRPr="001308AC">
        <w:rPr>
          <w:rFonts w:ascii="Times New Roman" w:hAnsi="Times New Roman"/>
          <w:b/>
          <w:sz w:val="26"/>
          <w:szCs w:val="26"/>
          <w:lang w:val="en-US"/>
        </w:rPr>
        <w:t xml:space="preserve">: </w:t>
      </w:r>
      <w:r w:rsidRPr="001308AC">
        <w:rPr>
          <w:rFonts w:ascii="Times New Roman" w:hAnsi="Times New Roman"/>
          <w:sz w:val="26"/>
          <w:szCs w:val="26"/>
          <w:lang w:val="en-US"/>
        </w:rPr>
        <w:t xml:space="preserve">Loại cảng </w:t>
      </w:r>
      <w:r w:rsidR="007C1D0B" w:rsidRPr="001308AC">
        <w:rPr>
          <w:rFonts w:ascii="Times New Roman" w:hAnsi="Times New Roman"/>
          <w:sz w:val="26"/>
          <w:szCs w:val="26"/>
          <w:lang w:val="en-US"/>
        </w:rPr>
        <w:t>biển</w:t>
      </w:r>
      <w:r w:rsidR="00A30D36" w:rsidRPr="001308AC">
        <w:rPr>
          <w:rFonts w:ascii="Times New Roman" w:hAnsi="Times New Roman"/>
          <w:sz w:val="26"/>
          <w:szCs w:val="26"/>
          <w:lang w:val="en-US"/>
        </w:rPr>
        <w:t>.</w:t>
      </w:r>
    </w:p>
    <w:p w14:paraId="7FE77B68" w14:textId="77777777" w:rsidR="00312784" w:rsidRPr="001308AC" w:rsidRDefault="00312784">
      <w:pPr>
        <w:pStyle w:val="noidung"/>
        <w:tabs>
          <w:tab w:val="left" w:pos="0"/>
          <w:tab w:val="left" w:pos="360"/>
          <w:tab w:val="left" w:pos="567"/>
        </w:tabs>
        <w:spacing w:before="120" w:after="120" w:line="240" w:lineRule="auto"/>
        <w:ind w:firstLine="720"/>
        <w:rPr>
          <w:rFonts w:ascii="Times New Roman" w:hAnsi="Times New Roman"/>
          <w:sz w:val="26"/>
          <w:szCs w:val="26"/>
        </w:rPr>
      </w:pPr>
      <w:r w:rsidRPr="001308AC">
        <w:rPr>
          <w:rFonts w:ascii="Times New Roman" w:hAnsi="Times New Roman"/>
          <w:b/>
          <w:sz w:val="26"/>
          <w:szCs w:val="26"/>
        </w:rPr>
        <w:t xml:space="preserve">3. Kỳ công bố: </w:t>
      </w:r>
      <w:r w:rsidRPr="001308AC">
        <w:rPr>
          <w:rFonts w:ascii="Times New Roman" w:hAnsi="Times New Roman"/>
          <w:sz w:val="26"/>
          <w:szCs w:val="26"/>
        </w:rPr>
        <w:t>Năm.</w:t>
      </w:r>
    </w:p>
    <w:p w14:paraId="6E763998" w14:textId="77777777" w:rsidR="00EE13AF" w:rsidRPr="001308AC" w:rsidRDefault="00312784">
      <w:pPr>
        <w:pStyle w:val="noidung"/>
        <w:tabs>
          <w:tab w:val="left" w:pos="0"/>
          <w:tab w:val="left" w:pos="360"/>
          <w:tab w:val="left" w:pos="900"/>
        </w:tabs>
        <w:spacing w:before="120" w:after="120" w:line="240" w:lineRule="auto"/>
        <w:ind w:firstLine="720"/>
        <w:rPr>
          <w:rFonts w:ascii="Times New Roman" w:hAnsi="Times New Roman"/>
          <w:b/>
          <w:sz w:val="26"/>
          <w:szCs w:val="26"/>
          <w:lang w:val="en-US"/>
        </w:rPr>
      </w:pPr>
      <w:r w:rsidRPr="001308AC">
        <w:rPr>
          <w:rFonts w:ascii="Times New Roman" w:hAnsi="Times New Roman"/>
          <w:b/>
          <w:sz w:val="26"/>
          <w:szCs w:val="26"/>
        </w:rPr>
        <w:t>4. Nguồn số liệu</w:t>
      </w:r>
      <w:r w:rsidR="00A30D36" w:rsidRPr="001308AC">
        <w:rPr>
          <w:rFonts w:ascii="Times New Roman" w:hAnsi="Times New Roman"/>
          <w:b/>
          <w:sz w:val="26"/>
          <w:szCs w:val="26"/>
          <w:lang w:val="en-US"/>
        </w:rPr>
        <w:t xml:space="preserve">: </w:t>
      </w:r>
      <w:r w:rsidR="00A30D36" w:rsidRPr="001308AC">
        <w:rPr>
          <w:rFonts w:ascii="Times New Roman" w:hAnsi="Times New Roman"/>
          <w:sz w:val="26"/>
          <w:szCs w:val="26"/>
          <w:lang w:val="nl-NL"/>
        </w:rPr>
        <w:t>Chế độ báo cáo thống kê cấp quốc gia.</w:t>
      </w:r>
    </w:p>
    <w:p w14:paraId="488C5CF3" w14:textId="77777777" w:rsidR="00312784" w:rsidRPr="001308AC" w:rsidRDefault="00312784">
      <w:pPr>
        <w:pStyle w:val="noidung"/>
        <w:tabs>
          <w:tab w:val="left" w:pos="0"/>
          <w:tab w:val="left" w:pos="360"/>
          <w:tab w:val="left" w:pos="900"/>
        </w:tabs>
        <w:spacing w:before="120" w:after="120" w:line="240" w:lineRule="auto"/>
        <w:ind w:firstLine="720"/>
        <w:rPr>
          <w:rFonts w:ascii="Times New Roman" w:hAnsi="Times New Roman"/>
          <w:snapToGrid w:val="0"/>
          <w:sz w:val="26"/>
          <w:szCs w:val="26"/>
          <w:lang w:val="en-US"/>
        </w:rPr>
      </w:pPr>
      <w:r w:rsidRPr="001308AC">
        <w:rPr>
          <w:rFonts w:ascii="Times New Roman" w:hAnsi="Times New Roman"/>
          <w:b/>
          <w:sz w:val="26"/>
          <w:szCs w:val="26"/>
        </w:rPr>
        <w:t>5. Cơ quan chịu trách nhiệm thu thập, tổng hợp</w:t>
      </w:r>
      <w:r w:rsidRPr="001308AC">
        <w:rPr>
          <w:rFonts w:ascii="Times New Roman" w:hAnsi="Times New Roman"/>
          <w:b/>
          <w:sz w:val="26"/>
          <w:szCs w:val="26"/>
          <w:lang w:val="en-US"/>
        </w:rPr>
        <w:t>:</w:t>
      </w:r>
      <w:r w:rsidRPr="001308AC">
        <w:rPr>
          <w:rFonts w:ascii="Times New Roman" w:hAnsi="Times New Roman"/>
          <w:snapToGrid w:val="0"/>
          <w:sz w:val="26"/>
          <w:szCs w:val="26"/>
          <w:lang w:val="en-US"/>
        </w:rPr>
        <w:t xml:space="preserve"> </w:t>
      </w:r>
      <w:r w:rsidRPr="001308AC">
        <w:rPr>
          <w:rFonts w:ascii="Times New Roman" w:hAnsi="Times New Roman"/>
          <w:snapToGrid w:val="0"/>
          <w:sz w:val="26"/>
          <w:szCs w:val="26"/>
        </w:rPr>
        <w:t>Bộ Giao thông vận tải</w:t>
      </w:r>
      <w:r w:rsidRPr="001308AC">
        <w:rPr>
          <w:rFonts w:ascii="Times New Roman" w:hAnsi="Times New Roman"/>
          <w:snapToGrid w:val="0"/>
          <w:sz w:val="26"/>
          <w:szCs w:val="26"/>
          <w:lang w:val="en-US"/>
        </w:rPr>
        <w:t>.</w:t>
      </w:r>
    </w:p>
    <w:p w14:paraId="4BD6C34C" w14:textId="77777777" w:rsidR="00993BD5" w:rsidRPr="001308AC" w:rsidRDefault="00993BD5">
      <w:pPr>
        <w:spacing w:before="120" w:after="120" w:line="240" w:lineRule="auto"/>
        <w:ind w:firstLine="720"/>
        <w:jc w:val="both"/>
        <w:rPr>
          <w:b/>
          <w:color w:val="auto"/>
          <w:sz w:val="26"/>
          <w:szCs w:val="26"/>
        </w:rPr>
      </w:pPr>
    </w:p>
    <w:p w14:paraId="090F1F77" w14:textId="77777777" w:rsidR="00EF1980" w:rsidRPr="001308AC" w:rsidRDefault="000E1D30">
      <w:pPr>
        <w:spacing w:before="120" w:after="120" w:line="240" w:lineRule="auto"/>
        <w:ind w:firstLine="720"/>
        <w:jc w:val="both"/>
        <w:rPr>
          <w:b/>
          <w:color w:val="auto"/>
          <w:sz w:val="26"/>
          <w:szCs w:val="26"/>
        </w:rPr>
      </w:pPr>
      <w:r w:rsidRPr="001308AC">
        <w:rPr>
          <w:b/>
          <w:color w:val="auto"/>
          <w:sz w:val="26"/>
          <w:szCs w:val="26"/>
        </w:rPr>
        <w:t>1208</w:t>
      </w:r>
      <w:r w:rsidR="00EF1980" w:rsidRPr="001308AC">
        <w:rPr>
          <w:b/>
          <w:color w:val="auto"/>
          <w:sz w:val="26"/>
          <w:szCs w:val="26"/>
        </w:rPr>
        <w:t xml:space="preserve">. Chiều dài đường sắt hiện có và năng lực </w:t>
      </w:r>
      <w:r w:rsidR="009B0E94" w:rsidRPr="001308AC">
        <w:rPr>
          <w:b/>
          <w:color w:val="auto"/>
          <w:sz w:val="26"/>
          <w:szCs w:val="26"/>
        </w:rPr>
        <w:t>mới tăng</w:t>
      </w:r>
    </w:p>
    <w:p w14:paraId="2436DE71" w14:textId="77777777" w:rsidR="00EF1980" w:rsidRPr="001308AC" w:rsidRDefault="00EF1980">
      <w:pPr>
        <w:pStyle w:val="noidung"/>
        <w:tabs>
          <w:tab w:val="left" w:pos="0"/>
          <w:tab w:val="left" w:pos="360"/>
          <w:tab w:val="left" w:pos="900"/>
        </w:tabs>
        <w:spacing w:before="120" w:after="120" w:line="240" w:lineRule="auto"/>
        <w:ind w:firstLine="720"/>
        <w:rPr>
          <w:rFonts w:ascii="Times New Roman" w:hAnsi="Times New Roman"/>
          <w:b/>
          <w:snapToGrid w:val="0"/>
          <w:sz w:val="26"/>
          <w:szCs w:val="26"/>
        </w:rPr>
      </w:pPr>
      <w:r w:rsidRPr="001308AC">
        <w:rPr>
          <w:rFonts w:ascii="Times New Roman" w:hAnsi="Times New Roman"/>
          <w:b/>
          <w:snapToGrid w:val="0"/>
          <w:sz w:val="26"/>
          <w:szCs w:val="26"/>
        </w:rPr>
        <w:t>1. Khái niệm, phương pháp tính</w:t>
      </w:r>
    </w:p>
    <w:p w14:paraId="68005018" w14:textId="77777777" w:rsidR="00956995" w:rsidRPr="001308AC" w:rsidRDefault="00956995">
      <w:pPr>
        <w:pStyle w:val="noidung"/>
        <w:tabs>
          <w:tab w:val="left" w:pos="0"/>
          <w:tab w:val="left" w:pos="360"/>
          <w:tab w:val="left" w:pos="900"/>
        </w:tabs>
        <w:spacing w:before="120" w:after="120" w:line="240" w:lineRule="auto"/>
        <w:ind w:firstLine="720"/>
        <w:rPr>
          <w:rFonts w:ascii="Times New Roman" w:hAnsi="Times New Roman"/>
          <w:snapToGrid w:val="0"/>
          <w:sz w:val="26"/>
          <w:szCs w:val="26"/>
        </w:rPr>
      </w:pPr>
      <w:r w:rsidRPr="001308AC">
        <w:rPr>
          <w:rFonts w:ascii="Times New Roman" w:hAnsi="Times New Roman"/>
          <w:snapToGrid w:val="0"/>
          <w:sz w:val="26"/>
          <w:szCs w:val="26"/>
        </w:rPr>
        <w:t xml:space="preserve">a) Chiều dài đường sắt hiện có là tổng chiều dài của mạng lưới đường sắt đang sử dụng, được tính bằng chiều dài của </w:t>
      </w:r>
      <w:r w:rsidRPr="001308AC">
        <w:rPr>
          <w:rFonts w:ascii="Times New Roman" w:hAnsi="Times New Roman"/>
          <w:snapToGrid w:val="0"/>
          <w:sz w:val="26"/>
          <w:szCs w:val="26"/>
          <w:lang w:val="en-US"/>
        </w:rPr>
        <w:t xml:space="preserve">tuyến đường sắt </w:t>
      </w:r>
      <w:r w:rsidRPr="001308AC">
        <w:rPr>
          <w:rFonts w:ascii="Times New Roman" w:hAnsi="Times New Roman"/>
          <w:snapToGrid w:val="0"/>
          <w:sz w:val="26"/>
          <w:szCs w:val="26"/>
        </w:rPr>
        <w:t>đang khai thác chạy tàu trên cả nước tính đến thời điểm báo cáo.</w:t>
      </w:r>
    </w:p>
    <w:p w14:paraId="6F0D87A6" w14:textId="3EF43CEB" w:rsidR="00956995" w:rsidRPr="001308AC" w:rsidRDefault="00956995">
      <w:pPr>
        <w:pStyle w:val="noidung"/>
        <w:tabs>
          <w:tab w:val="left" w:pos="0"/>
          <w:tab w:val="left" w:pos="360"/>
          <w:tab w:val="left" w:pos="900"/>
        </w:tabs>
        <w:spacing w:before="120" w:after="120" w:line="240" w:lineRule="auto"/>
        <w:ind w:firstLine="720"/>
        <w:rPr>
          <w:rFonts w:ascii="Times New Roman" w:hAnsi="Times New Roman"/>
          <w:snapToGrid w:val="0"/>
          <w:sz w:val="26"/>
          <w:szCs w:val="26"/>
        </w:rPr>
      </w:pPr>
      <w:r w:rsidRPr="001308AC">
        <w:rPr>
          <w:rFonts w:ascii="Times New Roman" w:hAnsi="Times New Roman"/>
          <w:snapToGrid w:val="0"/>
          <w:sz w:val="26"/>
          <w:szCs w:val="26"/>
        </w:rPr>
        <w:t xml:space="preserve">- </w:t>
      </w:r>
      <w:r w:rsidR="00D37F6E" w:rsidRPr="001308AC">
        <w:rPr>
          <w:rFonts w:ascii="Times New Roman" w:hAnsi="Times New Roman"/>
          <w:snapToGrid w:val="0"/>
          <w:sz w:val="26"/>
          <w:szCs w:val="26"/>
        </w:rPr>
        <w:t>Chiều dài đường sắt hiện có</w:t>
      </w:r>
      <w:r w:rsidRPr="001308AC">
        <w:rPr>
          <w:rFonts w:ascii="Times New Roman" w:hAnsi="Times New Roman"/>
          <w:snapToGrid w:val="0"/>
          <w:sz w:val="26"/>
          <w:szCs w:val="26"/>
        </w:rPr>
        <w:t xml:space="preserve"> gồm:</w:t>
      </w:r>
      <w:r w:rsidR="00BC6287" w:rsidRPr="001308AC">
        <w:rPr>
          <w:rFonts w:ascii="Times New Roman" w:hAnsi="Times New Roman"/>
          <w:snapToGrid w:val="0"/>
          <w:sz w:val="26"/>
          <w:szCs w:val="26"/>
          <w:lang w:val="en-US"/>
        </w:rPr>
        <w:t xml:space="preserve"> </w:t>
      </w:r>
      <w:r w:rsidRPr="001308AC">
        <w:rPr>
          <w:rFonts w:ascii="Times New Roman" w:hAnsi="Times New Roman"/>
          <w:snapToGrid w:val="0"/>
          <w:sz w:val="26"/>
          <w:szCs w:val="26"/>
        </w:rPr>
        <w:t xml:space="preserve">Đường sắt quốc gia, đường sắt đô thị, </w:t>
      </w:r>
      <w:r w:rsidRPr="001308AC">
        <w:rPr>
          <w:rFonts w:ascii="Times New Roman" w:hAnsi="Times New Roman"/>
          <w:snapToGrid w:val="0"/>
          <w:sz w:val="26"/>
          <w:szCs w:val="26"/>
          <w:lang w:val="en-US"/>
        </w:rPr>
        <w:t>đ</w:t>
      </w:r>
      <w:r w:rsidRPr="001308AC">
        <w:rPr>
          <w:rFonts w:ascii="Times New Roman" w:hAnsi="Times New Roman"/>
          <w:snapToGrid w:val="0"/>
          <w:sz w:val="26"/>
          <w:szCs w:val="26"/>
        </w:rPr>
        <w:t xml:space="preserve">ường sắt chuyên dùng có nối ray với đường sắt quốc gia trong đó đường sắt quốc gia được phân thành đường sắt </w:t>
      </w:r>
      <w:r w:rsidRPr="001308AC">
        <w:rPr>
          <w:rFonts w:ascii="Times New Roman" w:hAnsi="Times New Roman"/>
          <w:snapToGrid w:val="0"/>
          <w:sz w:val="26"/>
          <w:szCs w:val="26"/>
          <w:lang w:val="en-US"/>
        </w:rPr>
        <w:t>khổ 1000mm và 1435mm</w:t>
      </w:r>
      <w:r w:rsidRPr="001308AC">
        <w:rPr>
          <w:rFonts w:ascii="Times New Roman" w:hAnsi="Times New Roman"/>
          <w:snapToGrid w:val="0"/>
          <w:sz w:val="26"/>
          <w:szCs w:val="26"/>
        </w:rPr>
        <w:t xml:space="preserve">, đường lồng </w:t>
      </w:r>
      <w:r w:rsidRPr="001308AC">
        <w:rPr>
          <w:rFonts w:ascii="Times New Roman" w:hAnsi="Times New Roman"/>
          <w:snapToGrid w:val="0"/>
          <w:sz w:val="26"/>
          <w:szCs w:val="26"/>
          <w:lang w:val="en-US"/>
        </w:rPr>
        <w:t xml:space="preserve">1000mm và 1435mm </w:t>
      </w:r>
      <w:r w:rsidRPr="001308AC">
        <w:rPr>
          <w:rFonts w:ascii="Times New Roman" w:hAnsi="Times New Roman"/>
          <w:snapToGrid w:val="0"/>
          <w:sz w:val="26"/>
          <w:szCs w:val="26"/>
        </w:rPr>
        <w:t>(bao gồm cả đường nhánh và đường ga);</w:t>
      </w:r>
    </w:p>
    <w:p w14:paraId="7519F0D3" w14:textId="3AD1E5E7" w:rsidR="00956995" w:rsidRPr="001308AC" w:rsidRDefault="00956995">
      <w:pPr>
        <w:pStyle w:val="noidung"/>
        <w:tabs>
          <w:tab w:val="left" w:pos="0"/>
          <w:tab w:val="left" w:pos="360"/>
          <w:tab w:val="left" w:pos="900"/>
        </w:tabs>
        <w:spacing w:before="120" w:after="120" w:line="240" w:lineRule="auto"/>
        <w:ind w:firstLine="720"/>
        <w:rPr>
          <w:rFonts w:ascii="Times New Roman" w:hAnsi="Times New Roman"/>
          <w:snapToGrid w:val="0"/>
          <w:sz w:val="26"/>
          <w:szCs w:val="26"/>
        </w:rPr>
      </w:pPr>
      <w:r w:rsidRPr="001308AC">
        <w:rPr>
          <w:rFonts w:ascii="Times New Roman" w:hAnsi="Times New Roman"/>
          <w:snapToGrid w:val="0"/>
          <w:sz w:val="26"/>
          <w:szCs w:val="26"/>
        </w:rPr>
        <w:t xml:space="preserve">- </w:t>
      </w:r>
      <w:r w:rsidR="00D37F6E" w:rsidRPr="001308AC">
        <w:rPr>
          <w:rFonts w:ascii="Times New Roman" w:hAnsi="Times New Roman"/>
          <w:snapToGrid w:val="0"/>
          <w:sz w:val="26"/>
          <w:szCs w:val="26"/>
        </w:rPr>
        <w:t xml:space="preserve">Chiều dài đường sắt hiện có </w:t>
      </w:r>
      <w:r w:rsidR="00D37F6E" w:rsidRPr="001308AC">
        <w:rPr>
          <w:rFonts w:ascii="Times New Roman" w:hAnsi="Times New Roman"/>
          <w:snapToGrid w:val="0"/>
          <w:sz w:val="26"/>
          <w:szCs w:val="26"/>
          <w:lang w:val="en-US"/>
        </w:rPr>
        <w:t>k</w:t>
      </w:r>
      <w:r w:rsidRPr="001308AC">
        <w:rPr>
          <w:rFonts w:ascii="Times New Roman" w:hAnsi="Times New Roman"/>
          <w:snapToGrid w:val="0"/>
          <w:sz w:val="26"/>
          <w:szCs w:val="26"/>
        </w:rPr>
        <w:t>hông bao gồm</w:t>
      </w:r>
      <w:r w:rsidR="00BC6287" w:rsidRPr="001308AC">
        <w:rPr>
          <w:rFonts w:ascii="Times New Roman" w:hAnsi="Times New Roman"/>
          <w:snapToGrid w:val="0"/>
          <w:sz w:val="26"/>
          <w:szCs w:val="26"/>
          <w:lang w:val="en-US"/>
        </w:rPr>
        <w:t>:</w:t>
      </w:r>
      <w:r w:rsidRPr="001308AC">
        <w:rPr>
          <w:rFonts w:ascii="Times New Roman" w:hAnsi="Times New Roman"/>
          <w:snapToGrid w:val="0"/>
          <w:sz w:val="26"/>
          <w:szCs w:val="26"/>
        </w:rPr>
        <w:t xml:space="preserve"> </w:t>
      </w:r>
      <w:r w:rsidR="00BC6287" w:rsidRPr="001308AC">
        <w:rPr>
          <w:rFonts w:ascii="Times New Roman" w:hAnsi="Times New Roman"/>
          <w:snapToGrid w:val="0"/>
          <w:sz w:val="26"/>
          <w:szCs w:val="26"/>
          <w:lang w:val="en-US"/>
        </w:rPr>
        <w:t>Đ</w:t>
      </w:r>
      <w:r w:rsidRPr="001308AC">
        <w:rPr>
          <w:rFonts w:ascii="Times New Roman" w:hAnsi="Times New Roman"/>
          <w:snapToGrid w:val="0"/>
          <w:sz w:val="26"/>
          <w:szCs w:val="26"/>
        </w:rPr>
        <w:t>ường sắt chuyên dùng (dùng cho mục đích du lịch, hầm mỏ, rừng hoặc phục vụ công nghiệp, nông nghiệp khác) mà không sử dụng cho mục đích công cộng.</w:t>
      </w:r>
    </w:p>
    <w:p w14:paraId="7F38C2DD" w14:textId="77777777" w:rsidR="00956995" w:rsidRPr="001308AC" w:rsidRDefault="00956995">
      <w:pPr>
        <w:pStyle w:val="noidung"/>
        <w:tabs>
          <w:tab w:val="left" w:pos="0"/>
          <w:tab w:val="left" w:pos="360"/>
          <w:tab w:val="left" w:pos="900"/>
        </w:tabs>
        <w:spacing w:before="120" w:after="120" w:line="240" w:lineRule="auto"/>
        <w:ind w:firstLine="720"/>
        <w:rPr>
          <w:rFonts w:ascii="Times New Roman" w:hAnsi="Times New Roman"/>
          <w:snapToGrid w:val="0"/>
          <w:sz w:val="26"/>
          <w:szCs w:val="26"/>
        </w:rPr>
      </w:pPr>
      <w:r w:rsidRPr="001308AC">
        <w:rPr>
          <w:rFonts w:ascii="Times New Roman" w:hAnsi="Times New Roman"/>
          <w:snapToGrid w:val="0"/>
          <w:sz w:val="26"/>
          <w:szCs w:val="26"/>
        </w:rPr>
        <w:t xml:space="preserve">b) Năng lực </w:t>
      </w:r>
      <w:r w:rsidRPr="001308AC">
        <w:rPr>
          <w:rFonts w:ascii="Times New Roman" w:hAnsi="Times New Roman"/>
          <w:snapToGrid w:val="0"/>
          <w:sz w:val="26"/>
          <w:szCs w:val="26"/>
          <w:lang w:val="en-US"/>
        </w:rPr>
        <w:t>mới tăng</w:t>
      </w:r>
      <w:r w:rsidRPr="001308AC">
        <w:rPr>
          <w:rFonts w:ascii="Times New Roman" w:hAnsi="Times New Roman"/>
          <w:snapToGrid w:val="0"/>
          <w:sz w:val="26"/>
          <w:szCs w:val="26"/>
        </w:rPr>
        <w:t xml:space="preserve"> đường sắt là số k</w:t>
      </w:r>
      <w:r w:rsidRPr="001308AC">
        <w:rPr>
          <w:rFonts w:ascii="Times New Roman" w:hAnsi="Times New Roman"/>
          <w:snapToGrid w:val="0"/>
          <w:sz w:val="26"/>
          <w:szCs w:val="26"/>
          <w:lang w:val="en-US"/>
        </w:rPr>
        <w:t>ilomet</w:t>
      </w:r>
      <w:r w:rsidRPr="001308AC">
        <w:rPr>
          <w:rFonts w:ascii="Times New Roman" w:hAnsi="Times New Roman"/>
          <w:snapToGrid w:val="0"/>
          <w:sz w:val="26"/>
          <w:szCs w:val="26"/>
        </w:rPr>
        <w:t xml:space="preserve"> chiều dài đường sắt (chính tuyến, đường nhánh, đường ga)</w:t>
      </w:r>
      <w:r w:rsidRPr="001308AC">
        <w:rPr>
          <w:rFonts w:ascii="Times New Roman" w:hAnsi="Times New Roman"/>
          <w:snapToGrid w:val="0"/>
          <w:sz w:val="26"/>
          <w:szCs w:val="26"/>
          <w:lang w:val="en-US"/>
        </w:rPr>
        <w:t xml:space="preserve"> </w:t>
      </w:r>
      <w:r w:rsidRPr="001308AC">
        <w:rPr>
          <w:rFonts w:ascii="Times New Roman" w:hAnsi="Times New Roman"/>
          <w:snapToGrid w:val="0"/>
          <w:sz w:val="26"/>
          <w:szCs w:val="26"/>
        </w:rPr>
        <w:t>được xây dựng mới, nâng cấp, cải tạo hoàn thành đưa vào sử dụng trong kỳ báo cáo.</w:t>
      </w:r>
    </w:p>
    <w:p w14:paraId="3F988DFF" w14:textId="77777777" w:rsidR="00554FAF" w:rsidRPr="001308AC" w:rsidRDefault="00554FAF">
      <w:pPr>
        <w:spacing w:before="120" w:after="120" w:line="240" w:lineRule="auto"/>
        <w:ind w:firstLine="720"/>
        <w:jc w:val="both"/>
        <w:rPr>
          <w:b/>
          <w:color w:val="auto"/>
          <w:sz w:val="26"/>
          <w:szCs w:val="26"/>
        </w:rPr>
      </w:pPr>
      <w:r w:rsidRPr="001308AC">
        <w:rPr>
          <w:b/>
          <w:color w:val="auto"/>
          <w:sz w:val="26"/>
          <w:szCs w:val="26"/>
        </w:rPr>
        <w:t>2. Phân tổ chủ yếu</w:t>
      </w:r>
    </w:p>
    <w:p w14:paraId="5A8C5743" w14:textId="77777777" w:rsidR="00554FAF" w:rsidRPr="001308AC" w:rsidRDefault="00554FAF">
      <w:pPr>
        <w:spacing w:before="120" w:after="120" w:line="240" w:lineRule="auto"/>
        <w:ind w:firstLine="720"/>
        <w:jc w:val="both"/>
        <w:rPr>
          <w:color w:val="auto"/>
          <w:sz w:val="26"/>
          <w:szCs w:val="26"/>
        </w:rPr>
      </w:pPr>
      <w:r w:rsidRPr="001308AC">
        <w:rPr>
          <w:color w:val="auto"/>
          <w:sz w:val="26"/>
          <w:szCs w:val="26"/>
        </w:rPr>
        <w:t>- Khổ đường;</w:t>
      </w:r>
    </w:p>
    <w:p w14:paraId="54FC8732" w14:textId="77777777" w:rsidR="00554FAF" w:rsidRPr="001308AC" w:rsidRDefault="00554FAF">
      <w:pPr>
        <w:spacing w:before="120" w:after="120" w:line="240" w:lineRule="auto"/>
        <w:ind w:firstLine="720"/>
        <w:jc w:val="both"/>
        <w:rPr>
          <w:b/>
          <w:color w:val="auto"/>
          <w:sz w:val="26"/>
          <w:szCs w:val="26"/>
        </w:rPr>
      </w:pPr>
      <w:r w:rsidRPr="001308AC">
        <w:rPr>
          <w:color w:val="auto"/>
          <w:sz w:val="26"/>
          <w:szCs w:val="26"/>
        </w:rPr>
        <w:t>- Cấp quản lý.</w:t>
      </w:r>
    </w:p>
    <w:p w14:paraId="76DB6B8B" w14:textId="77777777" w:rsidR="00EF1980" w:rsidRPr="001308AC" w:rsidRDefault="00554FAF">
      <w:pPr>
        <w:pStyle w:val="noidung"/>
        <w:tabs>
          <w:tab w:val="left" w:pos="0"/>
          <w:tab w:val="left" w:pos="360"/>
          <w:tab w:val="left" w:pos="567"/>
        </w:tabs>
        <w:spacing w:before="120" w:after="120" w:line="240" w:lineRule="auto"/>
        <w:ind w:firstLine="720"/>
        <w:rPr>
          <w:rFonts w:ascii="Times New Roman" w:hAnsi="Times New Roman"/>
          <w:sz w:val="26"/>
          <w:szCs w:val="26"/>
        </w:rPr>
      </w:pPr>
      <w:r w:rsidRPr="001308AC">
        <w:rPr>
          <w:rFonts w:ascii="Times New Roman" w:hAnsi="Times New Roman"/>
          <w:b/>
          <w:sz w:val="26"/>
          <w:szCs w:val="26"/>
          <w:lang w:val="en-US"/>
        </w:rPr>
        <w:t>3</w:t>
      </w:r>
      <w:r w:rsidR="00EF1980" w:rsidRPr="001308AC">
        <w:rPr>
          <w:rFonts w:ascii="Times New Roman" w:hAnsi="Times New Roman"/>
          <w:b/>
          <w:sz w:val="26"/>
          <w:szCs w:val="26"/>
        </w:rPr>
        <w:t xml:space="preserve">. Kỳ công bố: </w:t>
      </w:r>
      <w:r w:rsidR="00EF1980" w:rsidRPr="001308AC">
        <w:rPr>
          <w:rFonts w:ascii="Times New Roman" w:hAnsi="Times New Roman"/>
          <w:sz w:val="26"/>
          <w:szCs w:val="26"/>
        </w:rPr>
        <w:t>Năm.</w:t>
      </w:r>
    </w:p>
    <w:p w14:paraId="5AB9A04A" w14:textId="77777777" w:rsidR="0066209F" w:rsidRPr="001308AC" w:rsidRDefault="00554FAF">
      <w:pPr>
        <w:pStyle w:val="noidung"/>
        <w:tabs>
          <w:tab w:val="left" w:pos="0"/>
          <w:tab w:val="left" w:pos="360"/>
          <w:tab w:val="left" w:pos="900"/>
        </w:tabs>
        <w:spacing w:before="120" w:after="120" w:line="240" w:lineRule="auto"/>
        <w:ind w:firstLine="720"/>
        <w:rPr>
          <w:rFonts w:ascii="Times New Roman" w:hAnsi="Times New Roman"/>
          <w:b/>
          <w:sz w:val="26"/>
          <w:szCs w:val="26"/>
          <w:lang w:val="en-US"/>
        </w:rPr>
      </w:pPr>
      <w:r w:rsidRPr="001308AC">
        <w:rPr>
          <w:rFonts w:ascii="Times New Roman" w:hAnsi="Times New Roman"/>
          <w:b/>
          <w:sz w:val="26"/>
          <w:szCs w:val="26"/>
          <w:lang w:val="en-US"/>
        </w:rPr>
        <w:t>4</w:t>
      </w:r>
      <w:r w:rsidR="00EF1980" w:rsidRPr="001308AC">
        <w:rPr>
          <w:rFonts w:ascii="Times New Roman" w:hAnsi="Times New Roman"/>
          <w:b/>
          <w:sz w:val="26"/>
          <w:szCs w:val="26"/>
        </w:rPr>
        <w:t>. Nguồn số liệu</w:t>
      </w:r>
      <w:r w:rsidR="007B3863" w:rsidRPr="001308AC">
        <w:rPr>
          <w:rFonts w:ascii="Times New Roman" w:hAnsi="Times New Roman"/>
          <w:b/>
          <w:sz w:val="26"/>
          <w:szCs w:val="26"/>
          <w:lang w:val="en-US"/>
        </w:rPr>
        <w:t xml:space="preserve">: </w:t>
      </w:r>
      <w:r w:rsidR="007B3863" w:rsidRPr="001308AC">
        <w:rPr>
          <w:rFonts w:ascii="Times New Roman" w:hAnsi="Times New Roman"/>
          <w:sz w:val="26"/>
          <w:szCs w:val="26"/>
          <w:lang w:val="nl-NL"/>
        </w:rPr>
        <w:t>Chế độ báo cáo thống kê cấp quốc gia.</w:t>
      </w:r>
    </w:p>
    <w:p w14:paraId="1E472D32" w14:textId="77777777" w:rsidR="00EF1980" w:rsidRPr="001308AC" w:rsidRDefault="00554FAF">
      <w:pPr>
        <w:pStyle w:val="noidung"/>
        <w:tabs>
          <w:tab w:val="left" w:pos="0"/>
          <w:tab w:val="left" w:pos="360"/>
          <w:tab w:val="left" w:pos="900"/>
        </w:tabs>
        <w:spacing w:before="120" w:after="120" w:line="240" w:lineRule="auto"/>
        <w:ind w:firstLine="720"/>
        <w:rPr>
          <w:rFonts w:ascii="Times New Roman" w:hAnsi="Times New Roman"/>
          <w:snapToGrid w:val="0"/>
          <w:sz w:val="26"/>
          <w:szCs w:val="26"/>
          <w:lang w:val="en-US"/>
        </w:rPr>
      </w:pPr>
      <w:r w:rsidRPr="001308AC">
        <w:rPr>
          <w:rFonts w:ascii="Times New Roman" w:hAnsi="Times New Roman"/>
          <w:b/>
          <w:sz w:val="26"/>
          <w:szCs w:val="26"/>
          <w:lang w:val="en-US"/>
        </w:rPr>
        <w:t>5</w:t>
      </w:r>
      <w:r w:rsidR="00EF1980" w:rsidRPr="001308AC">
        <w:rPr>
          <w:rFonts w:ascii="Times New Roman" w:hAnsi="Times New Roman"/>
          <w:b/>
          <w:sz w:val="26"/>
          <w:szCs w:val="26"/>
        </w:rPr>
        <w:t>. Cơ quan chịu trách nhiệm thu thập, tổng hợp</w:t>
      </w:r>
      <w:r w:rsidR="00EF1980" w:rsidRPr="001308AC">
        <w:rPr>
          <w:rFonts w:ascii="Times New Roman" w:hAnsi="Times New Roman"/>
          <w:b/>
          <w:sz w:val="26"/>
          <w:szCs w:val="26"/>
          <w:lang w:val="en-US"/>
        </w:rPr>
        <w:t>:</w:t>
      </w:r>
      <w:r w:rsidR="00EF1980" w:rsidRPr="001308AC">
        <w:rPr>
          <w:rFonts w:ascii="Times New Roman" w:hAnsi="Times New Roman"/>
          <w:snapToGrid w:val="0"/>
          <w:sz w:val="26"/>
          <w:szCs w:val="26"/>
          <w:lang w:val="en-US"/>
        </w:rPr>
        <w:t xml:space="preserve"> </w:t>
      </w:r>
      <w:r w:rsidR="00747A7A" w:rsidRPr="001308AC">
        <w:rPr>
          <w:rFonts w:ascii="Times New Roman" w:hAnsi="Times New Roman"/>
          <w:snapToGrid w:val="0"/>
          <w:sz w:val="26"/>
          <w:szCs w:val="26"/>
        </w:rPr>
        <w:t>Bộ Giao thông vận tải</w:t>
      </w:r>
      <w:r w:rsidR="009C43E2" w:rsidRPr="001308AC">
        <w:rPr>
          <w:rFonts w:ascii="Times New Roman" w:hAnsi="Times New Roman"/>
          <w:snapToGrid w:val="0"/>
          <w:sz w:val="26"/>
          <w:szCs w:val="26"/>
          <w:lang w:val="en-US"/>
        </w:rPr>
        <w:t>.</w:t>
      </w:r>
    </w:p>
    <w:p w14:paraId="2B9DA9BD" w14:textId="77777777" w:rsidR="002808BB" w:rsidRPr="001308AC" w:rsidRDefault="002808BB">
      <w:pPr>
        <w:spacing w:before="120" w:after="120" w:line="240" w:lineRule="auto"/>
        <w:ind w:firstLine="720"/>
        <w:jc w:val="both"/>
        <w:rPr>
          <w:b/>
          <w:color w:val="auto"/>
          <w:sz w:val="26"/>
          <w:szCs w:val="26"/>
        </w:rPr>
      </w:pPr>
    </w:p>
    <w:p w14:paraId="5A857194" w14:textId="77777777" w:rsidR="00747A7A" w:rsidRPr="001308AC" w:rsidRDefault="000E1D30">
      <w:pPr>
        <w:spacing w:before="120" w:after="120" w:line="240" w:lineRule="auto"/>
        <w:ind w:firstLine="720"/>
        <w:jc w:val="both"/>
        <w:rPr>
          <w:b/>
          <w:color w:val="auto"/>
          <w:sz w:val="26"/>
          <w:szCs w:val="26"/>
        </w:rPr>
      </w:pPr>
      <w:r w:rsidRPr="001308AC">
        <w:rPr>
          <w:b/>
          <w:color w:val="auto"/>
          <w:sz w:val="26"/>
          <w:szCs w:val="26"/>
        </w:rPr>
        <w:t>1209</w:t>
      </w:r>
      <w:r w:rsidR="00747A7A" w:rsidRPr="001308AC">
        <w:rPr>
          <w:b/>
          <w:color w:val="auto"/>
          <w:sz w:val="26"/>
          <w:szCs w:val="26"/>
        </w:rPr>
        <w:t>. Chiều dài đường cao tốc</w:t>
      </w:r>
    </w:p>
    <w:p w14:paraId="4C632444" w14:textId="77777777" w:rsidR="00747A7A" w:rsidRPr="001308AC" w:rsidRDefault="00747A7A">
      <w:pPr>
        <w:pStyle w:val="noidung"/>
        <w:tabs>
          <w:tab w:val="left" w:pos="0"/>
          <w:tab w:val="left" w:pos="360"/>
          <w:tab w:val="left" w:pos="900"/>
        </w:tabs>
        <w:spacing w:before="120" w:after="120" w:line="240" w:lineRule="auto"/>
        <w:ind w:firstLine="720"/>
        <w:rPr>
          <w:rFonts w:ascii="Times New Roman" w:hAnsi="Times New Roman"/>
          <w:b/>
          <w:snapToGrid w:val="0"/>
          <w:sz w:val="26"/>
          <w:szCs w:val="26"/>
        </w:rPr>
      </w:pPr>
      <w:r w:rsidRPr="001308AC">
        <w:rPr>
          <w:rFonts w:ascii="Times New Roman" w:hAnsi="Times New Roman"/>
          <w:b/>
          <w:snapToGrid w:val="0"/>
          <w:sz w:val="26"/>
          <w:szCs w:val="26"/>
        </w:rPr>
        <w:t>1. Khái niệm, phương pháp tính</w:t>
      </w:r>
    </w:p>
    <w:p w14:paraId="127314F4" w14:textId="77777777" w:rsidR="003A408F" w:rsidRPr="001308AC" w:rsidRDefault="003A408F">
      <w:pPr>
        <w:pStyle w:val="noidung"/>
        <w:tabs>
          <w:tab w:val="left" w:pos="0"/>
          <w:tab w:val="left" w:pos="360"/>
          <w:tab w:val="left" w:pos="900"/>
        </w:tabs>
        <w:spacing w:before="120" w:after="120" w:line="240" w:lineRule="auto"/>
        <w:ind w:firstLine="720"/>
        <w:rPr>
          <w:rFonts w:ascii="Times New Roman" w:hAnsi="Times New Roman"/>
          <w:snapToGrid w:val="0"/>
          <w:spacing w:val="-2"/>
          <w:sz w:val="26"/>
          <w:szCs w:val="26"/>
        </w:rPr>
      </w:pPr>
      <w:r w:rsidRPr="001308AC">
        <w:rPr>
          <w:rFonts w:ascii="Times New Roman" w:hAnsi="Times New Roman"/>
          <w:snapToGrid w:val="0"/>
          <w:spacing w:val="-2"/>
          <w:sz w:val="26"/>
          <w:szCs w:val="26"/>
          <w:lang w:val="en-US"/>
        </w:rPr>
        <w:t>Chiều dài đường cao tốc l</w:t>
      </w:r>
      <w:r w:rsidRPr="001308AC">
        <w:rPr>
          <w:rFonts w:ascii="Times New Roman" w:hAnsi="Times New Roman"/>
          <w:snapToGrid w:val="0"/>
          <w:spacing w:val="-2"/>
          <w:sz w:val="26"/>
          <w:szCs w:val="26"/>
        </w:rPr>
        <w:t>à tổng chiều dài đường bộ cao tốc (được xây dựng theo tiêu chuẩn kỹ thuật đường cao tốc</w:t>
      </w:r>
      <w:r w:rsidRPr="001308AC">
        <w:rPr>
          <w:rFonts w:ascii="Times New Roman" w:hAnsi="Times New Roman"/>
          <w:snapToGrid w:val="0"/>
          <w:spacing w:val="-2"/>
          <w:sz w:val="26"/>
          <w:szCs w:val="26"/>
          <w:lang w:val="en-US"/>
        </w:rPr>
        <w:t xml:space="preserve"> và chưa đạt tiêu chuẩn đường cao tốc) </w:t>
      </w:r>
      <w:r w:rsidRPr="001308AC">
        <w:rPr>
          <w:rFonts w:ascii="Times New Roman" w:hAnsi="Times New Roman"/>
          <w:snapToGrid w:val="0"/>
          <w:spacing w:val="-2"/>
          <w:sz w:val="26"/>
          <w:szCs w:val="26"/>
        </w:rPr>
        <w:t>hiện có trên cả nước tính đến thời điểm báo cáo.</w:t>
      </w:r>
    </w:p>
    <w:p w14:paraId="63F79CB8" w14:textId="77777777" w:rsidR="007C1D0B" w:rsidRPr="001308AC" w:rsidRDefault="007C1D0B">
      <w:pPr>
        <w:pStyle w:val="noidung"/>
        <w:tabs>
          <w:tab w:val="left" w:pos="0"/>
          <w:tab w:val="left" w:pos="360"/>
          <w:tab w:val="left" w:pos="900"/>
        </w:tabs>
        <w:spacing w:before="120" w:after="120" w:line="240" w:lineRule="auto"/>
        <w:ind w:firstLine="720"/>
        <w:rPr>
          <w:rFonts w:ascii="Times New Roman" w:hAnsi="Times New Roman"/>
          <w:snapToGrid w:val="0"/>
          <w:spacing w:val="-2"/>
          <w:sz w:val="26"/>
          <w:szCs w:val="26"/>
          <w:lang w:val="en-US"/>
        </w:rPr>
      </w:pPr>
      <w:r w:rsidRPr="001308AC">
        <w:rPr>
          <w:rFonts w:ascii="Times New Roman" w:hAnsi="Times New Roman"/>
          <w:snapToGrid w:val="0"/>
          <w:spacing w:val="-2"/>
          <w:sz w:val="26"/>
          <w:szCs w:val="26"/>
          <w:lang w:val="en-US"/>
        </w:rPr>
        <w:t>Đường cao tốc là đường dành cho xe cơ giới, có dải phân cách chia đường cho xe chạy hai chiều riêng biệt, không giao nhau cùng mức với một hoặc các đường khác; được bố trí đầy đủ trang thiết bị phục vụ, bảo đảm giao thông liên tục, an toàn, rút ngắn thời gian hành trình và chỉ cho xe ra, vào ở những điểm nhất định.</w:t>
      </w:r>
    </w:p>
    <w:p w14:paraId="2D443502" w14:textId="77777777" w:rsidR="003A408F" w:rsidRPr="001308AC" w:rsidRDefault="00747A7A">
      <w:pPr>
        <w:pStyle w:val="noidung"/>
        <w:tabs>
          <w:tab w:val="left" w:pos="0"/>
          <w:tab w:val="left" w:pos="360"/>
          <w:tab w:val="left" w:pos="900"/>
        </w:tabs>
        <w:spacing w:before="120" w:after="120" w:line="240" w:lineRule="auto"/>
        <w:ind w:firstLine="720"/>
        <w:rPr>
          <w:rFonts w:ascii="Times New Roman" w:hAnsi="Times New Roman"/>
          <w:b/>
          <w:sz w:val="26"/>
          <w:szCs w:val="26"/>
          <w:lang w:val="en-US"/>
        </w:rPr>
      </w:pPr>
      <w:r w:rsidRPr="001308AC">
        <w:rPr>
          <w:rFonts w:ascii="Times New Roman" w:hAnsi="Times New Roman"/>
          <w:b/>
          <w:sz w:val="26"/>
          <w:szCs w:val="26"/>
        </w:rPr>
        <w:t>2. Phân tổ chủ yếu</w:t>
      </w:r>
      <w:r w:rsidRPr="001308AC">
        <w:rPr>
          <w:rFonts w:ascii="Times New Roman" w:hAnsi="Times New Roman"/>
          <w:b/>
          <w:sz w:val="26"/>
          <w:szCs w:val="26"/>
          <w:lang w:val="en-US"/>
        </w:rPr>
        <w:t xml:space="preserve"> </w:t>
      </w:r>
    </w:p>
    <w:p w14:paraId="2CB2525D" w14:textId="77777777" w:rsidR="003A408F" w:rsidRPr="001308AC" w:rsidRDefault="003A408F">
      <w:pPr>
        <w:pStyle w:val="noidung"/>
        <w:tabs>
          <w:tab w:val="left" w:pos="0"/>
          <w:tab w:val="left" w:pos="360"/>
          <w:tab w:val="left" w:pos="900"/>
        </w:tabs>
        <w:spacing w:before="120" w:after="120" w:line="240" w:lineRule="auto"/>
        <w:ind w:firstLine="720"/>
        <w:rPr>
          <w:rFonts w:ascii="Times New Roman" w:hAnsi="Times New Roman"/>
          <w:sz w:val="26"/>
          <w:szCs w:val="26"/>
          <w:lang w:val="en-US"/>
        </w:rPr>
      </w:pPr>
      <w:r w:rsidRPr="001308AC">
        <w:rPr>
          <w:rFonts w:ascii="Times New Roman" w:hAnsi="Times New Roman"/>
          <w:b/>
          <w:sz w:val="26"/>
          <w:szCs w:val="26"/>
          <w:lang w:val="en-US"/>
        </w:rPr>
        <w:t xml:space="preserve">- </w:t>
      </w:r>
      <w:r w:rsidRPr="001308AC">
        <w:rPr>
          <w:rFonts w:ascii="Times New Roman" w:hAnsi="Times New Roman"/>
          <w:sz w:val="26"/>
          <w:szCs w:val="26"/>
          <w:lang w:val="en-US"/>
        </w:rPr>
        <w:t>Số làn xe</w:t>
      </w:r>
      <w:r w:rsidR="003E55DF" w:rsidRPr="001308AC">
        <w:rPr>
          <w:rFonts w:ascii="Times New Roman" w:hAnsi="Times New Roman"/>
          <w:sz w:val="26"/>
          <w:szCs w:val="26"/>
          <w:lang w:val="en-US"/>
        </w:rPr>
        <w:t>;</w:t>
      </w:r>
    </w:p>
    <w:p w14:paraId="500E7BF2" w14:textId="77777777" w:rsidR="00747A7A" w:rsidRPr="001308AC" w:rsidRDefault="003A408F">
      <w:pPr>
        <w:pStyle w:val="noidung"/>
        <w:tabs>
          <w:tab w:val="left" w:pos="0"/>
          <w:tab w:val="left" w:pos="360"/>
          <w:tab w:val="left" w:pos="900"/>
        </w:tabs>
        <w:spacing w:before="120" w:after="120" w:line="240" w:lineRule="auto"/>
        <w:ind w:firstLine="720"/>
        <w:rPr>
          <w:rFonts w:ascii="Times New Roman" w:hAnsi="Times New Roman"/>
          <w:b/>
          <w:sz w:val="26"/>
          <w:szCs w:val="26"/>
          <w:lang w:val="en-US"/>
        </w:rPr>
      </w:pPr>
      <w:r w:rsidRPr="001308AC">
        <w:rPr>
          <w:rFonts w:ascii="Times New Roman" w:hAnsi="Times New Roman"/>
          <w:sz w:val="26"/>
          <w:szCs w:val="26"/>
          <w:lang w:val="en-US"/>
        </w:rPr>
        <w:t>- Đạt tiêu chuẩn/chưa đạt tiêu chuẩn.</w:t>
      </w:r>
    </w:p>
    <w:p w14:paraId="56B5DBAA" w14:textId="77777777" w:rsidR="00747A7A" w:rsidRPr="001308AC" w:rsidRDefault="00747A7A">
      <w:pPr>
        <w:pStyle w:val="noidung"/>
        <w:tabs>
          <w:tab w:val="left" w:pos="0"/>
          <w:tab w:val="left" w:pos="360"/>
          <w:tab w:val="left" w:pos="567"/>
        </w:tabs>
        <w:spacing w:before="120" w:after="120" w:line="240" w:lineRule="auto"/>
        <w:ind w:firstLine="720"/>
        <w:rPr>
          <w:rFonts w:ascii="Times New Roman" w:hAnsi="Times New Roman"/>
          <w:sz w:val="26"/>
          <w:szCs w:val="26"/>
        </w:rPr>
      </w:pPr>
      <w:r w:rsidRPr="001308AC">
        <w:rPr>
          <w:rFonts w:ascii="Times New Roman" w:hAnsi="Times New Roman"/>
          <w:b/>
          <w:sz w:val="26"/>
          <w:szCs w:val="26"/>
        </w:rPr>
        <w:t xml:space="preserve">3. Kỳ công bố: </w:t>
      </w:r>
      <w:r w:rsidRPr="001308AC">
        <w:rPr>
          <w:rFonts w:ascii="Times New Roman" w:hAnsi="Times New Roman"/>
          <w:sz w:val="26"/>
          <w:szCs w:val="26"/>
        </w:rPr>
        <w:t>Năm.</w:t>
      </w:r>
    </w:p>
    <w:p w14:paraId="19B8E00D" w14:textId="77777777" w:rsidR="00EE13AF" w:rsidRPr="001308AC" w:rsidRDefault="00747A7A">
      <w:pPr>
        <w:pStyle w:val="noidung"/>
        <w:tabs>
          <w:tab w:val="left" w:pos="0"/>
          <w:tab w:val="left" w:pos="360"/>
          <w:tab w:val="left" w:pos="900"/>
        </w:tabs>
        <w:spacing w:before="120" w:after="120" w:line="240" w:lineRule="auto"/>
        <w:ind w:firstLine="720"/>
        <w:rPr>
          <w:rFonts w:ascii="Times New Roman" w:hAnsi="Times New Roman"/>
          <w:b/>
          <w:sz w:val="26"/>
          <w:szCs w:val="26"/>
          <w:lang w:val="en-US"/>
        </w:rPr>
      </w:pPr>
      <w:r w:rsidRPr="001308AC">
        <w:rPr>
          <w:rFonts w:ascii="Times New Roman" w:hAnsi="Times New Roman"/>
          <w:b/>
          <w:sz w:val="26"/>
          <w:szCs w:val="26"/>
        </w:rPr>
        <w:t>4. Nguồn số liệu</w:t>
      </w:r>
      <w:r w:rsidR="007B3863" w:rsidRPr="001308AC">
        <w:rPr>
          <w:rFonts w:ascii="Times New Roman" w:hAnsi="Times New Roman"/>
          <w:b/>
          <w:sz w:val="26"/>
          <w:szCs w:val="26"/>
          <w:lang w:val="en-US"/>
        </w:rPr>
        <w:t xml:space="preserve">: </w:t>
      </w:r>
      <w:r w:rsidR="007B3863" w:rsidRPr="001308AC">
        <w:rPr>
          <w:rFonts w:ascii="Times New Roman" w:hAnsi="Times New Roman"/>
          <w:sz w:val="26"/>
          <w:szCs w:val="26"/>
          <w:lang w:val="nl-NL"/>
        </w:rPr>
        <w:t>Chế độ báo cáo thống kê cấp quốc gia.</w:t>
      </w:r>
    </w:p>
    <w:p w14:paraId="64781DA6" w14:textId="77777777" w:rsidR="00747A7A" w:rsidRPr="001308AC" w:rsidRDefault="00747A7A">
      <w:pPr>
        <w:pStyle w:val="noidung"/>
        <w:tabs>
          <w:tab w:val="left" w:pos="0"/>
          <w:tab w:val="left" w:pos="360"/>
          <w:tab w:val="left" w:pos="900"/>
        </w:tabs>
        <w:spacing w:before="120" w:after="120" w:line="240" w:lineRule="auto"/>
        <w:ind w:firstLine="720"/>
        <w:rPr>
          <w:rFonts w:ascii="Times New Roman" w:hAnsi="Times New Roman"/>
          <w:snapToGrid w:val="0"/>
          <w:sz w:val="26"/>
          <w:szCs w:val="26"/>
          <w:lang w:val="en-US"/>
        </w:rPr>
      </w:pPr>
      <w:r w:rsidRPr="001308AC">
        <w:rPr>
          <w:rFonts w:ascii="Times New Roman" w:hAnsi="Times New Roman"/>
          <w:b/>
          <w:sz w:val="26"/>
          <w:szCs w:val="26"/>
        </w:rPr>
        <w:t>5. Cơ quan chịu trách nhiệm thu thập, tổng hợp</w:t>
      </w:r>
      <w:r w:rsidRPr="001308AC">
        <w:rPr>
          <w:rFonts w:ascii="Times New Roman" w:hAnsi="Times New Roman"/>
          <w:b/>
          <w:sz w:val="26"/>
          <w:szCs w:val="26"/>
          <w:lang w:val="en-US"/>
        </w:rPr>
        <w:t>:</w:t>
      </w:r>
      <w:r w:rsidRPr="001308AC">
        <w:rPr>
          <w:rFonts w:ascii="Times New Roman" w:hAnsi="Times New Roman"/>
          <w:snapToGrid w:val="0"/>
          <w:sz w:val="26"/>
          <w:szCs w:val="26"/>
          <w:lang w:val="en-US"/>
        </w:rPr>
        <w:t xml:space="preserve"> </w:t>
      </w:r>
      <w:r w:rsidRPr="001308AC">
        <w:rPr>
          <w:rFonts w:ascii="Times New Roman" w:hAnsi="Times New Roman"/>
          <w:snapToGrid w:val="0"/>
          <w:sz w:val="26"/>
          <w:szCs w:val="26"/>
        </w:rPr>
        <w:t>Bộ Giao thông vận tải</w:t>
      </w:r>
      <w:r w:rsidRPr="001308AC">
        <w:rPr>
          <w:rFonts w:ascii="Times New Roman" w:hAnsi="Times New Roman"/>
          <w:snapToGrid w:val="0"/>
          <w:sz w:val="26"/>
          <w:szCs w:val="26"/>
          <w:lang w:val="en-US"/>
        </w:rPr>
        <w:t>.</w:t>
      </w:r>
    </w:p>
    <w:p w14:paraId="6F165BB8" w14:textId="77777777" w:rsidR="0048043C" w:rsidRPr="001308AC" w:rsidRDefault="0048043C" w:rsidP="007D29FD">
      <w:pPr>
        <w:spacing w:before="120" w:after="120" w:line="240" w:lineRule="auto"/>
        <w:ind w:firstLine="720"/>
        <w:jc w:val="both"/>
        <w:rPr>
          <w:b/>
          <w:color w:val="auto"/>
          <w:sz w:val="26"/>
          <w:szCs w:val="26"/>
        </w:rPr>
      </w:pPr>
    </w:p>
    <w:p w14:paraId="19B44237" w14:textId="77777777" w:rsidR="00747A7A" w:rsidRPr="001308AC" w:rsidRDefault="000E1D30">
      <w:pPr>
        <w:spacing w:before="120" w:after="120" w:line="240" w:lineRule="auto"/>
        <w:ind w:firstLine="720"/>
        <w:jc w:val="both"/>
        <w:rPr>
          <w:b/>
          <w:color w:val="auto"/>
          <w:sz w:val="26"/>
          <w:szCs w:val="26"/>
        </w:rPr>
      </w:pPr>
      <w:r w:rsidRPr="001308AC">
        <w:rPr>
          <w:b/>
          <w:color w:val="auto"/>
          <w:sz w:val="26"/>
          <w:szCs w:val="26"/>
        </w:rPr>
        <w:t>1210</w:t>
      </w:r>
      <w:r w:rsidR="00747A7A" w:rsidRPr="001308AC">
        <w:rPr>
          <w:b/>
          <w:color w:val="auto"/>
          <w:sz w:val="26"/>
          <w:szCs w:val="26"/>
        </w:rPr>
        <w:t>. Chiều dài đường quốc lộ</w:t>
      </w:r>
    </w:p>
    <w:p w14:paraId="335CF593" w14:textId="77777777" w:rsidR="00747A7A" w:rsidRPr="001308AC" w:rsidRDefault="00747A7A">
      <w:pPr>
        <w:pStyle w:val="noidung"/>
        <w:tabs>
          <w:tab w:val="left" w:pos="0"/>
          <w:tab w:val="left" w:pos="360"/>
          <w:tab w:val="left" w:pos="900"/>
        </w:tabs>
        <w:spacing w:before="120" w:after="120" w:line="240" w:lineRule="auto"/>
        <w:ind w:firstLine="720"/>
        <w:rPr>
          <w:rFonts w:ascii="Times New Roman" w:hAnsi="Times New Roman"/>
          <w:b/>
          <w:snapToGrid w:val="0"/>
          <w:sz w:val="26"/>
          <w:szCs w:val="26"/>
        </w:rPr>
      </w:pPr>
      <w:r w:rsidRPr="001308AC">
        <w:rPr>
          <w:rFonts w:ascii="Times New Roman" w:hAnsi="Times New Roman"/>
          <w:b/>
          <w:snapToGrid w:val="0"/>
          <w:sz w:val="26"/>
          <w:szCs w:val="26"/>
        </w:rPr>
        <w:t>1. Khái niệm, phương pháp tính</w:t>
      </w:r>
    </w:p>
    <w:p w14:paraId="1045C7B8" w14:textId="22863305" w:rsidR="00747A7A" w:rsidRPr="001308AC" w:rsidRDefault="00747A7A">
      <w:pPr>
        <w:pStyle w:val="noidung"/>
        <w:tabs>
          <w:tab w:val="left" w:pos="0"/>
          <w:tab w:val="left" w:pos="360"/>
          <w:tab w:val="left" w:pos="900"/>
        </w:tabs>
        <w:spacing w:before="120" w:after="120" w:line="240" w:lineRule="auto"/>
        <w:ind w:firstLine="720"/>
        <w:rPr>
          <w:rFonts w:ascii="Times New Roman" w:hAnsi="Times New Roman"/>
          <w:snapToGrid w:val="0"/>
          <w:spacing w:val="-4"/>
          <w:sz w:val="26"/>
          <w:szCs w:val="26"/>
        </w:rPr>
      </w:pPr>
      <w:r w:rsidRPr="001308AC">
        <w:rPr>
          <w:rFonts w:ascii="Times New Roman" w:hAnsi="Times New Roman"/>
          <w:snapToGrid w:val="0"/>
          <w:sz w:val="26"/>
          <w:szCs w:val="26"/>
        </w:rPr>
        <w:t xml:space="preserve">Chiều dài đường quốc lộ là tổng chiều dài các loại </w:t>
      </w:r>
      <w:r w:rsidR="00B90645" w:rsidRPr="001308AC">
        <w:rPr>
          <w:rFonts w:ascii="Times New Roman" w:hAnsi="Times New Roman"/>
          <w:snapToGrid w:val="0"/>
          <w:sz w:val="26"/>
          <w:szCs w:val="26"/>
          <w:lang w:val="en-US"/>
        </w:rPr>
        <w:t xml:space="preserve">đường </w:t>
      </w:r>
      <w:r w:rsidRPr="001308AC">
        <w:rPr>
          <w:rFonts w:ascii="Times New Roman" w:hAnsi="Times New Roman"/>
          <w:snapToGrid w:val="0"/>
          <w:sz w:val="26"/>
          <w:szCs w:val="26"/>
        </w:rPr>
        <w:t>quốc lộ trên cả nước tính đến thời điểm báo cáo</w:t>
      </w:r>
      <w:r w:rsidR="00956995" w:rsidRPr="001308AC">
        <w:rPr>
          <w:rFonts w:ascii="Times New Roman" w:hAnsi="Times New Roman"/>
          <w:snapToGrid w:val="0"/>
          <w:sz w:val="26"/>
          <w:szCs w:val="26"/>
          <w:lang w:val="en-US"/>
        </w:rPr>
        <w:t>.</w:t>
      </w:r>
      <w:r w:rsidRPr="001308AC">
        <w:rPr>
          <w:rFonts w:ascii="Times New Roman" w:hAnsi="Times New Roman"/>
          <w:snapToGrid w:val="0"/>
          <w:spacing w:val="-4"/>
          <w:sz w:val="26"/>
          <w:szCs w:val="26"/>
        </w:rPr>
        <w:t xml:space="preserve"> </w:t>
      </w:r>
    </w:p>
    <w:p w14:paraId="600BA3FA" w14:textId="77777777" w:rsidR="00C06482" w:rsidRPr="001308AC" w:rsidRDefault="00C06482">
      <w:pPr>
        <w:pStyle w:val="noidung"/>
        <w:tabs>
          <w:tab w:val="left" w:pos="0"/>
          <w:tab w:val="left" w:pos="360"/>
          <w:tab w:val="left" w:pos="900"/>
        </w:tabs>
        <w:spacing w:before="120" w:after="120" w:line="240" w:lineRule="auto"/>
        <w:ind w:firstLine="720"/>
        <w:rPr>
          <w:rFonts w:ascii="Times New Roman" w:hAnsi="Times New Roman"/>
          <w:snapToGrid w:val="0"/>
          <w:sz w:val="26"/>
          <w:szCs w:val="26"/>
          <w:lang w:val="en-US"/>
        </w:rPr>
      </w:pPr>
      <w:r w:rsidRPr="001308AC">
        <w:rPr>
          <w:rFonts w:ascii="Times New Roman" w:hAnsi="Times New Roman"/>
          <w:snapToGrid w:val="0"/>
          <w:sz w:val="26"/>
          <w:szCs w:val="26"/>
          <w:lang w:val="en-US"/>
        </w:rPr>
        <w:t>Quốc lộ là đường nối liền Thủ đô Hà Nội với trung tâm hành chính cấp tỉnh; đường nối liền trung tâm hành chính cấp tỉnh từ ba địa phương trở lên; đường nối liền từ cảng biển quốc tế, cảng hàng không quốc tế đến các cửa khẩu quốc tế, cửa khẩu chính trên đường bộ; đường có vị trí đặc biệt quan trọng đối với sự phát triển kinh tế - xã hội của vùng, khu vực.</w:t>
      </w:r>
    </w:p>
    <w:p w14:paraId="399E8842" w14:textId="77777777" w:rsidR="00747A7A" w:rsidRPr="001308AC" w:rsidRDefault="00747A7A">
      <w:pPr>
        <w:pStyle w:val="noidung"/>
        <w:tabs>
          <w:tab w:val="left" w:pos="0"/>
          <w:tab w:val="left" w:pos="360"/>
          <w:tab w:val="left" w:pos="900"/>
        </w:tabs>
        <w:spacing w:before="120" w:after="120" w:line="240" w:lineRule="auto"/>
        <w:ind w:firstLine="720"/>
        <w:rPr>
          <w:rFonts w:ascii="Times New Roman" w:hAnsi="Times New Roman"/>
          <w:b/>
          <w:sz w:val="26"/>
          <w:szCs w:val="26"/>
          <w:lang w:val="en-US"/>
        </w:rPr>
      </w:pPr>
      <w:r w:rsidRPr="001308AC">
        <w:rPr>
          <w:rFonts w:ascii="Times New Roman" w:hAnsi="Times New Roman"/>
          <w:b/>
          <w:sz w:val="26"/>
          <w:szCs w:val="26"/>
        </w:rPr>
        <w:t>2. Phân tổ chủ yếu</w:t>
      </w:r>
      <w:r w:rsidRPr="001308AC">
        <w:rPr>
          <w:rFonts w:ascii="Times New Roman" w:hAnsi="Times New Roman"/>
          <w:b/>
          <w:sz w:val="26"/>
          <w:szCs w:val="26"/>
          <w:lang w:val="en-US"/>
        </w:rPr>
        <w:t xml:space="preserve">: </w:t>
      </w:r>
      <w:r w:rsidRPr="001308AC">
        <w:rPr>
          <w:rFonts w:ascii="Times New Roman" w:hAnsi="Times New Roman"/>
          <w:sz w:val="26"/>
          <w:szCs w:val="26"/>
          <w:lang w:val="en-US"/>
        </w:rPr>
        <w:t>Cấp kỹ thuật.</w:t>
      </w:r>
    </w:p>
    <w:p w14:paraId="11DE2F09" w14:textId="77777777" w:rsidR="00747A7A" w:rsidRPr="001308AC" w:rsidRDefault="00747A7A">
      <w:pPr>
        <w:pStyle w:val="noidung"/>
        <w:tabs>
          <w:tab w:val="left" w:pos="0"/>
          <w:tab w:val="left" w:pos="360"/>
          <w:tab w:val="left" w:pos="567"/>
        </w:tabs>
        <w:spacing w:before="120" w:after="120" w:line="240" w:lineRule="auto"/>
        <w:ind w:firstLine="720"/>
        <w:rPr>
          <w:rFonts w:ascii="Times New Roman" w:hAnsi="Times New Roman"/>
          <w:sz w:val="26"/>
          <w:szCs w:val="26"/>
        </w:rPr>
      </w:pPr>
      <w:r w:rsidRPr="001308AC">
        <w:rPr>
          <w:rFonts w:ascii="Times New Roman" w:hAnsi="Times New Roman"/>
          <w:b/>
          <w:sz w:val="26"/>
          <w:szCs w:val="26"/>
        </w:rPr>
        <w:t xml:space="preserve">3. Kỳ công bố: </w:t>
      </w:r>
      <w:r w:rsidRPr="001308AC">
        <w:rPr>
          <w:rFonts w:ascii="Times New Roman" w:hAnsi="Times New Roman"/>
          <w:sz w:val="26"/>
          <w:szCs w:val="26"/>
        </w:rPr>
        <w:t>Năm.</w:t>
      </w:r>
    </w:p>
    <w:p w14:paraId="13BF24B2" w14:textId="77777777" w:rsidR="00EE13AF" w:rsidRPr="001308AC" w:rsidRDefault="00747A7A">
      <w:pPr>
        <w:pStyle w:val="noidung"/>
        <w:tabs>
          <w:tab w:val="left" w:pos="0"/>
          <w:tab w:val="left" w:pos="360"/>
          <w:tab w:val="left" w:pos="900"/>
        </w:tabs>
        <w:spacing w:before="120" w:after="120" w:line="240" w:lineRule="auto"/>
        <w:ind w:firstLine="720"/>
        <w:rPr>
          <w:rFonts w:ascii="Times New Roman" w:hAnsi="Times New Roman"/>
          <w:sz w:val="26"/>
          <w:szCs w:val="26"/>
        </w:rPr>
      </w:pPr>
      <w:r w:rsidRPr="001308AC">
        <w:rPr>
          <w:rFonts w:ascii="Times New Roman" w:hAnsi="Times New Roman"/>
          <w:b/>
          <w:sz w:val="26"/>
          <w:szCs w:val="26"/>
        </w:rPr>
        <w:t>4. Nguồn số liệu</w:t>
      </w:r>
      <w:r w:rsidR="007D0CE0" w:rsidRPr="001308AC">
        <w:rPr>
          <w:rFonts w:ascii="Times New Roman" w:hAnsi="Times New Roman"/>
          <w:b/>
          <w:sz w:val="26"/>
          <w:szCs w:val="26"/>
        </w:rPr>
        <w:t xml:space="preserve">: </w:t>
      </w:r>
      <w:r w:rsidR="00EE13AF" w:rsidRPr="001308AC">
        <w:rPr>
          <w:rFonts w:ascii="Times New Roman" w:hAnsi="Times New Roman"/>
          <w:sz w:val="26"/>
          <w:szCs w:val="26"/>
        </w:rPr>
        <w:t>Chế độ báo cáo thống kê cấp quốc gia.</w:t>
      </w:r>
    </w:p>
    <w:p w14:paraId="26EF6B86" w14:textId="77777777" w:rsidR="00747A7A" w:rsidRPr="001308AC" w:rsidRDefault="00747A7A">
      <w:pPr>
        <w:pStyle w:val="noidung"/>
        <w:tabs>
          <w:tab w:val="left" w:pos="0"/>
          <w:tab w:val="left" w:pos="360"/>
          <w:tab w:val="left" w:pos="900"/>
        </w:tabs>
        <w:spacing w:before="120" w:after="120" w:line="240" w:lineRule="auto"/>
        <w:ind w:firstLine="720"/>
        <w:rPr>
          <w:rFonts w:ascii="Times New Roman" w:hAnsi="Times New Roman"/>
          <w:snapToGrid w:val="0"/>
          <w:sz w:val="26"/>
          <w:szCs w:val="26"/>
          <w:lang w:val="en-US"/>
        </w:rPr>
      </w:pPr>
      <w:r w:rsidRPr="001308AC">
        <w:rPr>
          <w:rFonts w:ascii="Times New Roman" w:hAnsi="Times New Roman"/>
          <w:b/>
          <w:sz w:val="26"/>
          <w:szCs w:val="26"/>
        </w:rPr>
        <w:t>5. Cơ quan chịu trách nhiệm thu thập, tổng hợp</w:t>
      </w:r>
      <w:r w:rsidRPr="001308AC">
        <w:rPr>
          <w:rFonts w:ascii="Times New Roman" w:hAnsi="Times New Roman"/>
          <w:b/>
          <w:sz w:val="26"/>
          <w:szCs w:val="26"/>
          <w:lang w:val="en-US"/>
        </w:rPr>
        <w:t>:</w:t>
      </w:r>
      <w:r w:rsidRPr="001308AC">
        <w:rPr>
          <w:rFonts w:ascii="Times New Roman" w:hAnsi="Times New Roman"/>
          <w:snapToGrid w:val="0"/>
          <w:sz w:val="26"/>
          <w:szCs w:val="26"/>
          <w:lang w:val="en-US"/>
        </w:rPr>
        <w:t xml:space="preserve"> </w:t>
      </w:r>
      <w:r w:rsidRPr="001308AC">
        <w:rPr>
          <w:rFonts w:ascii="Times New Roman" w:hAnsi="Times New Roman"/>
          <w:snapToGrid w:val="0"/>
          <w:sz w:val="26"/>
          <w:szCs w:val="26"/>
        </w:rPr>
        <w:t>Bộ Giao thông vận tải</w:t>
      </w:r>
      <w:r w:rsidR="009C43E2" w:rsidRPr="001308AC">
        <w:rPr>
          <w:rFonts w:ascii="Times New Roman" w:hAnsi="Times New Roman"/>
          <w:snapToGrid w:val="0"/>
          <w:sz w:val="26"/>
          <w:szCs w:val="26"/>
          <w:lang w:val="en-US"/>
        </w:rPr>
        <w:t>.</w:t>
      </w:r>
    </w:p>
    <w:p w14:paraId="49FCC99F" w14:textId="77777777" w:rsidR="00132D0C" w:rsidRPr="001308AC" w:rsidRDefault="00132D0C" w:rsidP="007D29FD">
      <w:pPr>
        <w:spacing w:before="120" w:after="120" w:line="240" w:lineRule="auto"/>
        <w:ind w:firstLine="720"/>
        <w:jc w:val="both"/>
        <w:rPr>
          <w:b/>
          <w:color w:val="auto"/>
          <w:sz w:val="26"/>
          <w:szCs w:val="26"/>
        </w:rPr>
      </w:pPr>
    </w:p>
    <w:p w14:paraId="01CFBFB8" w14:textId="77777777" w:rsidR="00DD30DC" w:rsidRPr="001308AC" w:rsidRDefault="00DD30DC" w:rsidP="001B479A">
      <w:pPr>
        <w:spacing w:before="120" w:after="120" w:line="240" w:lineRule="auto"/>
        <w:ind w:firstLine="720"/>
        <w:jc w:val="both"/>
        <w:rPr>
          <w:b/>
          <w:color w:val="auto"/>
          <w:sz w:val="26"/>
          <w:szCs w:val="26"/>
        </w:rPr>
      </w:pPr>
      <w:r w:rsidRPr="001308AC">
        <w:rPr>
          <w:b/>
          <w:color w:val="auto"/>
          <w:sz w:val="26"/>
          <w:szCs w:val="26"/>
        </w:rPr>
        <w:t>13. Công nghệ thông tin</w:t>
      </w:r>
      <w:r w:rsidR="004856B1" w:rsidRPr="001308AC">
        <w:rPr>
          <w:b/>
          <w:color w:val="auto"/>
          <w:sz w:val="26"/>
          <w:szCs w:val="26"/>
        </w:rPr>
        <w:t>, bưu chính, viễn thông</w:t>
      </w:r>
      <w:r w:rsidRPr="001308AC">
        <w:rPr>
          <w:b/>
          <w:color w:val="auto"/>
          <w:sz w:val="26"/>
          <w:szCs w:val="26"/>
        </w:rPr>
        <w:t xml:space="preserve"> và truyền thông</w:t>
      </w:r>
    </w:p>
    <w:p w14:paraId="19FA98FD" w14:textId="77777777" w:rsidR="00DD30DC" w:rsidRPr="001308AC" w:rsidRDefault="000E1D30" w:rsidP="001B479A">
      <w:pPr>
        <w:spacing w:before="120" w:after="120" w:line="240" w:lineRule="auto"/>
        <w:ind w:firstLine="720"/>
        <w:jc w:val="both"/>
        <w:rPr>
          <w:color w:val="auto"/>
          <w:sz w:val="26"/>
          <w:szCs w:val="26"/>
        </w:rPr>
      </w:pPr>
      <w:r w:rsidRPr="001308AC">
        <w:rPr>
          <w:b/>
          <w:color w:val="auto"/>
          <w:sz w:val="26"/>
          <w:szCs w:val="26"/>
        </w:rPr>
        <w:t>1301</w:t>
      </w:r>
      <w:r w:rsidR="00DD30DC" w:rsidRPr="001308AC">
        <w:rPr>
          <w:b/>
          <w:color w:val="auto"/>
          <w:sz w:val="26"/>
          <w:szCs w:val="26"/>
        </w:rPr>
        <w:t xml:space="preserve">. Doanh thu </w:t>
      </w:r>
      <w:r w:rsidRPr="001308AC">
        <w:rPr>
          <w:b/>
          <w:color w:val="auto"/>
          <w:sz w:val="26"/>
          <w:szCs w:val="26"/>
        </w:rPr>
        <w:t xml:space="preserve">dịch vụ </w:t>
      </w:r>
      <w:r w:rsidR="00DD30DC" w:rsidRPr="001308AC">
        <w:rPr>
          <w:b/>
          <w:color w:val="auto"/>
          <w:sz w:val="26"/>
          <w:szCs w:val="26"/>
        </w:rPr>
        <w:t>bưu chính</w:t>
      </w:r>
    </w:p>
    <w:p w14:paraId="3DCBDCA8" w14:textId="77777777" w:rsidR="00761BF6" w:rsidRPr="001308AC" w:rsidRDefault="00761BF6" w:rsidP="001B479A">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 xml:space="preserve">1. </w:t>
      </w:r>
      <w:r w:rsidRPr="001308AC">
        <w:rPr>
          <w:b/>
          <w:snapToGrid w:val="0"/>
          <w:color w:val="auto"/>
          <w:sz w:val="26"/>
          <w:szCs w:val="26"/>
        </w:rPr>
        <w:t>Khái niệm, phương pháp tính</w:t>
      </w:r>
      <w:r w:rsidRPr="001308AC">
        <w:rPr>
          <w:b/>
          <w:color w:val="auto"/>
          <w:sz w:val="26"/>
          <w:szCs w:val="26"/>
          <w:lang w:val="pt-BR"/>
        </w:rPr>
        <w:t xml:space="preserve"> </w:t>
      </w:r>
    </w:p>
    <w:p w14:paraId="50DCF318" w14:textId="77777777" w:rsidR="00160C5A" w:rsidRPr="001308AC" w:rsidRDefault="00160C5A" w:rsidP="001B479A">
      <w:pPr>
        <w:spacing w:before="120" w:after="120" w:line="240" w:lineRule="auto"/>
        <w:ind w:firstLine="720"/>
        <w:jc w:val="both"/>
        <w:rPr>
          <w:color w:val="auto"/>
          <w:sz w:val="26"/>
          <w:szCs w:val="26"/>
        </w:rPr>
      </w:pPr>
      <w:r w:rsidRPr="001308AC">
        <w:rPr>
          <w:color w:val="auto"/>
          <w:sz w:val="26"/>
          <w:szCs w:val="26"/>
        </w:rPr>
        <w:t>Doanh thu dịch vụ bưu chính là số tiền doanh nghiệp bưu chính thu được do việc cung cấp dịch vụ bưu chính trong nước và quốc tế cho khách hàng trong kỳ báo cáo.</w:t>
      </w:r>
    </w:p>
    <w:p w14:paraId="4766C64C" w14:textId="77777777" w:rsidR="00761BF6" w:rsidRPr="001308AC" w:rsidRDefault="00761BF6" w:rsidP="001B479A">
      <w:pPr>
        <w:spacing w:before="120" w:after="120" w:line="240" w:lineRule="auto"/>
        <w:ind w:firstLine="720"/>
        <w:jc w:val="both"/>
        <w:rPr>
          <w:color w:val="auto"/>
          <w:sz w:val="26"/>
          <w:szCs w:val="26"/>
          <w:lang w:val="pt-BR"/>
        </w:rPr>
      </w:pPr>
      <w:r w:rsidRPr="001308AC">
        <w:rPr>
          <w:color w:val="auto"/>
          <w:sz w:val="26"/>
          <w:szCs w:val="26"/>
          <w:lang w:val="pt-BR"/>
        </w:rPr>
        <w:t>Dịch vụ bưu chính gồm dịch vụ chấp nhận, vận chuyển và phát (trong nước và quốc tế) thư, gói, kiện bằng các phương thức, từ địa điểm của người gửi đến địa điểm của người nhận (không gồm dịch vụ chuyển tiền bưu điện, tiết kiệm bưu điện).</w:t>
      </w:r>
    </w:p>
    <w:p w14:paraId="4CD21EA3" w14:textId="77777777" w:rsidR="00761BF6" w:rsidRPr="001308AC" w:rsidRDefault="00761BF6" w:rsidP="001B479A">
      <w:pPr>
        <w:spacing w:before="120" w:after="120" w:line="240" w:lineRule="auto"/>
        <w:ind w:firstLine="720"/>
        <w:jc w:val="both"/>
        <w:rPr>
          <w:b/>
          <w:color w:val="auto"/>
          <w:sz w:val="26"/>
          <w:szCs w:val="26"/>
          <w:lang w:val="pt-BR"/>
        </w:rPr>
      </w:pPr>
      <w:r w:rsidRPr="001308AC">
        <w:rPr>
          <w:b/>
          <w:color w:val="auto"/>
          <w:sz w:val="26"/>
          <w:szCs w:val="26"/>
          <w:lang w:val="pt-BR"/>
        </w:rPr>
        <w:t>2. Phân tổ chủ yếu</w:t>
      </w:r>
    </w:p>
    <w:p w14:paraId="33EE2291" w14:textId="77777777" w:rsidR="00761BF6" w:rsidRPr="001308AC" w:rsidRDefault="00761BF6" w:rsidP="001B479A">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Loại hình kinh tế;</w:t>
      </w:r>
    </w:p>
    <w:p w14:paraId="51B0D5DD" w14:textId="216DA34A" w:rsidR="00761BF6" w:rsidRPr="001308AC" w:rsidRDefault="00761BF6" w:rsidP="001B479A">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Loại dịch vụ (thư/gói, kiện)</w:t>
      </w:r>
      <w:r w:rsidR="002B7E05" w:rsidRPr="001308AC">
        <w:rPr>
          <w:color w:val="auto"/>
          <w:sz w:val="26"/>
          <w:szCs w:val="26"/>
        </w:rPr>
        <w:t>;</w:t>
      </w:r>
    </w:p>
    <w:p w14:paraId="08095A2D" w14:textId="061E1598" w:rsidR="005B2D47" w:rsidRPr="001308AC" w:rsidRDefault="00761BF6" w:rsidP="001B479A">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w:t>
      </w:r>
      <w:r w:rsidR="002B7E05" w:rsidRPr="001308AC">
        <w:rPr>
          <w:color w:val="auto"/>
          <w:sz w:val="26"/>
          <w:szCs w:val="26"/>
        </w:rPr>
        <w:t xml:space="preserve">, </w:t>
      </w:r>
      <w:r w:rsidRPr="001308AC">
        <w:rPr>
          <w:color w:val="auto"/>
          <w:sz w:val="26"/>
          <w:szCs w:val="26"/>
        </w:rPr>
        <w:t>thành phố trực thuộ</w:t>
      </w:r>
      <w:r w:rsidR="009D3D48" w:rsidRPr="001308AC">
        <w:rPr>
          <w:color w:val="auto"/>
          <w:sz w:val="26"/>
          <w:szCs w:val="26"/>
        </w:rPr>
        <w:t>c Trung ương</w:t>
      </w:r>
      <w:r w:rsidR="005B2D47" w:rsidRPr="001308AC">
        <w:rPr>
          <w:color w:val="auto"/>
          <w:sz w:val="26"/>
          <w:szCs w:val="26"/>
        </w:rPr>
        <w:t>;</w:t>
      </w:r>
    </w:p>
    <w:p w14:paraId="69D5307C" w14:textId="77777777" w:rsidR="00761BF6" w:rsidRPr="001308AC" w:rsidRDefault="005B2D47" w:rsidP="001B479A">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rPr>
        <w:t>- Vùng kinh tế - xã hội.</w:t>
      </w:r>
    </w:p>
    <w:p w14:paraId="32B1F178" w14:textId="77777777" w:rsidR="00761BF6" w:rsidRPr="001308AC" w:rsidRDefault="00761BF6" w:rsidP="001B479A">
      <w:pPr>
        <w:pStyle w:val="noidung"/>
        <w:tabs>
          <w:tab w:val="left" w:pos="0"/>
          <w:tab w:val="left" w:pos="360"/>
          <w:tab w:val="left" w:pos="900"/>
        </w:tabs>
        <w:spacing w:before="120" w:after="120" w:line="240" w:lineRule="auto"/>
        <w:ind w:firstLine="720"/>
        <w:rPr>
          <w:rFonts w:ascii="Times New Roman" w:hAnsi="Times New Roman"/>
          <w:b/>
          <w:sz w:val="26"/>
          <w:szCs w:val="26"/>
          <w:lang w:val="pt-BR"/>
        </w:rPr>
      </w:pPr>
      <w:r w:rsidRPr="001308AC">
        <w:rPr>
          <w:rFonts w:ascii="Times New Roman" w:eastAsia="Times New Roman" w:hAnsi="Times New Roman"/>
          <w:b/>
          <w:sz w:val="26"/>
          <w:szCs w:val="26"/>
          <w:lang w:val="pt-BR"/>
        </w:rPr>
        <w:t xml:space="preserve">3. </w:t>
      </w:r>
      <w:r w:rsidRPr="001308AC">
        <w:rPr>
          <w:rFonts w:ascii="Times New Roman" w:hAnsi="Times New Roman"/>
          <w:b/>
          <w:sz w:val="26"/>
          <w:szCs w:val="26"/>
        </w:rPr>
        <w:t>Kỳ công bố</w:t>
      </w:r>
      <w:r w:rsidRPr="001308AC">
        <w:rPr>
          <w:rFonts w:ascii="Times New Roman" w:hAnsi="Times New Roman"/>
          <w:b/>
          <w:sz w:val="26"/>
          <w:szCs w:val="26"/>
          <w:lang w:val="pt-BR"/>
        </w:rPr>
        <w:t xml:space="preserve">: </w:t>
      </w:r>
      <w:r w:rsidR="00DB393E" w:rsidRPr="001308AC">
        <w:rPr>
          <w:rFonts w:ascii="Times New Roman" w:hAnsi="Times New Roman"/>
          <w:sz w:val="26"/>
          <w:szCs w:val="26"/>
          <w:lang w:val="pt-BR"/>
        </w:rPr>
        <w:t>Quý,</w:t>
      </w:r>
      <w:r w:rsidR="00DB393E" w:rsidRPr="001308AC">
        <w:rPr>
          <w:rFonts w:ascii="Times New Roman" w:hAnsi="Times New Roman"/>
          <w:b/>
          <w:sz w:val="26"/>
          <w:szCs w:val="26"/>
          <w:lang w:val="pt-BR"/>
        </w:rPr>
        <w:t xml:space="preserve"> </w:t>
      </w:r>
      <w:r w:rsidR="00DB393E" w:rsidRPr="001308AC">
        <w:rPr>
          <w:rFonts w:ascii="Times New Roman" w:hAnsi="Times New Roman"/>
          <w:sz w:val="26"/>
          <w:szCs w:val="26"/>
          <w:lang w:val="pt-BR"/>
        </w:rPr>
        <w:t>năm</w:t>
      </w:r>
      <w:r w:rsidRPr="001308AC">
        <w:rPr>
          <w:rFonts w:ascii="Times New Roman" w:hAnsi="Times New Roman"/>
          <w:sz w:val="26"/>
          <w:szCs w:val="26"/>
          <w:lang w:val="pt-BR"/>
        </w:rPr>
        <w:t>.</w:t>
      </w:r>
    </w:p>
    <w:p w14:paraId="6F895C10" w14:textId="77777777" w:rsidR="00761BF6" w:rsidRPr="001308AC" w:rsidRDefault="00761BF6" w:rsidP="001B479A">
      <w:pPr>
        <w:tabs>
          <w:tab w:val="left" w:pos="0"/>
          <w:tab w:val="left" w:pos="360"/>
          <w:tab w:val="left" w:pos="900"/>
        </w:tabs>
        <w:spacing w:before="120" w:after="120" w:line="240" w:lineRule="auto"/>
        <w:ind w:firstLine="720"/>
        <w:jc w:val="both"/>
        <w:rPr>
          <w:color w:val="auto"/>
          <w:sz w:val="26"/>
          <w:szCs w:val="26"/>
          <w:lang w:val="pt-BR"/>
        </w:rPr>
      </w:pPr>
      <w:r w:rsidRPr="001308AC">
        <w:rPr>
          <w:b/>
          <w:color w:val="auto"/>
          <w:sz w:val="26"/>
          <w:szCs w:val="26"/>
          <w:lang w:val="pt-BR"/>
        </w:rPr>
        <w:t>4. Nguồn số liệu</w:t>
      </w:r>
      <w:r w:rsidR="00DB393E" w:rsidRPr="001308AC">
        <w:rPr>
          <w:b/>
          <w:color w:val="auto"/>
          <w:sz w:val="26"/>
          <w:szCs w:val="26"/>
          <w:lang w:val="pt-BR"/>
        </w:rPr>
        <w:t xml:space="preserve">: </w:t>
      </w:r>
      <w:r w:rsidRPr="001308AC">
        <w:rPr>
          <w:color w:val="auto"/>
          <w:sz w:val="26"/>
          <w:szCs w:val="26"/>
          <w:lang w:val="pt-BR"/>
        </w:rPr>
        <w:t>Chế độ báo cáo thống kê cấp quốc gia.</w:t>
      </w:r>
    </w:p>
    <w:p w14:paraId="039DB8FE" w14:textId="77777777" w:rsidR="00761BF6" w:rsidRPr="001308AC" w:rsidRDefault="00761BF6">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5. Cơ quan chịu trách nhiệm thu thập, tổng hợp</w:t>
      </w:r>
    </w:p>
    <w:p w14:paraId="54CEA065" w14:textId="77777777" w:rsidR="00761BF6" w:rsidRPr="001308AC" w:rsidRDefault="00761BF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Chủ trì: Bộ Thông tin và Truyền thông</w:t>
      </w:r>
      <w:r w:rsidR="00E13E1B" w:rsidRPr="001308AC">
        <w:rPr>
          <w:color w:val="auto"/>
          <w:sz w:val="26"/>
          <w:szCs w:val="26"/>
          <w:lang w:val="pt-BR"/>
        </w:rPr>
        <w:t>.</w:t>
      </w:r>
    </w:p>
    <w:p w14:paraId="15EC1E68" w14:textId="77777777" w:rsidR="00761BF6" w:rsidRPr="001308AC" w:rsidRDefault="00761BF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 Phối hợp: </w:t>
      </w:r>
      <w:r w:rsidR="00714F90" w:rsidRPr="001308AC">
        <w:rPr>
          <w:color w:val="auto"/>
          <w:sz w:val="26"/>
          <w:szCs w:val="26"/>
          <w:lang w:val="pt-BR"/>
        </w:rPr>
        <w:t>Bộ Kế hoạch và Đầu tư (Tổng cục Thống kê)</w:t>
      </w:r>
      <w:r w:rsidRPr="001308AC">
        <w:rPr>
          <w:color w:val="auto"/>
          <w:sz w:val="26"/>
          <w:szCs w:val="26"/>
          <w:lang w:val="pt-BR"/>
        </w:rPr>
        <w:t>.</w:t>
      </w:r>
    </w:p>
    <w:p w14:paraId="1E573BD9" w14:textId="77777777" w:rsidR="00747A7A" w:rsidRPr="001308AC" w:rsidRDefault="00747A7A" w:rsidP="007D29FD">
      <w:pPr>
        <w:pStyle w:val="noidung"/>
        <w:tabs>
          <w:tab w:val="left" w:pos="0"/>
          <w:tab w:val="left" w:pos="360"/>
          <w:tab w:val="left" w:pos="900"/>
        </w:tabs>
        <w:spacing w:before="120" w:after="120" w:line="240" w:lineRule="auto"/>
        <w:ind w:firstLine="720"/>
        <w:rPr>
          <w:rFonts w:ascii="Times New Roman" w:hAnsi="Times New Roman"/>
          <w:snapToGrid w:val="0"/>
          <w:sz w:val="26"/>
          <w:szCs w:val="26"/>
          <w:lang w:val="en-US"/>
        </w:rPr>
      </w:pPr>
    </w:p>
    <w:p w14:paraId="139FB2ED" w14:textId="77777777" w:rsidR="00DD30DC" w:rsidRPr="001308AC" w:rsidRDefault="000E1D30" w:rsidP="001B479A">
      <w:pPr>
        <w:spacing w:before="100" w:after="100" w:line="240" w:lineRule="auto"/>
        <w:ind w:firstLine="720"/>
        <w:jc w:val="both"/>
        <w:rPr>
          <w:b/>
          <w:color w:val="auto"/>
          <w:sz w:val="26"/>
          <w:szCs w:val="26"/>
        </w:rPr>
      </w:pPr>
      <w:r w:rsidRPr="001308AC">
        <w:rPr>
          <w:b/>
          <w:color w:val="auto"/>
          <w:sz w:val="26"/>
          <w:szCs w:val="26"/>
        </w:rPr>
        <w:t>1302</w:t>
      </w:r>
      <w:r w:rsidR="00DD30DC" w:rsidRPr="001308AC">
        <w:rPr>
          <w:b/>
          <w:color w:val="auto"/>
          <w:sz w:val="26"/>
          <w:szCs w:val="26"/>
        </w:rPr>
        <w:t xml:space="preserve">. Sản lượng </w:t>
      </w:r>
      <w:r w:rsidRPr="001308AC">
        <w:rPr>
          <w:b/>
          <w:color w:val="auto"/>
          <w:sz w:val="26"/>
          <w:szCs w:val="26"/>
        </w:rPr>
        <w:t xml:space="preserve">dịch vụ </w:t>
      </w:r>
      <w:r w:rsidR="00DD30DC" w:rsidRPr="001308AC">
        <w:rPr>
          <w:b/>
          <w:color w:val="auto"/>
          <w:sz w:val="26"/>
          <w:szCs w:val="26"/>
        </w:rPr>
        <w:t>bưu chính</w:t>
      </w:r>
    </w:p>
    <w:p w14:paraId="709FDF53" w14:textId="77777777" w:rsidR="009D3D48" w:rsidRPr="001308AC" w:rsidRDefault="009D3D48" w:rsidP="001B479A">
      <w:pPr>
        <w:tabs>
          <w:tab w:val="left" w:pos="0"/>
          <w:tab w:val="left" w:pos="360"/>
          <w:tab w:val="left" w:pos="900"/>
        </w:tabs>
        <w:spacing w:before="100" w:after="100" w:line="240" w:lineRule="auto"/>
        <w:ind w:firstLine="720"/>
        <w:jc w:val="both"/>
        <w:rPr>
          <w:b/>
          <w:color w:val="auto"/>
          <w:sz w:val="26"/>
          <w:szCs w:val="26"/>
          <w:lang w:val="pt-BR"/>
        </w:rPr>
      </w:pPr>
      <w:r w:rsidRPr="001308AC">
        <w:rPr>
          <w:b/>
          <w:color w:val="auto"/>
          <w:sz w:val="26"/>
          <w:szCs w:val="26"/>
          <w:lang w:val="pt-BR"/>
        </w:rPr>
        <w:t>1. Khái niệm, phương pháp tính</w:t>
      </w:r>
    </w:p>
    <w:p w14:paraId="404759F4" w14:textId="77777777" w:rsidR="009D3D48" w:rsidRPr="001308AC" w:rsidRDefault="00B75BE6" w:rsidP="001B479A">
      <w:pPr>
        <w:tabs>
          <w:tab w:val="left" w:pos="0"/>
          <w:tab w:val="left" w:pos="360"/>
          <w:tab w:val="left" w:pos="900"/>
        </w:tabs>
        <w:spacing w:before="100" w:after="100" w:line="240" w:lineRule="auto"/>
        <w:ind w:firstLine="720"/>
        <w:jc w:val="both"/>
        <w:rPr>
          <w:color w:val="auto"/>
          <w:sz w:val="26"/>
          <w:szCs w:val="26"/>
          <w:lang w:val="pt-BR"/>
        </w:rPr>
      </w:pPr>
      <w:r w:rsidRPr="001308AC">
        <w:rPr>
          <w:color w:val="auto"/>
          <w:sz w:val="26"/>
          <w:szCs w:val="26"/>
        </w:rPr>
        <w:t>Sản lượng dịch vụ bưu chính gồm sản lượng dịch vụ thư và sản lượng dịch vụ gói, kiện hàng hóa do các doanh nghiệp bưu chính thực hiện trong kỳ báo cáo (bao gồm sản lượng dịch vụ thư trong nước, quốc tế trong kỳ báo cáo, sản lượng dịch vụ gói, kiện hàng hóa trong nước, quốc tế trong kỳ báo cáo)</w:t>
      </w:r>
      <w:r w:rsidR="009D3D48" w:rsidRPr="001308AC">
        <w:rPr>
          <w:color w:val="auto"/>
          <w:sz w:val="26"/>
          <w:szCs w:val="26"/>
          <w:lang w:val="pt-BR"/>
        </w:rPr>
        <w:t>. Trong đó:</w:t>
      </w:r>
    </w:p>
    <w:p w14:paraId="0C52C793" w14:textId="77777777" w:rsidR="009D3D48" w:rsidRPr="001308AC" w:rsidRDefault="009D3D48" w:rsidP="001B479A">
      <w:pPr>
        <w:tabs>
          <w:tab w:val="left" w:pos="0"/>
          <w:tab w:val="left" w:pos="360"/>
          <w:tab w:val="left" w:pos="900"/>
        </w:tabs>
        <w:spacing w:before="100" w:after="100" w:line="240" w:lineRule="auto"/>
        <w:ind w:firstLine="720"/>
        <w:jc w:val="both"/>
        <w:rPr>
          <w:color w:val="auto"/>
          <w:sz w:val="26"/>
          <w:szCs w:val="26"/>
          <w:lang w:val="pt-BR"/>
        </w:rPr>
      </w:pPr>
      <w:r w:rsidRPr="001308AC">
        <w:rPr>
          <w:color w:val="auto"/>
          <w:sz w:val="26"/>
          <w:szCs w:val="26"/>
          <w:lang w:val="pt-BR"/>
        </w:rPr>
        <w:t>- Sản lượng dịch vụ thư và số lượng thư có địa chỉ nhận, không địa chỉ nhận (thư truyền thông, thư quảng cáo) được chấp nhận, vận chuyển và phát trong nước, quốc tế.</w:t>
      </w:r>
    </w:p>
    <w:p w14:paraId="5EBF1563" w14:textId="77777777" w:rsidR="009D3D48" w:rsidRPr="001308AC" w:rsidRDefault="009D3D48" w:rsidP="001B479A">
      <w:pPr>
        <w:tabs>
          <w:tab w:val="left" w:pos="0"/>
          <w:tab w:val="left" w:pos="360"/>
          <w:tab w:val="left" w:pos="900"/>
        </w:tabs>
        <w:spacing w:before="100" w:after="100" w:line="240" w:lineRule="auto"/>
        <w:ind w:firstLine="720"/>
        <w:jc w:val="both"/>
        <w:rPr>
          <w:color w:val="auto"/>
          <w:sz w:val="26"/>
          <w:szCs w:val="26"/>
          <w:lang w:val="pt-BR"/>
        </w:rPr>
      </w:pPr>
      <w:r w:rsidRPr="001308AC">
        <w:rPr>
          <w:color w:val="auto"/>
          <w:sz w:val="26"/>
          <w:szCs w:val="26"/>
          <w:lang w:val="pt-BR"/>
        </w:rPr>
        <w:t xml:space="preserve">- Sản lượng dịch vụ gói, kiện hàng hóa là số lượng gói, kiện hàng hóa được chấp nhận, vận chuyển và phát trong nước, quốc tế. </w:t>
      </w:r>
    </w:p>
    <w:p w14:paraId="63A45FA3" w14:textId="77777777" w:rsidR="009D3D48" w:rsidRPr="001308AC" w:rsidRDefault="009D3D48" w:rsidP="001B479A">
      <w:pPr>
        <w:tabs>
          <w:tab w:val="left" w:pos="0"/>
          <w:tab w:val="left" w:pos="360"/>
          <w:tab w:val="left" w:pos="900"/>
        </w:tabs>
        <w:spacing w:before="100" w:after="100" w:line="240" w:lineRule="auto"/>
        <w:ind w:firstLine="720"/>
        <w:jc w:val="both"/>
        <w:rPr>
          <w:b/>
          <w:color w:val="auto"/>
          <w:sz w:val="26"/>
          <w:szCs w:val="26"/>
          <w:lang w:val="sv-SE"/>
        </w:rPr>
      </w:pPr>
      <w:r w:rsidRPr="001308AC">
        <w:rPr>
          <w:b/>
          <w:color w:val="auto"/>
          <w:sz w:val="26"/>
          <w:szCs w:val="26"/>
          <w:lang w:val="sv-SE"/>
        </w:rPr>
        <w:t>2. Phân tổ chủ yếu</w:t>
      </w:r>
    </w:p>
    <w:p w14:paraId="33F5E6E7" w14:textId="77777777" w:rsidR="009D3D48" w:rsidRPr="001308AC" w:rsidRDefault="009D3D48" w:rsidP="001B479A">
      <w:pPr>
        <w:tabs>
          <w:tab w:val="left" w:pos="0"/>
          <w:tab w:val="left" w:pos="360"/>
          <w:tab w:val="left" w:pos="900"/>
        </w:tabs>
        <w:spacing w:before="100" w:after="100" w:line="240" w:lineRule="auto"/>
        <w:ind w:firstLine="720"/>
        <w:jc w:val="both"/>
        <w:rPr>
          <w:color w:val="auto"/>
          <w:sz w:val="26"/>
          <w:szCs w:val="26"/>
          <w:lang w:val="sv-SE"/>
        </w:rPr>
      </w:pPr>
      <w:r w:rsidRPr="001308AC">
        <w:rPr>
          <w:b/>
          <w:color w:val="auto"/>
          <w:sz w:val="26"/>
          <w:szCs w:val="26"/>
          <w:lang w:val="sv-SE"/>
        </w:rPr>
        <w:t xml:space="preserve">- </w:t>
      </w:r>
      <w:r w:rsidRPr="001308AC">
        <w:rPr>
          <w:color w:val="auto"/>
          <w:sz w:val="26"/>
          <w:szCs w:val="26"/>
        </w:rPr>
        <w:t>Loại dịch vụ (thư/gói, kiện)</w:t>
      </w:r>
      <w:r w:rsidRPr="001308AC">
        <w:rPr>
          <w:color w:val="auto"/>
          <w:sz w:val="26"/>
          <w:szCs w:val="26"/>
          <w:lang w:val="sv-SE"/>
        </w:rPr>
        <w:t>;</w:t>
      </w:r>
    </w:p>
    <w:p w14:paraId="7BA7FAF7" w14:textId="77777777" w:rsidR="009D3D48" w:rsidRPr="001308AC" w:rsidRDefault="009D3D48" w:rsidP="001B479A">
      <w:pPr>
        <w:tabs>
          <w:tab w:val="left" w:pos="0"/>
          <w:tab w:val="left" w:pos="360"/>
          <w:tab w:val="left" w:pos="900"/>
        </w:tabs>
        <w:spacing w:before="100" w:after="100" w:line="240" w:lineRule="auto"/>
        <w:ind w:firstLine="720"/>
        <w:jc w:val="both"/>
        <w:rPr>
          <w:color w:val="auto"/>
          <w:sz w:val="26"/>
          <w:szCs w:val="26"/>
          <w:lang w:val="pt-BR"/>
        </w:rPr>
      </w:pPr>
      <w:r w:rsidRPr="001308AC">
        <w:rPr>
          <w:color w:val="auto"/>
          <w:sz w:val="26"/>
          <w:szCs w:val="26"/>
          <w:lang w:val="sv-SE"/>
        </w:rPr>
        <w:t xml:space="preserve">- </w:t>
      </w:r>
      <w:r w:rsidRPr="001308AC">
        <w:rPr>
          <w:color w:val="auto"/>
          <w:sz w:val="26"/>
          <w:szCs w:val="26"/>
        </w:rPr>
        <w:t>Loại hình kinh tế</w:t>
      </w:r>
      <w:r w:rsidR="002406B6" w:rsidRPr="001308AC">
        <w:rPr>
          <w:color w:val="auto"/>
          <w:sz w:val="26"/>
          <w:szCs w:val="26"/>
        </w:rPr>
        <w:t>.</w:t>
      </w:r>
    </w:p>
    <w:p w14:paraId="7653C7C5" w14:textId="77777777" w:rsidR="009D3D48" w:rsidRPr="001308AC" w:rsidRDefault="009D3D48" w:rsidP="001B479A">
      <w:pPr>
        <w:tabs>
          <w:tab w:val="left" w:pos="0"/>
          <w:tab w:val="left" w:pos="360"/>
          <w:tab w:val="left" w:pos="567"/>
          <w:tab w:val="left" w:pos="900"/>
        </w:tabs>
        <w:spacing w:before="100" w:after="100" w:line="240" w:lineRule="auto"/>
        <w:ind w:firstLine="720"/>
        <w:jc w:val="both"/>
        <w:rPr>
          <w:color w:val="auto"/>
          <w:sz w:val="26"/>
          <w:szCs w:val="26"/>
          <w:lang w:val="pt-BR"/>
        </w:rPr>
      </w:pPr>
      <w:r w:rsidRPr="001308AC">
        <w:rPr>
          <w:b/>
          <w:color w:val="auto"/>
          <w:sz w:val="26"/>
          <w:szCs w:val="26"/>
          <w:lang w:val="sv-SE"/>
        </w:rPr>
        <w:t xml:space="preserve">3. Kỳ công bố: </w:t>
      </w:r>
      <w:r w:rsidRPr="001308AC">
        <w:rPr>
          <w:color w:val="auto"/>
          <w:sz w:val="26"/>
          <w:szCs w:val="26"/>
          <w:lang w:val="pt-BR"/>
        </w:rPr>
        <w:t>Năm.</w:t>
      </w:r>
    </w:p>
    <w:p w14:paraId="0723BC18" w14:textId="77777777" w:rsidR="009D3D48" w:rsidRPr="001308AC" w:rsidRDefault="009D3D48" w:rsidP="001B479A">
      <w:pPr>
        <w:tabs>
          <w:tab w:val="left" w:pos="0"/>
          <w:tab w:val="left" w:pos="360"/>
          <w:tab w:val="left" w:pos="567"/>
          <w:tab w:val="left" w:pos="900"/>
        </w:tabs>
        <w:spacing w:before="100" w:after="100" w:line="240" w:lineRule="auto"/>
        <w:ind w:firstLine="720"/>
        <w:jc w:val="both"/>
        <w:rPr>
          <w:color w:val="auto"/>
          <w:sz w:val="26"/>
          <w:szCs w:val="26"/>
          <w:lang w:val="sv-SE"/>
        </w:rPr>
      </w:pPr>
      <w:r w:rsidRPr="001308AC">
        <w:rPr>
          <w:b/>
          <w:color w:val="auto"/>
          <w:sz w:val="26"/>
          <w:szCs w:val="26"/>
          <w:lang w:val="sv-SE"/>
        </w:rPr>
        <w:t>4. Nguồn số liệu</w:t>
      </w:r>
      <w:r w:rsidR="00DB393E" w:rsidRPr="001308AC">
        <w:rPr>
          <w:color w:val="auto"/>
          <w:sz w:val="26"/>
          <w:szCs w:val="26"/>
          <w:lang w:val="pt-BR"/>
        </w:rPr>
        <w:t xml:space="preserve">: </w:t>
      </w:r>
      <w:r w:rsidRPr="001308AC">
        <w:rPr>
          <w:color w:val="auto"/>
          <w:sz w:val="26"/>
          <w:szCs w:val="26"/>
          <w:lang w:val="sv-SE"/>
        </w:rPr>
        <w:t>Chế độ báo cáo thống kê cấp quốc gia.</w:t>
      </w:r>
    </w:p>
    <w:p w14:paraId="00F38B03" w14:textId="77777777" w:rsidR="009D3D48" w:rsidRPr="001308AC" w:rsidRDefault="009D3D48" w:rsidP="001B479A">
      <w:pPr>
        <w:tabs>
          <w:tab w:val="left" w:pos="0"/>
          <w:tab w:val="left" w:pos="360"/>
          <w:tab w:val="left" w:pos="567"/>
          <w:tab w:val="left" w:pos="900"/>
        </w:tabs>
        <w:spacing w:before="100" w:after="100" w:line="240" w:lineRule="auto"/>
        <w:ind w:firstLine="720"/>
        <w:jc w:val="both"/>
        <w:rPr>
          <w:b/>
          <w:color w:val="auto"/>
          <w:sz w:val="26"/>
          <w:szCs w:val="26"/>
          <w:lang w:val="sv-SE"/>
        </w:rPr>
      </w:pPr>
      <w:r w:rsidRPr="001308AC">
        <w:rPr>
          <w:b/>
          <w:color w:val="auto"/>
          <w:sz w:val="26"/>
          <w:szCs w:val="26"/>
          <w:lang w:val="sv-SE"/>
        </w:rPr>
        <w:t>5. Cơ quan chịu trách nhiệm thu thập, tổng hợp</w:t>
      </w:r>
    </w:p>
    <w:p w14:paraId="1A289E9A" w14:textId="77777777" w:rsidR="009D3D48" w:rsidRPr="001308AC" w:rsidRDefault="009D3D48" w:rsidP="001B479A">
      <w:pPr>
        <w:tabs>
          <w:tab w:val="left" w:pos="0"/>
          <w:tab w:val="left" w:pos="360"/>
          <w:tab w:val="left" w:pos="900"/>
        </w:tabs>
        <w:spacing w:before="100" w:after="100" w:line="240" w:lineRule="auto"/>
        <w:ind w:firstLine="720"/>
        <w:jc w:val="both"/>
        <w:rPr>
          <w:color w:val="auto"/>
          <w:sz w:val="26"/>
          <w:szCs w:val="26"/>
          <w:lang w:val="pt-BR"/>
        </w:rPr>
      </w:pPr>
      <w:r w:rsidRPr="001308AC">
        <w:rPr>
          <w:color w:val="auto"/>
          <w:sz w:val="26"/>
          <w:szCs w:val="26"/>
          <w:lang w:val="pt-BR"/>
        </w:rPr>
        <w:t>- Chủ trì: Bộ Thông tin và Truyền thông</w:t>
      </w:r>
      <w:r w:rsidR="00C70CE2" w:rsidRPr="001308AC">
        <w:rPr>
          <w:color w:val="auto"/>
          <w:sz w:val="26"/>
          <w:szCs w:val="26"/>
          <w:lang w:val="pt-BR"/>
        </w:rPr>
        <w:t>.</w:t>
      </w:r>
    </w:p>
    <w:p w14:paraId="23592961" w14:textId="77777777" w:rsidR="009D3D48" w:rsidRPr="001308AC" w:rsidRDefault="009D3D48" w:rsidP="001B479A">
      <w:pPr>
        <w:tabs>
          <w:tab w:val="left" w:pos="0"/>
          <w:tab w:val="left" w:pos="360"/>
          <w:tab w:val="left" w:pos="900"/>
        </w:tabs>
        <w:spacing w:before="100" w:after="100" w:line="240" w:lineRule="auto"/>
        <w:ind w:firstLine="720"/>
        <w:jc w:val="both"/>
        <w:rPr>
          <w:b/>
          <w:color w:val="auto"/>
          <w:sz w:val="26"/>
          <w:szCs w:val="26"/>
        </w:rPr>
      </w:pPr>
      <w:r w:rsidRPr="001308AC">
        <w:rPr>
          <w:color w:val="auto"/>
          <w:sz w:val="26"/>
          <w:szCs w:val="26"/>
          <w:lang w:val="pt-BR"/>
        </w:rPr>
        <w:t xml:space="preserve">- Phối hợp: </w:t>
      </w:r>
      <w:r w:rsidR="00714F90" w:rsidRPr="001308AC">
        <w:rPr>
          <w:color w:val="auto"/>
          <w:sz w:val="26"/>
          <w:szCs w:val="26"/>
          <w:lang w:val="pt-BR"/>
        </w:rPr>
        <w:t>Bộ Kế hoạch và Đầu tư (Tổng cục Thống kê)</w:t>
      </w:r>
      <w:r w:rsidRPr="001308AC">
        <w:rPr>
          <w:color w:val="auto"/>
          <w:sz w:val="26"/>
          <w:szCs w:val="26"/>
          <w:lang w:val="pt-BR"/>
        </w:rPr>
        <w:t>.</w:t>
      </w:r>
    </w:p>
    <w:p w14:paraId="2E952C65" w14:textId="77777777" w:rsidR="00132D0C" w:rsidRPr="001308AC" w:rsidRDefault="00132D0C">
      <w:pPr>
        <w:spacing w:before="120" w:after="120" w:line="240" w:lineRule="auto"/>
        <w:ind w:firstLine="720"/>
        <w:jc w:val="both"/>
        <w:rPr>
          <w:b/>
          <w:color w:val="auto"/>
          <w:sz w:val="26"/>
          <w:szCs w:val="26"/>
        </w:rPr>
      </w:pPr>
    </w:p>
    <w:p w14:paraId="2BD4D8BA" w14:textId="77777777" w:rsidR="00B83365" w:rsidRPr="001308AC" w:rsidRDefault="000E1D30">
      <w:pPr>
        <w:spacing w:before="120" w:after="120" w:line="240" w:lineRule="auto"/>
        <w:ind w:firstLine="720"/>
        <w:jc w:val="both"/>
        <w:rPr>
          <w:b/>
          <w:color w:val="auto"/>
          <w:sz w:val="26"/>
          <w:szCs w:val="26"/>
        </w:rPr>
      </w:pPr>
      <w:r w:rsidRPr="001308AC">
        <w:rPr>
          <w:b/>
          <w:color w:val="auto"/>
          <w:sz w:val="26"/>
          <w:szCs w:val="26"/>
        </w:rPr>
        <w:t>1303</w:t>
      </w:r>
      <w:r w:rsidR="00B83365" w:rsidRPr="001308AC">
        <w:rPr>
          <w:b/>
          <w:color w:val="auto"/>
          <w:sz w:val="26"/>
          <w:szCs w:val="26"/>
        </w:rPr>
        <w:t>. Doanh thu dịch vụ viễn thông</w:t>
      </w:r>
    </w:p>
    <w:p w14:paraId="1F8B11FB" w14:textId="77777777" w:rsidR="009D3D48" w:rsidRPr="001308AC" w:rsidRDefault="009D3D48">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353D8112" w14:textId="77777777" w:rsidR="00B75BE6" w:rsidRPr="001308AC" w:rsidRDefault="00B75BE6">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Doanh thu dịch vụ viễn thông là số tiền doanh nghiệp viễn thông thu được từ cung cấp dịch vụ viễn thông của doanh nghiệp trong kỳ báo cáo. </w:t>
      </w:r>
    </w:p>
    <w:p w14:paraId="138D582F" w14:textId="77777777" w:rsidR="009D3D48" w:rsidRPr="001308AC" w:rsidRDefault="009D3D48">
      <w:pPr>
        <w:tabs>
          <w:tab w:val="left" w:pos="0"/>
          <w:tab w:val="left" w:pos="360"/>
          <w:tab w:val="left" w:pos="900"/>
        </w:tabs>
        <w:spacing w:before="120" w:after="120" w:line="240" w:lineRule="auto"/>
        <w:ind w:firstLine="720"/>
        <w:jc w:val="both"/>
        <w:rPr>
          <w:rFonts w:eastAsia="Times New Roman"/>
          <w:color w:val="auto"/>
          <w:sz w:val="26"/>
          <w:szCs w:val="26"/>
          <w:lang w:val="en-GB" w:eastAsia="en-GB"/>
        </w:rPr>
      </w:pPr>
      <w:r w:rsidRPr="001308AC">
        <w:rPr>
          <w:color w:val="auto"/>
          <w:sz w:val="26"/>
          <w:szCs w:val="26"/>
          <w:lang w:val="en-GB"/>
        </w:rPr>
        <w:t xml:space="preserve">Doanh thu dịch vụ viễn thông bao gồm: (a) Doanh thu </w:t>
      </w:r>
      <w:r w:rsidRPr="001308AC">
        <w:rPr>
          <w:rFonts w:eastAsia="Times New Roman"/>
          <w:color w:val="auto"/>
          <w:sz w:val="26"/>
          <w:szCs w:val="26"/>
          <w:lang w:val="vi-VN" w:eastAsia="en-GB"/>
        </w:rPr>
        <w:t>từ việc cung cấp dịch vụ viễn thông cho người sử dụng dịch vụ viễn thông;</w:t>
      </w:r>
      <w:r w:rsidRPr="001308AC">
        <w:rPr>
          <w:rFonts w:eastAsia="Times New Roman"/>
          <w:color w:val="auto"/>
          <w:sz w:val="26"/>
          <w:szCs w:val="26"/>
          <w:lang w:val="en-GB" w:eastAsia="en-GB"/>
        </w:rPr>
        <w:t xml:space="preserve"> (b) </w:t>
      </w:r>
      <w:r w:rsidRPr="001308AC">
        <w:rPr>
          <w:rFonts w:eastAsia="Times New Roman"/>
          <w:color w:val="auto"/>
          <w:sz w:val="26"/>
          <w:szCs w:val="26"/>
          <w:lang w:val="vi-VN" w:eastAsia="en-GB"/>
        </w:rPr>
        <w:t>Doanh thu từ việc cung cấp dịch vụ viễn thông cho các doanh nghiệp viễn thông trong nước;</w:t>
      </w:r>
      <w:r w:rsidRPr="001308AC">
        <w:rPr>
          <w:rFonts w:eastAsia="Times New Roman"/>
          <w:color w:val="auto"/>
          <w:sz w:val="26"/>
          <w:szCs w:val="26"/>
          <w:lang w:val="en-GB" w:eastAsia="en-GB"/>
        </w:rPr>
        <w:t xml:space="preserve"> (c) </w:t>
      </w:r>
      <w:r w:rsidRPr="001308AC">
        <w:rPr>
          <w:rFonts w:eastAsia="Times New Roman"/>
          <w:color w:val="auto"/>
          <w:sz w:val="26"/>
          <w:szCs w:val="26"/>
          <w:lang w:val="vi-VN" w:eastAsia="en-GB"/>
        </w:rPr>
        <w:t>Doanh thu từ việc cung cấp dịch vụ viễn thông cho các đối tác nước ngoài hoạt động ngoài lãnh thổ Việt Nam;</w:t>
      </w:r>
      <w:r w:rsidRPr="001308AC">
        <w:rPr>
          <w:rFonts w:eastAsia="Times New Roman"/>
          <w:color w:val="auto"/>
          <w:sz w:val="26"/>
          <w:szCs w:val="26"/>
          <w:lang w:val="en-GB" w:eastAsia="en-GB"/>
        </w:rPr>
        <w:t xml:space="preserve"> (d) </w:t>
      </w:r>
      <w:r w:rsidRPr="001308AC">
        <w:rPr>
          <w:rFonts w:eastAsia="Times New Roman"/>
          <w:color w:val="auto"/>
          <w:sz w:val="26"/>
          <w:szCs w:val="26"/>
          <w:lang w:val="vi-VN" w:eastAsia="en-GB"/>
        </w:rPr>
        <w:t>Doanh thu từ việc cung cấp dịch vụ viễn thông công ích cho người sử dụng dịch vụ viễn thông là đối tượng thụ hưởng dịch vụ viễn thông công ích.</w:t>
      </w:r>
    </w:p>
    <w:p w14:paraId="307CCD97" w14:textId="77777777" w:rsidR="009D3D48" w:rsidRPr="001308AC" w:rsidRDefault="009D3D48">
      <w:pPr>
        <w:tabs>
          <w:tab w:val="left" w:pos="0"/>
          <w:tab w:val="left" w:pos="360"/>
          <w:tab w:val="left" w:pos="900"/>
        </w:tabs>
        <w:spacing w:before="120" w:after="120" w:line="240" w:lineRule="auto"/>
        <w:ind w:firstLine="720"/>
        <w:jc w:val="both"/>
        <w:rPr>
          <w:color w:val="auto"/>
          <w:sz w:val="26"/>
          <w:szCs w:val="26"/>
          <w:lang w:val="en-GB"/>
        </w:rPr>
      </w:pPr>
      <w:r w:rsidRPr="001308AC">
        <w:rPr>
          <w:rFonts w:eastAsia="Times New Roman"/>
          <w:color w:val="auto"/>
          <w:sz w:val="26"/>
          <w:szCs w:val="26"/>
          <w:lang w:val="en-GB" w:eastAsia="en-GB"/>
        </w:rPr>
        <w:t>Dịch vụ viễn thông là dịch vụ gửi, truyền, nhận và xử lý thông tin giữa hai hoặc một nhóm người sử dụng dịch vụ viễn thông, bao gồm dịch vụ cơ bản và dịch vụ giá trị gia tăng.</w:t>
      </w:r>
    </w:p>
    <w:p w14:paraId="3EE7F921" w14:textId="77777777" w:rsidR="009D3D48" w:rsidRPr="001308AC" w:rsidRDefault="009D3D48">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2. Phân tổ chủ yếu</w:t>
      </w:r>
    </w:p>
    <w:p w14:paraId="644D2BF5" w14:textId="77777777" w:rsidR="009D3D48" w:rsidRPr="001308AC" w:rsidRDefault="009D3D48">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Nhóm lĩnh vực hoạt động;</w:t>
      </w:r>
    </w:p>
    <w:p w14:paraId="7F9C4ABD" w14:textId="77777777" w:rsidR="009D3D48" w:rsidRPr="001308AC" w:rsidRDefault="009D3D48">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Loại hình kinh tế</w:t>
      </w:r>
      <w:r w:rsidR="002406B6" w:rsidRPr="001308AC">
        <w:rPr>
          <w:color w:val="auto"/>
          <w:sz w:val="26"/>
          <w:szCs w:val="26"/>
          <w:lang w:val="pt-BR"/>
        </w:rPr>
        <w:t>;</w:t>
      </w:r>
    </w:p>
    <w:p w14:paraId="29EC34B7" w14:textId="77777777" w:rsidR="009D3D48" w:rsidRPr="001308AC" w:rsidRDefault="009D3D48">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Tỉnh/thành phố trực thuộc Trung ương</w:t>
      </w:r>
      <w:r w:rsidR="002406B6" w:rsidRPr="001308AC">
        <w:rPr>
          <w:color w:val="auto"/>
          <w:sz w:val="26"/>
          <w:szCs w:val="26"/>
          <w:lang w:val="pt-BR"/>
        </w:rPr>
        <w:t>;</w:t>
      </w:r>
    </w:p>
    <w:p w14:paraId="65AF144A" w14:textId="77777777" w:rsidR="00D9031C" w:rsidRPr="001308AC" w:rsidRDefault="00D9031C">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Vùng kinh tế - xã hội.</w:t>
      </w:r>
    </w:p>
    <w:p w14:paraId="08AA437D" w14:textId="77777777" w:rsidR="009D3D48" w:rsidRPr="001308AC" w:rsidRDefault="009D3D48">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 xml:space="preserve">3. Kỳ công bố: </w:t>
      </w:r>
      <w:r w:rsidRPr="001308AC">
        <w:rPr>
          <w:color w:val="auto"/>
          <w:sz w:val="26"/>
          <w:szCs w:val="26"/>
          <w:lang w:val="pt-BR"/>
        </w:rPr>
        <w:t>Quý, năm.</w:t>
      </w:r>
    </w:p>
    <w:p w14:paraId="06EBB568" w14:textId="77777777" w:rsidR="009D3D48" w:rsidRPr="001308AC" w:rsidRDefault="009D3D48">
      <w:pPr>
        <w:tabs>
          <w:tab w:val="left" w:pos="0"/>
          <w:tab w:val="left" w:pos="360"/>
          <w:tab w:val="left" w:pos="900"/>
        </w:tabs>
        <w:spacing w:before="120" w:after="120" w:line="240" w:lineRule="auto"/>
        <w:ind w:firstLine="720"/>
        <w:jc w:val="both"/>
        <w:rPr>
          <w:color w:val="auto"/>
          <w:sz w:val="26"/>
          <w:szCs w:val="26"/>
          <w:lang w:val="pt-BR"/>
        </w:rPr>
      </w:pPr>
      <w:r w:rsidRPr="001308AC">
        <w:rPr>
          <w:b/>
          <w:color w:val="auto"/>
          <w:sz w:val="26"/>
          <w:szCs w:val="26"/>
          <w:lang w:val="pt-BR"/>
        </w:rPr>
        <w:t>4. Nguồn số liệu</w:t>
      </w:r>
      <w:r w:rsidR="00DB393E" w:rsidRPr="001308AC">
        <w:rPr>
          <w:color w:val="auto"/>
          <w:sz w:val="26"/>
          <w:szCs w:val="26"/>
          <w:lang w:val="pt-BR"/>
        </w:rPr>
        <w:t xml:space="preserve">: </w:t>
      </w:r>
      <w:r w:rsidRPr="001308AC">
        <w:rPr>
          <w:color w:val="auto"/>
          <w:sz w:val="26"/>
          <w:szCs w:val="26"/>
          <w:lang w:val="pt-BR"/>
        </w:rPr>
        <w:t xml:space="preserve">Chế độ báo cáo thống kê quốc gia. </w:t>
      </w:r>
    </w:p>
    <w:p w14:paraId="1B9B0397" w14:textId="77777777" w:rsidR="009D3D48" w:rsidRPr="001308AC" w:rsidRDefault="009D3D48">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 xml:space="preserve">5. Cơ quan chịu trách nhiệm thu thập, tổng hợp </w:t>
      </w:r>
    </w:p>
    <w:p w14:paraId="24E58329" w14:textId="77777777" w:rsidR="009D3D48" w:rsidRPr="001308AC" w:rsidRDefault="009D3D48">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Chủ trì: Bộ Thông tin và Truyền thông</w:t>
      </w:r>
      <w:r w:rsidR="00C70CE2" w:rsidRPr="001308AC">
        <w:rPr>
          <w:color w:val="auto"/>
          <w:sz w:val="26"/>
          <w:szCs w:val="26"/>
          <w:lang w:val="pt-BR"/>
        </w:rPr>
        <w:t>.</w:t>
      </w:r>
    </w:p>
    <w:p w14:paraId="13E5846E" w14:textId="77777777" w:rsidR="009D3D48" w:rsidRPr="001308AC" w:rsidRDefault="009D3D48">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 Phối hợp: </w:t>
      </w:r>
      <w:r w:rsidR="00714F90" w:rsidRPr="001308AC">
        <w:rPr>
          <w:color w:val="auto"/>
          <w:sz w:val="26"/>
          <w:szCs w:val="26"/>
          <w:lang w:val="pt-BR"/>
        </w:rPr>
        <w:t>Bộ Kế hoạch và Đầu tư (Tổng cục Thống kê)</w:t>
      </w:r>
      <w:r w:rsidRPr="001308AC">
        <w:rPr>
          <w:color w:val="auto"/>
          <w:sz w:val="26"/>
          <w:szCs w:val="26"/>
          <w:lang w:val="pt-BR"/>
        </w:rPr>
        <w:t>.</w:t>
      </w:r>
    </w:p>
    <w:p w14:paraId="67161CD7" w14:textId="77777777" w:rsidR="00B83365" w:rsidRPr="001308AC" w:rsidRDefault="00B83365">
      <w:pPr>
        <w:spacing w:before="120" w:after="120" w:line="240" w:lineRule="auto"/>
        <w:ind w:firstLine="720"/>
        <w:jc w:val="both"/>
        <w:rPr>
          <w:color w:val="auto"/>
          <w:sz w:val="26"/>
          <w:szCs w:val="26"/>
        </w:rPr>
      </w:pPr>
    </w:p>
    <w:p w14:paraId="565D5CBD" w14:textId="77777777" w:rsidR="00424873" w:rsidRPr="001308AC" w:rsidRDefault="000E1D30">
      <w:pPr>
        <w:spacing w:before="120" w:after="120" w:line="240" w:lineRule="auto"/>
        <w:ind w:firstLine="720"/>
        <w:jc w:val="both"/>
        <w:rPr>
          <w:b/>
          <w:color w:val="auto"/>
          <w:sz w:val="26"/>
          <w:szCs w:val="26"/>
        </w:rPr>
      </w:pPr>
      <w:r w:rsidRPr="001308AC">
        <w:rPr>
          <w:b/>
          <w:color w:val="auto"/>
          <w:sz w:val="26"/>
          <w:szCs w:val="26"/>
        </w:rPr>
        <w:t>1304</w:t>
      </w:r>
      <w:r w:rsidR="00424873" w:rsidRPr="001308AC">
        <w:rPr>
          <w:b/>
          <w:color w:val="auto"/>
          <w:sz w:val="26"/>
          <w:szCs w:val="26"/>
        </w:rPr>
        <w:t>. Số lượng thuê bao điện thoại</w:t>
      </w:r>
    </w:p>
    <w:p w14:paraId="56BBA96F" w14:textId="77777777" w:rsidR="00580819" w:rsidRPr="001308AC" w:rsidRDefault="00580819">
      <w:pPr>
        <w:tabs>
          <w:tab w:val="left" w:pos="0"/>
          <w:tab w:val="left" w:pos="360"/>
          <w:tab w:val="left" w:pos="900"/>
        </w:tabs>
        <w:spacing w:before="120" w:after="120" w:line="240" w:lineRule="auto"/>
        <w:ind w:firstLine="720"/>
        <w:jc w:val="both"/>
        <w:rPr>
          <w:b/>
          <w:color w:val="auto"/>
          <w:sz w:val="26"/>
          <w:szCs w:val="26"/>
          <w:lang w:val="sv-SE"/>
        </w:rPr>
      </w:pPr>
      <w:r w:rsidRPr="001308AC">
        <w:rPr>
          <w:b/>
          <w:color w:val="auto"/>
          <w:sz w:val="26"/>
          <w:szCs w:val="26"/>
          <w:lang w:val="sv-SE"/>
        </w:rPr>
        <w:t>1. Khái niệm, phương pháp tính</w:t>
      </w:r>
    </w:p>
    <w:p w14:paraId="785FDAF1" w14:textId="77777777" w:rsidR="00580819" w:rsidRPr="001308AC" w:rsidRDefault="00580819">
      <w:pPr>
        <w:tabs>
          <w:tab w:val="left" w:pos="0"/>
          <w:tab w:val="left" w:pos="360"/>
          <w:tab w:val="left" w:pos="900"/>
        </w:tabs>
        <w:spacing w:before="120" w:after="120" w:line="240" w:lineRule="auto"/>
        <w:ind w:firstLine="720"/>
        <w:jc w:val="both"/>
        <w:rPr>
          <w:color w:val="auto"/>
          <w:spacing w:val="-2"/>
          <w:sz w:val="26"/>
          <w:szCs w:val="26"/>
          <w:lang w:val="sv-SE"/>
        </w:rPr>
      </w:pPr>
      <w:r w:rsidRPr="001308AC">
        <w:rPr>
          <w:color w:val="auto"/>
          <w:spacing w:val="-2"/>
          <w:sz w:val="26"/>
          <w:szCs w:val="26"/>
          <w:shd w:val="clear" w:color="auto" w:fill="FFFFFF"/>
          <w:lang w:val="vi-VN"/>
        </w:rPr>
        <w:t>Số lượng thuê bao điện thoại là số thuê bao điện thoại cố định đang hòa mạng và số</w:t>
      </w:r>
      <w:r w:rsidR="00FC4BE9" w:rsidRPr="001308AC">
        <w:rPr>
          <w:color w:val="auto"/>
          <w:spacing w:val="-2"/>
          <w:sz w:val="26"/>
          <w:szCs w:val="26"/>
          <w:shd w:val="clear" w:color="auto" w:fill="FFFFFF"/>
        </w:rPr>
        <w:t xml:space="preserve"> </w:t>
      </w:r>
      <w:r w:rsidRPr="001308AC">
        <w:rPr>
          <w:color w:val="auto"/>
          <w:spacing w:val="-2"/>
          <w:sz w:val="26"/>
          <w:szCs w:val="26"/>
          <w:shd w:val="clear" w:color="auto" w:fill="FFFFFF"/>
          <w:lang w:val="vi-VN"/>
        </w:rPr>
        <w:t>thuê bao điện thoại di động phát sinh lưu lượng thoại, tin nhắn, dữ liệu đang hoạt động hai chiều và thuê bao bị khóa một chiều tính đến thời điểm cuối kỳ báo cáo</w:t>
      </w:r>
      <w:r w:rsidRPr="001308AC">
        <w:rPr>
          <w:color w:val="auto"/>
          <w:spacing w:val="-2"/>
          <w:sz w:val="26"/>
          <w:szCs w:val="26"/>
          <w:lang w:val="sv-SE"/>
        </w:rPr>
        <w:t xml:space="preserve">. </w:t>
      </w:r>
    </w:p>
    <w:p w14:paraId="105F44AB" w14:textId="77777777" w:rsidR="00580819" w:rsidRPr="001308AC" w:rsidRDefault="00580819">
      <w:pPr>
        <w:tabs>
          <w:tab w:val="left" w:pos="0"/>
          <w:tab w:val="left" w:pos="360"/>
          <w:tab w:val="left" w:pos="900"/>
        </w:tabs>
        <w:spacing w:before="120" w:after="120" w:line="240" w:lineRule="auto"/>
        <w:ind w:firstLine="720"/>
        <w:jc w:val="both"/>
        <w:rPr>
          <w:color w:val="auto"/>
          <w:sz w:val="26"/>
          <w:szCs w:val="26"/>
          <w:lang w:val="sv-SE"/>
        </w:rPr>
      </w:pPr>
      <w:r w:rsidRPr="001308AC">
        <w:rPr>
          <w:color w:val="auto"/>
          <w:sz w:val="26"/>
          <w:szCs w:val="26"/>
          <w:lang w:val="sv-SE"/>
        </w:rPr>
        <w:t>Phương pháp tính:</w:t>
      </w:r>
    </w:p>
    <w:p w14:paraId="31DA0400" w14:textId="77777777" w:rsidR="00580819" w:rsidRPr="001308AC" w:rsidRDefault="00580819">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Đối với thuê bao điện thoại cố định: Sử dụng số liệu thống kê trên hệ thống của doanh nghiệp </w:t>
      </w:r>
      <w:r w:rsidRPr="001308AC">
        <w:rPr>
          <w:color w:val="auto"/>
          <w:sz w:val="26"/>
          <w:szCs w:val="26"/>
        </w:rPr>
        <w:t>tính đến thời điểm cuối kỳ báo cáo</w:t>
      </w:r>
      <w:r w:rsidRPr="001308AC">
        <w:rPr>
          <w:color w:val="auto"/>
          <w:sz w:val="26"/>
          <w:szCs w:val="26"/>
          <w:lang w:val="pt-BR"/>
        </w:rPr>
        <w:t>.</w:t>
      </w:r>
    </w:p>
    <w:p w14:paraId="13D85077" w14:textId="77777777" w:rsidR="00580819" w:rsidRPr="001308AC" w:rsidRDefault="00580819">
      <w:pPr>
        <w:tabs>
          <w:tab w:val="left" w:pos="0"/>
          <w:tab w:val="left" w:pos="360"/>
          <w:tab w:val="left" w:pos="900"/>
        </w:tabs>
        <w:spacing w:before="120" w:after="120" w:line="240" w:lineRule="auto"/>
        <w:ind w:firstLine="720"/>
        <w:jc w:val="both"/>
        <w:rPr>
          <w:b/>
          <w:color w:val="auto"/>
          <w:sz w:val="26"/>
          <w:szCs w:val="26"/>
          <w:lang w:val="sv-SE"/>
        </w:rPr>
      </w:pPr>
      <w:r w:rsidRPr="001308AC">
        <w:rPr>
          <w:color w:val="auto"/>
          <w:sz w:val="26"/>
          <w:szCs w:val="26"/>
          <w:lang w:val="pt-BR"/>
        </w:rPr>
        <w:t xml:space="preserve">Đối với thuê bao điện thoại di động là tổng số thuê bao phát sinh lưu lượng thoại, tin </w:t>
      </w:r>
      <w:r w:rsidRPr="001308AC">
        <w:rPr>
          <w:color w:val="auto"/>
          <w:spacing w:val="4"/>
          <w:sz w:val="26"/>
          <w:szCs w:val="26"/>
          <w:lang w:val="pt-BR"/>
        </w:rPr>
        <w:t xml:space="preserve">nhắn, dữ liệu đang hoạt động hai chiều và thuê bao bị khóa một chiều </w:t>
      </w:r>
      <w:r w:rsidRPr="001308AC">
        <w:rPr>
          <w:color w:val="auto"/>
          <w:sz w:val="26"/>
          <w:szCs w:val="26"/>
        </w:rPr>
        <w:t>tính đến thời điểm cuối kỳ báo cáo</w:t>
      </w:r>
      <w:r w:rsidRPr="001308AC">
        <w:rPr>
          <w:color w:val="auto"/>
          <w:sz w:val="26"/>
          <w:szCs w:val="26"/>
          <w:lang w:val="pt-BR"/>
        </w:rPr>
        <w:t>.</w:t>
      </w:r>
    </w:p>
    <w:p w14:paraId="6C939E40" w14:textId="77777777" w:rsidR="00580819" w:rsidRPr="001308AC" w:rsidRDefault="00580819">
      <w:pPr>
        <w:tabs>
          <w:tab w:val="left" w:pos="0"/>
          <w:tab w:val="left" w:pos="360"/>
          <w:tab w:val="left" w:pos="900"/>
        </w:tabs>
        <w:spacing w:before="120" w:after="120" w:line="240" w:lineRule="auto"/>
        <w:ind w:firstLine="720"/>
        <w:jc w:val="both"/>
        <w:rPr>
          <w:b/>
          <w:color w:val="auto"/>
          <w:sz w:val="26"/>
          <w:szCs w:val="26"/>
          <w:lang w:val="sv-SE"/>
        </w:rPr>
      </w:pPr>
      <w:r w:rsidRPr="001308AC">
        <w:rPr>
          <w:b/>
          <w:color w:val="auto"/>
          <w:sz w:val="26"/>
          <w:szCs w:val="26"/>
          <w:lang w:val="sv-SE"/>
        </w:rPr>
        <w:t>2. Phân tổ chủ yếu</w:t>
      </w:r>
    </w:p>
    <w:p w14:paraId="762ADFDA" w14:textId="77777777" w:rsidR="00580819" w:rsidRPr="001308AC" w:rsidRDefault="00580819">
      <w:pPr>
        <w:tabs>
          <w:tab w:val="left" w:pos="0"/>
          <w:tab w:val="left" w:pos="360"/>
          <w:tab w:val="left" w:pos="900"/>
        </w:tabs>
        <w:spacing w:before="120" w:after="120" w:line="240" w:lineRule="auto"/>
        <w:ind w:firstLine="720"/>
        <w:jc w:val="both"/>
        <w:rPr>
          <w:color w:val="auto"/>
          <w:sz w:val="26"/>
          <w:szCs w:val="26"/>
          <w:lang w:val="sv-SE"/>
        </w:rPr>
      </w:pPr>
      <w:r w:rsidRPr="001308AC">
        <w:rPr>
          <w:color w:val="auto"/>
          <w:sz w:val="26"/>
          <w:szCs w:val="26"/>
          <w:lang w:val="sv-SE"/>
        </w:rPr>
        <w:t>a) Kỳ tháng, quý: Loại thuê bao (cố định/di động);</w:t>
      </w:r>
    </w:p>
    <w:p w14:paraId="65DAAFE5" w14:textId="77777777" w:rsidR="00580819" w:rsidRPr="001308AC" w:rsidRDefault="00580819">
      <w:pPr>
        <w:tabs>
          <w:tab w:val="left" w:pos="0"/>
          <w:tab w:val="left" w:pos="360"/>
          <w:tab w:val="left" w:pos="900"/>
        </w:tabs>
        <w:spacing w:before="120" w:after="120" w:line="240" w:lineRule="auto"/>
        <w:ind w:firstLine="720"/>
        <w:jc w:val="both"/>
        <w:rPr>
          <w:color w:val="auto"/>
          <w:sz w:val="26"/>
          <w:szCs w:val="26"/>
          <w:lang w:val="sv-SE"/>
        </w:rPr>
      </w:pPr>
      <w:r w:rsidRPr="001308AC">
        <w:rPr>
          <w:color w:val="auto"/>
          <w:sz w:val="26"/>
          <w:szCs w:val="26"/>
          <w:lang w:val="sv-SE"/>
        </w:rPr>
        <w:t>b) Kỳ năm:</w:t>
      </w:r>
    </w:p>
    <w:p w14:paraId="119ACE38" w14:textId="77777777" w:rsidR="00580819" w:rsidRPr="001308AC" w:rsidRDefault="00580819">
      <w:pPr>
        <w:tabs>
          <w:tab w:val="left" w:pos="0"/>
          <w:tab w:val="left" w:pos="360"/>
          <w:tab w:val="left" w:pos="900"/>
        </w:tabs>
        <w:spacing w:before="120" w:after="120" w:line="240" w:lineRule="auto"/>
        <w:ind w:firstLine="720"/>
        <w:jc w:val="both"/>
        <w:rPr>
          <w:color w:val="auto"/>
          <w:sz w:val="26"/>
          <w:szCs w:val="26"/>
          <w:lang w:val="sv-SE"/>
        </w:rPr>
      </w:pPr>
      <w:r w:rsidRPr="001308AC">
        <w:rPr>
          <w:color w:val="auto"/>
          <w:sz w:val="26"/>
          <w:szCs w:val="26"/>
          <w:lang w:val="sv-SE"/>
        </w:rPr>
        <w:t>- Loại thuê bao (cố định/di động);</w:t>
      </w:r>
    </w:p>
    <w:p w14:paraId="7AE5EEA4" w14:textId="77777777" w:rsidR="00FA5F8F" w:rsidRPr="001308AC" w:rsidRDefault="00FA5F8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62010189" w14:textId="77777777" w:rsidR="00FA5F8F" w:rsidRPr="001308AC" w:rsidRDefault="00FA5F8F">
      <w:pPr>
        <w:spacing w:before="120" w:after="120" w:line="240" w:lineRule="auto"/>
        <w:ind w:firstLine="720"/>
        <w:jc w:val="both"/>
        <w:rPr>
          <w:color w:val="auto"/>
          <w:sz w:val="26"/>
          <w:szCs w:val="26"/>
        </w:rPr>
      </w:pPr>
      <w:r w:rsidRPr="001308AC">
        <w:rPr>
          <w:color w:val="auto"/>
          <w:sz w:val="26"/>
          <w:szCs w:val="26"/>
        </w:rPr>
        <w:t>- Vùng kinh tế - xã hội.</w:t>
      </w:r>
    </w:p>
    <w:p w14:paraId="5BA4DDA1" w14:textId="77777777" w:rsidR="00580819" w:rsidRPr="001308AC" w:rsidRDefault="00580819">
      <w:pPr>
        <w:tabs>
          <w:tab w:val="left" w:pos="0"/>
          <w:tab w:val="left" w:pos="360"/>
          <w:tab w:val="left" w:pos="900"/>
        </w:tabs>
        <w:spacing w:before="120" w:after="120" w:line="240" w:lineRule="auto"/>
        <w:ind w:firstLine="720"/>
        <w:jc w:val="both"/>
        <w:rPr>
          <w:color w:val="auto"/>
          <w:sz w:val="26"/>
          <w:szCs w:val="26"/>
          <w:lang w:val="sv-SE"/>
        </w:rPr>
      </w:pPr>
      <w:r w:rsidRPr="001308AC">
        <w:rPr>
          <w:b/>
          <w:color w:val="auto"/>
          <w:sz w:val="26"/>
          <w:szCs w:val="26"/>
          <w:lang w:val="sv-SE"/>
        </w:rPr>
        <w:t>3. Kỳ công bố:</w:t>
      </w:r>
      <w:r w:rsidRPr="001308AC">
        <w:rPr>
          <w:color w:val="auto"/>
          <w:sz w:val="26"/>
          <w:szCs w:val="26"/>
          <w:lang w:val="sv-SE"/>
        </w:rPr>
        <w:t xml:space="preserve"> Tháng, quý, năm.</w:t>
      </w:r>
    </w:p>
    <w:p w14:paraId="5ED742CD" w14:textId="77777777" w:rsidR="00580819" w:rsidRPr="001308AC" w:rsidRDefault="00580819">
      <w:pPr>
        <w:tabs>
          <w:tab w:val="left" w:pos="0"/>
          <w:tab w:val="left" w:pos="360"/>
          <w:tab w:val="left" w:pos="900"/>
        </w:tabs>
        <w:spacing w:before="120" w:after="120" w:line="240" w:lineRule="auto"/>
        <w:ind w:firstLine="720"/>
        <w:jc w:val="both"/>
        <w:rPr>
          <w:b/>
          <w:color w:val="auto"/>
          <w:sz w:val="26"/>
          <w:szCs w:val="26"/>
          <w:lang w:val="sv-SE"/>
        </w:rPr>
      </w:pPr>
      <w:r w:rsidRPr="001308AC">
        <w:rPr>
          <w:b/>
          <w:color w:val="auto"/>
          <w:sz w:val="26"/>
          <w:szCs w:val="26"/>
          <w:lang w:val="sv-SE"/>
        </w:rPr>
        <w:t>4. Nguồn số liệu</w:t>
      </w:r>
      <w:r w:rsidR="007B3863" w:rsidRPr="001308AC">
        <w:rPr>
          <w:b/>
          <w:color w:val="auto"/>
          <w:sz w:val="26"/>
          <w:szCs w:val="26"/>
          <w:lang w:val="sv-SE"/>
        </w:rPr>
        <w:t xml:space="preserve">: </w:t>
      </w:r>
      <w:r w:rsidR="007B3863" w:rsidRPr="001308AC">
        <w:rPr>
          <w:color w:val="auto"/>
          <w:sz w:val="26"/>
          <w:szCs w:val="26"/>
          <w:lang w:val="nl-NL"/>
        </w:rPr>
        <w:t>Chế độ báo cáo thống kê cấp quốc gia.</w:t>
      </w:r>
    </w:p>
    <w:p w14:paraId="032AA019" w14:textId="77777777" w:rsidR="00580819" w:rsidRPr="001308AC" w:rsidRDefault="00580819">
      <w:pPr>
        <w:spacing w:before="120" w:after="120" w:line="240" w:lineRule="auto"/>
        <w:ind w:firstLine="720"/>
        <w:jc w:val="both"/>
        <w:rPr>
          <w:b/>
          <w:color w:val="auto"/>
          <w:sz w:val="26"/>
          <w:szCs w:val="26"/>
          <w:lang w:val="sv-SE"/>
        </w:rPr>
      </w:pPr>
      <w:r w:rsidRPr="001308AC">
        <w:rPr>
          <w:b/>
          <w:color w:val="auto"/>
          <w:sz w:val="26"/>
          <w:szCs w:val="26"/>
          <w:lang w:val="sv-SE"/>
        </w:rPr>
        <w:t xml:space="preserve">5. Cơ quan chịu trách nhiệm thu thập, tổng hợp </w:t>
      </w:r>
    </w:p>
    <w:p w14:paraId="154C8898" w14:textId="77777777" w:rsidR="00580819" w:rsidRPr="001308AC" w:rsidRDefault="00580819">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Chủ trì: Bộ Thông tin và Truyền thông</w:t>
      </w:r>
      <w:r w:rsidR="001C767C" w:rsidRPr="001308AC">
        <w:rPr>
          <w:color w:val="auto"/>
          <w:sz w:val="26"/>
          <w:szCs w:val="26"/>
          <w:lang w:val="pt-BR"/>
        </w:rPr>
        <w:t>;</w:t>
      </w:r>
    </w:p>
    <w:p w14:paraId="3420FAD3" w14:textId="77777777" w:rsidR="00580819" w:rsidRPr="001308AC" w:rsidRDefault="00580819">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 Phối hợp: </w:t>
      </w:r>
      <w:r w:rsidR="00714F90" w:rsidRPr="001308AC">
        <w:rPr>
          <w:color w:val="auto"/>
          <w:sz w:val="26"/>
          <w:szCs w:val="26"/>
          <w:lang w:val="pt-BR"/>
        </w:rPr>
        <w:t>Bộ Kế hoạch và Đầu tư (Tổng cục Thống kê)</w:t>
      </w:r>
      <w:r w:rsidRPr="001308AC">
        <w:rPr>
          <w:color w:val="auto"/>
          <w:sz w:val="26"/>
          <w:szCs w:val="26"/>
          <w:lang w:val="pt-BR"/>
        </w:rPr>
        <w:t>.</w:t>
      </w:r>
    </w:p>
    <w:p w14:paraId="704345B1" w14:textId="77777777" w:rsidR="00580819" w:rsidRPr="001308AC" w:rsidRDefault="00580819">
      <w:pPr>
        <w:spacing w:before="120" w:after="120" w:line="240" w:lineRule="auto"/>
        <w:ind w:firstLine="720"/>
        <w:jc w:val="both"/>
        <w:rPr>
          <w:b/>
          <w:color w:val="auto"/>
          <w:sz w:val="26"/>
          <w:szCs w:val="26"/>
          <w:lang w:val="sv-SE"/>
        </w:rPr>
      </w:pPr>
    </w:p>
    <w:p w14:paraId="5FD59DB8" w14:textId="77777777" w:rsidR="00AF3C6C" w:rsidRPr="001308AC" w:rsidRDefault="000E1D30" w:rsidP="001B479A">
      <w:pPr>
        <w:spacing w:before="80" w:after="80" w:line="240" w:lineRule="auto"/>
        <w:ind w:firstLine="720"/>
        <w:jc w:val="both"/>
        <w:rPr>
          <w:b/>
          <w:color w:val="auto"/>
          <w:sz w:val="26"/>
          <w:szCs w:val="26"/>
        </w:rPr>
      </w:pPr>
      <w:r w:rsidRPr="001308AC">
        <w:rPr>
          <w:b/>
          <w:color w:val="auto"/>
          <w:sz w:val="26"/>
          <w:szCs w:val="26"/>
        </w:rPr>
        <w:t>1305</w:t>
      </w:r>
      <w:r w:rsidR="00AF3C6C" w:rsidRPr="001308AC">
        <w:rPr>
          <w:b/>
          <w:color w:val="auto"/>
          <w:sz w:val="26"/>
          <w:szCs w:val="26"/>
        </w:rPr>
        <w:t>. Tỷ lệ người sử dụng điện thoại di động</w:t>
      </w:r>
    </w:p>
    <w:p w14:paraId="211096F4" w14:textId="77777777" w:rsidR="00C73123" w:rsidRPr="001308AC" w:rsidRDefault="00C73123" w:rsidP="001B479A">
      <w:pPr>
        <w:spacing w:before="80" w:after="80" w:line="240" w:lineRule="auto"/>
        <w:ind w:firstLine="720"/>
        <w:jc w:val="both"/>
        <w:rPr>
          <w:b/>
          <w:color w:val="auto"/>
          <w:sz w:val="26"/>
          <w:szCs w:val="26"/>
          <w:lang w:val="pt-BR"/>
        </w:rPr>
      </w:pPr>
      <w:r w:rsidRPr="001308AC">
        <w:rPr>
          <w:b/>
          <w:color w:val="auto"/>
          <w:sz w:val="26"/>
          <w:szCs w:val="26"/>
          <w:lang w:val="pt-BR"/>
        </w:rPr>
        <w:t>1. Khái niệm, phương pháp tính</w:t>
      </w:r>
    </w:p>
    <w:p w14:paraId="147BD2D4" w14:textId="77777777" w:rsidR="0078317B" w:rsidRPr="001308AC" w:rsidRDefault="0078317B" w:rsidP="001B479A">
      <w:pPr>
        <w:pStyle w:val="NormalWeb"/>
        <w:shd w:val="clear" w:color="auto" w:fill="FFFFFF"/>
        <w:spacing w:before="80" w:beforeAutospacing="0" w:after="80" w:afterAutospacing="0"/>
        <w:ind w:firstLine="720"/>
        <w:jc w:val="both"/>
        <w:rPr>
          <w:sz w:val="26"/>
          <w:szCs w:val="26"/>
          <w:lang w:val="vi-VN"/>
        </w:rPr>
      </w:pPr>
      <w:r w:rsidRPr="001308AC">
        <w:rPr>
          <w:sz w:val="26"/>
          <w:szCs w:val="26"/>
          <w:lang w:val="vi-VN"/>
        </w:rPr>
        <w:t>Tỷ lệ người sử dụng điện thoại di động</w:t>
      </w:r>
      <w:r w:rsidRPr="001308AC">
        <w:rPr>
          <w:sz w:val="26"/>
          <w:szCs w:val="26"/>
        </w:rPr>
        <w:t xml:space="preserve"> là tỷ lệ phần trăm </w:t>
      </w:r>
      <w:r w:rsidR="0034625F" w:rsidRPr="001308AC">
        <w:rPr>
          <w:sz w:val="26"/>
          <w:szCs w:val="26"/>
        </w:rPr>
        <w:t xml:space="preserve">giữa </w:t>
      </w:r>
      <w:r w:rsidRPr="001308AC">
        <w:rPr>
          <w:sz w:val="26"/>
          <w:szCs w:val="26"/>
        </w:rPr>
        <w:t>số người sử dụng điện thoại di động so với tổng dân số của kỳ báo cáo.</w:t>
      </w:r>
    </w:p>
    <w:p w14:paraId="6D53CDBA" w14:textId="77777777" w:rsidR="0078317B" w:rsidRPr="001308AC" w:rsidRDefault="0078317B" w:rsidP="001B479A">
      <w:pPr>
        <w:tabs>
          <w:tab w:val="left" w:pos="0"/>
          <w:tab w:val="left" w:pos="360"/>
          <w:tab w:val="left" w:pos="900"/>
        </w:tabs>
        <w:spacing w:before="80" w:after="80" w:line="240" w:lineRule="auto"/>
        <w:ind w:firstLine="720"/>
        <w:jc w:val="both"/>
        <w:rPr>
          <w:color w:val="auto"/>
          <w:sz w:val="26"/>
          <w:szCs w:val="26"/>
        </w:rPr>
      </w:pPr>
      <w:r w:rsidRPr="001308AC">
        <w:rPr>
          <w:color w:val="auto"/>
          <w:sz w:val="26"/>
          <w:szCs w:val="26"/>
        </w:rPr>
        <w:t>Công thức tính:</w:t>
      </w:r>
    </w:p>
    <w:tbl>
      <w:tblPr>
        <w:tblW w:w="0" w:type="auto"/>
        <w:jc w:val="center"/>
        <w:tblLook w:val="04A0" w:firstRow="1" w:lastRow="0" w:firstColumn="1" w:lastColumn="0" w:noHBand="0" w:noVBand="1"/>
      </w:tblPr>
      <w:tblGrid>
        <w:gridCol w:w="2689"/>
        <w:gridCol w:w="425"/>
        <w:gridCol w:w="4111"/>
        <w:gridCol w:w="854"/>
      </w:tblGrid>
      <w:tr w:rsidR="001308AC" w:rsidRPr="001308AC" w14:paraId="324ABF9F" w14:textId="77777777" w:rsidTr="009350AA">
        <w:trPr>
          <w:jc w:val="center"/>
        </w:trPr>
        <w:tc>
          <w:tcPr>
            <w:tcW w:w="2689" w:type="dxa"/>
            <w:vMerge w:val="restart"/>
            <w:shd w:val="clear" w:color="auto" w:fill="auto"/>
            <w:vAlign w:val="center"/>
          </w:tcPr>
          <w:p w14:paraId="43085A0C" w14:textId="77777777" w:rsidR="0078317B" w:rsidRPr="001308AC" w:rsidRDefault="0078317B">
            <w:pPr>
              <w:tabs>
                <w:tab w:val="left" w:pos="0"/>
                <w:tab w:val="left" w:pos="360"/>
                <w:tab w:val="left" w:pos="900"/>
              </w:tabs>
              <w:spacing w:before="120" w:after="120" w:line="240" w:lineRule="auto"/>
              <w:jc w:val="center"/>
              <w:rPr>
                <w:bCs/>
                <w:color w:val="auto"/>
                <w:sz w:val="26"/>
                <w:szCs w:val="26"/>
              </w:rPr>
            </w:pPr>
            <w:r w:rsidRPr="001308AC">
              <w:rPr>
                <w:bCs/>
                <w:color w:val="auto"/>
                <w:sz w:val="26"/>
                <w:szCs w:val="26"/>
                <w:lang w:val="vi-VN"/>
              </w:rPr>
              <w:t>Tỷ lệ người sử dụng điện thoại di động</w:t>
            </w:r>
            <w:r w:rsidRPr="001308AC">
              <w:rPr>
                <w:bCs/>
                <w:color w:val="auto"/>
                <w:sz w:val="26"/>
                <w:szCs w:val="26"/>
              </w:rPr>
              <w:t xml:space="preserve"> (%)</w:t>
            </w:r>
          </w:p>
        </w:tc>
        <w:tc>
          <w:tcPr>
            <w:tcW w:w="425" w:type="dxa"/>
            <w:vMerge w:val="restart"/>
            <w:shd w:val="clear" w:color="auto" w:fill="auto"/>
            <w:vAlign w:val="center"/>
          </w:tcPr>
          <w:p w14:paraId="32735367" w14:textId="77777777" w:rsidR="0078317B" w:rsidRPr="001308AC" w:rsidRDefault="0078317B">
            <w:pPr>
              <w:tabs>
                <w:tab w:val="left" w:pos="0"/>
                <w:tab w:val="left" w:pos="360"/>
                <w:tab w:val="left" w:pos="900"/>
              </w:tabs>
              <w:spacing w:before="120" w:after="120" w:line="240" w:lineRule="auto"/>
              <w:jc w:val="center"/>
              <w:rPr>
                <w:bCs/>
                <w:color w:val="auto"/>
                <w:sz w:val="26"/>
                <w:szCs w:val="26"/>
              </w:rPr>
            </w:pPr>
            <w:r w:rsidRPr="001308AC">
              <w:rPr>
                <w:bCs/>
                <w:color w:val="auto"/>
                <w:sz w:val="26"/>
                <w:szCs w:val="26"/>
              </w:rPr>
              <w:t>=</w:t>
            </w:r>
          </w:p>
        </w:tc>
        <w:tc>
          <w:tcPr>
            <w:tcW w:w="4111" w:type="dxa"/>
            <w:tcBorders>
              <w:bottom w:val="single" w:sz="4" w:space="0" w:color="auto"/>
            </w:tcBorders>
            <w:shd w:val="clear" w:color="auto" w:fill="auto"/>
            <w:vAlign w:val="center"/>
          </w:tcPr>
          <w:p w14:paraId="0D53767B" w14:textId="77777777" w:rsidR="0078317B" w:rsidRPr="001308AC" w:rsidRDefault="0078317B">
            <w:pPr>
              <w:tabs>
                <w:tab w:val="left" w:pos="0"/>
                <w:tab w:val="left" w:pos="360"/>
                <w:tab w:val="left" w:pos="900"/>
              </w:tabs>
              <w:spacing w:before="120" w:after="120" w:line="240" w:lineRule="auto"/>
              <w:jc w:val="center"/>
              <w:rPr>
                <w:bCs/>
                <w:color w:val="auto"/>
                <w:sz w:val="26"/>
                <w:szCs w:val="26"/>
              </w:rPr>
            </w:pPr>
            <w:r w:rsidRPr="001308AC">
              <w:rPr>
                <w:bCs/>
                <w:color w:val="auto"/>
                <w:sz w:val="26"/>
                <w:szCs w:val="26"/>
              </w:rPr>
              <w:t>Số người sử dụng điện thoại di động</w:t>
            </w:r>
          </w:p>
        </w:tc>
        <w:tc>
          <w:tcPr>
            <w:tcW w:w="854" w:type="dxa"/>
            <w:vMerge w:val="restart"/>
            <w:shd w:val="clear" w:color="auto" w:fill="auto"/>
            <w:vAlign w:val="center"/>
          </w:tcPr>
          <w:p w14:paraId="55F4FAEA" w14:textId="77777777" w:rsidR="0078317B" w:rsidRPr="001308AC" w:rsidRDefault="0078317B">
            <w:pPr>
              <w:tabs>
                <w:tab w:val="left" w:pos="0"/>
                <w:tab w:val="left" w:pos="360"/>
                <w:tab w:val="left" w:pos="900"/>
              </w:tabs>
              <w:spacing w:before="120" w:after="120" w:line="240" w:lineRule="auto"/>
              <w:jc w:val="center"/>
              <w:rPr>
                <w:bCs/>
                <w:color w:val="auto"/>
                <w:sz w:val="26"/>
                <w:szCs w:val="26"/>
              </w:rPr>
            </w:pPr>
            <w:r w:rsidRPr="001308AC">
              <w:rPr>
                <w:bCs/>
                <w:color w:val="auto"/>
                <w:sz w:val="26"/>
                <w:szCs w:val="26"/>
              </w:rPr>
              <w:t>× 100</w:t>
            </w:r>
          </w:p>
        </w:tc>
      </w:tr>
      <w:tr w:rsidR="001308AC" w:rsidRPr="001308AC" w14:paraId="170EA539" w14:textId="77777777" w:rsidTr="009350AA">
        <w:trPr>
          <w:jc w:val="center"/>
        </w:trPr>
        <w:tc>
          <w:tcPr>
            <w:tcW w:w="2689" w:type="dxa"/>
            <w:vMerge/>
            <w:shd w:val="clear" w:color="auto" w:fill="auto"/>
            <w:vAlign w:val="center"/>
          </w:tcPr>
          <w:p w14:paraId="78A5FDB7" w14:textId="77777777" w:rsidR="0078317B" w:rsidRPr="001308AC" w:rsidRDefault="0078317B">
            <w:pPr>
              <w:tabs>
                <w:tab w:val="left" w:pos="0"/>
                <w:tab w:val="left" w:pos="360"/>
                <w:tab w:val="left" w:pos="900"/>
              </w:tabs>
              <w:spacing w:before="120" w:after="120" w:line="240" w:lineRule="auto"/>
              <w:jc w:val="center"/>
              <w:rPr>
                <w:bCs/>
                <w:color w:val="auto"/>
                <w:sz w:val="26"/>
                <w:szCs w:val="26"/>
              </w:rPr>
            </w:pPr>
          </w:p>
        </w:tc>
        <w:tc>
          <w:tcPr>
            <w:tcW w:w="425" w:type="dxa"/>
            <w:vMerge/>
            <w:shd w:val="clear" w:color="auto" w:fill="auto"/>
            <w:vAlign w:val="center"/>
          </w:tcPr>
          <w:p w14:paraId="13035636" w14:textId="77777777" w:rsidR="0078317B" w:rsidRPr="001308AC" w:rsidRDefault="0078317B">
            <w:pPr>
              <w:tabs>
                <w:tab w:val="left" w:pos="0"/>
                <w:tab w:val="left" w:pos="360"/>
                <w:tab w:val="left" w:pos="900"/>
              </w:tabs>
              <w:spacing w:before="120" w:after="120" w:line="240" w:lineRule="auto"/>
              <w:jc w:val="center"/>
              <w:rPr>
                <w:bCs/>
                <w:color w:val="auto"/>
                <w:sz w:val="26"/>
                <w:szCs w:val="26"/>
              </w:rPr>
            </w:pPr>
          </w:p>
        </w:tc>
        <w:tc>
          <w:tcPr>
            <w:tcW w:w="4111" w:type="dxa"/>
            <w:tcBorders>
              <w:top w:val="single" w:sz="4" w:space="0" w:color="auto"/>
            </w:tcBorders>
            <w:shd w:val="clear" w:color="auto" w:fill="auto"/>
            <w:vAlign w:val="center"/>
          </w:tcPr>
          <w:p w14:paraId="020F0B7F" w14:textId="77777777" w:rsidR="0078317B" w:rsidRPr="001308AC" w:rsidRDefault="0078317B">
            <w:pPr>
              <w:tabs>
                <w:tab w:val="left" w:pos="0"/>
                <w:tab w:val="left" w:pos="360"/>
                <w:tab w:val="left" w:pos="900"/>
              </w:tabs>
              <w:spacing w:before="120" w:after="120" w:line="240" w:lineRule="auto"/>
              <w:jc w:val="center"/>
              <w:rPr>
                <w:bCs/>
                <w:color w:val="auto"/>
                <w:sz w:val="26"/>
                <w:szCs w:val="26"/>
              </w:rPr>
            </w:pPr>
            <w:r w:rsidRPr="001308AC">
              <w:rPr>
                <w:bCs/>
                <w:color w:val="auto"/>
                <w:sz w:val="26"/>
                <w:szCs w:val="26"/>
              </w:rPr>
              <w:t>Tổng dân số</w:t>
            </w:r>
          </w:p>
        </w:tc>
        <w:tc>
          <w:tcPr>
            <w:tcW w:w="854" w:type="dxa"/>
            <w:vMerge/>
            <w:shd w:val="clear" w:color="auto" w:fill="auto"/>
            <w:vAlign w:val="center"/>
          </w:tcPr>
          <w:p w14:paraId="1638AB41" w14:textId="77777777" w:rsidR="0078317B" w:rsidRPr="001308AC" w:rsidRDefault="0078317B">
            <w:pPr>
              <w:tabs>
                <w:tab w:val="left" w:pos="0"/>
                <w:tab w:val="left" w:pos="360"/>
                <w:tab w:val="left" w:pos="900"/>
              </w:tabs>
              <w:spacing w:before="120" w:after="120" w:line="240" w:lineRule="auto"/>
              <w:jc w:val="center"/>
              <w:rPr>
                <w:bCs/>
                <w:color w:val="auto"/>
                <w:sz w:val="26"/>
                <w:szCs w:val="26"/>
              </w:rPr>
            </w:pPr>
          </w:p>
        </w:tc>
      </w:tr>
    </w:tbl>
    <w:p w14:paraId="27E54690" w14:textId="77777777" w:rsidR="0078317B" w:rsidRPr="001308AC" w:rsidRDefault="0078317B" w:rsidP="001B479A">
      <w:pPr>
        <w:tabs>
          <w:tab w:val="left" w:pos="0"/>
          <w:tab w:val="left" w:pos="360"/>
          <w:tab w:val="left" w:pos="900"/>
        </w:tabs>
        <w:spacing w:before="80" w:after="80" w:line="240" w:lineRule="auto"/>
        <w:ind w:firstLine="720"/>
        <w:jc w:val="both"/>
        <w:rPr>
          <w:color w:val="auto"/>
          <w:sz w:val="26"/>
          <w:szCs w:val="26"/>
        </w:rPr>
      </w:pPr>
      <w:r w:rsidRPr="001308AC">
        <w:rPr>
          <w:color w:val="auto"/>
          <w:sz w:val="26"/>
          <w:szCs w:val="26"/>
          <w:lang w:val="vi-VN"/>
        </w:rPr>
        <w:t xml:space="preserve">Tùy theo yêu cầu quản lý của từng thời kỳ và để bảo đảm </w:t>
      </w:r>
      <w:r w:rsidRPr="001308AC">
        <w:rPr>
          <w:color w:val="auto"/>
          <w:sz w:val="26"/>
          <w:szCs w:val="26"/>
        </w:rPr>
        <w:t>m</w:t>
      </w:r>
      <w:r w:rsidRPr="001308AC">
        <w:rPr>
          <w:color w:val="auto"/>
          <w:sz w:val="26"/>
          <w:szCs w:val="26"/>
          <w:lang w:val="vi-VN"/>
        </w:rPr>
        <w:t xml:space="preserve">ục tiêu so sánh quốc tế số người sử dụng điện thoại di động được quy định theo độ tuổi và tần suất sử dụng nhất định. Vì vậy, phạm vi thu thập số liệu sẽ được quy định cụ thể trong từng phương án </w:t>
      </w:r>
      <w:r w:rsidRPr="001308AC">
        <w:rPr>
          <w:color w:val="auto"/>
          <w:sz w:val="26"/>
          <w:szCs w:val="26"/>
        </w:rPr>
        <w:t>đ</w:t>
      </w:r>
      <w:r w:rsidRPr="001308AC">
        <w:rPr>
          <w:color w:val="auto"/>
          <w:sz w:val="26"/>
          <w:szCs w:val="26"/>
          <w:lang w:val="vi-VN"/>
        </w:rPr>
        <w:t>iều tra</w:t>
      </w:r>
      <w:r w:rsidRPr="001308AC">
        <w:rPr>
          <w:color w:val="auto"/>
          <w:sz w:val="26"/>
          <w:szCs w:val="26"/>
        </w:rPr>
        <w:t>.</w:t>
      </w:r>
    </w:p>
    <w:p w14:paraId="21D0C766" w14:textId="77777777" w:rsidR="00C73123" w:rsidRPr="001308AC" w:rsidRDefault="00C73123" w:rsidP="001B479A">
      <w:pPr>
        <w:tabs>
          <w:tab w:val="left" w:pos="0"/>
          <w:tab w:val="left" w:pos="360"/>
          <w:tab w:val="left" w:pos="900"/>
        </w:tabs>
        <w:spacing w:before="80" w:after="80" w:line="240" w:lineRule="auto"/>
        <w:ind w:firstLine="720"/>
        <w:jc w:val="both"/>
        <w:rPr>
          <w:b/>
          <w:color w:val="auto"/>
          <w:sz w:val="26"/>
          <w:szCs w:val="26"/>
          <w:lang w:val="pt-BR"/>
        </w:rPr>
      </w:pPr>
      <w:r w:rsidRPr="001308AC">
        <w:rPr>
          <w:b/>
          <w:color w:val="auto"/>
          <w:sz w:val="26"/>
          <w:szCs w:val="26"/>
          <w:lang w:val="pt-BR"/>
        </w:rPr>
        <w:t>2. Phân tổ chủ yếu</w:t>
      </w:r>
    </w:p>
    <w:p w14:paraId="617E59A9" w14:textId="77777777" w:rsidR="00C73123" w:rsidRPr="001308AC" w:rsidRDefault="00C73123" w:rsidP="001B479A">
      <w:pPr>
        <w:tabs>
          <w:tab w:val="left" w:pos="0"/>
          <w:tab w:val="left" w:pos="360"/>
          <w:tab w:val="left" w:pos="900"/>
        </w:tabs>
        <w:spacing w:before="80" w:after="80" w:line="240" w:lineRule="auto"/>
        <w:ind w:firstLine="720"/>
        <w:jc w:val="both"/>
        <w:rPr>
          <w:color w:val="auto"/>
          <w:sz w:val="26"/>
          <w:szCs w:val="26"/>
        </w:rPr>
      </w:pPr>
      <w:r w:rsidRPr="001308AC">
        <w:rPr>
          <w:color w:val="auto"/>
          <w:sz w:val="26"/>
          <w:szCs w:val="26"/>
        </w:rPr>
        <w:t>- Giới tính;</w:t>
      </w:r>
    </w:p>
    <w:p w14:paraId="47429EC8" w14:textId="77777777" w:rsidR="00C73123" w:rsidRPr="001308AC" w:rsidRDefault="00C73123" w:rsidP="001B479A">
      <w:pPr>
        <w:tabs>
          <w:tab w:val="left" w:pos="0"/>
          <w:tab w:val="left" w:pos="360"/>
          <w:tab w:val="left" w:pos="900"/>
        </w:tabs>
        <w:spacing w:before="80" w:after="80" w:line="240" w:lineRule="auto"/>
        <w:ind w:firstLine="720"/>
        <w:jc w:val="both"/>
        <w:rPr>
          <w:color w:val="auto"/>
          <w:sz w:val="26"/>
          <w:szCs w:val="26"/>
        </w:rPr>
      </w:pPr>
      <w:r w:rsidRPr="001308AC">
        <w:rPr>
          <w:color w:val="auto"/>
          <w:sz w:val="26"/>
          <w:szCs w:val="26"/>
        </w:rPr>
        <w:t>- Nhóm tuổi;</w:t>
      </w:r>
    </w:p>
    <w:p w14:paraId="61D23832" w14:textId="77777777" w:rsidR="00C73123" w:rsidRPr="001308AC" w:rsidRDefault="00C73123" w:rsidP="001B479A">
      <w:pPr>
        <w:tabs>
          <w:tab w:val="left" w:pos="0"/>
          <w:tab w:val="left" w:pos="360"/>
          <w:tab w:val="left" w:pos="900"/>
        </w:tabs>
        <w:spacing w:before="80" w:after="80" w:line="240" w:lineRule="auto"/>
        <w:ind w:firstLine="720"/>
        <w:jc w:val="both"/>
        <w:rPr>
          <w:color w:val="auto"/>
          <w:sz w:val="26"/>
          <w:szCs w:val="26"/>
        </w:rPr>
      </w:pPr>
      <w:r w:rsidRPr="001308AC">
        <w:rPr>
          <w:color w:val="auto"/>
          <w:sz w:val="26"/>
          <w:szCs w:val="26"/>
        </w:rPr>
        <w:t xml:space="preserve">- </w:t>
      </w:r>
      <w:r w:rsidRPr="001308AC">
        <w:rPr>
          <w:color w:val="auto"/>
          <w:sz w:val="26"/>
          <w:szCs w:val="26"/>
          <w:lang w:val="vi-VN"/>
        </w:rPr>
        <w:t>Loại điện thoại (thông minh</w:t>
      </w:r>
      <w:r w:rsidRPr="001308AC">
        <w:rPr>
          <w:color w:val="auto"/>
          <w:sz w:val="26"/>
          <w:szCs w:val="26"/>
        </w:rPr>
        <w:t>/</w:t>
      </w:r>
      <w:r w:rsidRPr="001308AC">
        <w:rPr>
          <w:color w:val="auto"/>
          <w:sz w:val="26"/>
          <w:szCs w:val="26"/>
          <w:lang w:val="vi-VN"/>
        </w:rPr>
        <w:t>thường)</w:t>
      </w:r>
      <w:r w:rsidRPr="001308AC">
        <w:rPr>
          <w:color w:val="auto"/>
          <w:sz w:val="26"/>
          <w:szCs w:val="26"/>
        </w:rPr>
        <w:t>;</w:t>
      </w:r>
    </w:p>
    <w:p w14:paraId="58C2B253" w14:textId="77777777" w:rsidR="00C73123" w:rsidRPr="001308AC" w:rsidRDefault="00C73123" w:rsidP="001B479A">
      <w:pPr>
        <w:tabs>
          <w:tab w:val="left" w:pos="0"/>
          <w:tab w:val="left" w:pos="360"/>
          <w:tab w:val="left" w:pos="900"/>
        </w:tabs>
        <w:spacing w:before="80" w:after="80" w:line="240" w:lineRule="auto"/>
        <w:ind w:firstLine="720"/>
        <w:jc w:val="both"/>
        <w:rPr>
          <w:color w:val="auto"/>
          <w:sz w:val="26"/>
          <w:szCs w:val="26"/>
        </w:rPr>
      </w:pPr>
      <w:r w:rsidRPr="001308AC">
        <w:rPr>
          <w:color w:val="auto"/>
          <w:sz w:val="26"/>
          <w:szCs w:val="26"/>
        </w:rPr>
        <w:t>- Thành thị/nông thôn;</w:t>
      </w:r>
    </w:p>
    <w:p w14:paraId="40400407" w14:textId="77777777" w:rsidR="00FA5F8F" w:rsidRPr="001308AC" w:rsidRDefault="00FA5F8F" w:rsidP="001B479A">
      <w:pPr>
        <w:tabs>
          <w:tab w:val="left" w:pos="0"/>
          <w:tab w:val="left" w:pos="360"/>
          <w:tab w:val="left" w:pos="900"/>
        </w:tabs>
        <w:spacing w:before="80" w:after="80" w:line="240" w:lineRule="auto"/>
        <w:ind w:firstLine="720"/>
        <w:jc w:val="both"/>
        <w:rPr>
          <w:color w:val="auto"/>
          <w:sz w:val="26"/>
          <w:szCs w:val="26"/>
        </w:rPr>
      </w:pPr>
      <w:r w:rsidRPr="001308AC">
        <w:rPr>
          <w:color w:val="auto"/>
          <w:sz w:val="26"/>
          <w:szCs w:val="26"/>
        </w:rPr>
        <w:t>- Tỉnh, thành phố trực thuộc Trung ương;</w:t>
      </w:r>
    </w:p>
    <w:p w14:paraId="72E74D44" w14:textId="77777777" w:rsidR="00FA5F8F" w:rsidRPr="001308AC" w:rsidRDefault="00FA5F8F" w:rsidP="001B479A">
      <w:pPr>
        <w:spacing w:before="80" w:after="80" w:line="240" w:lineRule="auto"/>
        <w:ind w:firstLine="720"/>
        <w:jc w:val="both"/>
        <w:rPr>
          <w:color w:val="auto"/>
          <w:sz w:val="26"/>
          <w:szCs w:val="26"/>
        </w:rPr>
      </w:pPr>
      <w:r w:rsidRPr="001308AC">
        <w:rPr>
          <w:color w:val="auto"/>
          <w:sz w:val="26"/>
          <w:szCs w:val="26"/>
        </w:rPr>
        <w:t>- Vùng kinh tế - xã hội.</w:t>
      </w:r>
    </w:p>
    <w:p w14:paraId="2E8C29E8" w14:textId="77777777" w:rsidR="00C73123" w:rsidRPr="001308AC" w:rsidRDefault="00C73123" w:rsidP="001B479A">
      <w:pPr>
        <w:tabs>
          <w:tab w:val="left" w:pos="0"/>
          <w:tab w:val="left" w:pos="360"/>
          <w:tab w:val="left" w:pos="900"/>
        </w:tabs>
        <w:spacing w:before="80" w:after="80" w:line="240" w:lineRule="auto"/>
        <w:ind w:firstLine="720"/>
        <w:jc w:val="both"/>
        <w:rPr>
          <w:b/>
          <w:color w:val="auto"/>
          <w:sz w:val="26"/>
          <w:szCs w:val="26"/>
          <w:lang w:val="pt-BR"/>
        </w:rPr>
      </w:pPr>
      <w:r w:rsidRPr="001308AC">
        <w:rPr>
          <w:b/>
          <w:color w:val="auto"/>
          <w:sz w:val="26"/>
          <w:szCs w:val="26"/>
          <w:lang w:val="pt-BR"/>
        </w:rPr>
        <w:t xml:space="preserve">3. Kỳ công bố: </w:t>
      </w:r>
      <w:r w:rsidRPr="001308AC">
        <w:rPr>
          <w:color w:val="auto"/>
          <w:sz w:val="26"/>
          <w:szCs w:val="26"/>
          <w:lang w:val="pt-BR"/>
        </w:rPr>
        <w:t>Năm.</w:t>
      </w:r>
    </w:p>
    <w:p w14:paraId="52307B07" w14:textId="77777777" w:rsidR="00C73123" w:rsidRPr="001308AC" w:rsidRDefault="00C73123" w:rsidP="001B479A">
      <w:pPr>
        <w:tabs>
          <w:tab w:val="left" w:pos="0"/>
          <w:tab w:val="left" w:pos="360"/>
          <w:tab w:val="left" w:pos="900"/>
        </w:tabs>
        <w:spacing w:before="80" w:after="80" w:line="240" w:lineRule="auto"/>
        <w:ind w:firstLine="720"/>
        <w:jc w:val="both"/>
        <w:rPr>
          <w:b/>
          <w:color w:val="auto"/>
          <w:sz w:val="26"/>
          <w:szCs w:val="26"/>
          <w:lang w:val="pt-BR"/>
        </w:rPr>
      </w:pPr>
      <w:r w:rsidRPr="001308AC">
        <w:rPr>
          <w:b/>
          <w:color w:val="auto"/>
          <w:sz w:val="26"/>
          <w:szCs w:val="26"/>
          <w:lang w:val="pt-BR"/>
        </w:rPr>
        <w:t>4. Nguồn số liệu</w:t>
      </w:r>
      <w:r w:rsidR="0066209F" w:rsidRPr="001308AC">
        <w:rPr>
          <w:b/>
          <w:color w:val="auto"/>
          <w:sz w:val="26"/>
          <w:szCs w:val="26"/>
          <w:lang w:val="pt-BR"/>
        </w:rPr>
        <w:t xml:space="preserve">: </w:t>
      </w:r>
      <w:r w:rsidR="0066209F" w:rsidRPr="001308AC">
        <w:rPr>
          <w:color w:val="auto"/>
          <w:sz w:val="26"/>
          <w:szCs w:val="26"/>
          <w:lang w:val="pt-BR"/>
        </w:rPr>
        <w:t>Khảo sát mức sống dân cư Việt Nam.</w:t>
      </w:r>
    </w:p>
    <w:p w14:paraId="28EC9BE7" w14:textId="77777777" w:rsidR="00C73123" w:rsidRPr="001308AC" w:rsidRDefault="00C73123" w:rsidP="001B479A">
      <w:pPr>
        <w:tabs>
          <w:tab w:val="left" w:pos="0"/>
          <w:tab w:val="left" w:pos="360"/>
          <w:tab w:val="left" w:pos="900"/>
        </w:tabs>
        <w:spacing w:before="80" w:after="80" w:line="240" w:lineRule="auto"/>
        <w:ind w:firstLine="720"/>
        <w:jc w:val="both"/>
        <w:rPr>
          <w:b/>
          <w:color w:val="auto"/>
          <w:sz w:val="26"/>
          <w:szCs w:val="26"/>
          <w:lang w:val="pt-BR"/>
        </w:rPr>
      </w:pPr>
      <w:r w:rsidRPr="001308AC">
        <w:rPr>
          <w:b/>
          <w:color w:val="auto"/>
          <w:sz w:val="26"/>
          <w:szCs w:val="26"/>
          <w:lang w:val="pt-BR"/>
        </w:rPr>
        <w:t xml:space="preserve">5. Cơ quan chịu trách nhiệm thu thập, tổng hợp </w:t>
      </w:r>
    </w:p>
    <w:p w14:paraId="1825B706" w14:textId="77777777" w:rsidR="00C73123" w:rsidRPr="001308AC" w:rsidRDefault="00C73123" w:rsidP="001B479A">
      <w:pPr>
        <w:spacing w:before="80" w:after="80" w:line="240" w:lineRule="auto"/>
        <w:ind w:firstLine="720"/>
        <w:jc w:val="both"/>
        <w:rPr>
          <w:rFonts w:eastAsia="Times New Roman"/>
          <w:color w:val="auto"/>
          <w:sz w:val="26"/>
          <w:szCs w:val="26"/>
        </w:rPr>
      </w:pPr>
      <w:r w:rsidRPr="001308AC">
        <w:rPr>
          <w:rFonts w:eastAsia="Times New Roman"/>
          <w:color w:val="auto"/>
          <w:sz w:val="26"/>
          <w:szCs w:val="26"/>
        </w:rPr>
        <w:t xml:space="preserve">- Chủ trì: </w:t>
      </w:r>
      <w:r w:rsidR="00714F90" w:rsidRPr="001308AC">
        <w:rPr>
          <w:rFonts w:eastAsia="Times New Roman"/>
          <w:color w:val="auto"/>
          <w:sz w:val="26"/>
          <w:szCs w:val="26"/>
        </w:rPr>
        <w:t>Bộ Kế hoạch và Đầu tư (Tổng cục Thống kê)</w:t>
      </w:r>
      <w:r w:rsidR="001C767C" w:rsidRPr="001308AC">
        <w:rPr>
          <w:rFonts w:eastAsia="Times New Roman"/>
          <w:color w:val="auto"/>
          <w:sz w:val="26"/>
          <w:szCs w:val="26"/>
        </w:rPr>
        <w:t>;</w:t>
      </w:r>
    </w:p>
    <w:p w14:paraId="79EB2D4E" w14:textId="77777777" w:rsidR="00C73123" w:rsidRPr="001308AC" w:rsidRDefault="00C73123" w:rsidP="001B479A">
      <w:pPr>
        <w:spacing w:before="80" w:after="80" w:line="240" w:lineRule="auto"/>
        <w:ind w:firstLine="720"/>
        <w:jc w:val="both"/>
        <w:rPr>
          <w:b/>
          <w:color w:val="auto"/>
          <w:sz w:val="26"/>
          <w:szCs w:val="26"/>
        </w:rPr>
      </w:pPr>
      <w:r w:rsidRPr="001308AC">
        <w:rPr>
          <w:rFonts w:eastAsia="Times New Roman"/>
          <w:color w:val="auto"/>
          <w:sz w:val="26"/>
          <w:szCs w:val="26"/>
        </w:rPr>
        <w:t>- Phối hợp: Bộ Thông tin và Truyền thông.</w:t>
      </w:r>
    </w:p>
    <w:p w14:paraId="4E35F828" w14:textId="77777777" w:rsidR="004856B1" w:rsidRPr="001308AC" w:rsidRDefault="004856B1" w:rsidP="00343814">
      <w:pPr>
        <w:spacing w:before="120" w:after="120" w:line="240" w:lineRule="auto"/>
        <w:ind w:firstLine="720"/>
        <w:jc w:val="both"/>
        <w:rPr>
          <w:b/>
          <w:color w:val="auto"/>
          <w:sz w:val="26"/>
          <w:szCs w:val="26"/>
        </w:rPr>
      </w:pPr>
    </w:p>
    <w:p w14:paraId="077DE2E3" w14:textId="77777777" w:rsidR="00E95A37" w:rsidRPr="001308AC" w:rsidRDefault="000E1D30" w:rsidP="001B479A">
      <w:pPr>
        <w:spacing w:before="100" w:after="100" w:line="240" w:lineRule="auto"/>
        <w:ind w:firstLine="720"/>
        <w:jc w:val="both"/>
        <w:rPr>
          <w:b/>
          <w:color w:val="auto"/>
          <w:sz w:val="26"/>
          <w:szCs w:val="26"/>
        </w:rPr>
      </w:pPr>
      <w:r w:rsidRPr="001308AC">
        <w:rPr>
          <w:b/>
          <w:color w:val="auto"/>
          <w:sz w:val="26"/>
          <w:szCs w:val="26"/>
        </w:rPr>
        <w:t>1306</w:t>
      </w:r>
      <w:r w:rsidR="00E95A37" w:rsidRPr="001308AC">
        <w:rPr>
          <w:b/>
          <w:color w:val="auto"/>
          <w:sz w:val="26"/>
          <w:szCs w:val="26"/>
        </w:rPr>
        <w:t>. Tỷ lệ người sử dụng Internet</w:t>
      </w:r>
    </w:p>
    <w:p w14:paraId="0375D577" w14:textId="77777777" w:rsidR="00C73123" w:rsidRPr="001308AC" w:rsidRDefault="00C73123" w:rsidP="001B479A">
      <w:pPr>
        <w:tabs>
          <w:tab w:val="left" w:pos="0"/>
          <w:tab w:val="left" w:pos="360"/>
          <w:tab w:val="left" w:pos="900"/>
        </w:tabs>
        <w:spacing w:before="100" w:after="100" w:line="240" w:lineRule="auto"/>
        <w:ind w:firstLine="720"/>
        <w:jc w:val="both"/>
        <w:rPr>
          <w:b/>
          <w:color w:val="auto"/>
          <w:sz w:val="26"/>
          <w:szCs w:val="26"/>
          <w:lang w:val="pt-BR"/>
        </w:rPr>
      </w:pPr>
      <w:r w:rsidRPr="001308AC">
        <w:rPr>
          <w:b/>
          <w:color w:val="auto"/>
          <w:sz w:val="26"/>
          <w:szCs w:val="26"/>
          <w:lang w:val="pt-BR"/>
        </w:rPr>
        <w:t>1. Khái niệm, phương pháp tính</w:t>
      </w:r>
    </w:p>
    <w:p w14:paraId="5A8AF625" w14:textId="77777777" w:rsidR="0078317B" w:rsidRPr="001308AC" w:rsidRDefault="0078317B" w:rsidP="001B479A">
      <w:pPr>
        <w:pStyle w:val="NormalWeb"/>
        <w:shd w:val="clear" w:color="auto" w:fill="FFFFFF"/>
        <w:spacing w:beforeAutospacing="0" w:afterAutospacing="0"/>
        <w:ind w:firstLine="720"/>
        <w:jc w:val="both"/>
        <w:rPr>
          <w:sz w:val="26"/>
          <w:szCs w:val="26"/>
          <w:lang w:val="vi-VN"/>
        </w:rPr>
      </w:pPr>
      <w:r w:rsidRPr="001308AC">
        <w:rPr>
          <w:sz w:val="26"/>
          <w:szCs w:val="26"/>
        </w:rPr>
        <w:t xml:space="preserve"> Tỷ lệ người sử dụng Internet là tỷ lệ phần trăm </w:t>
      </w:r>
      <w:r w:rsidR="004D21C7" w:rsidRPr="001308AC">
        <w:rPr>
          <w:sz w:val="26"/>
          <w:szCs w:val="26"/>
        </w:rPr>
        <w:t xml:space="preserve">giữa </w:t>
      </w:r>
      <w:r w:rsidRPr="001308AC">
        <w:rPr>
          <w:sz w:val="26"/>
          <w:szCs w:val="26"/>
        </w:rPr>
        <w:t>số người sử dụng Internet so với tổng dân số của kỳ báo cáo.</w:t>
      </w:r>
    </w:p>
    <w:p w14:paraId="2011C0F6" w14:textId="77777777" w:rsidR="0078317B" w:rsidRPr="001308AC" w:rsidRDefault="0078317B" w:rsidP="001B479A">
      <w:pPr>
        <w:spacing w:before="100" w:after="100" w:line="240" w:lineRule="auto"/>
        <w:ind w:firstLine="720"/>
        <w:jc w:val="both"/>
        <w:rPr>
          <w:color w:val="auto"/>
          <w:sz w:val="26"/>
          <w:szCs w:val="26"/>
        </w:rPr>
      </w:pPr>
      <w:r w:rsidRPr="001308AC">
        <w:rPr>
          <w:color w:val="auto"/>
          <w:sz w:val="26"/>
          <w:szCs w:val="26"/>
        </w:rPr>
        <w:t>Công thức tính:</w:t>
      </w:r>
    </w:p>
    <w:tbl>
      <w:tblPr>
        <w:tblW w:w="0" w:type="auto"/>
        <w:jc w:val="center"/>
        <w:tblLook w:val="04A0" w:firstRow="1" w:lastRow="0" w:firstColumn="1" w:lastColumn="0" w:noHBand="0" w:noVBand="1"/>
      </w:tblPr>
      <w:tblGrid>
        <w:gridCol w:w="2689"/>
        <w:gridCol w:w="425"/>
        <w:gridCol w:w="3123"/>
        <w:gridCol w:w="854"/>
      </w:tblGrid>
      <w:tr w:rsidR="001308AC" w:rsidRPr="001308AC" w14:paraId="57C4848F" w14:textId="77777777" w:rsidTr="009350AA">
        <w:trPr>
          <w:jc w:val="center"/>
        </w:trPr>
        <w:tc>
          <w:tcPr>
            <w:tcW w:w="2689" w:type="dxa"/>
            <w:vMerge w:val="restart"/>
            <w:shd w:val="clear" w:color="auto" w:fill="auto"/>
            <w:vAlign w:val="center"/>
          </w:tcPr>
          <w:p w14:paraId="642456D6" w14:textId="77777777" w:rsidR="0078317B" w:rsidRPr="001308AC" w:rsidRDefault="0078317B">
            <w:pPr>
              <w:tabs>
                <w:tab w:val="left" w:pos="0"/>
                <w:tab w:val="left" w:pos="360"/>
                <w:tab w:val="left" w:pos="900"/>
              </w:tabs>
              <w:spacing w:before="120" w:after="120" w:line="240" w:lineRule="auto"/>
              <w:jc w:val="center"/>
              <w:rPr>
                <w:bCs/>
                <w:color w:val="auto"/>
                <w:sz w:val="26"/>
                <w:szCs w:val="26"/>
              </w:rPr>
            </w:pPr>
            <w:r w:rsidRPr="001308AC">
              <w:rPr>
                <w:bCs/>
                <w:color w:val="auto"/>
                <w:sz w:val="26"/>
                <w:szCs w:val="26"/>
              </w:rPr>
              <w:t>Tỷ lệ người sử dụng Internet (%)</w:t>
            </w:r>
          </w:p>
        </w:tc>
        <w:tc>
          <w:tcPr>
            <w:tcW w:w="425" w:type="dxa"/>
            <w:vMerge w:val="restart"/>
            <w:shd w:val="clear" w:color="auto" w:fill="auto"/>
            <w:vAlign w:val="center"/>
          </w:tcPr>
          <w:p w14:paraId="612435CB" w14:textId="77777777" w:rsidR="0078317B" w:rsidRPr="001308AC" w:rsidRDefault="0078317B">
            <w:pPr>
              <w:tabs>
                <w:tab w:val="left" w:pos="0"/>
                <w:tab w:val="left" w:pos="360"/>
                <w:tab w:val="left" w:pos="900"/>
              </w:tabs>
              <w:spacing w:before="120" w:after="120" w:line="240" w:lineRule="auto"/>
              <w:jc w:val="center"/>
              <w:rPr>
                <w:bCs/>
                <w:color w:val="auto"/>
                <w:sz w:val="26"/>
                <w:szCs w:val="26"/>
              </w:rPr>
            </w:pPr>
            <w:r w:rsidRPr="001308AC">
              <w:rPr>
                <w:bCs/>
                <w:color w:val="auto"/>
                <w:sz w:val="26"/>
                <w:szCs w:val="26"/>
              </w:rPr>
              <w:t>=</w:t>
            </w:r>
          </w:p>
        </w:tc>
        <w:tc>
          <w:tcPr>
            <w:tcW w:w="3123" w:type="dxa"/>
            <w:tcBorders>
              <w:bottom w:val="single" w:sz="4" w:space="0" w:color="auto"/>
            </w:tcBorders>
            <w:shd w:val="clear" w:color="auto" w:fill="auto"/>
            <w:vAlign w:val="center"/>
          </w:tcPr>
          <w:p w14:paraId="453095B8" w14:textId="77777777" w:rsidR="0078317B" w:rsidRPr="001308AC" w:rsidRDefault="0078317B">
            <w:pPr>
              <w:tabs>
                <w:tab w:val="left" w:pos="0"/>
                <w:tab w:val="left" w:pos="360"/>
                <w:tab w:val="left" w:pos="900"/>
              </w:tabs>
              <w:spacing w:before="120" w:after="120" w:line="240" w:lineRule="auto"/>
              <w:jc w:val="center"/>
              <w:rPr>
                <w:bCs/>
                <w:color w:val="auto"/>
                <w:sz w:val="26"/>
                <w:szCs w:val="26"/>
              </w:rPr>
            </w:pPr>
            <w:r w:rsidRPr="001308AC">
              <w:rPr>
                <w:bCs/>
                <w:color w:val="auto"/>
                <w:sz w:val="26"/>
                <w:szCs w:val="26"/>
              </w:rPr>
              <w:t>Số người sử dụng Internet</w:t>
            </w:r>
          </w:p>
        </w:tc>
        <w:tc>
          <w:tcPr>
            <w:tcW w:w="854" w:type="dxa"/>
            <w:vMerge w:val="restart"/>
            <w:shd w:val="clear" w:color="auto" w:fill="auto"/>
            <w:vAlign w:val="center"/>
          </w:tcPr>
          <w:p w14:paraId="73ECA00A" w14:textId="77777777" w:rsidR="0078317B" w:rsidRPr="001308AC" w:rsidRDefault="0078317B">
            <w:pPr>
              <w:tabs>
                <w:tab w:val="left" w:pos="0"/>
                <w:tab w:val="left" w:pos="360"/>
                <w:tab w:val="left" w:pos="900"/>
              </w:tabs>
              <w:spacing w:before="120" w:after="120" w:line="240" w:lineRule="auto"/>
              <w:jc w:val="center"/>
              <w:rPr>
                <w:bCs/>
                <w:color w:val="auto"/>
                <w:sz w:val="26"/>
                <w:szCs w:val="26"/>
              </w:rPr>
            </w:pPr>
            <w:r w:rsidRPr="001308AC">
              <w:rPr>
                <w:bCs/>
                <w:color w:val="auto"/>
                <w:sz w:val="26"/>
                <w:szCs w:val="26"/>
              </w:rPr>
              <w:t>× 100</w:t>
            </w:r>
          </w:p>
        </w:tc>
      </w:tr>
      <w:tr w:rsidR="001308AC" w:rsidRPr="001308AC" w14:paraId="1272CB8D" w14:textId="77777777" w:rsidTr="009350AA">
        <w:trPr>
          <w:jc w:val="center"/>
        </w:trPr>
        <w:tc>
          <w:tcPr>
            <w:tcW w:w="2689" w:type="dxa"/>
            <w:vMerge/>
            <w:shd w:val="clear" w:color="auto" w:fill="auto"/>
            <w:vAlign w:val="center"/>
          </w:tcPr>
          <w:p w14:paraId="291E5591" w14:textId="77777777" w:rsidR="0078317B" w:rsidRPr="001308AC" w:rsidRDefault="0078317B">
            <w:pPr>
              <w:tabs>
                <w:tab w:val="left" w:pos="0"/>
                <w:tab w:val="left" w:pos="360"/>
                <w:tab w:val="left" w:pos="900"/>
              </w:tabs>
              <w:spacing w:before="120" w:after="120" w:line="240" w:lineRule="auto"/>
              <w:jc w:val="center"/>
              <w:rPr>
                <w:bCs/>
                <w:color w:val="auto"/>
                <w:sz w:val="26"/>
                <w:szCs w:val="26"/>
              </w:rPr>
            </w:pPr>
          </w:p>
        </w:tc>
        <w:tc>
          <w:tcPr>
            <w:tcW w:w="425" w:type="dxa"/>
            <w:vMerge/>
            <w:shd w:val="clear" w:color="auto" w:fill="auto"/>
            <w:vAlign w:val="center"/>
          </w:tcPr>
          <w:p w14:paraId="0BC55992" w14:textId="77777777" w:rsidR="0078317B" w:rsidRPr="001308AC" w:rsidRDefault="0078317B">
            <w:pPr>
              <w:tabs>
                <w:tab w:val="left" w:pos="0"/>
                <w:tab w:val="left" w:pos="360"/>
                <w:tab w:val="left" w:pos="900"/>
              </w:tabs>
              <w:spacing w:before="120" w:after="120" w:line="240" w:lineRule="auto"/>
              <w:jc w:val="center"/>
              <w:rPr>
                <w:bCs/>
                <w:color w:val="auto"/>
                <w:sz w:val="26"/>
                <w:szCs w:val="26"/>
              </w:rPr>
            </w:pPr>
          </w:p>
        </w:tc>
        <w:tc>
          <w:tcPr>
            <w:tcW w:w="3123" w:type="dxa"/>
            <w:tcBorders>
              <w:top w:val="single" w:sz="4" w:space="0" w:color="auto"/>
            </w:tcBorders>
            <w:shd w:val="clear" w:color="auto" w:fill="auto"/>
            <w:vAlign w:val="center"/>
          </w:tcPr>
          <w:p w14:paraId="2D09EADD" w14:textId="77777777" w:rsidR="0078317B" w:rsidRPr="001308AC" w:rsidRDefault="0078317B">
            <w:pPr>
              <w:tabs>
                <w:tab w:val="left" w:pos="0"/>
                <w:tab w:val="left" w:pos="360"/>
                <w:tab w:val="left" w:pos="900"/>
              </w:tabs>
              <w:spacing w:before="120" w:after="120" w:line="240" w:lineRule="auto"/>
              <w:jc w:val="center"/>
              <w:rPr>
                <w:bCs/>
                <w:color w:val="auto"/>
                <w:sz w:val="26"/>
                <w:szCs w:val="26"/>
              </w:rPr>
            </w:pPr>
            <w:r w:rsidRPr="001308AC">
              <w:rPr>
                <w:bCs/>
                <w:color w:val="auto"/>
                <w:sz w:val="26"/>
                <w:szCs w:val="26"/>
              </w:rPr>
              <w:t>Tổng dân số</w:t>
            </w:r>
          </w:p>
        </w:tc>
        <w:tc>
          <w:tcPr>
            <w:tcW w:w="854" w:type="dxa"/>
            <w:vMerge/>
            <w:shd w:val="clear" w:color="auto" w:fill="auto"/>
            <w:vAlign w:val="center"/>
          </w:tcPr>
          <w:p w14:paraId="7083FC4B" w14:textId="77777777" w:rsidR="0078317B" w:rsidRPr="001308AC" w:rsidRDefault="0078317B">
            <w:pPr>
              <w:tabs>
                <w:tab w:val="left" w:pos="0"/>
                <w:tab w:val="left" w:pos="360"/>
                <w:tab w:val="left" w:pos="900"/>
              </w:tabs>
              <w:spacing w:before="120" w:after="120" w:line="240" w:lineRule="auto"/>
              <w:jc w:val="center"/>
              <w:rPr>
                <w:bCs/>
                <w:color w:val="auto"/>
                <w:sz w:val="26"/>
                <w:szCs w:val="26"/>
              </w:rPr>
            </w:pPr>
          </w:p>
        </w:tc>
      </w:tr>
    </w:tbl>
    <w:p w14:paraId="58F78EE7" w14:textId="77777777" w:rsidR="0078317B" w:rsidRPr="001308AC" w:rsidRDefault="0078317B" w:rsidP="00343814">
      <w:pPr>
        <w:spacing w:before="120" w:after="120" w:line="252" w:lineRule="auto"/>
        <w:ind w:firstLine="720"/>
        <w:jc w:val="both"/>
        <w:rPr>
          <w:color w:val="auto"/>
          <w:sz w:val="26"/>
          <w:szCs w:val="26"/>
          <w:lang w:val="vi-VN"/>
        </w:rPr>
      </w:pPr>
      <w:r w:rsidRPr="001308AC">
        <w:rPr>
          <w:color w:val="auto"/>
          <w:sz w:val="26"/>
          <w:szCs w:val="26"/>
          <w:lang w:val="vi-VN"/>
        </w:rPr>
        <w:t>Người sử dụng Internet là người truy nhập vào mạng Internet để đọc tin tức, tìm kiếm thông tin, tham gia mạng xã hội, mua sắm trực tuyến, sử dụng dịch vụ hành chính công trực tuyến</w:t>
      </w:r>
      <w:r w:rsidRPr="001308AC">
        <w:rPr>
          <w:color w:val="auto"/>
          <w:sz w:val="26"/>
          <w:szCs w:val="26"/>
        </w:rPr>
        <w:t>,</w:t>
      </w:r>
      <w:r w:rsidRPr="001308AC">
        <w:rPr>
          <w:color w:val="auto"/>
          <w:sz w:val="26"/>
          <w:szCs w:val="26"/>
          <w:lang w:val="vi-VN"/>
        </w:rPr>
        <w:t>… thông qua máy tính, điện thoại di động, máy tính bảng, máy trò chơi, tivi kỹ thuật số.</w:t>
      </w:r>
    </w:p>
    <w:p w14:paraId="2C3213FA" w14:textId="77777777" w:rsidR="0078317B" w:rsidRPr="001308AC" w:rsidRDefault="0078317B" w:rsidP="00343814">
      <w:pPr>
        <w:tabs>
          <w:tab w:val="left" w:pos="0"/>
          <w:tab w:val="left" w:pos="360"/>
          <w:tab w:val="left" w:pos="900"/>
        </w:tabs>
        <w:spacing w:before="120" w:after="120" w:line="252" w:lineRule="auto"/>
        <w:ind w:firstLine="720"/>
        <w:jc w:val="both"/>
        <w:rPr>
          <w:color w:val="auto"/>
          <w:sz w:val="26"/>
          <w:szCs w:val="26"/>
          <w:lang w:val="vi-VN"/>
        </w:rPr>
      </w:pPr>
      <w:r w:rsidRPr="001308AC">
        <w:rPr>
          <w:color w:val="auto"/>
          <w:sz w:val="26"/>
          <w:szCs w:val="26"/>
          <w:lang w:val="vi-VN"/>
        </w:rPr>
        <w:t xml:space="preserve">Tùy theo yêu cầu quản lý của từng thời kỳ và để bảo đảm </w:t>
      </w:r>
      <w:r w:rsidRPr="001308AC">
        <w:rPr>
          <w:color w:val="auto"/>
          <w:sz w:val="26"/>
          <w:szCs w:val="26"/>
        </w:rPr>
        <w:t>m</w:t>
      </w:r>
      <w:r w:rsidRPr="001308AC">
        <w:rPr>
          <w:color w:val="auto"/>
          <w:sz w:val="26"/>
          <w:szCs w:val="26"/>
          <w:lang w:val="vi-VN"/>
        </w:rPr>
        <w:t>ục tiêu so sánh quốc tế, số người sử dụng Internet được quy định theo độ tuổi và tần suất sử dụng nhất định. Vì vậy, phạm vi thu thập số liệu sẽ được quy định cụ thể trong từng phương án điều tra.</w:t>
      </w:r>
    </w:p>
    <w:p w14:paraId="1835326B" w14:textId="77777777" w:rsidR="00C73123" w:rsidRPr="001308AC" w:rsidRDefault="00C73123" w:rsidP="00343814">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2. Phân tổ chủ yếu</w:t>
      </w:r>
    </w:p>
    <w:p w14:paraId="4BDBE91E" w14:textId="77777777" w:rsidR="00C73123" w:rsidRPr="001308AC" w:rsidRDefault="00C73123" w:rsidP="00343814">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Giới tính;</w:t>
      </w:r>
    </w:p>
    <w:p w14:paraId="4E8B1138" w14:textId="77777777" w:rsidR="00C73123" w:rsidRPr="001308AC" w:rsidRDefault="00C73123" w:rsidP="00343814">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rPr>
        <w:t>- Nhóm tuổi;</w:t>
      </w:r>
    </w:p>
    <w:p w14:paraId="48206BB5" w14:textId="77777777" w:rsidR="00C73123" w:rsidRPr="001308AC" w:rsidRDefault="00C73123" w:rsidP="00343814">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Thành thị/nông thôn;</w:t>
      </w:r>
    </w:p>
    <w:p w14:paraId="1ED0DAD8" w14:textId="77777777" w:rsidR="00FA5F8F" w:rsidRPr="001308AC" w:rsidRDefault="00FA5F8F" w:rsidP="00343814">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4D684D03" w14:textId="77777777" w:rsidR="00FA5F8F" w:rsidRPr="001308AC" w:rsidRDefault="00FA5F8F" w:rsidP="00343814">
      <w:pPr>
        <w:spacing w:before="120" w:after="120" w:line="240" w:lineRule="auto"/>
        <w:ind w:firstLine="720"/>
        <w:jc w:val="both"/>
        <w:rPr>
          <w:color w:val="auto"/>
          <w:sz w:val="26"/>
          <w:szCs w:val="26"/>
        </w:rPr>
      </w:pPr>
      <w:r w:rsidRPr="001308AC">
        <w:rPr>
          <w:color w:val="auto"/>
          <w:sz w:val="26"/>
          <w:szCs w:val="26"/>
        </w:rPr>
        <w:t>- Vùng kinh tế - xã hội.</w:t>
      </w:r>
    </w:p>
    <w:p w14:paraId="355F3CF0" w14:textId="77777777" w:rsidR="00C73123" w:rsidRPr="001308AC" w:rsidRDefault="00C73123" w:rsidP="00343814">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 xml:space="preserve">3. Kỳ công bố: </w:t>
      </w:r>
      <w:r w:rsidRPr="001308AC">
        <w:rPr>
          <w:color w:val="auto"/>
          <w:sz w:val="26"/>
          <w:szCs w:val="26"/>
          <w:lang w:val="pt-BR"/>
        </w:rPr>
        <w:t>Năm.</w:t>
      </w:r>
    </w:p>
    <w:p w14:paraId="21B19CA7" w14:textId="77777777" w:rsidR="00C73123" w:rsidRPr="001308AC" w:rsidRDefault="00C73123" w:rsidP="00343814">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4. Nguồn số liệu</w:t>
      </w:r>
      <w:r w:rsidR="0066209F" w:rsidRPr="001308AC">
        <w:rPr>
          <w:b/>
          <w:color w:val="auto"/>
          <w:sz w:val="26"/>
          <w:szCs w:val="26"/>
          <w:lang w:val="pt-BR"/>
        </w:rPr>
        <w:t xml:space="preserve">: </w:t>
      </w:r>
      <w:r w:rsidR="0066209F" w:rsidRPr="001308AC">
        <w:rPr>
          <w:color w:val="auto"/>
          <w:sz w:val="26"/>
          <w:szCs w:val="26"/>
          <w:lang w:val="pt-BR"/>
        </w:rPr>
        <w:t>Khảo sát mức sống dân cư Việt Nam.</w:t>
      </w:r>
    </w:p>
    <w:p w14:paraId="35D387DD" w14:textId="77777777" w:rsidR="00C73123" w:rsidRPr="001308AC" w:rsidRDefault="00C73123" w:rsidP="00343814">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 xml:space="preserve">5. Cơ quan chịu trách nhiệm thu thập, tổng hợp </w:t>
      </w:r>
    </w:p>
    <w:p w14:paraId="0F0FF0EB" w14:textId="77777777" w:rsidR="00C73123" w:rsidRPr="001308AC" w:rsidRDefault="00C73123" w:rsidP="00343814">
      <w:pPr>
        <w:tabs>
          <w:tab w:val="left" w:pos="0"/>
          <w:tab w:val="left" w:pos="360"/>
          <w:tab w:val="left" w:pos="900"/>
        </w:tabs>
        <w:spacing w:before="120" w:after="120" w:line="240" w:lineRule="auto"/>
        <w:ind w:firstLine="720"/>
        <w:jc w:val="both"/>
        <w:rPr>
          <w:rFonts w:eastAsia="Times New Roman"/>
          <w:color w:val="auto"/>
          <w:sz w:val="26"/>
          <w:szCs w:val="26"/>
        </w:rPr>
      </w:pPr>
      <w:r w:rsidRPr="001308AC">
        <w:rPr>
          <w:rFonts w:eastAsia="Times New Roman"/>
          <w:color w:val="auto"/>
          <w:sz w:val="26"/>
          <w:szCs w:val="26"/>
        </w:rPr>
        <w:t xml:space="preserve">- Chủ trì: </w:t>
      </w:r>
      <w:r w:rsidR="00714F90" w:rsidRPr="001308AC">
        <w:rPr>
          <w:rFonts w:eastAsia="Times New Roman"/>
          <w:color w:val="auto"/>
          <w:sz w:val="26"/>
          <w:szCs w:val="26"/>
        </w:rPr>
        <w:t>Bộ Kế hoạch và Đầu tư (Tổng cục Thống kê)</w:t>
      </w:r>
      <w:r w:rsidR="00D94557" w:rsidRPr="001308AC">
        <w:rPr>
          <w:rFonts w:eastAsia="Times New Roman"/>
          <w:color w:val="auto"/>
          <w:sz w:val="26"/>
          <w:szCs w:val="26"/>
        </w:rPr>
        <w:t>.</w:t>
      </w:r>
    </w:p>
    <w:p w14:paraId="719A33B8" w14:textId="77777777" w:rsidR="00C73123" w:rsidRPr="001308AC" w:rsidRDefault="00C73123" w:rsidP="00343814">
      <w:pPr>
        <w:tabs>
          <w:tab w:val="left" w:pos="0"/>
          <w:tab w:val="left" w:pos="360"/>
          <w:tab w:val="left" w:pos="900"/>
        </w:tabs>
        <w:spacing w:before="120" w:after="120" w:line="240" w:lineRule="auto"/>
        <w:ind w:firstLine="720"/>
        <w:jc w:val="both"/>
        <w:rPr>
          <w:color w:val="auto"/>
          <w:sz w:val="26"/>
          <w:szCs w:val="26"/>
        </w:rPr>
      </w:pPr>
      <w:r w:rsidRPr="001308AC">
        <w:rPr>
          <w:rFonts w:eastAsia="Times New Roman"/>
          <w:color w:val="auto"/>
          <w:sz w:val="26"/>
          <w:szCs w:val="26"/>
        </w:rPr>
        <w:t>- Phối hợp: Bộ Thông tin và Truyền thông.</w:t>
      </w:r>
    </w:p>
    <w:p w14:paraId="43BF1D91" w14:textId="77777777" w:rsidR="00480D42" w:rsidRPr="001308AC" w:rsidRDefault="00480D42" w:rsidP="007D29FD">
      <w:pPr>
        <w:spacing w:before="120" w:after="120" w:line="240" w:lineRule="auto"/>
        <w:ind w:firstLine="720"/>
        <w:jc w:val="both"/>
        <w:rPr>
          <w:b/>
          <w:color w:val="auto"/>
          <w:sz w:val="26"/>
          <w:szCs w:val="26"/>
        </w:rPr>
      </w:pPr>
    </w:p>
    <w:p w14:paraId="15DE2A1B" w14:textId="77777777" w:rsidR="00452F90" w:rsidRPr="001308AC" w:rsidRDefault="006E6B1A" w:rsidP="00343814">
      <w:pPr>
        <w:spacing w:before="120" w:after="120" w:line="252" w:lineRule="auto"/>
        <w:ind w:firstLine="720"/>
        <w:jc w:val="both"/>
        <w:rPr>
          <w:b/>
          <w:color w:val="auto"/>
          <w:sz w:val="26"/>
          <w:szCs w:val="26"/>
        </w:rPr>
      </w:pPr>
      <w:r w:rsidRPr="001308AC">
        <w:rPr>
          <w:b/>
          <w:color w:val="auto"/>
          <w:sz w:val="26"/>
          <w:szCs w:val="26"/>
        </w:rPr>
        <w:t>1307</w:t>
      </w:r>
      <w:r w:rsidR="00452F90" w:rsidRPr="001308AC">
        <w:rPr>
          <w:b/>
          <w:color w:val="auto"/>
          <w:sz w:val="26"/>
          <w:szCs w:val="26"/>
        </w:rPr>
        <w:t xml:space="preserve">. Số </w:t>
      </w:r>
      <w:r w:rsidR="00990FB0" w:rsidRPr="001308AC">
        <w:rPr>
          <w:b/>
          <w:color w:val="auto"/>
          <w:sz w:val="26"/>
          <w:szCs w:val="26"/>
        </w:rPr>
        <w:t xml:space="preserve">lượng </w:t>
      </w:r>
      <w:r w:rsidR="00452F90" w:rsidRPr="001308AC">
        <w:rPr>
          <w:b/>
          <w:color w:val="auto"/>
          <w:sz w:val="26"/>
          <w:szCs w:val="26"/>
        </w:rPr>
        <w:t>thuê bao truy nhập Internet băng rộng</w:t>
      </w:r>
    </w:p>
    <w:p w14:paraId="07020CE7" w14:textId="77777777" w:rsidR="00452F90" w:rsidRPr="001308AC" w:rsidRDefault="00452F90" w:rsidP="00343814">
      <w:pPr>
        <w:tabs>
          <w:tab w:val="left" w:pos="0"/>
          <w:tab w:val="left" w:pos="360"/>
          <w:tab w:val="left" w:pos="900"/>
        </w:tabs>
        <w:spacing w:before="120" w:after="120" w:line="252" w:lineRule="auto"/>
        <w:ind w:firstLine="720"/>
        <w:jc w:val="both"/>
        <w:rPr>
          <w:color w:val="auto"/>
          <w:sz w:val="26"/>
          <w:szCs w:val="26"/>
        </w:rPr>
      </w:pPr>
      <w:r w:rsidRPr="001308AC">
        <w:rPr>
          <w:b/>
          <w:color w:val="auto"/>
          <w:sz w:val="26"/>
          <w:szCs w:val="26"/>
          <w:lang w:val="sv-SE"/>
        </w:rPr>
        <w:t>1. Khái niệm, phương pháp tính</w:t>
      </w:r>
    </w:p>
    <w:p w14:paraId="74B5AB25" w14:textId="77777777" w:rsidR="00623941" w:rsidRPr="001308AC" w:rsidRDefault="00623941" w:rsidP="00343814">
      <w:pPr>
        <w:tabs>
          <w:tab w:val="left" w:pos="0"/>
          <w:tab w:val="left" w:pos="360"/>
          <w:tab w:val="left" w:pos="900"/>
        </w:tabs>
        <w:spacing w:before="120" w:after="120" w:line="252" w:lineRule="auto"/>
        <w:ind w:firstLine="720"/>
        <w:jc w:val="both"/>
        <w:rPr>
          <w:color w:val="auto"/>
          <w:sz w:val="26"/>
          <w:szCs w:val="26"/>
        </w:rPr>
      </w:pPr>
      <w:r w:rsidRPr="001308AC">
        <w:rPr>
          <w:color w:val="auto"/>
          <w:sz w:val="26"/>
          <w:szCs w:val="26"/>
        </w:rPr>
        <w:t>Số thuê bao truy nhập Internet băng rộng gồm số thuê bao truy nhập Internet băng rộng cố định và số thuê bao truy nhập Internet băng rộng di động đang được duy trì dịch vụ tính đến thời điểm cuối kỳ báo cáo.</w:t>
      </w:r>
    </w:p>
    <w:p w14:paraId="7873913D" w14:textId="77777777" w:rsidR="00452F90" w:rsidRPr="001308AC" w:rsidRDefault="00452F90" w:rsidP="00343814">
      <w:pPr>
        <w:tabs>
          <w:tab w:val="left" w:pos="0"/>
          <w:tab w:val="left" w:pos="360"/>
          <w:tab w:val="left" w:pos="900"/>
        </w:tabs>
        <w:spacing w:before="120" w:after="120" w:line="252" w:lineRule="auto"/>
        <w:ind w:firstLine="720"/>
        <w:jc w:val="both"/>
        <w:rPr>
          <w:b/>
          <w:color w:val="auto"/>
          <w:sz w:val="26"/>
          <w:szCs w:val="26"/>
          <w:lang w:val="sv-SE"/>
        </w:rPr>
      </w:pPr>
      <w:r w:rsidRPr="001308AC">
        <w:rPr>
          <w:b/>
          <w:color w:val="auto"/>
          <w:sz w:val="26"/>
          <w:szCs w:val="26"/>
          <w:lang w:val="sv-SE"/>
        </w:rPr>
        <w:t>2. Phân tổ chủ yếu</w:t>
      </w:r>
    </w:p>
    <w:p w14:paraId="0497D975" w14:textId="77777777" w:rsidR="00452F90" w:rsidRPr="001308AC" w:rsidRDefault="004856B1" w:rsidP="00343814">
      <w:pPr>
        <w:tabs>
          <w:tab w:val="left" w:pos="0"/>
          <w:tab w:val="left" w:pos="360"/>
          <w:tab w:val="left" w:pos="900"/>
        </w:tabs>
        <w:spacing w:before="120" w:after="120" w:line="252" w:lineRule="auto"/>
        <w:ind w:firstLine="720"/>
        <w:jc w:val="both"/>
        <w:rPr>
          <w:color w:val="auto"/>
          <w:sz w:val="26"/>
          <w:szCs w:val="26"/>
          <w:lang w:val="sv-SE"/>
        </w:rPr>
      </w:pPr>
      <w:r w:rsidRPr="001308AC">
        <w:rPr>
          <w:color w:val="auto"/>
          <w:sz w:val="26"/>
          <w:szCs w:val="26"/>
          <w:lang w:val="sv-SE"/>
        </w:rPr>
        <w:t>a)</w:t>
      </w:r>
      <w:r w:rsidR="00452F90" w:rsidRPr="001308AC">
        <w:rPr>
          <w:b/>
          <w:color w:val="auto"/>
          <w:sz w:val="26"/>
          <w:szCs w:val="26"/>
          <w:lang w:val="sv-SE"/>
        </w:rPr>
        <w:t xml:space="preserve"> </w:t>
      </w:r>
      <w:r w:rsidR="004F2B53" w:rsidRPr="001308AC">
        <w:rPr>
          <w:color w:val="auto"/>
          <w:sz w:val="26"/>
          <w:szCs w:val="26"/>
        </w:rPr>
        <w:t>Kỳ t</w:t>
      </w:r>
      <w:r w:rsidR="004F2B53" w:rsidRPr="001308AC">
        <w:rPr>
          <w:color w:val="auto"/>
          <w:sz w:val="26"/>
          <w:szCs w:val="26"/>
          <w:lang w:val="vi-VN"/>
        </w:rPr>
        <w:t>háng,</w:t>
      </w:r>
      <w:r w:rsidR="004F2B53" w:rsidRPr="001308AC">
        <w:rPr>
          <w:color w:val="auto"/>
          <w:sz w:val="26"/>
          <w:szCs w:val="26"/>
        </w:rPr>
        <w:t xml:space="preserve"> quý</w:t>
      </w:r>
      <w:r w:rsidR="000A3A3C" w:rsidRPr="001308AC">
        <w:rPr>
          <w:color w:val="auto"/>
          <w:sz w:val="26"/>
          <w:szCs w:val="26"/>
          <w:lang w:val="sv-SE"/>
        </w:rPr>
        <w:t>:</w:t>
      </w:r>
      <w:r w:rsidRPr="001308AC">
        <w:rPr>
          <w:color w:val="auto"/>
          <w:sz w:val="26"/>
          <w:szCs w:val="26"/>
          <w:lang w:val="sv-SE"/>
        </w:rPr>
        <w:t xml:space="preserve"> </w:t>
      </w:r>
      <w:r w:rsidR="000A3A3C" w:rsidRPr="001308AC">
        <w:rPr>
          <w:color w:val="auto"/>
          <w:sz w:val="26"/>
          <w:szCs w:val="26"/>
          <w:lang w:val="sv-SE"/>
        </w:rPr>
        <w:t xml:space="preserve">Phương </w:t>
      </w:r>
      <w:r w:rsidR="00452F90" w:rsidRPr="001308AC">
        <w:rPr>
          <w:color w:val="auto"/>
          <w:sz w:val="26"/>
          <w:szCs w:val="26"/>
          <w:lang w:val="sv-SE"/>
        </w:rPr>
        <w:t>thức kết nối (cố định</w:t>
      </w:r>
      <w:r w:rsidRPr="001308AC">
        <w:rPr>
          <w:color w:val="auto"/>
          <w:sz w:val="26"/>
          <w:szCs w:val="26"/>
          <w:lang w:val="sv-SE"/>
        </w:rPr>
        <w:t>/</w:t>
      </w:r>
      <w:r w:rsidR="00452F90" w:rsidRPr="001308AC">
        <w:rPr>
          <w:color w:val="auto"/>
          <w:sz w:val="26"/>
          <w:szCs w:val="26"/>
          <w:lang w:val="sv-SE"/>
        </w:rPr>
        <w:t>di động);</w:t>
      </w:r>
    </w:p>
    <w:p w14:paraId="507E2090" w14:textId="77777777" w:rsidR="004856B1" w:rsidRPr="001308AC" w:rsidRDefault="004856B1" w:rsidP="00343814">
      <w:pPr>
        <w:tabs>
          <w:tab w:val="left" w:pos="0"/>
          <w:tab w:val="left" w:pos="360"/>
          <w:tab w:val="left" w:pos="900"/>
        </w:tabs>
        <w:spacing w:before="120" w:after="120" w:line="252" w:lineRule="auto"/>
        <w:ind w:firstLine="720"/>
        <w:jc w:val="both"/>
        <w:rPr>
          <w:color w:val="auto"/>
          <w:sz w:val="26"/>
          <w:szCs w:val="26"/>
        </w:rPr>
      </w:pPr>
      <w:r w:rsidRPr="001308AC">
        <w:rPr>
          <w:color w:val="auto"/>
          <w:sz w:val="26"/>
          <w:szCs w:val="26"/>
          <w:lang w:val="sv-SE"/>
        </w:rPr>
        <w:t>b)</w:t>
      </w:r>
      <w:r w:rsidR="004F2B53" w:rsidRPr="001308AC">
        <w:rPr>
          <w:color w:val="auto"/>
          <w:sz w:val="26"/>
          <w:szCs w:val="26"/>
          <w:lang w:val="sv-SE"/>
        </w:rPr>
        <w:t xml:space="preserve"> </w:t>
      </w:r>
      <w:r w:rsidR="004F2B53" w:rsidRPr="001308AC">
        <w:rPr>
          <w:color w:val="auto"/>
          <w:sz w:val="26"/>
          <w:szCs w:val="26"/>
        </w:rPr>
        <w:t>Kỳ n</w:t>
      </w:r>
      <w:r w:rsidR="004F2B53" w:rsidRPr="001308AC">
        <w:rPr>
          <w:color w:val="auto"/>
          <w:sz w:val="26"/>
          <w:szCs w:val="26"/>
          <w:lang w:val="vi-VN"/>
        </w:rPr>
        <w:t>ăm</w:t>
      </w:r>
      <w:r w:rsidRPr="001308AC">
        <w:rPr>
          <w:color w:val="auto"/>
          <w:sz w:val="26"/>
          <w:szCs w:val="26"/>
        </w:rPr>
        <w:t>:</w:t>
      </w:r>
    </w:p>
    <w:p w14:paraId="11B423F5" w14:textId="77777777" w:rsidR="000A3A3C" w:rsidRPr="001308AC" w:rsidRDefault="000A3A3C" w:rsidP="00343814">
      <w:pPr>
        <w:tabs>
          <w:tab w:val="left" w:pos="0"/>
          <w:tab w:val="left" w:pos="360"/>
          <w:tab w:val="left" w:pos="900"/>
        </w:tabs>
        <w:spacing w:before="120" w:after="120" w:line="252" w:lineRule="auto"/>
        <w:ind w:firstLine="720"/>
        <w:jc w:val="both"/>
        <w:rPr>
          <w:color w:val="auto"/>
          <w:sz w:val="26"/>
          <w:szCs w:val="26"/>
        </w:rPr>
      </w:pPr>
      <w:r w:rsidRPr="001308AC">
        <w:rPr>
          <w:color w:val="auto"/>
          <w:sz w:val="26"/>
          <w:szCs w:val="26"/>
        </w:rPr>
        <w:t xml:space="preserve">- </w:t>
      </w:r>
      <w:r w:rsidRPr="001308AC">
        <w:rPr>
          <w:color w:val="auto"/>
          <w:sz w:val="26"/>
          <w:szCs w:val="26"/>
          <w:lang w:val="sv-SE"/>
        </w:rPr>
        <w:t>Phương thức kết nối (cố định/di động);</w:t>
      </w:r>
    </w:p>
    <w:p w14:paraId="46D43A35" w14:textId="77777777" w:rsidR="00FA5F8F" w:rsidRPr="001308AC" w:rsidRDefault="00FA5F8F" w:rsidP="00343814">
      <w:pPr>
        <w:tabs>
          <w:tab w:val="left" w:pos="0"/>
          <w:tab w:val="left" w:pos="360"/>
          <w:tab w:val="left" w:pos="900"/>
        </w:tabs>
        <w:spacing w:before="120" w:after="120" w:line="252" w:lineRule="auto"/>
        <w:ind w:firstLine="720"/>
        <w:jc w:val="both"/>
        <w:rPr>
          <w:color w:val="auto"/>
          <w:sz w:val="26"/>
          <w:szCs w:val="26"/>
        </w:rPr>
      </w:pPr>
      <w:r w:rsidRPr="001308AC">
        <w:rPr>
          <w:color w:val="auto"/>
          <w:sz w:val="26"/>
          <w:szCs w:val="26"/>
        </w:rPr>
        <w:t>- Tỉnh, thành phố trực thuộc Trung ương;</w:t>
      </w:r>
    </w:p>
    <w:p w14:paraId="56C9D2AD" w14:textId="77777777" w:rsidR="00FA5F8F" w:rsidRPr="001308AC" w:rsidRDefault="00FA5F8F" w:rsidP="00343814">
      <w:pPr>
        <w:spacing w:before="120" w:after="120" w:line="252" w:lineRule="auto"/>
        <w:ind w:firstLine="720"/>
        <w:jc w:val="both"/>
        <w:rPr>
          <w:color w:val="auto"/>
          <w:sz w:val="26"/>
          <w:szCs w:val="26"/>
        </w:rPr>
      </w:pPr>
      <w:r w:rsidRPr="001308AC">
        <w:rPr>
          <w:color w:val="auto"/>
          <w:sz w:val="26"/>
          <w:szCs w:val="26"/>
        </w:rPr>
        <w:t>- Vùng kinh tế - xã hội.</w:t>
      </w:r>
    </w:p>
    <w:p w14:paraId="17A4255F" w14:textId="77777777" w:rsidR="00452F90" w:rsidRPr="001308AC" w:rsidRDefault="00452F90" w:rsidP="00343814">
      <w:pPr>
        <w:tabs>
          <w:tab w:val="left" w:pos="0"/>
          <w:tab w:val="left" w:pos="360"/>
          <w:tab w:val="left" w:pos="900"/>
        </w:tabs>
        <w:spacing w:before="120" w:after="120" w:line="252" w:lineRule="auto"/>
        <w:ind w:firstLine="720"/>
        <w:jc w:val="both"/>
        <w:rPr>
          <w:b/>
          <w:color w:val="auto"/>
          <w:sz w:val="26"/>
          <w:szCs w:val="26"/>
          <w:lang w:val="sv-SE"/>
        </w:rPr>
      </w:pPr>
      <w:r w:rsidRPr="001308AC">
        <w:rPr>
          <w:b/>
          <w:color w:val="auto"/>
          <w:sz w:val="26"/>
          <w:szCs w:val="26"/>
          <w:lang w:val="sv-SE"/>
        </w:rPr>
        <w:t>3. Kỳ công bố</w:t>
      </w:r>
      <w:r w:rsidR="004F2B53" w:rsidRPr="001308AC">
        <w:rPr>
          <w:b/>
          <w:color w:val="auto"/>
          <w:sz w:val="26"/>
          <w:szCs w:val="26"/>
          <w:lang w:val="sv-SE"/>
        </w:rPr>
        <w:t xml:space="preserve">: </w:t>
      </w:r>
      <w:r w:rsidR="004F2B53" w:rsidRPr="001308AC">
        <w:rPr>
          <w:color w:val="auto"/>
          <w:sz w:val="26"/>
          <w:szCs w:val="26"/>
          <w:lang w:val="sv-SE"/>
        </w:rPr>
        <w:t>Tháng, quý, năm.</w:t>
      </w:r>
    </w:p>
    <w:p w14:paraId="0F3A5DEB" w14:textId="77777777" w:rsidR="0066209F" w:rsidRPr="001308AC" w:rsidRDefault="00452F90" w:rsidP="00343814">
      <w:pPr>
        <w:tabs>
          <w:tab w:val="left" w:pos="0"/>
          <w:tab w:val="left" w:pos="360"/>
          <w:tab w:val="left" w:pos="900"/>
        </w:tabs>
        <w:spacing w:before="120" w:after="120" w:line="252" w:lineRule="auto"/>
        <w:ind w:firstLine="720"/>
        <w:jc w:val="both"/>
        <w:rPr>
          <w:b/>
          <w:color w:val="auto"/>
          <w:sz w:val="26"/>
          <w:szCs w:val="26"/>
          <w:lang w:val="sv-SE"/>
        </w:rPr>
      </w:pPr>
      <w:r w:rsidRPr="001308AC">
        <w:rPr>
          <w:b/>
          <w:color w:val="auto"/>
          <w:sz w:val="26"/>
          <w:szCs w:val="26"/>
          <w:lang w:val="sv-SE"/>
        </w:rPr>
        <w:t>4. Nguồn số liệu</w:t>
      </w:r>
      <w:r w:rsidR="007B3863" w:rsidRPr="001308AC">
        <w:rPr>
          <w:b/>
          <w:color w:val="auto"/>
          <w:sz w:val="26"/>
          <w:szCs w:val="26"/>
          <w:lang w:val="sv-SE"/>
        </w:rPr>
        <w:t xml:space="preserve">: </w:t>
      </w:r>
      <w:r w:rsidR="007B3863" w:rsidRPr="001308AC">
        <w:rPr>
          <w:color w:val="auto"/>
          <w:sz w:val="26"/>
          <w:szCs w:val="26"/>
          <w:lang w:val="nl-NL"/>
        </w:rPr>
        <w:t>Chế độ báo cáo thống kê cấp quốc gia.</w:t>
      </w:r>
    </w:p>
    <w:p w14:paraId="4D31C0E2" w14:textId="77777777" w:rsidR="00452F90" w:rsidRPr="001308AC" w:rsidRDefault="00452F90" w:rsidP="00343814">
      <w:pPr>
        <w:spacing w:before="120" w:after="120" w:line="252" w:lineRule="auto"/>
        <w:ind w:firstLine="720"/>
        <w:jc w:val="both"/>
        <w:rPr>
          <w:b/>
          <w:color w:val="auto"/>
          <w:sz w:val="26"/>
          <w:szCs w:val="26"/>
          <w:lang w:val="sv-SE"/>
        </w:rPr>
      </w:pPr>
      <w:r w:rsidRPr="001308AC">
        <w:rPr>
          <w:b/>
          <w:color w:val="auto"/>
          <w:sz w:val="26"/>
          <w:szCs w:val="26"/>
          <w:lang w:val="sv-SE"/>
        </w:rPr>
        <w:t xml:space="preserve">5. Cơ quan chịu trách nhiệm thu thập, tổng hợp </w:t>
      </w:r>
    </w:p>
    <w:p w14:paraId="08C18701" w14:textId="77777777" w:rsidR="00452F90" w:rsidRPr="001308AC" w:rsidRDefault="00452F90" w:rsidP="00343814">
      <w:pPr>
        <w:tabs>
          <w:tab w:val="left" w:pos="0"/>
          <w:tab w:val="left" w:pos="360"/>
          <w:tab w:val="left" w:pos="900"/>
        </w:tabs>
        <w:spacing w:before="120" w:after="120" w:line="252" w:lineRule="auto"/>
        <w:ind w:firstLine="720"/>
        <w:jc w:val="both"/>
        <w:rPr>
          <w:color w:val="auto"/>
          <w:sz w:val="26"/>
          <w:szCs w:val="26"/>
          <w:lang w:val="sv-SE"/>
        </w:rPr>
      </w:pPr>
      <w:r w:rsidRPr="001308AC">
        <w:rPr>
          <w:color w:val="auto"/>
          <w:sz w:val="26"/>
          <w:szCs w:val="26"/>
          <w:lang w:val="sv-SE"/>
        </w:rPr>
        <w:t>- Chủ trì: Bộ Thông tin và Truyền thông;</w:t>
      </w:r>
    </w:p>
    <w:p w14:paraId="0364F03B" w14:textId="77777777" w:rsidR="00452F90" w:rsidRPr="001308AC" w:rsidRDefault="00452F90" w:rsidP="00343814">
      <w:pPr>
        <w:tabs>
          <w:tab w:val="left" w:pos="0"/>
          <w:tab w:val="left" w:pos="360"/>
          <w:tab w:val="left" w:pos="900"/>
        </w:tabs>
        <w:spacing w:before="120" w:after="120" w:line="252" w:lineRule="auto"/>
        <w:ind w:firstLine="720"/>
        <w:jc w:val="both"/>
        <w:rPr>
          <w:color w:val="auto"/>
          <w:sz w:val="26"/>
          <w:szCs w:val="26"/>
          <w:lang w:val="sv-SE"/>
        </w:rPr>
      </w:pPr>
      <w:r w:rsidRPr="001308AC">
        <w:rPr>
          <w:color w:val="auto"/>
          <w:sz w:val="26"/>
          <w:szCs w:val="26"/>
          <w:lang w:val="sv-SE"/>
        </w:rPr>
        <w:t xml:space="preserve">- Phối hợp: </w:t>
      </w:r>
      <w:r w:rsidR="00714F90" w:rsidRPr="001308AC">
        <w:rPr>
          <w:color w:val="auto"/>
          <w:sz w:val="26"/>
          <w:szCs w:val="26"/>
          <w:lang w:val="sv-SE"/>
        </w:rPr>
        <w:t>Bộ Kế hoạch và Đầu tư (Tổng cục Thống kê)</w:t>
      </w:r>
      <w:r w:rsidRPr="001308AC">
        <w:rPr>
          <w:color w:val="auto"/>
          <w:sz w:val="26"/>
          <w:szCs w:val="26"/>
          <w:lang w:val="sv-SE"/>
        </w:rPr>
        <w:t>.</w:t>
      </w:r>
    </w:p>
    <w:p w14:paraId="5260CA1E" w14:textId="77777777" w:rsidR="00A51158" w:rsidRPr="001308AC" w:rsidRDefault="00A51158" w:rsidP="00343814">
      <w:pPr>
        <w:tabs>
          <w:tab w:val="left" w:pos="0"/>
          <w:tab w:val="left" w:pos="360"/>
          <w:tab w:val="left" w:pos="900"/>
        </w:tabs>
        <w:spacing w:before="120" w:after="120" w:line="252" w:lineRule="auto"/>
        <w:ind w:firstLine="720"/>
        <w:jc w:val="both"/>
        <w:rPr>
          <w:color w:val="auto"/>
          <w:sz w:val="26"/>
          <w:szCs w:val="26"/>
          <w:lang w:val="sv-SE"/>
        </w:rPr>
      </w:pPr>
    </w:p>
    <w:p w14:paraId="6636D410" w14:textId="77777777" w:rsidR="00452F90" w:rsidRPr="001308AC" w:rsidRDefault="006E6B1A" w:rsidP="00343814">
      <w:pPr>
        <w:spacing w:before="120" w:after="120" w:line="252" w:lineRule="auto"/>
        <w:ind w:firstLine="720"/>
        <w:jc w:val="both"/>
        <w:rPr>
          <w:b/>
          <w:color w:val="auto"/>
          <w:sz w:val="26"/>
          <w:szCs w:val="26"/>
        </w:rPr>
      </w:pPr>
      <w:r w:rsidRPr="001308AC">
        <w:rPr>
          <w:b/>
          <w:color w:val="auto"/>
          <w:sz w:val="26"/>
          <w:szCs w:val="26"/>
        </w:rPr>
        <w:t>1308</w:t>
      </w:r>
      <w:r w:rsidR="00452F90" w:rsidRPr="001308AC">
        <w:rPr>
          <w:b/>
          <w:color w:val="auto"/>
          <w:sz w:val="26"/>
          <w:szCs w:val="26"/>
        </w:rPr>
        <w:t>. Tỷ lệ hộ gia đình có kết nối Internet</w:t>
      </w:r>
    </w:p>
    <w:p w14:paraId="60724A9E" w14:textId="77777777" w:rsidR="00C73123" w:rsidRPr="001308AC" w:rsidRDefault="00C73123" w:rsidP="00343814">
      <w:pPr>
        <w:tabs>
          <w:tab w:val="left" w:pos="0"/>
          <w:tab w:val="left" w:pos="360"/>
          <w:tab w:val="left" w:pos="900"/>
        </w:tabs>
        <w:spacing w:before="120" w:after="120" w:line="252" w:lineRule="auto"/>
        <w:ind w:firstLine="720"/>
        <w:jc w:val="both"/>
        <w:rPr>
          <w:b/>
          <w:color w:val="auto"/>
          <w:sz w:val="26"/>
          <w:szCs w:val="26"/>
          <w:lang w:val="sv-SE"/>
        </w:rPr>
      </w:pPr>
      <w:r w:rsidRPr="001308AC">
        <w:rPr>
          <w:b/>
          <w:color w:val="auto"/>
          <w:sz w:val="26"/>
          <w:szCs w:val="26"/>
          <w:lang w:val="pt-BR"/>
        </w:rPr>
        <w:t>1. Khái niệm, phương pháp tính</w:t>
      </w:r>
    </w:p>
    <w:p w14:paraId="1BA58351" w14:textId="77777777" w:rsidR="0078317B" w:rsidRPr="001308AC" w:rsidRDefault="0078317B" w:rsidP="00343814">
      <w:pPr>
        <w:tabs>
          <w:tab w:val="left" w:pos="0"/>
          <w:tab w:val="left" w:pos="360"/>
          <w:tab w:val="left" w:pos="900"/>
        </w:tabs>
        <w:spacing w:before="120" w:after="120" w:line="252" w:lineRule="auto"/>
        <w:ind w:firstLine="720"/>
        <w:jc w:val="both"/>
        <w:rPr>
          <w:color w:val="auto"/>
          <w:sz w:val="26"/>
          <w:szCs w:val="26"/>
          <w:lang w:val="pt-BR"/>
        </w:rPr>
      </w:pPr>
      <w:r w:rsidRPr="001308AC">
        <w:rPr>
          <w:color w:val="auto"/>
          <w:sz w:val="26"/>
          <w:szCs w:val="26"/>
          <w:lang w:val="pt-BR"/>
        </w:rPr>
        <w:t xml:space="preserve">Tỷ lệ hộ gia đình có kết nối Internet là tỷ lệ phần trăm </w:t>
      </w:r>
      <w:r w:rsidR="004D21C7" w:rsidRPr="001308AC">
        <w:rPr>
          <w:color w:val="auto"/>
          <w:sz w:val="26"/>
          <w:szCs w:val="26"/>
          <w:lang w:val="pt-BR"/>
        </w:rPr>
        <w:t xml:space="preserve">giữa số </w:t>
      </w:r>
      <w:r w:rsidRPr="001308AC">
        <w:rPr>
          <w:color w:val="auto"/>
          <w:sz w:val="26"/>
          <w:szCs w:val="26"/>
          <w:lang w:val="pt-BR"/>
        </w:rPr>
        <w:t>hộ gia đình có kết nối Internet so với tổng số hộ gia đình của kỳ báo cáo.</w:t>
      </w:r>
    </w:p>
    <w:p w14:paraId="37AB6DD4" w14:textId="77777777" w:rsidR="0078317B" w:rsidRPr="001308AC" w:rsidRDefault="0078317B" w:rsidP="00343814">
      <w:pPr>
        <w:tabs>
          <w:tab w:val="left" w:pos="0"/>
          <w:tab w:val="left" w:pos="360"/>
          <w:tab w:val="left" w:pos="900"/>
        </w:tabs>
        <w:spacing w:before="120" w:after="120" w:line="252" w:lineRule="auto"/>
        <w:ind w:firstLine="720"/>
        <w:jc w:val="both"/>
        <w:rPr>
          <w:color w:val="auto"/>
          <w:sz w:val="26"/>
          <w:szCs w:val="26"/>
          <w:lang w:val="pt-BR"/>
        </w:rPr>
      </w:pPr>
      <w:r w:rsidRPr="001308AC">
        <w:rPr>
          <w:color w:val="auto"/>
          <w:sz w:val="26"/>
          <w:szCs w:val="26"/>
          <w:lang w:val="pt-BR"/>
        </w:rPr>
        <w:t>Công thức tính:</w:t>
      </w:r>
    </w:p>
    <w:tbl>
      <w:tblPr>
        <w:tblW w:w="0" w:type="auto"/>
        <w:jc w:val="center"/>
        <w:tblLook w:val="04A0" w:firstRow="1" w:lastRow="0" w:firstColumn="1" w:lastColumn="0" w:noHBand="0" w:noVBand="1"/>
      </w:tblPr>
      <w:tblGrid>
        <w:gridCol w:w="2689"/>
        <w:gridCol w:w="425"/>
        <w:gridCol w:w="3690"/>
        <w:gridCol w:w="854"/>
      </w:tblGrid>
      <w:tr w:rsidR="001308AC" w:rsidRPr="001308AC" w14:paraId="5D6214F4" w14:textId="77777777" w:rsidTr="009350AA">
        <w:trPr>
          <w:jc w:val="center"/>
        </w:trPr>
        <w:tc>
          <w:tcPr>
            <w:tcW w:w="2689" w:type="dxa"/>
            <w:vMerge w:val="restart"/>
            <w:shd w:val="clear" w:color="auto" w:fill="auto"/>
            <w:vAlign w:val="center"/>
          </w:tcPr>
          <w:p w14:paraId="46A128B8" w14:textId="77777777" w:rsidR="0078317B" w:rsidRPr="001308AC" w:rsidRDefault="0078317B">
            <w:pPr>
              <w:tabs>
                <w:tab w:val="left" w:pos="0"/>
                <w:tab w:val="left" w:pos="360"/>
                <w:tab w:val="left" w:pos="900"/>
              </w:tabs>
              <w:spacing w:before="120" w:after="120" w:line="240" w:lineRule="auto"/>
              <w:jc w:val="center"/>
              <w:rPr>
                <w:bCs/>
                <w:color w:val="auto"/>
                <w:sz w:val="26"/>
                <w:szCs w:val="26"/>
              </w:rPr>
            </w:pPr>
            <w:r w:rsidRPr="001308AC">
              <w:rPr>
                <w:color w:val="auto"/>
                <w:sz w:val="26"/>
                <w:szCs w:val="26"/>
                <w:lang w:val="pt-BR"/>
              </w:rPr>
              <w:t xml:space="preserve">Tỷ lệ hộ gia đình </w:t>
            </w:r>
            <w:r w:rsidRPr="001308AC">
              <w:rPr>
                <w:color w:val="auto"/>
                <w:sz w:val="26"/>
                <w:szCs w:val="26"/>
                <w:lang w:val="pt-BR"/>
              </w:rPr>
              <w:br/>
              <w:t>có kết nối Internet</w:t>
            </w:r>
            <w:r w:rsidRPr="001308AC">
              <w:rPr>
                <w:bCs/>
                <w:color w:val="auto"/>
                <w:sz w:val="26"/>
                <w:szCs w:val="26"/>
              </w:rPr>
              <w:t xml:space="preserve"> (%)</w:t>
            </w:r>
          </w:p>
        </w:tc>
        <w:tc>
          <w:tcPr>
            <w:tcW w:w="425" w:type="dxa"/>
            <w:vMerge w:val="restart"/>
            <w:shd w:val="clear" w:color="auto" w:fill="auto"/>
            <w:vAlign w:val="center"/>
          </w:tcPr>
          <w:p w14:paraId="2FA3F85B" w14:textId="77777777" w:rsidR="0078317B" w:rsidRPr="001308AC" w:rsidRDefault="0078317B">
            <w:pPr>
              <w:tabs>
                <w:tab w:val="left" w:pos="0"/>
                <w:tab w:val="left" w:pos="360"/>
                <w:tab w:val="left" w:pos="900"/>
              </w:tabs>
              <w:spacing w:before="120" w:after="120" w:line="240" w:lineRule="auto"/>
              <w:jc w:val="center"/>
              <w:rPr>
                <w:bCs/>
                <w:color w:val="auto"/>
                <w:sz w:val="26"/>
                <w:szCs w:val="26"/>
              </w:rPr>
            </w:pPr>
            <w:r w:rsidRPr="001308AC">
              <w:rPr>
                <w:bCs/>
                <w:color w:val="auto"/>
                <w:sz w:val="26"/>
                <w:szCs w:val="26"/>
              </w:rPr>
              <w:t>=</w:t>
            </w:r>
          </w:p>
        </w:tc>
        <w:tc>
          <w:tcPr>
            <w:tcW w:w="3690" w:type="dxa"/>
            <w:tcBorders>
              <w:bottom w:val="single" w:sz="4" w:space="0" w:color="auto"/>
            </w:tcBorders>
            <w:shd w:val="clear" w:color="auto" w:fill="auto"/>
            <w:vAlign w:val="center"/>
          </w:tcPr>
          <w:p w14:paraId="407B88E9" w14:textId="77777777" w:rsidR="0078317B" w:rsidRPr="001308AC" w:rsidRDefault="0078317B">
            <w:pPr>
              <w:tabs>
                <w:tab w:val="left" w:pos="0"/>
                <w:tab w:val="left" w:pos="360"/>
                <w:tab w:val="left" w:pos="900"/>
              </w:tabs>
              <w:spacing w:before="120" w:after="120" w:line="240" w:lineRule="auto"/>
              <w:jc w:val="center"/>
              <w:rPr>
                <w:bCs/>
                <w:color w:val="auto"/>
                <w:sz w:val="26"/>
                <w:szCs w:val="26"/>
              </w:rPr>
            </w:pPr>
            <w:r w:rsidRPr="001308AC">
              <w:rPr>
                <w:color w:val="auto"/>
                <w:sz w:val="26"/>
                <w:szCs w:val="26"/>
                <w:lang w:val="pt-BR"/>
              </w:rPr>
              <w:t>Số hộ gia đình có kết nối Internet</w:t>
            </w:r>
          </w:p>
        </w:tc>
        <w:tc>
          <w:tcPr>
            <w:tcW w:w="854" w:type="dxa"/>
            <w:vMerge w:val="restart"/>
            <w:shd w:val="clear" w:color="auto" w:fill="auto"/>
            <w:vAlign w:val="center"/>
          </w:tcPr>
          <w:p w14:paraId="5E4021EB" w14:textId="77777777" w:rsidR="0078317B" w:rsidRPr="001308AC" w:rsidRDefault="0078317B">
            <w:pPr>
              <w:tabs>
                <w:tab w:val="left" w:pos="0"/>
                <w:tab w:val="left" w:pos="360"/>
                <w:tab w:val="left" w:pos="900"/>
              </w:tabs>
              <w:spacing w:before="120" w:after="120" w:line="240" w:lineRule="auto"/>
              <w:jc w:val="center"/>
              <w:rPr>
                <w:bCs/>
                <w:color w:val="auto"/>
                <w:sz w:val="26"/>
                <w:szCs w:val="26"/>
              </w:rPr>
            </w:pPr>
            <w:r w:rsidRPr="001308AC">
              <w:rPr>
                <w:bCs/>
                <w:color w:val="auto"/>
                <w:sz w:val="26"/>
                <w:szCs w:val="26"/>
              </w:rPr>
              <w:t>× 100</w:t>
            </w:r>
          </w:p>
        </w:tc>
      </w:tr>
      <w:tr w:rsidR="001308AC" w:rsidRPr="001308AC" w14:paraId="26400A52" w14:textId="77777777" w:rsidTr="009350AA">
        <w:trPr>
          <w:jc w:val="center"/>
        </w:trPr>
        <w:tc>
          <w:tcPr>
            <w:tcW w:w="2689" w:type="dxa"/>
            <w:vMerge/>
            <w:shd w:val="clear" w:color="auto" w:fill="auto"/>
            <w:vAlign w:val="center"/>
          </w:tcPr>
          <w:p w14:paraId="16CAB3A7" w14:textId="77777777" w:rsidR="0078317B" w:rsidRPr="001308AC" w:rsidRDefault="0078317B">
            <w:pPr>
              <w:tabs>
                <w:tab w:val="left" w:pos="0"/>
                <w:tab w:val="left" w:pos="360"/>
                <w:tab w:val="left" w:pos="900"/>
              </w:tabs>
              <w:spacing w:before="120" w:after="120" w:line="240" w:lineRule="auto"/>
              <w:jc w:val="center"/>
              <w:rPr>
                <w:bCs/>
                <w:color w:val="auto"/>
                <w:sz w:val="26"/>
                <w:szCs w:val="26"/>
              </w:rPr>
            </w:pPr>
          </w:p>
        </w:tc>
        <w:tc>
          <w:tcPr>
            <w:tcW w:w="425" w:type="dxa"/>
            <w:vMerge/>
            <w:shd w:val="clear" w:color="auto" w:fill="auto"/>
            <w:vAlign w:val="center"/>
          </w:tcPr>
          <w:p w14:paraId="795ACD6E" w14:textId="77777777" w:rsidR="0078317B" w:rsidRPr="001308AC" w:rsidRDefault="0078317B">
            <w:pPr>
              <w:tabs>
                <w:tab w:val="left" w:pos="0"/>
                <w:tab w:val="left" w:pos="360"/>
                <w:tab w:val="left" w:pos="900"/>
              </w:tabs>
              <w:spacing w:before="120" w:after="120" w:line="240" w:lineRule="auto"/>
              <w:jc w:val="center"/>
              <w:rPr>
                <w:bCs/>
                <w:color w:val="auto"/>
                <w:sz w:val="26"/>
                <w:szCs w:val="26"/>
              </w:rPr>
            </w:pPr>
          </w:p>
        </w:tc>
        <w:tc>
          <w:tcPr>
            <w:tcW w:w="3690" w:type="dxa"/>
            <w:tcBorders>
              <w:top w:val="single" w:sz="4" w:space="0" w:color="auto"/>
            </w:tcBorders>
            <w:shd w:val="clear" w:color="auto" w:fill="auto"/>
            <w:vAlign w:val="center"/>
          </w:tcPr>
          <w:p w14:paraId="2B87E4E8" w14:textId="77777777" w:rsidR="0078317B" w:rsidRPr="001308AC" w:rsidRDefault="0078317B">
            <w:pPr>
              <w:tabs>
                <w:tab w:val="left" w:pos="0"/>
                <w:tab w:val="left" w:pos="360"/>
                <w:tab w:val="left" w:pos="900"/>
              </w:tabs>
              <w:spacing w:before="120" w:after="120" w:line="240" w:lineRule="auto"/>
              <w:jc w:val="center"/>
              <w:rPr>
                <w:bCs/>
                <w:color w:val="auto"/>
                <w:sz w:val="26"/>
                <w:szCs w:val="26"/>
              </w:rPr>
            </w:pPr>
            <w:r w:rsidRPr="001308AC">
              <w:rPr>
                <w:bCs/>
                <w:color w:val="auto"/>
                <w:sz w:val="26"/>
                <w:szCs w:val="26"/>
              </w:rPr>
              <w:t>Tổng số hộ</w:t>
            </w:r>
          </w:p>
        </w:tc>
        <w:tc>
          <w:tcPr>
            <w:tcW w:w="854" w:type="dxa"/>
            <w:vMerge/>
            <w:shd w:val="clear" w:color="auto" w:fill="auto"/>
            <w:vAlign w:val="center"/>
          </w:tcPr>
          <w:p w14:paraId="17655A25" w14:textId="77777777" w:rsidR="0078317B" w:rsidRPr="001308AC" w:rsidRDefault="0078317B">
            <w:pPr>
              <w:tabs>
                <w:tab w:val="left" w:pos="0"/>
                <w:tab w:val="left" w:pos="360"/>
                <w:tab w:val="left" w:pos="900"/>
              </w:tabs>
              <w:spacing w:before="120" w:after="120" w:line="240" w:lineRule="auto"/>
              <w:jc w:val="center"/>
              <w:rPr>
                <w:bCs/>
                <w:color w:val="auto"/>
                <w:sz w:val="26"/>
                <w:szCs w:val="26"/>
              </w:rPr>
            </w:pPr>
          </w:p>
        </w:tc>
      </w:tr>
    </w:tbl>
    <w:p w14:paraId="01D8AD35" w14:textId="77777777" w:rsidR="0078317B" w:rsidRPr="001308AC" w:rsidRDefault="0078317B">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Hộ gia đình có kết nối Internet là hộ gia đình được cung cấp dịch vụ truy </w:t>
      </w:r>
      <w:r w:rsidRPr="001308AC">
        <w:rPr>
          <w:color w:val="auto"/>
          <w:sz w:val="26"/>
          <w:szCs w:val="26"/>
          <w:lang w:val="sv-SE"/>
        </w:rPr>
        <w:t>nh</w:t>
      </w:r>
      <w:r w:rsidRPr="001308AC">
        <w:rPr>
          <w:color w:val="auto"/>
          <w:sz w:val="26"/>
          <w:szCs w:val="26"/>
          <w:lang w:val="pt-BR"/>
        </w:rPr>
        <w:t xml:space="preserve">ập Internet. </w:t>
      </w:r>
    </w:p>
    <w:p w14:paraId="70796D51" w14:textId="77777777" w:rsidR="00C73123" w:rsidRPr="001308AC" w:rsidRDefault="00C73123">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2. Phân tổ chủ yếu</w:t>
      </w:r>
    </w:p>
    <w:p w14:paraId="7D63BCED" w14:textId="77777777" w:rsidR="00C73123" w:rsidRPr="001308AC" w:rsidRDefault="00C73123">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Giới tính của chủ hộ;</w:t>
      </w:r>
    </w:p>
    <w:p w14:paraId="7653D4A5" w14:textId="77777777" w:rsidR="00C73123" w:rsidRPr="001308AC" w:rsidRDefault="00C73123">
      <w:pPr>
        <w:tabs>
          <w:tab w:val="left" w:pos="0"/>
          <w:tab w:val="left" w:pos="360"/>
          <w:tab w:val="left" w:pos="900"/>
        </w:tabs>
        <w:spacing w:before="120" w:after="120" w:line="240" w:lineRule="auto"/>
        <w:ind w:firstLine="720"/>
        <w:jc w:val="both"/>
        <w:rPr>
          <w:color w:val="auto"/>
          <w:sz w:val="26"/>
          <w:szCs w:val="26"/>
          <w:lang w:val="pt-BR"/>
        </w:rPr>
      </w:pPr>
      <w:r w:rsidRPr="001308AC">
        <w:rPr>
          <w:b/>
          <w:color w:val="auto"/>
          <w:sz w:val="26"/>
          <w:szCs w:val="26"/>
          <w:lang w:val="pt-BR"/>
        </w:rPr>
        <w:t>-</w:t>
      </w:r>
      <w:r w:rsidRPr="001308AC">
        <w:rPr>
          <w:color w:val="auto"/>
          <w:sz w:val="26"/>
          <w:szCs w:val="26"/>
          <w:lang w:val="pt-BR"/>
        </w:rPr>
        <w:t xml:space="preserve"> Thành thị/nông thôn;</w:t>
      </w:r>
    </w:p>
    <w:p w14:paraId="0911A439" w14:textId="77777777" w:rsidR="00FA5F8F" w:rsidRPr="001308AC" w:rsidRDefault="00FA5F8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04D5CFF0" w14:textId="77777777" w:rsidR="00FA5F8F" w:rsidRPr="001308AC" w:rsidRDefault="00FA5F8F">
      <w:pPr>
        <w:spacing w:before="120" w:after="120" w:line="240" w:lineRule="auto"/>
        <w:ind w:firstLine="720"/>
        <w:jc w:val="both"/>
        <w:rPr>
          <w:color w:val="auto"/>
          <w:sz w:val="26"/>
          <w:szCs w:val="26"/>
        </w:rPr>
      </w:pPr>
      <w:r w:rsidRPr="001308AC">
        <w:rPr>
          <w:color w:val="auto"/>
          <w:sz w:val="26"/>
          <w:szCs w:val="26"/>
        </w:rPr>
        <w:t>- Vùng kinh tế - xã hội.</w:t>
      </w:r>
    </w:p>
    <w:p w14:paraId="1996EAA1" w14:textId="77777777" w:rsidR="00C73123" w:rsidRPr="001308AC" w:rsidRDefault="00C73123">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 xml:space="preserve">3. Kỳ công bố: </w:t>
      </w:r>
      <w:r w:rsidRPr="001308AC">
        <w:rPr>
          <w:color w:val="auto"/>
          <w:sz w:val="26"/>
          <w:szCs w:val="26"/>
          <w:lang w:val="pt-BR"/>
        </w:rPr>
        <w:t>Năm.</w:t>
      </w:r>
    </w:p>
    <w:p w14:paraId="4DB3DE0E" w14:textId="77777777" w:rsidR="00C73123" w:rsidRPr="001308AC" w:rsidRDefault="00C73123">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4. Nguồn số liệu</w:t>
      </w:r>
      <w:r w:rsidR="0066209F" w:rsidRPr="001308AC">
        <w:rPr>
          <w:b/>
          <w:color w:val="auto"/>
          <w:sz w:val="26"/>
          <w:szCs w:val="26"/>
          <w:lang w:val="pt-BR"/>
        </w:rPr>
        <w:t xml:space="preserve">: </w:t>
      </w:r>
      <w:r w:rsidR="0066209F" w:rsidRPr="001308AC">
        <w:rPr>
          <w:color w:val="auto"/>
          <w:sz w:val="26"/>
          <w:szCs w:val="26"/>
          <w:lang w:val="pt-BR"/>
        </w:rPr>
        <w:t>Khảo sát mức sống dân cư Việt Nam.</w:t>
      </w:r>
    </w:p>
    <w:p w14:paraId="085AA870" w14:textId="77777777" w:rsidR="00C73123" w:rsidRPr="001308AC" w:rsidRDefault="00C73123">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 xml:space="preserve">5. Cơ quan chịu trách nhiệm thu thập, tổng hợp </w:t>
      </w:r>
    </w:p>
    <w:p w14:paraId="18FC9300" w14:textId="77777777" w:rsidR="00C73123" w:rsidRPr="001308AC" w:rsidRDefault="00C73123">
      <w:pPr>
        <w:tabs>
          <w:tab w:val="left" w:pos="0"/>
          <w:tab w:val="left" w:pos="360"/>
          <w:tab w:val="left" w:pos="900"/>
        </w:tabs>
        <w:spacing w:before="120" w:after="120" w:line="240" w:lineRule="auto"/>
        <w:ind w:firstLine="720"/>
        <w:jc w:val="both"/>
        <w:rPr>
          <w:rFonts w:eastAsia="Times New Roman"/>
          <w:color w:val="auto"/>
          <w:sz w:val="26"/>
          <w:szCs w:val="26"/>
        </w:rPr>
      </w:pPr>
      <w:r w:rsidRPr="001308AC">
        <w:rPr>
          <w:rFonts w:eastAsia="Times New Roman"/>
          <w:color w:val="auto"/>
          <w:sz w:val="26"/>
          <w:szCs w:val="26"/>
        </w:rPr>
        <w:t xml:space="preserve">- Chủ trì: </w:t>
      </w:r>
      <w:r w:rsidR="00714F90" w:rsidRPr="001308AC">
        <w:rPr>
          <w:rFonts w:eastAsia="Times New Roman"/>
          <w:color w:val="auto"/>
          <w:sz w:val="26"/>
          <w:szCs w:val="26"/>
        </w:rPr>
        <w:t>Bộ Kế hoạch và Đầu tư (Tổng cục Thống kê)</w:t>
      </w:r>
      <w:r w:rsidRPr="001308AC">
        <w:rPr>
          <w:rFonts w:eastAsia="Times New Roman"/>
          <w:color w:val="auto"/>
          <w:sz w:val="26"/>
          <w:szCs w:val="26"/>
        </w:rPr>
        <w:t>;</w:t>
      </w:r>
    </w:p>
    <w:p w14:paraId="2CA03753" w14:textId="77777777" w:rsidR="00C73123" w:rsidRPr="001308AC" w:rsidRDefault="00C73123">
      <w:pPr>
        <w:tabs>
          <w:tab w:val="left" w:pos="0"/>
          <w:tab w:val="left" w:pos="360"/>
          <w:tab w:val="left" w:pos="900"/>
        </w:tabs>
        <w:spacing w:before="120" w:after="120" w:line="240" w:lineRule="auto"/>
        <w:ind w:firstLine="720"/>
        <w:jc w:val="both"/>
        <w:rPr>
          <w:rFonts w:eastAsia="Times New Roman"/>
          <w:color w:val="auto"/>
          <w:sz w:val="26"/>
          <w:szCs w:val="26"/>
        </w:rPr>
      </w:pPr>
      <w:r w:rsidRPr="001308AC">
        <w:rPr>
          <w:rFonts w:eastAsia="Times New Roman"/>
          <w:color w:val="auto"/>
          <w:sz w:val="26"/>
          <w:szCs w:val="26"/>
        </w:rPr>
        <w:t>- Phối hợp: Bộ Thông tin và Truyền thông.</w:t>
      </w:r>
    </w:p>
    <w:p w14:paraId="19773A34" w14:textId="77777777" w:rsidR="00132D0C" w:rsidRPr="001308AC" w:rsidRDefault="00132D0C">
      <w:pPr>
        <w:spacing w:before="120" w:after="120" w:line="240" w:lineRule="auto"/>
        <w:ind w:firstLine="720"/>
        <w:jc w:val="both"/>
        <w:rPr>
          <w:color w:val="auto"/>
          <w:sz w:val="26"/>
          <w:szCs w:val="26"/>
        </w:rPr>
      </w:pPr>
    </w:p>
    <w:p w14:paraId="0E00A892" w14:textId="77777777" w:rsidR="00452F90" w:rsidRPr="001308AC" w:rsidRDefault="006E6B1A">
      <w:pPr>
        <w:spacing w:before="120" w:after="120" w:line="240" w:lineRule="auto"/>
        <w:ind w:firstLine="720"/>
        <w:jc w:val="both"/>
        <w:rPr>
          <w:b/>
          <w:color w:val="auto"/>
          <w:sz w:val="26"/>
          <w:szCs w:val="26"/>
        </w:rPr>
      </w:pPr>
      <w:r w:rsidRPr="001308AC">
        <w:rPr>
          <w:b/>
          <w:color w:val="auto"/>
          <w:sz w:val="26"/>
          <w:szCs w:val="26"/>
        </w:rPr>
        <w:t>1309</w:t>
      </w:r>
      <w:r w:rsidR="00452F90" w:rsidRPr="001308AC">
        <w:rPr>
          <w:b/>
          <w:color w:val="auto"/>
          <w:sz w:val="26"/>
          <w:szCs w:val="26"/>
        </w:rPr>
        <w:t>. Số thương nhân có giao dịch thương mại điện tử</w:t>
      </w:r>
    </w:p>
    <w:p w14:paraId="4A4FAE0C" w14:textId="77777777" w:rsidR="00452F90" w:rsidRPr="001308AC" w:rsidRDefault="00452F90">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6DD4E75C" w14:textId="77777777" w:rsidR="00452F90" w:rsidRPr="001308AC" w:rsidRDefault="004A3EBA">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Số thương nhân có giao dịch thương mại điện tử là toàn bộ số lượng thương nhân tiến hành một phần hay toàn bộ quy trình của hoạt động giao dịch thương mại thông qua các website thương mại điện tử hoặc qua các ứng dụng thương mại điện tử trên thiết bị di động có kết nối mạng Internet, mạng viễn thông di động hoặc các mạng mở khác.</w:t>
      </w:r>
    </w:p>
    <w:p w14:paraId="1BBCAEEF" w14:textId="77777777" w:rsidR="005C01BA" w:rsidRPr="001308AC" w:rsidRDefault="005C01BA">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Thương nhân gồm </w:t>
      </w:r>
      <w:r w:rsidRPr="001308AC">
        <w:rPr>
          <w:color w:val="auto"/>
          <w:sz w:val="26"/>
          <w:szCs w:val="26"/>
          <w:shd w:val="clear" w:color="auto" w:fill="FFFFFF"/>
        </w:rPr>
        <w:t>tổ chức kinh tế được thành lập hợp pháp, cá nhân hoạt động thương mại một cách độc lập, thường xuyên và có đăng ký kinh doanh.</w:t>
      </w:r>
    </w:p>
    <w:p w14:paraId="308FB9B4" w14:textId="77777777" w:rsidR="004A3EBA" w:rsidRPr="001308AC" w:rsidRDefault="004A3EBA">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 Website thương mại điện tử là trang thông tin điện tử được thiết lập để phục vụ một phần hoặc toàn bộ quy trình của hoạt động mua, bán hàng hóa hay cung ứng dịch vụ, từ trưng bày giới thiệu hàng hóa, dịch vụ đến giao kết hợp đồng, cung ứng dịch vụ, thanh toán và dịch vụ sau bán hàng. Có hai loại hình website thương mại điện tử: Website thương mại điện tử bán hàng và website cung cấp dịch vụ thương mại điện tử. </w:t>
      </w:r>
    </w:p>
    <w:p w14:paraId="14D3EEAF" w14:textId="77777777" w:rsidR="004A3EBA" w:rsidRPr="001308AC" w:rsidRDefault="004A3EBA">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 Website thương mại điện tử bán hàng là website thương mại điện tử do các thương nhân tự thiết lập để phục vụ hoạt động xúc tiến thương mại, bán hàng hóa hoặc cung ứng dịch vụ của mình. </w:t>
      </w:r>
    </w:p>
    <w:p w14:paraId="21785D35" w14:textId="77777777" w:rsidR="004A3EBA" w:rsidRPr="001308AC" w:rsidRDefault="004A3EBA">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 Website cung cấp dịch vụ thương mại điện tử là website thương mại điện tử do thương nhân thiết lập để cung cấp môi trường cho các thương nhân, tổ chức, cá nhân khác tiến hành hoạt động thương mại, bao gồm: Sàn giao dịch thương mại điện tử, website đấu giá trực tuyến, website khuyến mại trực tuyến, các loại website khác do Bộ Công Thương quy định. </w:t>
      </w:r>
    </w:p>
    <w:p w14:paraId="219C857C" w14:textId="77777777" w:rsidR="004A3EBA" w:rsidRPr="001308AC" w:rsidRDefault="004A3EBA">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 Ứng dụng thương mại điện tử trên thiết bị di động có nối mạng là ứng dụng được cài đặt trên thiết bị di động cho phép người dùng truy cập vào cơ sở dữ liệu của thương nhân, tổ chức, cá nhân khác để mua bán hàng hóa, cung ứng hoặc sử dụng dịch vụ, bao gồm ứng dụng bán hàng và ứng dụng cung cấp dịch vụ thương mại điện tử (ứng dụng sàn giao dịch thương mại điện tử, ứng dụng khuyến mại trực tuyến và ứng dụng đấu giá trực tuyến). </w:t>
      </w:r>
    </w:p>
    <w:p w14:paraId="0CB9A79D" w14:textId="77777777" w:rsidR="00452F90" w:rsidRPr="001308AC" w:rsidRDefault="00452F90">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2. Phân tổ chủ yếu</w:t>
      </w:r>
    </w:p>
    <w:p w14:paraId="495FE30A" w14:textId="77777777" w:rsidR="0061479A" w:rsidRPr="001308AC" w:rsidRDefault="006E6B1A">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 </w:t>
      </w:r>
      <w:r w:rsidR="0061479A" w:rsidRPr="001308AC">
        <w:rPr>
          <w:color w:val="auto"/>
          <w:sz w:val="26"/>
          <w:szCs w:val="26"/>
          <w:lang w:val="pt-BR"/>
        </w:rPr>
        <w:t>Ngành kinh tế</w:t>
      </w:r>
      <w:r w:rsidRPr="001308AC">
        <w:rPr>
          <w:color w:val="auto"/>
          <w:sz w:val="26"/>
          <w:szCs w:val="26"/>
          <w:lang w:val="pt-BR"/>
        </w:rPr>
        <w:t>;</w:t>
      </w:r>
    </w:p>
    <w:p w14:paraId="7E95C887" w14:textId="77777777" w:rsidR="0061479A" w:rsidRPr="001308AC" w:rsidRDefault="006E6B1A">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 </w:t>
      </w:r>
      <w:r w:rsidR="0061479A" w:rsidRPr="001308AC">
        <w:rPr>
          <w:color w:val="auto"/>
          <w:sz w:val="26"/>
          <w:szCs w:val="26"/>
          <w:lang w:val="pt-BR"/>
        </w:rPr>
        <w:t>Khu vực kinh tế</w:t>
      </w:r>
      <w:r w:rsidRPr="001308AC">
        <w:rPr>
          <w:color w:val="auto"/>
          <w:sz w:val="26"/>
          <w:szCs w:val="26"/>
          <w:lang w:val="pt-BR"/>
        </w:rPr>
        <w:t xml:space="preserve">; </w:t>
      </w:r>
    </w:p>
    <w:p w14:paraId="533AD156" w14:textId="77777777" w:rsidR="00FA5F8F" w:rsidRPr="001308AC" w:rsidRDefault="00FA5F8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127DB878" w14:textId="77777777" w:rsidR="00FA5F8F" w:rsidRPr="001308AC" w:rsidRDefault="00FA5F8F">
      <w:pPr>
        <w:spacing w:before="120" w:after="120" w:line="240" w:lineRule="auto"/>
        <w:ind w:firstLine="720"/>
        <w:jc w:val="both"/>
        <w:rPr>
          <w:color w:val="auto"/>
          <w:sz w:val="26"/>
          <w:szCs w:val="26"/>
        </w:rPr>
      </w:pPr>
      <w:r w:rsidRPr="001308AC">
        <w:rPr>
          <w:color w:val="auto"/>
          <w:sz w:val="26"/>
          <w:szCs w:val="26"/>
        </w:rPr>
        <w:t>- Vùng kinh tế - xã hội.</w:t>
      </w:r>
    </w:p>
    <w:p w14:paraId="7C1AA078" w14:textId="77777777" w:rsidR="00452F90" w:rsidRPr="001308AC" w:rsidRDefault="00452F90">
      <w:pPr>
        <w:tabs>
          <w:tab w:val="left" w:pos="0"/>
          <w:tab w:val="left" w:pos="360"/>
          <w:tab w:val="left" w:pos="900"/>
        </w:tabs>
        <w:spacing w:before="120" w:after="120" w:line="240" w:lineRule="auto"/>
        <w:ind w:firstLine="720"/>
        <w:jc w:val="both"/>
        <w:rPr>
          <w:color w:val="auto"/>
          <w:sz w:val="26"/>
          <w:szCs w:val="26"/>
          <w:lang w:val="pt-BR"/>
        </w:rPr>
      </w:pPr>
      <w:r w:rsidRPr="001308AC">
        <w:rPr>
          <w:b/>
          <w:color w:val="auto"/>
          <w:sz w:val="26"/>
          <w:szCs w:val="26"/>
          <w:lang w:val="pt-BR"/>
        </w:rPr>
        <w:t xml:space="preserve">3. Kỳ công bố: </w:t>
      </w:r>
      <w:r w:rsidRPr="001308AC">
        <w:rPr>
          <w:color w:val="auto"/>
          <w:sz w:val="26"/>
          <w:szCs w:val="26"/>
          <w:lang w:val="pt-BR"/>
        </w:rPr>
        <w:t>2 năm.</w:t>
      </w:r>
    </w:p>
    <w:p w14:paraId="248B035F" w14:textId="77777777" w:rsidR="0066209F" w:rsidRPr="001308AC" w:rsidRDefault="00452F90">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4. Nguồn số liệ</w:t>
      </w:r>
      <w:r w:rsidR="0061479A" w:rsidRPr="001308AC">
        <w:rPr>
          <w:b/>
          <w:color w:val="auto"/>
          <w:sz w:val="26"/>
          <w:szCs w:val="26"/>
          <w:lang w:val="pt-BR"/>
        </w:rPr>
        <w:t>u</w:t>
      </w:r>
    </w:p>
    <w:p w14:paraId="040D1D05" w14:textId="77777777" w:rsidR="0066209F" w:rsidRPr="001308AC" w:rsidRDefault="0066209F">
      <w:pPr>
        <w:tabs>
          <w:tab w:val="left" w:pos="0"/>
          <w:tab w:val="left" w:pos="360"/>
          <w:tab w:val="left" w:pos="900"/>
        </w:tabs>
        <w:spacing w:before="120" w:after="120" w:line="240" w:lineRule="auto"/>
        <w:ind w:firstLine="720"/>
        <w:jc w:val="both"/>
        <w:rPr>
          <w:color w:val="auto"/>
          <w:sz w:val="26"/>
          <w:szCs w:val="26"/>
          <w:lang w:val="pt-BR"/>
        </w:rPr>
      </w:pPr>
      <w:r w:rsidRPr="001308AC">
        <w:rPr>
          <w:b/>
          <w:color w:val="auto"/>
          <w:sz w:val="26"/>
          <w:szCs w:val="26"/>
          <w:lang w:val="pt-BR"/>
        </w:rPr>
        <w:t xml:space="preserve">- </w:t>
      </w:r>
      <w:r w:rsidRPr="001308AC">
        <w:rPr>
          <w:color w:val="auto"/>
          <w:sz w:val="26"/>
          <w:szCs w:val="26"/>
          <w:lang w:val="pt-BR"/>
        </w:rPr>
        <w:t>Điều tra thống kê thương mại điện tử.</w:t>
      </w:r>
    </w:p>
    <w:p w14:paraId="061F0390" w14:textId="77777777" w:rsidR="0066209F" w:rsidRPr="001308AC" w:rsidRDefault="0066209F">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Chế độ báo cáo thống kê cấp quốc gia.</w:t>
      </w:r>
    </w:p>
    <w:p w14:paraId="6ED86E5F" w14:textId="77777777" w:rsidR="00452F90" w:rsidRPr="001308AC" w:rsidRDefault="00452F90">
      <w:pPr>
        <w:tabs>
          <w:tab w:val="left" w:pos="0"/>
          <w:tab w:val="left" w:pos="360"/>
          <w:tab w:val="left" w:pos="900"/>
        </w:tabs>
        <w:spacing w:before="120" w:after="120" w:line="240" w:lineRule="auto"/>
        <w:ind w:firstLine="720"/>
        <w:jc w:val="both"/>
        <w:rPr>
          <w:color w:val="auto"/>
          <w:sz w:val="26"/>
          <w:szCs w:val="26"/>
          <w:lang w:val="pt-BR"/>
        </w:rPr>
      </w:pPr>
      <w:r w:rsidRPr="001308AC">
        <w:rPr>
          <w:b/>
          <w:color w:val="auto"/>
          <w:sz w:val="26"/>
          <w:szCs w:val="26"/>
          <w:lang w:val="pt-BR"/>
        </w:rPr>
        <w:t xml:space="preserve">5. Cơ quan chịu trách nhiệm thu thập, tổng hợp: </w:t>
      </w:r>
      <w:r w:rsidRPr="001308AC">
        <w:rPr>
          <w:color w:val="auto"/>
          <w:sz w:val="26"/>
          <w:szCs w:val="26"/>
          <w:lang w:val="sv-SE"/>
        </w:rPr>
        <w:t>Bộ Công Thương.</w:t>
      </w:r>
    </w:p>
    <w:p w14:paraId="000F2229" w14:textId="77777777" w:rsidR="00452F90" w:rsidRPr="001308AC" w:rsidRDefault="00452F90">
      <w:pPr>
        <w:spacing w:before="120" w:after="120" w:line="240" w:lineRule="auto"/>
        <w:ind w:firstLine="720"/>
        <w:jc w:val="both"/>
        <w:rPr>
          <w:color w:val="auto"/>
          <w:sz w:val="26"/>
          <w:szCs w:val="26"/>
        </w:rPr>
      </w:pPr>
    </w:p>
    <w:p w14:paraId="5F9E24E2" w14:textId="77777777" w:rsidR="0061479A" w:rsidRPr="001308AC" w:rsidRDefault="006E6B1A" w:rsidP="001B479A">
      <w:pPr>
        <w:spacing w:before="120" w:after="120" w:line="264" w:lineRule="auto"/>
        <w:ind w:firstLine="720"/>
        <w:jc w:val="both"/>
        <w:rPr>
          <w:b/>
          <w:color w:val="auto"/>
          <w:sz w:val="26"/>
          <w:szCs w:val="26"/>
        </w:rPr>
      </w:pPr>
      <w:r w:rsidRPr="001308AC">
        <w:rPr>
          <w:b/>
          <w:color w:val="auto"/>
          <w:sz w:val="26"/>
          <w:szCs w:val="26"/>
        </w:rPr>
        <w:t>1310</w:t>
      </w:r>
      <w:r w:rsidR="0061479A" w:rsidRPr="001308AC">
        <w:rPr>
          <w:b/>
          <w:color w:val="auto"/>
          <w:sz w:val="26"/>
          <w:szCs w:val="26"/>
        </w:rPr>
        <w:t xml:space="preserve">. Dung lượng băng thông </w:t>
      </w:r>
      <w:r w:rsidR="00E70161" w:rsidRPr="001308AC">
        <w:rPr>
          <w:b/>
          <w:color w:val="auto"/>
          <w:sz w:val="26"/>
          <w:szCs w:val="26"/>
        </w:rPr>
        <w:t>I</w:t>
      </w:r>
      <w:r w:rsidR="0061479A" w:rsidRPr="001308AC">
        <w:rPr>
          <w:b/>
          <w:color w:val="auto"/>
          <w:sz w:val="26"/>
          <w:szCs w:val="26"/>
        </w:rPr>
        <w:t>nternet quốc tế</w:t>
      </w:r>
    </w:p>
    <w:p w14:paraId="50F9CF77" w14:textId="77777777" w:rsidR="0014722E" w:rsidRPr="001308AC" w:rsidRDefault="0014722E" w:rsidP="001B479A">
      <w:pPr>
        <w:tabs>
          <w:tab w:val="left" w:pos="0"/>
          <w:tab w:val="left" w:pos="360"/>
          <w:tab w:val="left" w:pos="900"/>
        </w:tabs>
        <w:spacing w:before="120" w:after="120" w:line="264" w:lineRule="auto"/>
        <w:ind w:firstLine="720"/>
        <w:jc w:val="both"/>
        <w:rPr>
          <w:b/>
          <w:color w:val="auto"/>
          <w:sz w:val="26"/>
          <w:szCs w:val="26"/>
          <w:lang w:val="pt-BR"/>
        </w:rPr>
      </w:pPr>
      <w:r w:rsidRPr="001308AC">
        <w:rPr>
          <w:b/>
          <w:color w:val="auto"/>
          <w:sz w:val="26"/>
          <w:szCs w:val="26"/>
          <w:lang w:val="pt-BR"/>
        </w:rPr>
        <w:t>1. Khái niệm, phương pháp tính</w:t>
      </w:r>
    </w:p>
    <w:p w14:paraId="1A98D5C9" w14:textId="77777777" w:rsidR="005F2FE8" w:rsidRPr="001308AC" w:rsidRDefault="005F2FE8" w:rsidP="001B479A">
      <w:pPr>
        <w:tabs>
          <w:tab w:val="left" w:pos="0"/>
          <w:tab w:val="left" w:pos="360"/>
          <w:tab w:val="left" w:pos="900"/>
        </w:tabs>
        <w:spacing w:before="120" w:after="120" w:line="264" w:lineRule="auto"/>
        <w:ind w:firstLine="720"/>
        <w:jc w:val="both"/>
        <w:rPr>
          <w:color w:val="auto"/>
          <w:sz w:val="26"/>
          <w:szCs w:val="26"/>
          <w:shd w:val="clear" w:color="auto" w:fill="FFFFFF"/>
          <w:lang w:val="vi-VN"/>
        </w:rPr>
      </w:pPr>
      <w:r w:rsidRPr="001308AC">
        <w:rPr>
          <w:color w:val="auto"/>
          <w:sz w:val="26"/>
          <w:szCs w:val="26"/>
          <w:shd w:val="clear" w:color="auto" w:fill="FFFFFF"/>
          <w:lang w:val="vi-VN"/>
        </w:rPr>
        <w:t xml:space="preserve">Dung lượng băng thông Internet quốc tế là tổng dung lượng các đường truyền kết nối Internet quốc tế </w:t>
      </w:r>
      <w:r w:rsidRPr="001308AC">
        <w:rPr>
          <w:color w:val="auto"/>
          <w:sz w:val="26"/>
          <w:szCs w:val="26"/>
          <w:shd w:val="clear" w:color="auto" w:fill="FFFFFF"/>
        </w:rPr>
        <w:t xml:space="preserve">tính đến thời điểm cuối kỳ báo cáo </w:t>
      </w:r>
      <w:r w:rsidRPr="001308AC">
        <w:rPr>
          <w:color w:val="auto"/>
          <w:sz w:val="26"/>
          <w:szCs w:val="26"/>
          <w:shd w:val="clear" w:color="auto" w:fill="FFFFFF"/>
          <w:lang w:val="vi-VN"/>
        </w:rPr>
        <w:t>của các doanh nghiệp viễn thông cung cấp dịch vụ truy nhập Internet tại Việt Nam.</w:t>
      </w:r>
    </w:p>
    <w:p w14:paraId="744E336B" w14:textId="77777777" w:rsidR="00DF1AC2" w:rsidRPr="001308AC" w:rsidRDefault="00DF1AC2" w:rsidP="001B479A">
      <w:pPr>
        <w:tabs>
          <w:tab w:val="left" w:pos="0"/>
          <w:tab w:val="left" w:pos="360"/>
          <w:tab w:val="left" w:pos="900"/>
        </w:tabs>
        <w:spacing w:before="120" w:after="120" w:line="264" w:lineRule="auto"/>
        <w:ind w:firstLine="720"/>
        <w:jc w:val="both"/>
        <w:rPr>
          <w:color w:val="auto"/>
          <w:sz w:val="26"/>
          <w:szCs w:val="26"/>
          <w:shd w:val="clear" w:color="auto" w:fill="FFFFFF"/>
        </w:rPr>
      </w:pPr>
      <w:r w:rsidRPr="001308AC">
        <w:rPr>
          <w:color w:val="auto"/>
          <w:sz w:val="26"/>
          <w:szCs w:val="26"/>
        </w:rPr>
        <w:t>Tổng dung lượng băng thông quốc tế bao gồm các kết nối quốc tế thông qua các phương thức truyền dẫn cáp quang, sóng vô tuyến và vệ tinh lũy kế đến cuối kỳ báo cáo (đơn vị Gbit/s). Nếu lưu lượng chiều về (từ quốc tế về Việt Nam) và chiều ra (từ Việt Nam đi quốc tế) không bằng nhau thì lấy lưu lượng cao nhất để sử dụng thống kê.</w:t>
      </w:r>
    </w:p>
    <w:p w14:paraId="771780EF" w14:textId="77777777" w:rsidR="0014722E" w:rsidRPr="001308AC" w:rsidRDefault="0014722E" w:rsidP="001B479A">
      <w:pPr>
        <w:tabs>
          <w:tab w:val="left" w:pos="0"/>
          <w:tab w:val="left" w:pos="360"/>
          <w:tab w:val="left" w:pos="900"/>
        </w:tabs>
        <w:spacing w:before="120" w:after="120" w:line="264" w:lineRule="auto"/>
        <w:ind w:firstLine="720"/>
        <w:jc w:val="both"/>
        <w:rPr>
          <w:color w:val="auto"/>
          <w:sz w:val="26"/>
          <w:szCs w:val="26"/>
          <w:lang w:val="pt-BR"/>
        </w:rPr>
      </w:pPr>
      <w:r w:rsidRPr="001308AC">
        <w:rPr>
          <w:b/>
          <w:color w:val="auto"/>
          <w:sz w:val="26"/>
          <w:szCs w:val="26"/>
          <w:lang w:val="pt-BR"/>
        </w:rPr>
        <w:t xml:space="preserve">2. Phân tổ chủ yếu: </w:t>
      </w:r>
      <w:r w:rsidRPr="001308AC">
        <w:rPr>
          <w:color w:val="auto"/>
          <w:sz w:val="26"/>
          <w:szCs w:val="26"/>
          <w:lang w:val="pt-BR"/>
        </w:rPr>
        <w:t>Loại hình doanh nghiệp cung cấp dịch vụ.</w:t>
      </w:r>
    </w:p>
    <w:p w14:paraId="5BBA54C6" w14:textId="77777777" w:rsidR="0014722E" w:rsidRPr="001308AC" w:rsidRDefault="0014722E" w:rsidP="001B479A">
      <w:pPr>
        <w:tabs>
          <w:tab w:val="left" w:pos="0"/>
          <w:tab w:val="left" w:pos="900"/>
        </w:tabs>
        <w:spacing w:before="120" w:after="120" w:line="264" w:lineRule="auto"/>
        <w:ind w:firstLine="720"/>
        <w:jc w:val="both"/>
        <w:rPr>
          <w:color w:val="auto"/>
          <w:sz w:val="26"/>
          <w:szCs w:val="26"/>
          <w:lang w:val="pt-BR"/>
        </w:rPr>
      </w:pPr>
      <w:r w:rsidRPr="001308AC">
        <w:rPr>
          <w:b/>
          <w:color w:val="auto"/>
          <w:sz w:val="26"/>
          <w:szCs w:val="26"/>
          <w:lang w:val="pt-BR"/>
        </w:rPr>
        <w:t>3. Kỳ công bố:</w:t>
      </w:r>
      <w:r w:rsidRPr="001308AC">
        <w:rPr>
          <w:color w:val="auto"/>
          <w:sz w:val="26"/>
          <w:szCs w:val="26"/>
          <w:lang w:val="pt-BR"/>
        </w:rPr>
        <w:t xml:space="preserve"> </w:t>
      </w:r>
      <w:r w:rsidRPr="001308AC">
        <w:rPr>
          <w:color w:val="auto"/>
          <w:sz w:val="26"/>
          <w:szCs w:val="26"/>
          <w:lang w:val="vi-VN"/>
        </w:rPr>
        <w:t>Quý</w:t>
      </w:r>
      <w:r w:rsidR="0020761B" w:rsidRPr="001308AC">
        <w:rPr>
          <w:color w:val="auto"/>
          <w:sz w:val="26"/>
          <w:szCs w:val="26"/>
        </w:rPr>
        <w:t>, năm</w:t>
      </w:r>
      <w:r w:rsidRPr="001308AC">
        <w:rPr>
          <w:color w:val="auto"/>
          <w:sz w:val="26"/>
          <w:szCs w:val="26"/>
          <w:lang w:val="pt-BR"/>
        </w:rPr>
        <w:t>.</w:t>
      </w:r>
    </w:p>
    <w:p w14:paraId="165304D4" w14:textId="77777777" w:rsidR="0014722E" w:rsidRPr="001308AC" w:rsidRDefault="0014722E" w:rsidP="001B479A">
      <w:pPr>
        <w:tabs>
          <w:tab w:val="left" w:pos="0"/>
          <w:tab w:val="left" w:pos="900"/>
        </w:tabs>
        <w:spacing w:before="120" w:after="120" w:line="264" w:lineRule="auto"/>
        <w:ind w:firstLine="720"/>
        <w:jc w:val="both"/>
        <w:rPr>
          <w:color w:val="auto"/>
          <w:sz w:val="26"/>
          <w:szCs w:val="26"/>
          <w:lang w:val="sv-SE"/>
        </w:rPr>
      </w:pPr>
      <w:r w:rsidRPr="001308AC">
        <w:rPr>
          <w:b/>
          <w:color w:val="auto"/>
          <w:sz w:val="26"/>
          <w:szCs w:val="26"/>
          <w:lang w:val="pt-BR"/>
        </w:rPr>
        <w:t>4. Nguồn số liệu</w:t>
      </w:r>
      <w:r w:rsidR="00DB393E" w:rsidRPr="001308AC">
        <w:rPr>
          <w:color w:val="auto"/>
          <w:sz w:val="26"/>
          <w:szCs w:val="26"/>
          <w:lang w:val="pt-BR"/>
        </w:rPr>
        <w:t xml:space="preserve">: </w:t>
      </w:r>
      <w:r w:rsidR="0066209F" w:rsidRPr="001308AC">
        <w:rPr>
          <w:color w:val="auto"/>
          <w:sz w:val="26"/>
          <w:szCs w:val="26"/>
          <w:lang w:val="pt-BR"/>
        </w:rPr>
        <w:t>Chế độ báo cáo thống kê cấp quốc gia</w:t>
      </w:r>
      <w:r w:rsidR="0066209F" w:rsidRPr="001308AC">
        <w:rPr>
          <w:color w:val="auto"/>
          <w:sz w:val="26"/>
          <w:szCs w:val="26"/>
          <w:lang w:val="sv-SE"/>
        </w:rPr>
        <w:t>.</w:t>
      </w:r>
    </w:p>
    <w:p w14:paraId="09ECE4C7" w14:textId="77777777" w:rsidR="0014722E" w:rsidRPr="001308AC" w:rsidRDefault="0014722E" w:rsidP="001B479A">
      <w:pPr>
        <w:tabs>
          <w:tab w:val="left" w:pos="0"/>
          <w:tab w:val="left" w:pos="900"/>
        </w:tabs>
        <w:spacing w:before="120" w:after="120" w:line="264" w:lineRule="auto"/>
        <w:ind w:firstLine="720"/>
        <w:jc w:val="both"/>
        <w:rPr>
          <w:b/>
          <w:color w:val="auto"/>
          <w:sz w:val="26"/>
          <w:szCs w:val="26"/>
          <w:lang w:val="sv-SE"/>
        </w:rPr>
      </w:pPr>
      <w:r w:rsidRPr="001308AC">
        <w:rPr>
          <w:b/>
          <w:color w:val="auto"/>
          <w:sz w:val="26"/>
          <w:szCs w:val="26"/>
          <w:lang w:val="sv-SE"/>
        </w:rPr>
        <w:t xml:space="preserve">5. Cơ quan chịu trách nhiệm thu thập, tổng hợp </w:t>
      </w:r>
    </w:p>
    <w:p w14:paraId="60115CC4" w14:textId="77777777" w:rsidR="0014722E" w:rsidRPr="001308AC" w:rsidRDefault="0014722E" w:rsidP="001B479A">
      <w:pPr>
        <w:tabs>
          <w:tab w:val="left" w:pos="0"/>
          <w:tab w:val="left" w:pos="360"/>
          <w:tab w:val="left" w:pos="900"/>
        </w:tabs>
        <w:spacing w:before="120" w:after="120" w:line="264" w:lineRule="auto"/>
        <w:ind w:firstLine="720"/>
        <w:jc w:val="both"/>
        <w:rPr>
          <w:color w:val="auto"/>
          <w:sz w:val="26"/>
          <w:szCs w:val="26"/>
          <w:lang w:val="sv-SE"/>
        </w:rPr>
      </w:pPr>
      <w:r w:rsidRPr="001308AC">
        <w:rPr>
          <w:color w:val="auto"/>
          <w:sz w:val="26"/>
          <w:szCs w:val="26"/>
          <w:lang w:val="sv-SE"/>
        </w:rPr>
        <w:t>- Chủ trì: Bộ Thông tin và Truyền thông</w:t>
      </w:r>
      <w:r w:rsidR="001C767C" w:rsidRPr="001308AC">
        <w:rPr>
          <w:color w:val="auto"/>
          <w:sz w:val="26"/>
          <w:szCs w:val="26"/>
          <w:lang w:val="sv-SE"/>
        </w:rPr>
        <w:t>;</w:t>
      </w:r>
    </w:p>
    <w:p w14:paraId="1520A711" w14:textId="77777777" w:rsidR="0014722E" w:rsidRPr="001308AC" w:rsidRDefault="0014722E" w:rsidP="001B479A">
      <w:pPr>
        <w:tabs>
          <w:tab w:val="left" w:pos="0"/>
          <w:tab w:val="left" w:pos="360"/>
          <w:tab w:val="left" w:pos="900"/>
        </w:tabs>
        <w:spacing w:before="120" w:after="120" w:line="264" w:lineRule="auto"/>
        <w:ind w:firstLine="720"/>
        <w:jc w:val="both"/>
        <w:rPr>
          <w:color w:val="auto"/>
          <w:sz w:val="26"/>
          <w:szCs w:val="26"/>
          <w:lang w:val="sv-SE"/>
        </w:rPr>
      </w:pPr>
      <w:r w:rsidRPr="001308AC">
        <w:rPr>
          <w:color w:val="auto"/>
          <w:sz w:val="26"/>
          <w:szCs w:val="26"/>
          <w:lang w:val="sv-SE"/>
        </w:rPr>
        <w:t xml:space="preserve">- Phối hợp: </w:t>
      </w:r>
      <w:r w:rsidR="00714F90" w:rsidRPr="001308AC">
        <w:rPr>
          <w:color w:val="auto"/>
          <w:sz w:val="26"/>
          <w:szCs w:val="26"/>
          <w:lang w:val="sv-SE"/>
        </w:rPr>
        <w:t>Bộ Kế hoạch và Đầu tư (Tổng cục Thống kê)</w:t>
      </w:r>
      <w:r w:rsidRPr="001308AC">
        <w:rPr>
          <w:color w:val="auto"/>
          <w:sz w:val="26"/>
          <w:szCs w:val="26"/>
          <w:lang w:val="sv-SE"/>
        </w:rPr>
        <w:t>.</w:t>
      </w:r>
    </w:p>
    <w:p w14:paraId="20B6052E" w14:textId="77777777" w:rsidR="0020761B" w:rsidRPr="001308AC" w:rsidRDefault="0020761B">
      <w:pPr>
        <w:spacing w:before="120" w:after="120" w:line="240" w:lineRule="auto"/>
        <w:ind w:firstLine="720"/>
        <w:jc w:val="both"/>
        <w:rPr>
          <w:b/>
          <w:color w:val="auto"/>
          <w:sz w:val="26"/>
          <w:szCs w:val="26"/>
        </w:rPr>
      </w:pPr>
    </w:p>
    <w:p w14:paraId="01F16C90" w14:textId="77777777" w:rsidR="0061479A" w:rsidRPr="001308AC" w:rsidRDefault="006E6B1A">
      <w:pPr>
        <w:spacing w:before="120" w:after="120" w:line="240" w:lineRule="auto"/>
        <w:ind w:firstLine="720"/>
        <w:jc w:val="both"/>
        <w:rPr>
          <w:b/>
          <w:color w:val="auto"/>
          <w:sz w:val="26"/>
          <w:szCs w:val="26"/>
        </w:rPr>
      </w:pPr>
      <w:r w:rsidRPr="001308AC">
        <w:rPr>
          <w:b/>
          <w:color w:val="auto"/>
          <w:sz w:val="26"/>
          <w:szCs w:val="26"/>
        </w:rPr>
        <w:t>1311</w:t>
      </w:r>
      <w:r w:rsidR="0014722E" w:rsidRPr="001308AC">
        <w:rPr>
          <w:b/>
          <w:color w:val="auto"/>
          <w:sz w:val="26"/>
          <w:szCs w:val="26"/>
        </w:rPr>
        <w:t>. Doanh thu dịch vụ công nghệ thông tin</w:t>
      </w:r>
    </w:p>
    <w:p w14:paraId="25DE824B" w14:textId="77777777" w:rsidR="0014722E" w:rsidRPr="001308AC" w:rsidRDefault="0014722E">
      <w:pPr>
        <w:tabs>
          <w:tab w:val="left" w:pos="0"/>
          <w:tab w:val="left" w:pos="360"/>
          <w:tab w:val="left" w:pos="900"/>
          <w:tab w:val="left" w:pos="5790"/>
        </w:tabs>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643930A4" w14:textId="77777777" w:rsidR="00AC3D50" w:rsidRPr="001308AC" w:rsidRDefault="00FD04A4">
      <w:pPr>
        <w:spacing w:before="120" w:after="120" w:line="240" w:lineRule="auto"/>
        <w:ind w:firstLine="720"/>
        <w:jc w:val="both"/>
        <w:rPr>
          <w:color w:val="auto"/>
          <w:sz w:val="26"/>
          <w:szCs w:val="26"/>
        </w:rPr>
      </w:pPr>
      <w:r w:rsidRPr="001308AC">
        <w:rPr>
          <w:color w:val="auto"/>
          <w:sz w:val="26"/>
          <w:szCs w:val="26"/>
        </w:rPr>
        <w:t xml:space="preserve">Doanh thu dịch vụ công nghệ thông tin là tổng số tiền doanh nghiệp, </w:t>
      </w:r>
      <w:r w:rsidR="00DB393E" w:rsidRPr="001308AC">
        <w:rPr>
          <w:color w:val="auto"/>
          <w:sz w:val="26"/>
          <w:szCs w:val="26"/>
        </w:rPr>
        <w:t xml:space="preserve">cơ sở kinh tế </w:t>
      </w:r>
      <w:r w:rsidRPr="001308AC">
        <w:rPr>
          <w:color w:val="auto"/>
          <w:sz w:val="26"/>
          <w:szCs w:val="26"/>
        </w:rPr>
        <w:t>thu được từ cung cấp các loại hình dịch vụ công nghệ thông tin trong kỳ báo cáo.</w:t>
      </w:r>
    </w:p>
    <w:p w14:paraId="010BF9AB" w14:textId="77777777" w:rsidR="00AC3D50" w:rsidRPr="001308AC" w:rsidRDefault="00AC3D50">
      <w:pPr>
        <w:spacing w:before="120" w:after="120" w:line="240" w:lineRule="auto"/>
        <w:ind w:firstLine="720"/>
        <w:jc w:val="both"/>
        <w:rPr>
          <w:color w:val="auto"/>
          <w:sz w:val="26"/>
          <w:szCs w:val="26"/>
        </w:rPr>
      </w:pPr>
      <w:r w:rsidRPr="001308AC">
        <w:rPr>
          <w:color w:val="auto"/>
          <w:sz w:val="26"/>
          <w:szCs w:val="26"/>
        </w:rPr>
        <w:t xml:space="preserve">Loại hình dịch vụ công nghệ thông tin gồm: </w:t>
      </w:r>
    </w:p>
    <w:p w14:paraId="4375D2CA" w14:textId="77777777" w:rsidR="00AC3D50" w:rsidRPr="001308AC" w:rsidRDefault="00AC3D50">
      <w:pPr>
        <w:spacing w:before="120" w:after="120" w:line="240" w:lineRule="auto"/>
        <w:ind w:firstLine="720"/>
        <w:jc w:val="both"/>
        <w:rPr>
          <w:color w:val="auto"/>
          <w:sz w:val="26"/>
          <w:szCs w:val="26"/>
        </w:rPr>
      </w:pPr>
      <w:r w:rsidRPr="001308AC">
        <w:rPr>
          <w:color w:val="auto"/>
          <w:sz w:val="26"/>
          <w:szCs w:val="26"/>
        </w:rPr>
        <w:t>-  Điều tra, khảo sát, nghiên cứu thị trường về công nghệ thông tin.</w:t>
      </w:r>
    </w:p>
    <w:p w14:paraId="1A2455AB" w14:textId="77777777" w:rsidR="00AC3D50" w:rsidRPr="001308AC" w:rsidRDefault="00AC3D50">
      <w:pPr>
        <w:spacing w:before="120" w:after="120" w:line="240" w:lineRule="auto"/>
        <w:ind w:firstLine="720"/>
        <w:jc w:val="both"/>
        <w:rPr>
          <w:color w:val="auto"/>
          <w:sz w:val="26"/>
          <w:szCs w:val="26"/>
        </w:rPr>
      </w:pPr>
      <w:r w:rsidRPr="001308AC">
        <w:rPr>
          <w:color w:val="auto"/>
          <w:sz w:val="26"/>
          <w:szCs w:val="26"/>
        </w:rPr>
        <w:t>- Tư vấn, phân tích, lập kế hoạch, phân loại, thiết kế trong lĩnh vực công nghệ thông tin.</w:t>
      </w:r>
    </w:p>
    <w:p w14:paraId="7EF74E98" w14:textId="77777777" w:rsidR="00AC3D50" w:rsidRPr="001308AC" w:rsidRDefault="00AC3D50">
      <w:pPr>
        <w:spacing w:before="120" w:after="120" w:line="240" w:lineRule="auto"/>
        <w:ind w:firstLine="720"/>
        <w:jc w:val="both"/>
        <w:rPr>
          <w:color w:val="auto"/>
          <w:sz w:val="26"/>
          <w:szCs w:val="26"/>
        </w:rPr>
      </w:pPr>
      <w:r w:rsidRPr="001308AC">
        <w:rPr>
          <w:color w:val="auto"/>
          <w:sz w:val="26"/>
          <w:szCs w:val="26"/>
        </w:rPr>
        <w:t>- Tích hợp hệ thống, chạy thử, dịch vụ quản lý ứng dụng, cập nhậ</w:t>
      </w:r>
      <w:r w:rsidR="00B43E78" w:rsidRPr="001308AC">
        <w:rPr>
          <w:color w:val="auto"/>
          <w:sz w:val="26"/>
          <w:szCs w:val="26"/>
        </w:rPr>
        <w:t xml:space="preserve">t, </w:t>
      </w:r>
      <w:r w:rsidRPr="001308AC">
        <w:rPr>
          <w:color w:val="auto"/>
          <w:sz w:val="26"/>
          <w:szCs w:val="26"/>
        </w:rPr>
        <w:t>bảo mật.</w:t>
      </w:r>
    </w:p>
    <w:p w14:paraId="708F1660" w14:textId="77777777" w:rsidR="00AC3D50" w:rsidRPr="001308AC" w:rsidRDefault="00AC3D50">
      <w:pPr>
        <w:spacing w:before="120" w:after="120" w:line="240" w:lineRule="auto"/>
        <w:ind w:firstLine="720"/>
        <w:jc w:val="both"/>
        <w:rPr>
          <w:color w:val="auto"/>
          <w:sz w:val="26"/>
          <w:szCs w:val="26"/>
        </w:rPr>
      </w:pPr>
      <w:r w:rsidRPr="001308AC">
        <w:rPr>
          <w:color w:val="auto"/>
          <w:sz w:val="26"/>
          <w:szCs w:val="26"/>
        </w:rPr>
        <w:t>- Thiết kế, lưu trữ, duy trì trang thông tin điện tử.</w:t>
      </w:r>
    </w:p>
    <w:p w14:paraId="3C5A5623" w14:textId="77777777" w:rsidR="00AC3D50" w:rsidRPr="001308AC" w:rsidRDefault="00AC3D50">
      <w:pPr>
        <w:spacing w:before="120" w:after="120" w:line="240" w:lineRule="auto"/>
        <w:ind w:firstLine="720"/>
        <w:jc w:val="both"/>
        <w:rPr>
          <w:color w:val="auto"/>
          <w:sz w:val="26"/>
          <w:szCs w:val="26"/>
        </w:rPr>
      </w:pPr>
      <w:r w:rsidRPr="001308AC">
        <w:rPr>
          <w:color w:val="auto"/>
          <w:sz w:val="26"/>
          <w:szCs w:val="26"/>
        </w:rPr>
        <w:t xml:space="preserve">- </w:t>
      </w:r>
      <w:r w:rsidR="00FD04A4" w:rsidRPr="001308AC">
        <w:rPr>
          <w:color w:val="auto"/>
          <w:sz w:val="26"/>
          <w:szCs w:val="26"/>
        </w:rPr>
        <w:t>Bảo hành, bảo trì bảo đảm an toàn thông tin mạng và thông tin</w:t>
      </w:r>
      <w:r w:rsidRPr="001308AC">
        <w:rPr>
          <w:color w:val="auto"/>
          <w:sz w:val="26"/>
          <w:szCs w:val="26"/>
        </w:rPr>
        <w:t>.</w:t>
      </w:r>
    </w:p>
    <w:p w14:paraId="70A760E4" w14:textId="77777777" w:rsidR="00AC3D50" w:rsidRPr="001308AC" w:rsidRDefault="00AC3D50">
      <w:pPr>
        <w:spacing w:before="120" w:after="120" w:line="240" w:lineRule="auto"/>
        <w:ind w:firstLine="720"/>
        <w:jc w:val="both"/>
        <w:rPr>
          <w:color w:val="auto"/>
          <w:sz w:val="26"/>
          <w:szCs w:val="26"/>
        </w:rPr>
      </w:pPr>
      <w:r w:rsidRPr="001308AC">
        <w:rPr>
          <w:color w:val="auto"/>
          <w:sz w:val="26"/>
          <w:szCs w:val="26"/>
        </w:rPr>
        <w:t>- Cập nhật, tìm kiếm, lưu trữ, xử lý dữ liệu và khai thác cơ sở dữ liệu.</w:t>
      </w:r>
    </w:p>
    <w:p w14:paraId="603D0569" w14:textId="77777777" w:rsidR="00AC3D50" w:rsidRPr="001308AC" w:rsidRDefault="00AC3D50">
      <w:pPr>
        <w:spacing w:before="120" w:after="120" w:line="240" w:lineRule="auto"/>
        <w:ind w:firstLine="720"/>
        <w:jc w:val="both"/>
        <w:rPr>
          <w:color w:val="auto"/>
          <w:sz w:val="26"/>
          <w:szCs w:val="26"/>
        </w:rPr>
      </w:pPr>
      <w:r w:rsidRPr="001308AC">
        <w:rPr>
          <w:color w:val="auto"/>
          <w:sz w:val="26"/>
          <w:szCs w:val="26"/>
        </w:rPr>
        <w:t>- Phân phối sản phẩm công nghệ thông tin.</w:t>
      </w:r>
    </w:p>
    <w:p w14:paraId="20056D48" w14:textId="77777777" w:rsidR="00AC3D50" w:rsidRPr="001308AC" w:rsidRDefault="00AC3D50">
      <w:pPr>
        <w:spacing w:before="120" w:after="120" w:line="240" w:lineRule="auto"/>
        <w:ind w:firstLine="720"/>
        <w:jc w:val="both"/>
        <w:rPr>
          <w:color w:val="auto"/>
          <w:sz w:val="26"/>
          <w:szCs w:val="26"/>
        </w:rPr>
      </w:pPr>
      <w:r w:rsidRPr="001308AC">
        <w:rPr>
          <w:color w:val="auto"/>
          <w:sz w:val="26"/>
          <w:szCs w:val="26"/>
        </w:rPr>
        <w:t>- Đào tạo công nghệ thông tin.</w:t>
      </w:r>
    </w:p>
    <w:p w14:paraId="0B3E185C" w14:textId="77777777" w:rsidR="00AC3D50" w:rsidRPr="001308AC" w:rsidRDefault="00AC3D50">
      <w:pPr>
        <w:spacing w:before="120" w:after="120" w:line="240" w:lineRule="auto"/>
        <w:ind w:firstLine="720"/>
        <w:jc w:val="both"/>
        <w:rPr>
          <w:color w:val="auto"/>
          <w:sz w:val="26"/>
          <w:szCs w:val="26"/>
        </w:rPr>
      </w:pPr>
      <w:r w:rsidRPr="001308AC">
        <w:rPr>
          <w:color w:val="auto"/>
          <w:sz w:val="26"/>
          <w:szCs w:val="26"/>
        </w:rPr>
        <w:t>- Chứng thực chữ ký điện tử.</w:t>
      </w:r>
    </w:p>
    <w:p w14:paraId="6839338C" w14:textId="77777777" w:rsidR="001A700D" w:rsidRPr="001308AC" w:rsidRDefault="001A700D">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rPr>
        <w:t>- Dịch vụ công nghệ thông tin khác</w:t>
      </w:r>
      <w:r w:rsidRPr="001308AC">
        <w:rPr>
          <w:color w:val="auto"/>
          <w:sz w:val="26"/>
          <w:szCs w:val="26"/>
          <w:lang w:val="pt-BR"/>
        </w:rPr>
        <w:t>.</w:t>
      </w:r>
    </w:p>
    <w:p w14:paraId="757B6F8D" w14:textId="77777777" w:rsidR="0014722E" w:rsidRPr="001308AC" w:rsidRDefault="0014722E">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2. Phân tổ chủ yếu</w:t>
      </w:r>
    </w:p>
    <w:p w14:paraId="1B73716E" w14:textId="77777777" w:rsidR="00FF360B" w:rsidRPr="001308AC" w:rsidRDefault="0014722E">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Nhóm lĩnh vực hoạt động (phần mềm/nội dung số</w:t>
      </w:r>
      <w:r w:rsidR="006E6B1A" w:rsidRPr="001308AC">
        <w:rPr>
          <w:color w:val="auto"/>
          <w:sz w:val="26"/>
          <w:szCs w:val="26"/>
          <w:lang w:val="pt-BR"/>
        </w:rPr>
        <w:t>/</w:t>
      </w:r>
      <w:r w:rsidRPr="001308AC">
        <w:rPr>
          <w:color w:val="auto"/>
          <w:sz w:val="26"/>
          <w:szCs w:val="26"/>
          <w:lang w:val="pt-BR"/>
        </w:rPr>
        <w:t>cung cấp dịch vụ)</w:t>
      </w:r>
      <w:r w:rsidR="006E6B1A" w:rsidRPr="001308AC">
        <w:rPr>
          <w:color w:val="auto"/>
          <w:sz w:val="26"/>
          <w:szCs w:val="26"/>
          <w:lang w:val="pt-BR"/>
        </w:rPr>
        <w:t>;</w:t>
      </w:r>
    </w:p>
    <w:p w14:paraId="36D35085" w14:textId="77777777" w:rsidR="00F51911" w:rsidRPr="001308AC" w:rsidRDefault="004621AA">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rPr>
        <w:t>- Loại hình kinh tế;</w:t>
      </w:r>
      <w:r w:rsidR="0014722E" w:rsidRPr="001308AC">
        <w:rPr>
          <w:color w:val="auto"/>
          <w:sz w:val="26"/>
          <w:szCs w:val="26"/>
          <w:lang w:val="pt-BR"/>
        </w:rPr>
        <w:t xml:space="preserve"> </w:t>
      </w:r>
    </w:p>
    <w:p w14:paraId="63C4C3B3" w14:textId="77777777" w:rsidR="00FA5F8F" w:rsidRPr="001308AC" w:rsidRDefault="00FA5F8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0E948B83" w14:textId="77777777" w:rsidR="00FA5F8F" w:rsidRPr="001308AC" w:rsidRDefault="00FA5F8F">
      <w:pPr>
        <w:spacing w:before="120" w:after="120" w:line="240" w:lineRule="auto"/>
        <w:ind w:firstLine="720"/>
        <w:jc w:val="both"/>
        <w:rPr>
          <w:color w:val="auto"/>
          <w:sz w:val="26"/>
          <w:szCs w:val="26"/>
        </w:rPr>
      </w:pPr>
      <w:r w:rsidRPr="001308AC">
        <w:rPr>
          <w:color w:val="auto"/>
          <w:sz w:val="26"/>
          <w:szCs w:val="26"/>
        </w:rPr>
        <w:t>- Vùng kinh tế - xã hội.</w:t>
      </w:r>
    </w:p>
    <w:p w14:paraId="73B8E020" w14:textId="77777777" w:rsidR="0014722E" w:rsidRPr="001308AC" w:rsidRDefault="0014722E">
      <w:pPr>
        <w:tabs>
          <w:tab w:val="left" w:pos="0"/>
          <w:tab w:val="left" w:pos="360"/>
          <w:tab w:val="left" w:pos="900"/>
        </w:tabs>
        <w:spacing w:before="120" w:after="120" w:line="240" w:lineRule="auto"/>
        <w:ind w:firstLine="720"/>
        <w:jc w:val="both"/>
        <w:rPr>
          <w:color w:val="auto"/>
          <w:sz w:val="26"/>
          <w:szCs w:val="26"/>
          <w:lang w:val="pt-BR"/>
        </w:rPr>
      </w:pPr>
      <w:r w:rsidRPr="001308AC">
        <w:rPr>
          <w:b/>
          <w:color w:val="auto"/>
          <w:sz w:val="26"/>
          <w:szCs w:val="26"/>
          <w:lang w:val="pt-BR"/>
        </w:rPr>
        <w:t xml:space="preserve">3. Kỳ công bố: </w:t>
      </w:r>
      <w:r w:rsidRPr="001308AC">
        <w:rPr>
          <w:color w:val="auto"/>
          <w:sz w:val="26"/>
          <w:szCs w:val="26"/>
          <w:lang w:val="pt-BR"/>
        </w:rPr>
        <w:t>Quý</w:t>
      </w:r>
      <w:r w:rsidR="006E6B1A" w:rsidRPr="001308AC">
        <w:rPr>
          <w:color w:val="auto"/>
          <w:sz w:val="26"/>
          <w:szCs w:val="26"/>
          <w:lang w:val="pt-BR"/>
        </w:rPr>
        <w:t>, n</w:t>
      </w:r>
      <w:r w:rsidRPr="001308AC">
        <w:rPr>
          <w:color w:val="auto"/>
          <w:sz w:val="26"/>
          <w:szCs w:val="26"/>
          <w:lang w:val="pt-BR"/>
        </w:rPr>
        <w:t>ăm</w:t>
      </w:r>
      <w:r w:rsidR="004856B1" w:rsidRPr="001308AC">
        <w:rPr>
          <w:color w:val="auto"/>
          <w:sz w:val="26"/>
          <w:szCs w:val="26"/>
          <w:lang w:val="pt-BR"/>
        </w:rPr>
        <w:t>.</w:t>
      </w:r>
    </w:p>
    <w:p w14:paraId="167B2D07" w14:textId="77777777" w:rsidR="003D088F" w:rsidRPr="001308AC" w:rsidRDefault="003D088F">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 xml:space="preserve">4. Nguồn số liệu </w:t>
      </w:r>
    </w:p>
    <w:p w14:paraId="0E7B33B2" w14:textId="77777777" w:rsidR="0066209F" w:rsidRPr="001308AC" w:rsidRDefault="0066209F">
      <w:pPr>
        <w:tabs>
          <w:tab w:val="left" w:pos="0"/>
          <w:tab w:val="left" w:pos="360"/>
          <w:tab w:val="left" w:pos="900"/>
        </w:tabs>
        <w:spacing w:before="120" w:after="120" w:line="240" w:lineRule="auto"/>
        <w:ind w:firstLine="720"/>
        <w:jc w:val="both"/>
        <w:rPr>
          <w:bCs/>
          <w:color w:val="auto"/>
          <w:sz w:val="26"/>
          <w:szCs w:val="26"/>
        </w:rPr>
      </w:pPr>
      <w:r w:rsidRPr="001308AC">
        <w:rPr>
          <w:bCs/>
          <w:color w:val="auto"/>
          <w:sz w:val="26"/>
          <w:szCs w:val="26"/>
        </w:rPr>
        <w:t xml:space="preserve">- Tổng điều tra kinh tế; </w:t>
      </w:r>
    </w:p>
    <w:p w14:paraId="277AF873" w14:textId="77777777" w:rsidR="0066209F" w:rsidRPr="001308AC" w:rsidRDefault="0066209F">
      <w:pPr>
        <w:tabs>
          <w:tab w:val="left" w:pos="0"/>
          <w:tab w:val="left" w:pos="360"/>
          <w:tab w:val="left" w:pos="900"/>
        </w:tabs>
        <w:spacing w:before="120" w:after="120" w:line="240" w:lineRule="auto"/>
        <w:ind w:firstLine="720"/>
        <w:jc w:val="both"/>
        <w:rPr>
          <w:bCs/>
          <w:color w:val="auto"/>
          <w:sz w:val="26"/>
          <w:szCs w:val="26"/>
        </w:rPr>
      </w:pPr>
      <w:r w:rsidRPr="001308AC">
        <w:rPr>
          <w:bCs/>
          <w:color w:val="auto"/>
          <w:sz w:val="26"/>
          <w:szCs w:val="26"/>
        </w:rPr>
        <w:t xml:space="preserve">- Điều tra doanh nghiệp; </w:t>
      </w:r>
    </w:p>
    <w:p w14:paraId="339A23E0" w14:textId="77777777" w:rsidR="0066209F" w:rsidRPr="001308AC" w:rsidRDefault="0066209F">
      <w:pPr>
        <w:tabs>
          <w:tab w:val="left" w:pos="0"/>
          <w:tab w:val="left" w:pos="360"/>
          <w:tab w:val="left" w:pos="900"/>
        </w:tabs>
        <w:spacing w:before="120" w:after="120" w:line="240" w:lineRule="auto"/>
        <w:ind w:firstLine="720"/>
        <w:jc w:val="both"/>
        <w:rPr>
          <w:bCs/>
          <w:color w:val="auto"/>
          <w:sz w:val="26"/>
          <w:szCs w:val="26"/>
        </w:rPr>
      </w:pPr>
      <w:r w:rsidRPr="001308AC">
        <w:rPr>
          <w:bCs/>
          <w:color w:val="auto"/>
          <w:sz w:val="26"/>
          <w:szCs w:val="26"/>
        </w:rPr>
        <w:t xml:space="preserve">- Điều tra cơ sở sản xuất kinh doanh cá thể; </w:t>
      </w:r>
    </w:p>
    <w:p w14:paraId="3B5F28E2" w14:textId="77777777" w:rsidR="0066209F" w:rsidRPr="001308AC" w:rsidRDefault="00837AC3">
      <w:pPr>
        <w:tabs>
          <w:tab w:val="left" w:pos="0"/>
          <w:tab w:val="left" w:pos="360"/>
          <w:tab w:val="left" w:pos="900"/>
        </w:tabs>
        <w:spacing w:before="120" w:after="120" w:line="240" w:lineRule="auto"/>
        <w:ind w:firstLine="720"/>
        <w:jc w:val="both"/>
        <w:rPr>
          <w:bCs/>
          <w:color w:val="auto"/>
          <w:sz w:val="26"/>
          <w:szCs w:val="26"/>
        </w:rPr>
      </w:pPr>
      <w:r w:rsidRPr="001308AC">
        <w:rPr>
          <w:bCs/>
          <w:color w:val="auto"/>
          <w:sz w:val="26"/>
          <w:szCs w:val="26"/>
        </w:rPr>
        <w:t>- Điều tra hoạt động thương mại và dịch vụ.</w:t>
      </w:r>
      <w:r w:rsidR="0066209F" w:rsidRPr="001308AC">
        <w:rPr>
          <w:bCs/>
          <w:color w:val="auto"/>
          <w:sz w:val="26"/>
          <w:szCs w:val="26"/>
        </w:rPr>
        <w:t xml:space="preserve"> </w:t>
      </w:r>
    </w:p>
    <w:p w14:paraId="4CB03E24" w14:textId="77777777" w:rsidR="00C93644" w:rsidRPr="001308AC" w:rsidRDefault="0014722E">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5. Cơ quan chịu trách nhiệm thu thập, tổng hợp</w:t>
      </w:r>
    </w:p>
    <w:p w14:paraId="204CD554" w14:textId="77777777" w:rsidR="006E6B1A" w:rsidRPr="001308AC" w:rsidRDefault="006E6B1A">
      <w:pPr>
        <w:tabs>
          <w:tab w:val="left" w:pos="0"/>
          <w:tab w:val="left" w:pos="360"/>
          <w:tab w:val="left" w:pos="900"/>
        </w:tabs>
        <w:spacing w:before="120" w:after="120" w:line="240" w:lineRule="auto"/>
        <w:ind w:firstLine="720"/>
        <w:jc w:val="both"/>
        <w:rPr>
          <w:rFonts w:eastAsia="Times New Roman"/>
          <w:color w:val="auto"/>
          <w:sz w:val="26"/>
          <w:szCs w:val="26"/>
        </w:rPr>
      </w:pPr>
      <w:r w:rsidRPr="001308AC">
        <w:rPr>
          <w:rFonts w:eastAsia="Times New Roman"/>
          <w:color w:val="auto"/>
          <w:sz w:val="26"/>
          <w:szCs w:val="26"/>
        </w:rPr>
        <w:t xml:space="preserve">- Chủ trì: </w:t>
      </w:r>
      <w:r w:rsidR="00714F90" w:rsidRPr="001308AC">
        <w:rPr>
          <w:rFonts w:eastAsia="Times New Roman"/>
          <w:color w:val="auto"/>
          <w:sz w:val="26"/>
          <w:szCs w:val="26"/>
        </w:rPr>
        <w:t>Bộ Kế hoạch và Đầu tư (Tổng cục Thống kê)</w:t>
      </w:r>
      <w:r w:rsidR="00FC55D6" w:rsidRPr="001308AC">
        <w:rPr>
          <w:rFonts w:eastAsia="Times New Roman"/>
          <w:color w:val="auto"/>
          <w:sz w:val="26"/>
          <w:szCs w:val="26"/>
        </w:rPr>
        <w:t>.</w:t>
      </w:r>
    </w:p>
    <w:p w14:paraId="3EA0C0B9" w14:textId="77777777" w:rsidR="00C93644" w:rsidRPr="001308AC" w:rsidRDefault="006E6B1A">
      <w:pPr>
        <w:tabs>
          <w:tab w:val="left" w:pos="0"/>
          <w:tab w:val="left" w:pos="360"/>
          <w:tab w:val="left" w:pos="900"/>
        </w:tabs>
        <w:spacing w:before="120" w:after="120" w:line="240" w:lineRule="auto"/>
        <w:ind w:firstLine="720"/>
        <w:jc w:val="both"/>
        <w:rPr>
          <w:rFonts w:eastAsia="Times New Roman"/>
          <w:color w:val="auto"/>
          <w:sz w:val="26"/>
          <w:szCs w:val="26"/>
        </w:rPr>
      </w:pPr>
      <w:r w:rsidRPr="001308AC">
        <w:rPr>
          <w:rFonts w:eastAsia="Times New Roman"/>
          <w:color w:val="auto"/>
          <w:sz w:val="26"/>
          <w:szCs w:val="26"/>
        </w:rPr>
        <w:t>- Phối hợp: Bộ Thông tin và Truyền thông.</w:t>
      </w:r>
    </w:p>
    <w:p w14:paraId="380E3E71" w14:textId="77777777" w:rsidR="006E6B1A" w:rsidRPr="001308AC" w:rsidRDefault="006E6B1A">
      <w:pPr>
        <w:spacing w:before="120" w:after="120" w:line="240" w:lineRule="auto"/>
        <w:ind w:firstLine="720"/>
        <w:jc w:val="both"/>
        <w:rPr>
          <w:b/>
          <w:color w:val="auto"/>
          <w:sz w:val="26"/>
          <w:szCs w:val="26"/>
        </w:rPr>
      </w:pPr>
    </w:p>
    <w:p w14:paraId="157E4899" w14:textId="77777777" w:rsidR="00775005" w:rsidRPr="001308AC" w:rsidRDefault="00775005">
      <w:pPr>
        <w:spacing w:before="120" w:after="120" w:line="240" w:lineRule="auto"/>
        <w:ind w:firstLine="720"/>
        <w:jc w:val="both"/>
        <w:rPr>
          <w:b/>
          <w:color w:val="auto"/>
          <w:sz w:val="26"/>
          <w:szCs w:val="26"/>
        </w:rPr>
      </w:pPr>
      <w:r w:rsidRPr="001308AC">
        <w:rPr>
          <w:b/>
          <w:color w:val="auto"/>
          <w:sz w:val="26"/>
          <w:szCs w:val="26"/>
        </w:rPr>
        <w:t>1312. Doanh thu dịch vụ nền tảng số và kinh doanh trực tuyến</w:t>
      </w:r>
    </w:p>
    <w:p w14:paraId="28B3DD5D" w14:textId="77777777" w:rsidR="00775005" w:rsidRPr="001308AC" w:rsidRDefault="00775005">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r w:rsidR="00D37FFD" w:rsidRPr="001308AC">
        <w:rPr>
          <w:b/>
          <w:color w:val="auto"/>
          <w:sz w:val="26"/>
          <w:szCs w:val="26"/>
          <w:lang w:val="pt-BR"/>
        </w:rPr>
        <w:t xml:space="preserve"> </w:t>
      </w:r>
    </w:p>
    <w:p w14:paraId="17401314" w14:textId="77777777" w:rsidR="00762378" w:rsidRPr="001308AC" w:rsidRDefault="00762378">
      <w:pPr>
        <w:spacing w:before="120" w:after="120" w:line="240" w:lineRule="auto"/>
        <w:ind w:firstLine="720"/>
        <w:jc w:val="both"/>
        <w:rPr>
          <w:color w:val="auto"/>
          <w:sz w:val="26"/>
          <w:szCs w:val="26"/>
        </w:rPr>
      </w:pPr>
      <w:r w:rsidRPr="001308AC">
        <w:rPr>
          <w:color w:val="auto"/>
          <w:sz w:val="26"/>
          <w:szCs w:val="26"/>
        </w:rPr>
        <w:t xml:space="preserve">Doanh thu </w:t>
      </w:r>
      <w:r w:rsidR="00535AB6" w:rsidRPr="001308AC">
        <w:rPr>
          <w:color w:val="auto"/>
          <w:sz w:val="26"/>
          <w:szCs w:val="26"/>
        </w:rPr>
        <w:t xml:space="preserve">dịch vụ </w:t>
      </w:r>
      <w:r w:rsidRPr="001308AC">
        <w:rPr>
          <w:color w:val="auto"/>
          <w:sz w:val="26"/>
          <w:szCs w:val="26"/>
        </w:rPr>
        <w:t xml:space="preserve">nền tảng số và kinh doanh trực tuyến </w:t>
      </w:r>
      <w:r w:rsidR="005C0B69" w:rsidRPr="001308AC">
        <w:rPr>
          <w:color w:val="auto"/>
          <w:sz w:val="26"/>
          <w:szCs w:val="26"/>
        </w:rPr>
        <w:t xml:space="preserve">(loại trừ kinh doanh thương mại điện tử) </w:t>
      </w:r>
      <w:r w:rsidRPr="001308AC">
        <w:rPr>
          <w:color w:val="auto"/>
          <w:sz w:val="26"/>
          <w:szCs w:val="26"/>
        </w:rPr>
        <w:t xml:space="preserve">là doanh thu của các doanh nghiệp về kinh doanh nền tảng số và dịch vụ trực tuyến trên Internet như: </w:t>
      </w:r>
      <w:r w:rsidR="00BC6287" w:rsidRPr="001308AC">
        <w:rPr>
          <w:color w:val="auto"/>
          <w:sz w:val="26"/>
          <w:szCs w:val="26"/>
        </w:rPr>
        <w:t>D</w:t>
      </w:r>
      <w:r w:rsidRPr="001308AC">
        <w:rPr>
          <w:color w:val="auto"/>
          <w:sz w:val="26"/>
          <w:szCs w:val="26"/>
        </w:rPr>
        <w:t>oanh thu của nền tảng tìm kiếm trực tuyến, nền tảng trung gian trực tuyến, nền tảng mạng xã hội, nền tảng chia sẻ video, nền tảng liên lạc không dựa trên số điện thoại, dịch vụ điện toán đám mây, dịch vụ quảng cáo trực tuyến, dịch vụ nền tảng gọi xe trực tuyến, dịch vụ nền tảng chia sẻ trực tuyến, dịch vụ làm việc trực tuyến, các hoạt động chuyên gia; các hoạt động khác liên quan đến nền tảng số và kinh doanh trực tuyến.</w:t>
      </w:r>
    </w:p>
    <w:p w14:paraId="10289506" w14:textId="77777777" w:rsidR="004579FF" w:rsidRPr="001308AC" w:rsidRDefault="00775005">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2. Phân tổ chủ yếu</w:t>
      </w:r>
    </w:p>
    <w:p w14:paraId="7FE9C7D7" w14:textId="77777777" w:rsidR="003D088F" w:rsidRPr="001308AC" w:rsidRDefault="003D088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Ngành kinh tế;</w:t>
      </w:r>
    </w:p>
    <w:p w14:paraId="46A479F1" w14:textId="77777777" w:rsidR="003D088F" w:rsidRPr="001308AC" w:rsidRDefault="003D088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Khu vực kinh tế;</w:t>
      </w:r>
    </w:p>
    <w:p w14:paraId="2EE6EFB0" w14:textId="77777777" w:rsidR="00FA5F8F" w:rsidRPr="001308AC" w:rsidRDefault="00FA5F8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6C86044F" w14:textId="77777777" w:rsidR="00FA5F8F" w:rsidRPr="001308AC" w:rsidRDefault="00FA5F8F">
      <w:pPr>
        <w:spacing w:before="120" w:after="120" w:line="240" w:lineRule="auto"/>
        <w:ind w:firstLine="720"/>
        <w:jc w:val="both"/>
        <w:rPr>
          <w:color w:val="auto"/>
          <w:sz w:val="26"/>
          <w:szCs w:val="26"/>
        </w:rPr>
      </w:pPr>
      <w:r w:rsidRPr="001308AC">
        <w:rPr>
          <w:color w:val="auto"/>
          <w:sz w:val="26"/>
          <w:szCs w:val="26"/>
        </w:rPr>
        <w:t>- Vùng kinh tế - xã hội.</w:t>
      </w:r>
    </w:p>
    <w:p w14:paraId="6C602E94" w14:textId="77777777" w:rsidR="003D088F" w:rsidRPr="001308AC" w:rsidRDefault="003D088F">
      <w:pPr>
        <w:tabs>
          <w:tab w:val="left" w:pos="0"/>
          <w:tab w:val="left" w:pos="900"/>
        </w:tabs>
        <w:spacing w:before="120" w:after="120" w:line="240" w:lineRule="auto"/>
        <w:ind w:firstLine="720"/>
        <w:jc w:val="both"/>
        <w:rPr>
          <w:color w:val="auto"/>
          <w:sz w:val="26"/>
          <w:szCs w:val="26"/>
          <w:lang w:val="pt-BR"/>
        </w:rPr>
      </w:pPr>
      <w:r w:rsidRPr="001308AC">
        <w:rPr>
          <w:b/>
          <w:color w:val="auto"/>
          <w:sz w:val="26"/>
          <w:szCs w:val="26"/>
          <w:lang w:val="pt-BR"/>
        </w:rPr>
        <w:t>3. Kỳ công bố:</w:t>
      </w:r>
      <w:r w:rsidRPr="001308AC">
        <w:rPr>
          <w:color w:val="auto"/>
          <w:sz w:val="26"/>
          <w:szCs w:val="26"/>
          <w:lang w:val="pt-BR"/>
        </w:rPr>
        <w:t xml:space="preserve"> Năm.</w:t>
      </w:r>
    </w:p>
    <w:p w14:paraId="40E7C28D" w14:textId="77777777" w:rsidR="003D088F" w:rsidRPr="001308AC" w:rsidRDefault="003D088F">
      <w:pPr>
        <w:tabs>
          <w:tab w:val="left" w:pos="0"/>
          <w:tab w:val="left" w:pos="900"/>
        </w:tabs>
        <w:spacing w:before="120" w:after="120" w:line="240" w:lineRule="auto"/>
        <w:ind w:firstLine="720"/>
        <w:jc w:val="both"/>
        <w:rPr>
          <w:b/>
          <w:color w:val="auto"/>
          <w:sz w:val="26"/>
          <w:szCs w:val="26"/>
          <w:lang w:val="pt-BR"/>
        </w:rPr>
      </w:pPr>
      <w:r w:rsidRPr="001308AC">
        <w:rPr>
          <w:b/>
          <w:color w:val="auto"/>
          <w:sz w:val="26"/>
          <w:szCs w:val="26"/>
          <w:lang w:val="pt-BR"/>
        </w:rPr>
        <w:t>4. Nguồn số liệu</w:t>
      </w:r>
    </w:p>
    <w:p w14:paraId="161F6C86" w14:textId="77777777" w:rsidR="0066209F" w:rsidRPr="001308AC" w:rsidRDefault="0066209F">
      <w:pPr>
        <w:tabs>
          <w:tab w:val="left" w:pos="0"/>
          <w:tab w:val="left" w:pos="900"/>
        </w:tabs>
        <w:spacing w:before="120" w:after="120" w:line="240" w:lineRule="auto"/>
        <w:ind w:firstLine="720"/>
        <w:jc w:val="both"/>
        <w:rPr>
          <w:color w:val="auto"/>
          <w:sz w:val="26"/>
          <w:szCs w:val="26"/>
          <w:lang w:val="pt-BR"/>
        </w:rPr>
      </w:pPr>
      <w:r w:rsidRPr="001308AC">
        <w:rPr>
          <w:color w:val="auto"/>
          <w:sz w:val="26"/>
          <w:szCs w:val="26"/>
          <w:lang w:val="pt-BR"/>
        </w:rPr>
        <w:t>- Tổng điểu tra kinh tế;</w:t>
      </w:r>
    </w:p>
    <w:p w14:paraId="4E93073A" w14:textId="77777777" w:rsidR="0066209F" w:rsidRPr="001308AC" w:rsidRDefault="0066209F">
      <w:pPr>
        <w:tabs>
          <w:tab w:val="left" w:pos="0"/>
          <w:tab w:val="left" w:pos="900"/>
        </w:tabs>
        <w:spacing w:before="120" w:after="120" w:line="240" w:lineRule="auto"/>
        <w:ind w:firstLine="720"/>
        <w:jc w:val="both"/>
        <w:rPr>
          <w:color w:val="auto"/>
          <w:sz w:val="26"/>
          <w:szCs w:val="26"/>
          <w:lang w:val="pt-BR"/>
        </w:rPr>
      </w:pPr>
      <w:r w:rsidRPr="001308AC">
        <w:rPr>
          <w:color w:val="auto"/>
          <w:sz w:val="26"/>
          <w:szCs w:val="26"/>
          <w:lang w:val="pt-BR"/>
        </w:rPr>
        <w:t>- Điều tra doanh nghiệp;</w:t>
      </w:r>
    </w:p>
    <w:p w14:paraId="79891EE6" w14:textId="77777777" w:rsidR="0066209F" w:rsidRPr="001308AC" w:rsidRDefault="0066209F">
      <w:pPr>
        <w:tabs>
          <w:tab w:val="left" w:pos="0"/>
          <w:tab w:val="left" w:pos="900"/>
        </w:tabs>
        <w:spacing w:before="120" w:after="120" w:line="240" w:lineRule="auto"/>
        <w:ind w:firstLine="720"/>
        <w:jc w:val="both"/>
        <w:rPr>
          <w:color w:val="auto"/>
          <w:sz w:val="26"/>
          <w:szCs w:val="26"/>
          <w:lang w:val="pt-BR"/>
        </w:rPr>
      </w:pPr>
      <w:r w:rsidRPr="001308AC">
        <w:rPr>
          <w:color w:val="auto"/>
          <w:sz w:val="26"/>
          <w:szCs w:val="26"/>
          <w:lang w:val="pt-BR"/>
        </w:rPr>
        <w:t>- Điều tra cơ sở sản xuất kinh doanh cá thể</w:t>
      </w:r>
      <w:r w:rsidR="00BC6287" w:rsidRPr="001308AC">
        <w:rPr>
          <w:color w:val="auto"/>
          <w:sz w:val="26"/>
          <w:szCs w:val="26"/>
          <w:lang w:val="pt-BR"/>
        </w:rPr>
        <w:t>;</w:t>
      </w:r>
    </w:p>
    <w:p w14:paraId="1C734DCD" w14:textId="77777777" w:rsidR="003D088F" w:rsidRPr="001308AC" w:rsidRDefault="003D088F">
      <w:pPr>
        <w:tabs>
          <w:tab w:val="left" w:pos="0"/>
          <w:tab w:val="left" w:pos="900"/>
        </w:tabs>
        <w:spacing w:before="120" w:after="120" w:line="240" w:lineRule="auto"/>
        <w:ind w:firstLine="720"/>
        <w:jc w:val="both"/>
        <w:rPr>
          <w:b/>
          <w:color w:val="auto"/>
          <w:sz w:val="26"/>
          <w:szCs w:val="26"/>
          <w:lang w:val="pt-BR"/>
        </w:rPr>
      </w:pPr>
      <w:r w:rsidRPr="001308AC">
        <w:rPr>
          <w:color w:val="auto"/>
          <w:sz w:val="26"/>
          <w:szCs w:val="26"/>
          <w:lang w:val="pt-BR"/>
        </w:rPr>
        <w:t>- Dữ liệu hành chính.</w:t>
      </w:r>
    </w:p>
    <w:p w14:paraId="0E7C68D9" w14:textId="77777777" w:rsidR="003D088F" w:rsidRPr="001308AC" w:rsidRDefault="003D088F">
      <w:pPr>
        <w:tabs>
          <w:tab w:val="left" w:pos="0"/>
          <w:tab w:val="left" w:pos="900"/>
        </w:tabs>
        <w:spacing w:before="120" w:after="120" w:line="240" w:lineRule="auto"/>
        <w:ind w:firstLine="720"/>
        <w:jc w:val="both"/>
        <w:rPr>
          <w:b/>
          <w:color w:val="auto"/>
          <w:sz w:val="26"/>
          <w:szCs w:val="26"/>
          <w:lang w:val="sv-SE"/>
        </w:rPr>
      </w:pPr>
      <w:r w:rsidRPr="001308AC">
        <w:rPr>
          <w:b/>
          <w:color w:val="auto"/>
          <w:sz w:val="26"/>
          <w:szCs w:val="26"/>
          <w:lang w:val="sv-SE"/>
        </w:rPr>
        <w:t>5. Cơ quan chịu trách nhiệm thu thập, tổng hợp</w:t>
      </w:r>
    </w:p>
    <w:p w14:paraId="55CF0939" w14:textId="77777777" w:rsidR="003D088F" w:rsidRPr="001308AC" w:rsidRDefault="003D088F">
      <w:pPr>
        <w:tabs>
          <w:tab w:val="left" w:pos="0"/>
          <w:tab w:val="left" w:pos="900"/>
        </w:tabs>
        <w:spacing w:before="120" w:after="120" w:line="240" w:lineRule="auto"/>
        <w:ind w:firstLine="720"/>
        <w:jc w:val="both"/>
        <w:rPr>
          <w:color w:val="auto"/>
          <w:sz w:val="26"/>
          <w:szCs w:val="26"/>
          <w:lang w:val="sv-SE"/>
        </w:rPr>
      </w:pPr>
      <w:r w:rsidRPr="001308AC">
        <w:rPr>
          <w:color w:val="auto"/>
          <w:sz w:val="26"/>
          <w:szCs w:val="26"/>
          <w:lang w:val="sv-SE"/>
        </w:rPr>
        <w:t>- Chủ trì:</w:t>
      </w:r>
      <w:r w:rsidRPr="001308AC">
        <w:rPr>
          <w:b/>
          <w:color w:val="auto"/>
          <w:sz w:val="26"/>
          <w:szCs w:val="26"/>
          <w:lang w:val="sv-SE"/>
        </w:rPr>
        <w:t xml:space="preserve"> </w:t>
      </w:r>
      <w:r w:rsidR="00714F90" w:rsidRPr="001308AC">
        <w:rPr>
          <w:color w:val="auto"/>
          <w:sz w:val="26"/>
          <w:szCs w:val="26"/>
          <w:lang w:val="sv-SE"/>
        </w:rPr>
        <w:t>Bộ Kế hoạch và Đầu tư (Tổng cục Thống kê)</w:t>
      </w:r>
      <w:r w:rsidRPr="001308AC">
        <w:rPr>
          <w:color w:val="auto"/>
          <w:sz w:val="26"/>
          <w:szCs w:val="26"/>
          <w:lang w:val="sv-SE"/>
        </w:rPr>
        <w:t>;</w:t>
      </w:r>
    </w:p>
    <w:p w14:paraId="02A1B8FC" w14:textId="77777777" w:rsidR="003D088F" w:rsidRPr="001308AC" w:rsidRDefault="003D088F">
      <w:pPr>
        <w:tabs>
          <w:tab w:val="left" w:pos="0"/>
          <w:tab w:val="left" w:pos="900"/>
        </w:tabs>
        <w:spacing w:before="120" w:after="120" w:line="240" w:lineRule="auto"/>
        <w:ind w:firstLine="720"/>
        <w:jc w:val="both"/>
        <w:rPr>
          <w:b/>
          <w:color w:val="auto"/>
          <w:sz w:val="26"/>
          <w:szCs w:val="26"/>
          <w:lang w:val="sv-SE"/>
        </w:rPr>
      </w:pPr>
      <w:r w:rsidRPr="001308AC">
        <w:rPr>
          <w:color w:val="auto"/>
          <w:sz w:val="26"/>
          <w:szCs w:val="26"/>
          <w:lang w:val="sv-SE"/>
        </w:rPr>
        <w:t>- Phối hợp: Bộ Thông tin và Truyền thông</w:t>
      </w:r>
      <w:r w:rsidR="00762378" w:rsidRPr="001308AC">
        <w:rPr>
          <w:color w:val="auto"/>
          <w:sz w:val="26"/>
          <w:szCs w:val="26"/>
          <w:lang w:val="sv-SE"/>
        </w:rPr>
        <w:t>.</w:t>
      </w:r>
    </w:p>
    <w:p w14:paraId="114256E5" w14:textId="77777777" w:rsidR="005B38C2" w:rsidRPr="001308AC" w:rsidRDefault="005B38C2" w:rsidP="007D29FD">
      <w:pPr>
        <w:spacing w:before="120" w:after="120" w:line="240" w:lineRule="auto"/>
        <w:ind w:firstLine="720"/>
        <w:jc w:val="both"/>
        <w:rPr>
          <w:b/>
          <w:color w:val="auto"/>
          <w:sz w:val="26"/>
          <w:szCs w:val="26"/>
        </w:rPr>
      </w:pPr>
    </w:p>
    <w:p w14:paraId="25978C1C" w14:textId="77777777" w:rsidR="0014722E" w:rsidRPr="001308AC" w:rsidRDefault="00775005">
      <w:pPr>
        <w:spacing w:before="120" w:after="120" w:line="240" w:lineRule="auto"/>
        <w:ind w:firstLine="720"/>
        <w:jc w:val="both"/>
        <w:rPr>
          <w:color w:val="auto"/>
          <w:sz w:val="26"/>
          <w:szCs w:val="26"/>
        </w:rPr>
      </w:pPr>
      <w:r w:rsidRPr="001308AC">
        <w:rPr>
          <w:b/>
          <w:color w:val="auto"/>
          <w:sz w:val="26"/>
          <w:szCs w:val="26"/>
        </w:rPr>
        <w:t>1313</w:t>
      </w:r>
      <w:r w:rsidR="0014722E" w:rsidRPr="001308AC">
        <w:rPr>
          <w:b/>
          <w:color w:val="auto"/>
          <w:sz w:val="26"/>
          <w:szCs w:val="26"/>
        </w:rPr>
        <w:t>. Tỷ lệ hộ gia đình có máy tính</w:t>
      </w:r>
    </w:p>
    <w:p w14:paraId="41E6D44E" w14:textId="77777777" w:rsidR="00C73123" w:rsidRPr="001308AC" w:rsidRDefault="00C73123">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4F6B8EC6" w14:textId="77777777" w:rsidR="0078317B" w:rsidRPr="001308AC" w:rsidRDefault="0078317B">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 Tỷ lệ hộ gia đình có máy tính là tỷ lệ phần trăm </w:t>
      </w:r>
      <w:r w:rsidR="004D21C7" w:rsidRPr="001308AC">
        <w:rPr>
          <w:color w:val="auto"/>
          <w:sz w:val="26"/>
          <w:szCs w:val="26"/>
        </w:rPr>
        <w:t xml:space="preserve">giữa số </w:t>
      </w:r>
      <w:r w:rsidRPr="001308AC">
        <w:rPr>
          <w:color w:val="auto"/>
          <w:sz w:val="26"/>
          <w:szCs w:val="26"/>
        </w:rPr>
        <w:t>hộ gia đình có máy tính đang sử dụng được so với tổng số hộ gia đình của kỳ báo cáo.</w:t>
      </w:r>
    </w:p>
    <w:p w14:paraId="6C5124FC" w14:textId="77777777" w:rsidR="0078317B" w:rsidRPr="001308AC" w:rsidRDefault="0078317B">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Công thức tính:</w:t>
      </w:r>
    </w:p>
    <w:tbl>
      <w:tblPr>
        <w:tblW w:w="0" w:type="auto"/>
        <w:jc w:val="center"/>
        <w:tblBorders>
          <w:insideH w:val="single" w:sz="4" w:space="0" w:color="auto"/>
        </w:tblBorders>
        <w:tblLayout w:type="fixed"/>
        <w:tblLook w:val="04A0" w:firstRow="1" w:lastRow="0" w:firstColumn="1" w:lastColumn="0" w:noHBand="0" w:noVBand="1"/>
      </w:tblPr>
      <w:tblGrid>
        <w:gridCol w:w="2122"/>
        <w:gridCol w:w="283"/>
        <w:gridCol w:w="5103"/>
        <w:gridCol w:w="851"/>
      </w:tblGrid>
      <w:tr w:rsidR="001308AC" w:rsidRPr="001308AC" w14:paraId="683F9427" w14:textId="77777777" w:rsidTr="009350AA">
        <w:trPr>
          <w:jc w:val="center"/>
        </w:trPr>
        <w:tc>
          <w:tcPr>
            <w:tcW w:w="2122" w:type="dxa"/>
            <w:vMerge w:val="restart"/>
            <w:shd w:val="clear" w:color="auto" w:fill="auto"/>
            <w:vAlign w:val="center"/>
          </w:tcPr>
          <w:p w14:paraId="0004B656" w14:textId="77777777" w:rsidR="0078317B" w:rsidRPr="001308AC" w:rsidRDefault="0078317B" w:rsidP="009350AA">
            <w:pPr>
              <w:tabs>
                <w:tab w:val="left" w:pos="0"/>
                <w:tab w:val="left" w:pos="360"/>
                <w:tab w:val="left" w:pos="900"/>
              </w:tabs>
              <w:spacing w:before="120" w:after="120" w:line="240" w:lineRule="auto"/>
              <w:jc w:val="center"/>
              <w:rPr>
                <w:bCs/>
                <w:color w:val="auto"/>
                <w:sz w:val="26"/>
                <w:szCs w:val="26"/>
              </w:rPr>
            </w:pPr>
            <w:r w:rsidRPr="001308AC">
              <w:rPr>
                <w:color w:val="auto"/>
                <w:sz w:val="26"/>
                <w:szCs w:val="26"/>
              </w:rPr>
              <w:t xml:space="preserve">Tỷ lệ hộ gia đình </w:t>
            </w:r>
            <w:r w:rsidRPr="001308AC">
              <w:rPr>
                <w:color w:val="auto"/>
                <w:sz w:val="26"/>
                <w:szCs w:val="26"/>
              </w:rPr>
              <w:br/>
              <w:t xml:space="preserve">có máy tính </w:t>
            </w:r>
            <w:r w:rsidRPr="001308AC">
              <w:rPr>
                <w:bCs/>
                <w:color w:val="auto"/>
                <w:sz w:val="26"/>
                <w:szCs w:val="26"/>
              </w:rPr>
              <w:t>(%)</w:t>
            </w:r>
          </w:p>
        </w:tc>
        <w:tc>
          <w:tcPr>
            <w:tcW w:w="283" w:type="dxa"/>
            <w:vMerge w:val="restart"/>
            <w:shd w:val="clear" w:color="auto" w:fill="auto"/>
            <w:vAlign w:val="center"/>
          </w:tcPr>
          <w:p w14:paraId="4FD3AC2D" w14:textId="77777777" w:rsidR="0078317B" w:rsidRPr="001308AC" w:rsidRDefault="0078317B" w:rsidP="009350AA">
            <w:pPr>
              <w:tabs>
                <w:tab w:val="left" w:pos="0"/>
                <w:tab w:val="left" w:pos="360"/>
                <w:tab w:val="left" w:pos="900"/>
              </w:tabs>
              <w:spacing w:before="120" w:after="120" w:line="240" w:lineRule="auto"/>
              <w:jc w:val="center"/>
              <w:rPr>
                <w:bCs/>
                <w:color w:val="auto"/>
                <w:sz w:val="26"/>
                <w:szCs w:val="26"/>
              </w:rPr>
            </w:pPr>
            <w:r w:rsidRPr="001308AC">
              <w:rPr>
                <w:bCs/>
                <w:color w:val="auto"/>
                <w:sz w:val="26"/>
                <w:szCs w:val="26"/>
              </w:rPr>
              <w:t>=</w:t>
            </w:r>
          </w:p>
        </w:tc>
        <w:tc>
          <w:tcPr>
            <w:tcW w:w="5103" w:type="dxa"/>
            <w:shd w:val="clear" w:color="auto" w:fill="auto"/>
            <w:vAlign w:val="center"/>
          </w:tcPr>
          <w:p w14:paraId="06811744" w14:textId="77777777" w:rsidR="0078317B" w:rsidRPr="001308AC" w:rsidRDefault="0078317B" w:rsidP="009350AA">
            <w:pPr>
              <w:tabs>
                <w:tab w:val="left" w:pos="0"/>
                <w:tab w:val="left" w:pos="360"/>
                <w:tab w:val="left" w:pos="900"/>
              </w:tabs>
              <w:spacing w:before="120" w:after="120" w:line="240" w:lineRule="auto"/>
              <w:jc w:val="center"/>
              <w:rPr>
                <w:bCs/>
                <w:color w:val="auto"/>
                <w:sz w:val="26"/>
                <w:szCs w:val="26"/>
              </w:rPr>
            </w:pPr>
            <w:r w:rsidRPr="001308AC">
              <w:rPr>
                <w:color w:val="auto"/>
                <w:sz w:val="26"/>
                <w:szCs w:val="26"/>
              </w:rPr>
              <w:t>Số hộ gia đình có máy tính đang sử dụng được</w:t>
            </w:r>
          </w:p>
        </w:tc>
        <w:tc>
          <w:tcPr>
            <w:tcW w:w="851" w:type="dxa"/>
            <w:vMerge w:val="restart"/>
            <w:shd w:val="clear" w:color="auto" w:fill="auto"/>
            <w:vAlign w:val="center"/>
          </w:tcPr>
          <w:p w14:paraId="21662FAC" w14:textId="77777777" w:rsidR="0078317B" w:rsidRPr="001308AC" w:rsidRDefault="0078317B" w:rsidP="009350AA">
            <w:pPr>
              <w:tabs>
                <w:tab w:val="left" w:pos="0"/>
                <w:tab w:val="left" w:pos="360"/>
                <w:tab w:val="left" w:pos="900"/>
              </w:tabs>
              <w:spacing w:before="120" w:after="120" w:line="240" w:lineRule="auto"/>
              <w:jc w:val="center"/>
              <w:rPr>
                <w:bCs/>
                <w:color w:val="auto"/>
                <w:sz w:val="26"/>
                <w:szCs w:val="26"/>
              </w:rPr>
            </w:pPr>
            <w:r w:rsidRPr="001308AC">
              <w:rPr>
                <w:bCs/>
                <w:color w:val="auto"/>
                <w:sz w:val="26"/>
                <w:szCs w:val="26"/>
              </w:rPr>
              <w:t>× 100</w:t>
            </w:r>
          </w:p>
        </w:tc>
      </w:tr>
      <w:tr w:rsidR="001308AC" w:rsidRPr="001308AC" w14:paraId="774333D6" w14:textId="77777777" w:rsidTr="009350AA">
        <w:trPr>
          <w:jc w:val="center"/>
        </w:trPr>
        <w:tc>
          <w:tcPr>
            <w:tcW w:w="2122" w:type="dxa"/>
            <w:vMerge/>
            <w:shd w:val="clear" w:color="auto" w:fill="auto"/>
            <w:vAlign w:val="center"/>
          </w:tcPr>
          <w:p w14:paraId="6A237E9F" w14:textId="77777777" w:rsidR="0078317B" w:rsidRPr="001308AC" w:rsidRDefault="0078317B" w:rsidP="009350AA">
            <w:pPr>
              <w:tabs>
                <w:tab w:val="left" w:pos="0"/>
                <w:tab w:val="left" w:pos="360"/>
                <w:tab w:val="left" w:pos="900"/>
              </w:tabs>
              <w:spacing w:before="120" w:after="120" w:line="240" w:lineRule="auto"/>
              <w:jc w:val="center"/>
              <w:rPr>
                <w:bCs/>
                <w:color w:val="auto"/>
                <w:sz w:val="26"/>
                <w:szCs w:val="26"/>
              </w:rPr>
            </w:pPr>
          </w:p>
        </w:tc>
        <w:tc>
          <w:tcPr>
            <w:tcW w:w="283" w:type="dxa"/>
            <w:vMerge/>
            <w:shd w:val="clear" w:color="auto" w:fill="auto"/>
            <w:vAlign w:val="center"/>
          </w:tcPr>
          <w:p w14:paraId="6EBD8D86" w14:textId="77777777" w:rsidR="0078317B" w:rsidRPr="001308AC" w:rsidRDefault="0078317B" w:rsidP="009350AA">
            <w:pPr>
              <w:tabs>
                <w:tab w:val="left" w:pos="0"/>
                <w:tab w:val="left" w:pos="360"/>
                <w:tab w:val="left" w:pos="900"/>
              </w:tabs>
              <w:spacing w:before="120" w:after="120" w:line="240" w:lineRule="auto"/>
              <w:jc w:val="center"/>
              <w:rPr>
                <w:bCs/>
                <w:color w:val="auto"/>
                <w:sz w:val="26"/>
                <w:szCs w:val="26"/>
              </w:rPr>
            </w:pPr>
          </w:p>
        </w:tc>
        <w:tc>
          <w:tcPr>
            <w:tcW w:w="5103" w:type="dxa"/>
            <w:shd w:val="clear" w:color="auto" w:fill="auto"/>
            <w:vAlign w:val="center"/>
          </w:tcPr>
          <w:p w14:paraId="78EB3FDE" w14:textId="77777777" w:rsidR="0078317B" w:rsidRPr="001308AC" w:rsidRDefault="0078317B" w:rsidP="009350AA">
            <w:pPr>
              <w:tabs>
                <w:tab w:val="left" w:pos="0"/>
                <w:tab w:val="left" w:pos="360"/>
                <w:tab w:val="left" w:pos="900"/>
              </w:tabs>
              <w:spacing w:before="120" w:after="120" w:line="240" w:lineRule="auto"/>
              <w:jc w:val="center"/>
              <w:rPr>
                <w:bCs/>
                <w:color w:val="auto"/>
                <w:sz w:val="26"/>
                <w:szCs w:val="26"/>
              </w:rPr>
            </w:pPr>
            <w:r w:rsidRPr="001308AC">
              <w:rPr>
                <w:bCs/>
                <w:color w:val="auto"/>
                <w:sz w:val="26"/>
                <w:szCs w:val="26"/>
              </w:rPr>
              <w:t>Tổng số hộ</w:t>
            </w:r>
          </w:p>
        </w:tc>
        <w:tc>
          <w:tcPr>
            <w:tcW w:w="851" w:type="dxa"/>
            <w:vMerge/>
            <w:shd w:val="clear" w:color="auto" w:fill="auto"/>
            <w:vAlign w:val="center"/>
          </w:tcPr>
          <w:p w14:paraId="73FE20F4" w14:textId="77777777" w:rsidR="0078317B" w:rsidRPr="001308AC" w:rsidRDefault="0078317B" w:rsidP="009350AA">
            <w:pPr>
              <w:tabs>
                <w:tab w:val="left" w:pos="0"/>
                <w:tab w:val="left" w:pos="360"/>
                <w:tab w:val="left" w:pos="900"/>
              </w:tabs>
              <w:spacing w:before="120" w:after="120" w:line="240" w:lineRule="auto"/>
              <w:jc w:val="center"/>
              <w:rPr>
                <w:bCs/>
                <w:color w:val="auto"/>
                <w:sz w:val="26"/>
                <w:szCs w:val="26"/>
              </w:rPr>
            </w:pPr>
          </w:p>
        </w:tc>
      </w:tr>
    </w:tbl>
    <w:p w14:paraId="68289B0A" w14:textId="77777777" w:rsidR="0078317B" w:rsidRPr="001308AC" w:rsidRDefault="0078317B">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Hộ gia đình có máy tính là hộ gia đình có máy tính để bàn hoặc máy tính xách tay hoặc máy tính bảng để các thành viên hộ có thể sử dụng.</w:t>
      </w:r>
    </w:p>
    <w:p w14:paraId="78D0CA09" w14:textId="77777777" w:rsidR="00C73123" w:rsidRPr="001308AC" w:rsidRDefault="00C73123">
      <w:pPr>
        <w:tabs>
          <w:tab w:val="left" w:pos="0"/>
          <w:tab w:val="left" w:pos="360"/>
          <w:tab w:val="left" w:pos="900"/>
        </w:tabs>
        <w:spacing w:before="120" w:after="120" w:line="240" w:lineRule="auto"/>
        <w:ind w:firstLine="720"/>
        <w:jc w:val="both"/>
        <w:rPr>
          <w:color w:val="auto"/>
          <w:sz w:val="26"/>
          <w:szCs w:val="26"/>
          <w:lang w:val="pt-BR"/>
        </w:rPr>
      </w:pPr>
      <w:r w:rsidRPr="001308AC">
        <w:rPr>
          <w:b/>
          <w:color w:val="auto"/>
          <w:sz w:val="26"/>
          <w:szCs w:val="26"/>
          <w:lang w:val="pt-BR"/>
        </w:rPr>
        <w:t>2. Phân tổ chủ yếu</w:t>
      </w:r>
    </w:p>
    <w:p w14:paraId="7CE3C1B0" w14:textId="77777777" w:rsidR="00C73123" w:rsidRPr="001308AC" w:rsidRDefault="00C73123">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Thành thị/nông thôn;</w:t>
      </w:r>
    </w:p>
    <w:p w14:paraId="488A780B" w14:textId="77777777" w:rsidR="00FA5F8F" w:rsidRPr="001308AC" w:rsidRDefault="00FA5F8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032C28A0" w14:textId="77777777" w:rsidR="00FA5F8F" w:rsidRPr="001308AC" w:rsidRDefault="00FA5F8F">
      <w:pPr>
        <w:spacing w:before="120" w:after="120" w:line="240" w:lineRule="auto"/>
        <w:ind w:firstLine="720"/>
        <w:jc w:val="both"/>
        <w:rPr>
          <w:color w:val="auto"/>
          <w:sz w:val="26"/>
          <w:szCs w:val="26"/>
        </w:rPr>
      </w:pPr>
      <w:r w:rsidRPr="001308AC">
        <w:rPr>
          <w:color w:val="auto"/>
          <w:sz w:val="26"/>
          <w:szCs w:val="26"/>
        </w:rPr>
        <w:t>- Vùng kinh tế - xã hội.</w:t>
      </w:r>
    </w:p>
    <w:p w14:paraId="501F2172" w14:textId="77777777" w:rsidR="00C73123" w:rsidRPr="001308AC" w:rsidRDefault="00C73123">
      <w:pPr>
        <w:tabs>
          <w:tab w:val="left" w:pos="0"/>
          <w:tab w:val="left" w:pos="900"/>
        </w:tabs>
        <w:spacing w:before="120" w:after="120" w:line="240" w:lineRule="auto"/>
        <w:ind w:firstLine="720"/>
        <w:jc w:val="both"/>
        <w:rPr>
          <w:color w:val="auto"/>
          <w:sz w:val="26"/>
          <w:szCs w:val="26"/>
          <w:lang w:val="pt-BR"/>
        </w:rPr>
      </w:pPr>
      <w:r w:rsidRPr="001308AC">
        <w:rPr>
          <w:b/>
          <w:color w:val="auto"/>
          <w:sz w:val="26"/>
          <w:szCs w:val="26"/>
          <w:lang w:val="pt-BR"/>
        </w:rPr>
        <w:t>3. Kỳ công bố:</w:t>
      </w:r>
      <w:r w:rsidRPr="001308AC">
        <w:rPr>
          <w:color w:val="auto"/>
          <w:sz w:val="26"/>
          <w:szCs w:val="26"/>
          <w:lang w:val="pt-BR"/>
        </w:rPr>
        <w:t xml:space="preserve"> Năm.</w:t>
      </w:r>
    </w:p>
    <w:p w14:paraId="5552E968" w14:textId="77777777" w:rsidR="0066209F" w:rsidRPr="001308AC" w:rsidRDefault="00C73123">
      <w:pPr>
        <w:tabs>
          <w:tab w:val="left" w:pos="0"/>
          <w:tab w:val="left" w:pos="900"/>
        </w:tabs>
        <w:spacing w:before="120" w:after="120" w:line="240" w:lineRule="auto"/>
        <w:ind w:firstLine="720"/>
        <w:jc w:val="both"/>
        <w:rPr>
          <w:b/>
          <w:color w:val="auto"/>
          <w:sz w:val="26"/>
          <w:szCs w:val="26"/>
          <w:lang w:val="pt-BR"/>
        </w:rPr>
      </w:pPr>
      <w:r w:rsidRPr="001308AC">
        <w:rPr>
          <w:b/>
          <w:color w:val="auto"/>
          <w:sz w:val="26"/>
          <w:szCs w:val="26"/>
          <w:lang w:val="pt-BR"/>
        </w:rPr>
        <w:t xml:space="preserve">4. Nguồn số liệu: </w:t>
      </w:r>
      <w:r w:rsidR="0066209F" w:rsidRPr="001308AC">
        <w:rPr>
          <w:color w:val="auto"/>
          <w:sz w:val="26"/>
          <w:szCs w:val="26"/>
          <w:lang w:val="pt-BR"/>
        </w:rPr>
        <w:t>Khảo sát mức sống dân cư Việt Nam.</w:t>
      </w:r>
    </w:p>
    <w:p w14:paraId="68D12733" w14:textId="77777777" w:rsidR="00C73123" w:rsidRPr="001308AC" w:rsidRDefault="00C73123">
      <w:pPr>
        <w:tabs>
          <w:tab w:val="left" w:pos="0"/>
          <w:tab w:val="left" w:pos="900"/>
        </w:tabs>
        <w:spacing w:before="120" w:after="120" w:line="240" w:lineRule="auto"/>
        <w:ind w:firstLine="720"/>
        <w:jc w:val="both"/>
        <w:rPr>
          <w:b/>
          <w:color w:val="auto"/>
          <w:sz w:val="26"/>
          <w:szCs w:val="26"/>
          <w:lang w:val="sv-SE"/>
        </w:rPr>
      </w:pPr>
      <w:r w:rsidRPr="001308AC">
        <w:rPr>
          <w:b/>
          <w:color w:val="auto"/>
          <w:sz w:val="26"/>
          <w:szCs w:val="26"/>
          <w:lang w:val="sv-SE"/>
        </w:rPr>
        <w:t xml:space="preserve">5. Cơ quan chịu trách nhiệm thu thập, tổng hợp: </w:t>
      </w:r>
      <w:r w:rsidR="00714F90" w:rsidRPr="001308AC">
        <w:rPr>
          <w:color w:val="auto"/>
          <w:sz w:val="26"/>
          <w:szCs w:val="26"/>
          <w:lang w:val="sv-SE"/>
        </w:rPr>
        <w:t>Bộ Kế hoạch và Đầu tư (Tổng cục Thống kê)</w:t>
      </w:r>
      <w:r w:rsidRPr="001308AC">
        <w:rPr>
          <w:color w:val="auto"/>
          <w:sz w:val="26"/>
          <w:szCs w:val="26"/>
          <w:lang w:val="sv-SE"/>
        </w:rPr>
        <w:t>.</w:t>
      </w:r>
    </w:p>
    <w:p w14:paraId="3AD9C95D" w14:textId="77777777" w:rsidR="004856B1" w:rsidRPr="001308AC" w:rsidRDefault="004856B1">
      <w:pPr>
        <w:spacing w:before="120" w:after="120" w:line="240" w:lineRule="auto"/>
        <w:ind w:firstLine="720"/>
        <w:jc w:val="both"/>
        <w:rPr>
          <w:b/>
          <w:color w:val="auto"/>
          <w:sz w:val="26"/>
          <w:szCs w:val="26"/>
        </w:rPr>
      </w:pPr>
    </w:p>
    <w:p w14:paraId="500EB599" w14:textId="77777777" w:rsidR="00FF6B14" w:rsidRPr="001308AC" w:rsidRDefault="00C609ED">
      <w:pPr>
        <w:spacing w:before="120" w:after="120" w:line="240" w:lineRule="auto"/>
        <w:ind w:firstLine="720"/>
        <w:jc w:val="both"/>
        <w:rPr>
          <w:b/>
          <w:color w:val="auto"/>
          <w:sz w:val="26"/>
          <w:szCs w:val="26"/>
        </w:rPr>
      </w:pPr>
      <w:r w:rsidRPr="001308AC">
        <w:rPr>
          <w:b/>
          <w:color w:val="auto"/>
          <w:sz w:val="26"/>
          <w:szCs w:val="26"/>
        </w:rPr>
        <w:t>1314</w:t>
      </w:r>
      <w:r w:rsidR="00FF6B14" w:rsidRPr="001308AC">
        <w:rPr>
          <w:b/>
          <w:color w:val="auto"/>
          <w:sz w:val="26"/>
          <w:szCs w:val="26"/>
        </w:rPr>
        <w:t>. Tỷ lệ dân số được phủ sóng bởi mạng di động</w:t>
      </w:r>
    </w:p>
    <w:p w14:paraId="5F598CFD" w14:textId="77777777" w:rsidR="00FF6B14" w:rsidRPr="001308AC" w:rsidRDefault="00FF6B14">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0982C105" w14:textId="77777777" w:rsidR="000E3F08" w:rsidRPr="001308AC" w:rsidRDefault="000E3F08">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Tỷ lệ dân số được phủ sóng bởi mạng di động là tỷ lệ </w:t>
      </w:r>
      <w:r w:rsidR="00B838D3" w:rsidRPr="001308AC">
        <w:rPr>
          <w:color w:val="auto"/>
          <w:sz w:val="26"/>
          <w:szCs w:val="26"/>
        </w:rPr>
        <w:t>phần trăm</w:t>
      </w:r>
      <w:r w:rsidRPr="001308AC">
        <w:rPr>
          <w:color w:val="auto"/>
          <w:sz w:val="26"/>
          <w:szCs w:val="26"/>
        </w:rPr>
        <w:t xml:space="preserve"> giữa dân số trong phạm vi </w:t>
      </w:r>
      <w:r w:rsidR="00DE1681" w:rsidRPr="001308AC">
        <w:rPr>
          <w:color w:val="auto"/>
          <w:sz w:val="26"/>
          <w:szCs w:val="26"/>
        </w:rPr>
        <w:t xml:space="preserve">được </w:t>
      </w:r>
      <w:r w:rsidRPr="001308AC">
        <w:rPr>
          <w:color w:val="auto"/>
          <w:sz w:val="26"/>
          <w:szCs w:val="26"/>
        </w:rPr>
        <w:t xml:space="preserve">phủ sóng </w:t>
      </w:r>
      <w:r w:rsidR="00DE1681" w:rsidRPr="001308AC">
        <w:rPr>
          <w:color w:val="auto"/>
          <w:sz w:val="26"/>
          <w:szCs w:val="26"/>
        </w:rPr>
        <w:t>di động so với</w:t>
      </w:r>
      <w:r w:rsidRPr="001308AC">
        <w:rPr>
          <w:color w:val="auto"/>
          <w:sz w:val="26"/>
          <w:szCs w:val="26"/>
        </w:rPr>
        <w:t xml:space="preserve"> dân số trung bình của kỳ</w:t>
      </w:r>
      <w:r w:rsidR="00777A88" w:rsidRPr="001308AC">
        <w:rPr>
          <w:color w:val="auto"/>
          <w:sz w:val="26"/>
          <w:szCs w:val="26"/>
        </w:rPr>
        <w:t xml:space="preserve"> b</w:t>
      </w:r>
      <w:r w:rsidRPr="001308AC">
        <w:rPr>
          <w:color w:val="auto"/>
          <w:sz w:val="26"/>
          <w:szCs w:val="26"/>
        </w:rPr>
        <w:t>áo cáo</w:t>
      </w:r>
      <w:r w:rsidR="00717CEF" w:rsidRPr="001308AC">
        <w:rPr>
          <w:color w:val="auto"/>
          <w:sz w:val="26"/>
          <w:szCs w:val="26"/>
        </w:rPr>
        <w:t>.</w:t>
      </w:r>
    </w:p>
    <w:p w14:paraId="7833A100" w14:textId="77777777" w:rsidR="009B70FD" w:rsidRPr="001308AC" w:rsidRDefault="009B70FD">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Công thức tính:</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5"/>
        <w:gridCol w:w="363"/>
        <w:gridCol w:w="4035"/>
        <w:gridCol w:w="851"/>
      </w:tblGrid>
      <w:tr w:rsidR="001308AC" w:rsidRPr="001308AC" w14:paraId="23B3808A" w14:textId="77777777" w:rsidTr="00C47012">
        <w:trPr>
          <w:jc w:val="center"/>
        </w:trPr>
        <w:tc>
          <w:tcPr>
            <w:tcW w:w="2265" w:type="dxa"/>
            <w:vMerge w:val="restart"/>
            <w:vAlign w:val="center"/>
          </w:tcPr>
          <w:p w14:paraId="6FB46213" w14:textId="77777777" w:rsidR="009B70FD" w:rsidRPr="001308AC" w:rsidRDefault="009B70FD" w:rsidP="00C47012">
            <w:pPr>
              <w:tabs>
                <w:tab w:val="left" w:pos="0"/>
                <w:tab w:val="left" w:pos="360"/>
                <w:tab w:val="left" w:pos="900"/>
              </w:tabs>
              <w:spacing w:before="120" w:after="120"/>
              <w:jc w:val="center"/>
              <w:rPr>
                <w:color w:val="auto"/>
                <w:sz w:val="26"/>
                <w:szCs w:val="26"/>
                <w:lang w:val="pt-BR"/>
              </w:rPr>
            </w:pPr>
            <w:r w:rsidRPr="001308AC">
              <w:rPr>
                <w:color w:val="auto"/>
                <w:sz w:val="26"/>
                <w:szCs w:val="26"/>
              </w:rPr>
              <w:t>Tỷ lệ dân số được phủ sóng bởi mạng di động</w:t>
            </w:r>
            <w:r w:rsidRPr="001308AC">
              <w:rPr>
                <w:b/>
                <w:color w:val="auto"/>
                <w:sz w:val="26"/>
                <w:szCs w:val="26"/>
              </w:rPr>
              <w:t xml:space="preserve"> </w:t>
            </w:r>
            <w:r w:rsidRPr="001308AC">
              <w:rPr>
                <w:color w:val="auto"/>
                <w:sz w:val="26"/>
                <w:szCs w:val="26"/>
              </w:rPr>
              <w:t>(%)</w:t>
            </w:r>
          </w:p>
        </w:tc>
        <w:tc>
          <w:tcPr>
            <w:tcW w:w="363" w:type="dxa"/>
            <w:vMerge w:val="restart"/>
            <w:vAlign w:val="center"/>
          </w:tcPr>
          <w:p w14:paraId="76237473" w14:textId="77777777" w:rsidR="009B70FD" w:rsidRPr="001308AC" w:rsidRDefault="009B70FD" w:rsidP="00C47012">
            <w:pPr>
              <w:tabs>
                <w:tab w:val="left" w:pos="0"/>
                <w:tab w:val="left" w:pos="360"/>
                <w:tab w:val="left" w:pos="900"/>
              </w:tabs>
              <w:spacing w:before="120" w:after="120"/>
              <w:jc w:val="center"/>
              <w:rPr>
                <w:color w:val="auto"/>
                <w:sz w:val="26"/>
                <w:szCs w:val="26"/>
                <w:lang w:val="pt-BR"/>
              </w:rPr>
            </w:pPr>
            <w:r w:rsidRPr="001308AC">
              <w:rPr>
                <w:color w:val="auto"/>
                <w:sz w:val="26"/>
                <w:szCs w:val="26"/>
                <w:lang w:val="pt-BR"/>
              </w:rPr>
              <w:t>=</w:t>
            </w:r>
          </w:p>
        </w:tc>
        <w:tc>
          <w:tcPr>
            <w:tcW w:w="4035" w:type="dxa"/>
            <w:vAlign w:val="center"/>
          </w:tcPr>
          <w:p w14:paraId="4937623A" w14:textId="77777777" w:rsidR="009B70FD" w:rsidRPr="001308AC" w:rsidRDefault="009B70FD" w:rsidP="00C47012">
            <w:pPr>
              <w:tabs>
                <w:tab w:val="left" w:pos="0"/>
                <w:tab w:val="left" w:pos="360"/>
                <w:tab w:val="left" w:pos="900"/>
              </w:tabs>
              <w:spacing w:before="120" w:after="120"/>
              <w:jc w:val="center"/>
              <w:rPr>
                <w:color w:val="auto"/>
                <w:sz w:val="26"/>
                <w:szCs w:val="26"/>
                <w:lang w:val="pt-BR"/>
              </w:rPr>
            </w:pPr>
            <w:r w:rsidRPr="001308AC">
              <w:rPr>
                <w:color w:val="auto"/>
                <w:sz w:val="26"/>
                <w:szCs w:val="26"/>
                <w:lang w:val="pt-BR"/>
              </w:rPr>
              <w:t>Dân số trong phạm vi phủ sóng thông tin di động</w:t>
            </w:r>
          </w:p>
        </w:tc>
        <w:tc>
          <w:tcPr>
            <w:tcW w:w="851" w:type="dxa"/>
            <w:vMerge w:val="restart"/>
            <w:vAlign w:val="center"/>
          </w:tcPr>
          <w:p w14:paraId="6CC02E0C" w14:textId="77777777" w:rsidR="009B70FD" w:rsidRPr="001308AC" w:rsidRDefault="009B70FD" w:rsidP="00C47012">
            <w:pPr>
              <w:tabs>
                <w:tab w:val="left" w:pos="0"/>
                <w:tab w:val="left" w:pos="360"/>
                <w:tab w:val="left" w:pos="900"/>
              </w:tabs>
              <w:spacing w:before="120" w:after="120"/>
              <w:jc w:val="center"/>
              <w:rPr>
                <w:color w:val="auto"/>
                <w:sz w:val="26"/>
                <w:szCs w:val="26"/>
                <w:lang w:val="pt-BR"/>
              </w:rPr>
            </w:pPr>
            <w:r w:rsidRPr="001308AC">
              <w:rPr>
                <w:color w:val="auto"/>
                <w:sz w:val="26"/>
                <w:szCs w:val="26"/>
                <w:lang w:val="pt-BR"/>
              </w:rPr>
              <w:t>× 100</w:t>
            </w:r>
          </w:p>
        </w:tc>
      </w:tr>
      <w:tr w:rsidR="001308AC" w:rsidRPr="001308AC" w14:paraId="698765B6" w14:textId="77777777" w:rsidTr="00C47012">
        <w:trPr>
          <w:jc w:val="center"/>
        </w:trPr>
        <w:tc>
          <w:tcPr>
            <w:tcW w:w="2265" w:type="dxa"/>
            <w:vMerge/>
            <w:vAlign w:val="center"/>
          </w:tcPr>
          <w:p w14:paraId="3857037A" w14:textId="77777777" w:rsidR="009B70FD" w:rsidRPr="001308AC" w:rsidRDefault="009B70FD" w:rsidP="00C47012">
            <w:pPr>
              <w:tabs>
                <w:tab w:val="left" w:pos="0"/>
                <w:tab w:val="left" w:pos="360"/>
                <w:tab w:val="left" w:pos="900"/>
              </w:tabs>
              <w:spacing w:before="120" w:after="120"/>
              <w:jc w:val="center"/>
              <w:rPr>
                <w:color w:val="auto"/>
                <w:sz w:val="26"/>
                <w:szCs w:val="26"/>
                <w:lang w:val="pt-BR"/>
              </w:rPr>
            </w:pPr>
          </w:p>
        </w:tc>
        <w:tc>
          <w:tcPr>
            <w:tcW w:w="363" w:type="dxa"/>
            <w:vMerge/>
            <w:vAlign w:val="center"/>
          </w:tcPr>
          <w:p w14:paraId="7D2D34E3" w14:textId="77777777" w:rsidR="009B70FD" w:rsidRPr="001308AC" w:rsidRDefault="009B70FD" w:rsidP="00C47012">
            <w:pPr>
              <w:tabs>
                <w:tab w:val="left" w:pos="0"/>
                <w:tab w:val="left" w:pos="360"/>
                <w:tab w:val="left" w:pos="900"/>
              </w:tabs>
              <w:spacing w:before="120" w:after="120"/>
              <w:jc w:val="center"/>
              <w:rPr>
                <w:color w:val="auto"/>
                <w:sz w:val="26"/>
                <w:szCs w:val="26"/>
                <w:lang w:val="pt-BR"/>
              </w:rPr>
            </w:pPr>
          </w:p>
        </w:tc>
        <w:tc>
          <w:tcPr>
            <w:tcW w:w="4035" w:type="dxa"/>
            <w:vAlign w:val="center"/>
          </w:tcPr>
          <w:p w14:paraId="4A52D2F0" w14:textId="4ECD92F2" w:rsidR="009B70FD" w:rsidRPr="001308AC" w:rsidRDefault="00590F7A" w:rsidP="00C47012">
            <w:pPr>
              <w:tabs>
                <w:tab w:val="left" w:pos="0"/>
                <w:tab w:val="left" w:pos="360"/>
                <w:tab w:val="left" w:pos="900"/>
              </w:tabs>
              <w:spacing w:before="120" w:after="120"/>
              <w:jc w:val="center"/>
              <w:rPr>
                <w:color w:val="auto"/>
                <w:sz w:val="26"/>
                <w:szCs w:val="26"/>
                <w:lang w:val="pt-BR"/>
              </w:rPr>
            </w:pPr>
            <w:r w:rsidRPr="001308AC">
              <w:rPr>
                <w:color w:val="auto"/>
                <w:sz w:val="26"/>
                <w:szCs w:val="26"/>
                <w:lang w:val="pt-BR"/>
              </w:rPr>
              <w:t>Tổng dân số</w:t>
            </w:r>
          </w:p>
        </w:tc>
        <w:tc>
          <w:tcPr>
            <w:tcW w:w="851" w:type="dxa"/>
            <w:vMerge/>
            <w:vAlign w:val="center"/>
          </w:tcPr>
          <w:p w14:paraId="66731F5F" w14:textId="77777777" w:rsidR="009B70FD" w:rsidRPr="001308AC" w:rsidRDefault="009B70FD" w:rsidP="00C47012">
            <w:pPr>
              <w:tabs>
                <w:tab w:val="left" w:pos="0"/>
                <w:tab w:val="left" w:pos="360"/>
                <w:tab w:val="left" w:pos="900"/>
              </w:tabs>
              <w:spacing w:before="120" w:after="120"/>
              <w:jc w:val="center"/>
              <w:rPr>
                <w:color w:val="auto"/>
                <w:sz w:val="26"/>
                <w:szCs w:val="26"/>
                <w:lang w:val="pt-BR"/>
              </w:rPr>
            </w:pPr>
          </w:p>
        </w:tc>
      </w:tr>
    </w:tbl>
    <w:p w14:paraId="0A55EE08" w14:textId="77777777" w:rsidR="00FF6B14" w:rsidRPr="001308AC" w:rsidRDefault="00FF6B14">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Dân </w:t>
      </w:r>
      <w:r w:rsidR="009B70FD" w:rsidRPr="001308AC">
        <w:rPr>
          <w:color w:val="auto"/>
          <w:sz w:val="26"/>
          <w:szCs w:val="26"/>
          <w:lang w:val="pt-BR"/>
        </w:rPr>
        <w:t>số</w:t>
      </w:r>
      <w:r w:rsidRPr="001308AC">
        <w:rPr>
          <w:color w:val="auto"/>
          <w:sz w:val="26"/>
          <w:szCs w:val="26"/>
          <w:lang w:val="pt-BR"/>
        </w:rPr>
        <w:t xml:space="preserve"> trong phạm vi phủ sóng thông tin di động là dân </w:t>
      </w:r>
      <w:r w:rsidR="009B70FD" w:rsidRPr="001308AC">
        <w:rPr>
          <w:color w:val="auto"/>
          <w:sz w:val="26"/>
          <w:szCs w:val="26"/>
          <w:lang w:val="pt-BR"/>
        </w:rPr>
        <w:t>số</w:t>
      </w:r>
      <w:r w:rsidRPr="001308AC">
        <w:rPr>
          <w:color w:val="auto"/>
          <w:sz w:val="26"/>
          <w:szCs w:val="26"/>
          <w:lang w:val="pt-BR"/>
        </w:rPr>
        <w:t xml:space="preserve"> trong phạm vi có tín hiệu thông tin di động tế bào (2G/3G/4G</w:t>
      </w:r>
      <w:r w:rsidR="009B70FD" w:rsidRPr="001308AC">
        <w:rPr>
          <w:color w:val="auto"/>
          <w:sz w:val="26"/>
          <w:szCs w:val="26"/>
          <w:lang w:val="pt-BR"/>
        </w:rPr>
        <w:t>/</w:t>
      </w:r>
      <w:r w:rsidRPr="001308AC">
        <w:rPr>
          <w:color w:val="auto"/>
          <w:sz w:val="26"/>
          <w:szCs w:val="26"/>
          <w:lang w:val="pt-BR"/>
        </w:rPr>
        <w:t xml:space="preserve">5G) đảm bảo tiêu chuẩn (về thông tin di </w:t>
      </w:r>
      <w:r w:rsidR="009B70FD" w:rsidRPr="001308AC">
        <w:rPr>
          <w:color w:val="auto"/>
          <w:sz w:val="26"/>
          <w:szCs w:val="26"/>
          <w:lang w:val="pt-BR"/>
        </w:rPr>
        <w:t>động</w:t>
      </w:r>
      <w:r w:rsidRPr="001308AC">
        <w:rPr>
          <w:color w:val="auto"/>
          <w:sz w:val="26"/>
          <w:szCs w:val="26"/>
          <w:lang w:val="pt-BR"/>
        </w:rPr>
        <w:t>) theo quy định hiện hành.</w:t>
      </w:r>
    </w:p>
    <w:p w14:paraId="1D996680" w14:textId="77777777" w:rsidR="00FF6B14" w:rsidRPr="001308AC" w:rsidRDefault="00FF6B14">
      <w:pPr>
        <w:tabs>
          <w:tab w:val="left" w:pos="0"/>
          <w:tab w:val="left" w:pos="360"/>
          <w:tab w:val="left" w:pos="900"/>
        </w:tabs>
        <w:spacing w:before="120" w:after="120" w:line="240" w:lineRule="auto"/>
        <w:ind w:firstLine="720"/>
        <w:jc w:val="both"/>
        <w:rPr>
          <w:color w:val="auto"/>
          <w:sz w:val="26"/>
          <w:szCs w:val="26"/>
          <w:lang w:val="pt-BR"/>
        </w:rPr>
      </w:pPr>
      <w:r w:rsidRPr="001308AC">
        <w:rPr>
          <w:b/>
          <w:color w:val="auto"/>
          <w:sz w:val="26"/>
          <w:szCs w:val="26"/>
          <w:lang w:val="pt-BR"/>
        </w:rPr>
        <w:t>2. Phân tổ chủ yế</w:t>
      </w:r>
      <w:r w:rsidR="0020761B" w:rsidRPr="001308AC">
        <w:rPr>
          <w:b/>
          <w:color w:val="auto"/>
          <w:sz w:val="26"/>
          <w:szCs w:val="26"/>
          <w:lang w:val="pt-BR"/>
        </w:rPr>
        <w:t>u</w:t>
      </w:r>
    </w:p>
    <w:p w14:paraId="20FDFBD1" w14:textId="77777777" w:rsidR="006E6B1A" w:rsidRPr="001308AC" w:rsidRDefault="006E6B1A">
      <w:pPr>
        <w:tabs>
          <w:tab w:val="left" w:pos="0"/>
          <w:tab w:val="left" w:pos="900"/>
        </w:tabs>
        <w:spacing w:before="120" w:after="120" w:line="240" w:lineRule="auto"/>
        <w:ind w:firstLine="720"/>
        <w:jc w:val="both"/>
        <w:rPr>
          <w:color w:val="auto"/>
          <w:sz w:val="26"/>
          <w:szCs w:val="26"/>
          <w:lang w:val="pt-BR"/>
        </w:rPr>
      </w:pPr>
      <w:r w:rsidRPr="001308AC">
        <w:rPr>
          <w:color w:val="auto"/>
          <w:sz w:val="26"/>
          <w:szCs w:val="26"/>
          <w:lang w:val="pt-BR"/>
        </w:rPr>
        <w:t>- Công nghệ (2G/3G/4G/5G);</w:t>
      </w:r>
    </w:p>
    <w:p w14:paraId="4AB2470F" w14:textId="77777777" w:rsidR="00FF6B14" w:rsidRPr="001308AC" w:rsidRDefault="00FF6B14">
      <w:pPr>
        <w:tabs>
          <w:tab w:val="left" w:pos="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 </w:t>
      </w:r>
      <w:r w:rsidR="006E6B1A" w:rsidRPr="001308AC">
        <w:rPr>
          <w:color w:val="auto"/>
          <w:sz w:val="26"/>
          <w:szCs w:val="26"/>
          <w:lang w:val="pt-BR"/>
        </w:rPr>
        <w:t>T</w:t>
      </w:r>
      <w:r w:rsidRPr="001308AC">
        <w:rPr>
          <w:color w:val="auto"/>
          <w:sz w:val="26"/>
          <w:szCs w:val="26"/>
          <w:lang w:val="pt-BR"/>
        </w:rPr>
        <w:t>hành thị/nông thôn</w:t>
      </w:r>
      <w:r w:rsidR="006E6B1A" w:rsidRPr="001308AC">
        <w:rPr>
          <w:color w:val="auto"/>
          <w:sz w:val="26"/>
          <w:szCs w:val="26"/>
          <w:lang w:val="pt-BR"/>
        </w:rPr>
        <w:t>;</w:t>
      </w:r>
    </w:p>
    <w:p w14:paraId="345CE4E4" w14:textId="77777777" w:rsidR="00FA5F8F" w:rsidRPr="001308AC" w:rsidRDefault="00FA5F8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6AC5BB85" w14:textId="77777777" w:rsidR="00FA5F8F" w:rsidRPr="001308AC" w:rsidRDefault="00FA5F8F">
      <w:pPr>
        <w:spacing w:before="120" w:after="120" w:line="240" w:lineRule="auto"/>
        <w:ind w:firstLine="720"/>
        <w:jc w:val="both"/>
        <w:rPr>
          <w:color w:val="auto"/>
          <w:sz w:val="26"/>
          <w:szCs w:val="26"/>
        </w:rPr>
      </w:pPr>
      <w:r w:rsidRPr="001308AC">
        <w:rPr>
          <w:color w:val="auto"/>
          <w:sz w:val="26"/>
          <w:szCs w:val="26"/>
        </w:rPr>
        <w:t>- Vùng kinh tế - xã hội.</w:t>
      </w:r>
    </w:p>
    <w:p w14:paraId="3EB7BC1A" w14:textId="77777777" w:rsidR="00FF6B14" w:rsidRPr="001308AC" w:rsidRDefault="00FF6B14">
      <w:pPr>
        <w:tabs>
          <w:tab w:val="left" w:pos="0"/>
          <w:tab w:val="left" w:pos="900"/>
        </w:tabs>
        <w:spacing w:before="120" w:after="120" w:line="240" w:lineRule="auto"/>
        <w:ind w:firstLine="720"/>
        <w:jc w:val="both"/>
        <w:rPr>
          <w:color w:val="auto"/>
          <w:sz w:val="26"/>
          <w:szCs w:val="26"/>
          <w:lang w:val="pt-BR"/>
        </w:rPr>
      </w:pPr>
      <w:r w:rsidRPr="001308AC">
        <w:rPr>
          <w:b/>
          <w:color w:val="auto"/>
          <w:sz w:val="26"/>
          <w:szCs w:val="26"/>
          <w:lang w:val="pt-BR"/>
        </w:rPr>
        <w:t>3. Kỳ công bố:</w:t>
      </w:r>
      <w:r w:rsidRPr="001308AC">
        <w:rPr>
          <w:color w:val="auto"/>
          <w:sz w:val="26"/>
          <w:szCs w:val="26"/>
          <w:lang w:val="pt-BR"/>
        </w:rPr>
        <w:t xml:space="preserve"> </w:t>
      </w:r>
      <w:r w:rsidR="00DB393E" w:rsidRPr="001308AC">
        <w:rPr>
          <w:color w:val="auto"/>
          <w:sz w:val="26"/>
          <w:szCs w:val="26"/>
          <w:lang w:val="pt-BR"/>
        </w:rPr>
        <w:t>N</w:t>
      </w:r>
      <w:r w:rsidRPr="001308AC">
        <w:rPr>
          <w:color w:val="auto"/>
          <w:sz w:val="26"/>
          <w:szCs w:val="26"/>
          <w:lang w:val="pt-BR"/>
        </w:rPr>
        <w:t>ăm.</w:t>
      </w:r>
    </w:p>
    <w:p w14:paraId="29B802BF" w14:textId="77777777" w:rsidR="00FF6B14" w:rsidRPr="001308AC" w:rsidRDefault="00FF6B14">
      <w:pPr>
        <w:tabs>
          <w:tab w:val="left" w:pos="0"/>
          <w:tab w:val="left" w:pos="900"/>
        </w:tabs>
        <w:spacing w:before="120" w:after="120" w:line="240" w:lineRule="auto"/>
        <w:ind w:firstLine="720"/>
        <w:jc w:val="both"/>
        <w:rPr>
          <w:color w:val="auto"/>
          <w:sz w:val="26"/>
          <w:szCs w:val="26"/>
          <w:lang w:val="pt-BR"/>
        </w:rPr>
      </w:pPr>
      <w:r w:rsidRPr="001308AC">
        <w:rPr>
          <w:b/>
          <w:color w:val="auto"/>
          <w:sz w:val="26"/>
          <w:szCs w:val="26"/>
          <w:lang w:val="pt-BR"/>
        </w:rPr>
        <w:t>4. Nguồn số liệu</w:t>
      </w:r>
      <w:r w:rsidR="00DB393E" w:rsidRPr="001308AC">
        <w:rPr>
          <w:b/>
          <w:color w:val="auto"/>
          <w:sz w:val="26"/>
          <w:szCs w:val="26"/>
          <w:lang w:val="pt-BR"/>
        </w:rPr>
        <w:t xml:space="preserve">: </w:t>
      </w:r>
      <w:r w:rsidR="0066209F" w:rsidRPr="001308AC">
        <w:rPr>
          <w:color w:val="auto"/>
          <w:sz w:val="26"/>
          <w:szCs w:val="26"/>
          <w:lang w:val="pt-BR"/>
        </w:rPr>
        <w:t>Chế độ báo cáo thống kê quốc gia.</w:t>
      </w:r>
    </w:p>
    <w:p w14:paraId="134E0FF0" w14:textId="77777777" w:rsidR="00FF6B14" w:rsidRPr="001308AC" w:rsidRDefault="00FF6B14">
      <w:pPr>
        <w:tabs>
          <w:tab w:val="left" w:pos="0"/>
          <w:tab w:val="left" w:pos="900"/>
        </w:tabs>
        <w:spacing w:before="120" w:after="120" w:line="240" w:lineRule="auto"/>
        <w:ind w:firstLine="720"/>
        <w:jc w:val="both"/>
        <w:rPr>
          <w:color w:val="auto"/>
          <w:sz w:val="26"/>
          <w:szCs w:val="26"/>
          <w:lang w:val="sv-SE"/>
        </w:rPr>
      </w:pPr>
      <w:r w:rsidRPr="001308AC">
        <w:rPr>
          <w:b/>
          <w:color w:val="auto"/>
          <w:sz w:val="26"/>
          <w:szCs w:val="26"/>
          <w:lang w:val="sv-SE"/>
        </w:rPr>
        <w:t>5. Cơ quan chịu trách nhiệm thu thập, tổng hợp</w:t>
      </w:r>
    </w:p>
    <w:p w14:paraId="34C626A8" w14:textId="77777777" w:rsidR="000E2852" w:rsidRPr="001308AC" w:rsidRDefault="000E2852">
      <w:pPr>
        <w:tabs>
          <w:tab w:val="left" w:pos="0"/>
          <w:tab w:val="left" w:pos="360"/>
          <w:tab w:val="left" w:pos="900"/>
        </w:tabs>
        <w:spacing w:before="120" w:after="120" w:line="240" w:lineRule="auto"/>
        <w:ind w:firstLine="720"/>
        <w:jc w:val="both"/>
        <w:rPr>
          <w:rFonts w:eastAsia="Times New Roman"/>
          <w:color w:val="auto"/>
          <w:sz w:val="26"/>
          <w:szCs w:val="26"/>
        </w:rPr>
      </w:pPr>
      <w:r w:rsidRPr="001308AC">
        <w:rPr>
          <w:rFonts w:eastAsia="Times New Roman"/>
          <w:color w:val="auto"/>
          <w:sz w:val="26"/>
          <w:szCs w:val="26"/>
        </w:rPr>
        <w:t xml:space="preserve">- Chủ trì: </w:t>
      </w:r>
      <w:r w:rsidR="0036075A" w:rsidRPr="001308AC">
        <w:rPr>
          <w:rFonts w:eastAsia="Times New Roman"/>
          <w:color w:val="auto"/>
          <w:sz w:val="26"/>
          <w:szCs w:val="26"/>
        </w:rPr>
        <w:t>Bộ Thông tin và Truyền thông</w:t>
      </w:r>
      <w:r w:rsidR="000E3B0C" w:rsidRPr="001308AC">
        <w:rPr>
          <w:rFonts w:eastAsia="Times New Roman"/>
          <w:color w:val="auto"/>
          <w:sz w:val="26"/>
          <w:szCs w:val="26"/>
        </w:rPr>
        <w:t>.</w:t>
      </w:r>
    </w:p>
    <w:p w14:paraId="30C5C4E9" w14:textId="77777777" w:rsidR="000E2852" w:rsidRPr="001308AC" w:rsidRDefault="000E2852">
      <w:pPr>
        <w:tabs>
          <w:tab w:val="left" w:pos="0"/>
          <w:tab w:val="left" w:pos="360"/>
          <w:tab w:val="left" w:pos="900"/>
        </w:tabs>
        <w:spacing w:before="120" w:after="120" w:line="240" w:lineRule="auto"/>
        <w:ind w:firstLine="720"/>
        <w:jc w:val="both"/>
        <w:rPr>
          <w:rFonts w:eastAsia="Times New Roman"/>
          <w:color w:val="auto"/>
          <w:sz w:val="26"/>
          <w:szCs w:val="26"/>
        </w:rPr>
      </w:pPr>
      <w:r w:rsidRPr="001308AC">
        <w:rPr>
          <w:rFonts w:eastAsia="Times New Roman"/>
          <w:color w:val="auto"/>
          <w:sz w:val="26"/>
          <w:szCs w:val="26"/>
        </w:rPr>
        <w:t xml:space="preserve">- Phối hợp: </w:t>
      </w:r>
      <w:r w:rsidR="00714F90" w:rsidRPr="001308AC">
        <w:rPr>
          <w:rFonts w:eastAsia="Times New Roman"/>
          <w:color w:val="auto"/>
          <w:sz w:val="26"/>
          <w:szCs w:val="26"/>
        </w:rPr>
        <w:t>Bộ Kế hoạch và Đầu tư (Tổng cục Thống kê)</w:t>
      </w:r>
      <w:r w:rsidRPr="001308AC">
        <w:rPr>
          <w:rFonts w:eastAsia="Times New Roman"/>
          <w:color w:val="auto"/>
          <w:sz w:val="26"/>
          <w:szCs w:val="26"/>
        </w:rPr>
        <w:t>.</w:t>
      </w:r>
    </w:p>
    <w:p w14:paraId="2E1FFC3B" w14:textId="77777777" w:rsidR="002406B6" w:rsidRPr="001308AC" w:rsidRDefault="002406B6">
      <w:pPr>
        <w:spacing w:before="120" w:after="120" w:line="240" w:lineRule="auto"/>
        <w:ind w:firstLine="720"/>
        <w:jc w:val="both"/>
        <w:rPr>
          <w:b/>
          <w:color w:val="auto"/>
          <w:sz w:val="26"/>
          <w:szCs w:val="26"/>
        </w:rPr>
      </w:pPr>
    </w:p>
    <w:p w14:paraId="1C1C3841" w14:textId="77777777" w:rsidR="00FF6B14" w:rsidRPr="001308AC" w:rsidRDefault="00C609ED" w:rsidP="001B479A">
      <w:pPr>
        <w:spacing w:before="120" w:after="120" w:line="264" w:lineRule="auto"/>
        <w:ind w:firstLine="720"/>
        <w:jc w:val="both"/>
        <w:rPr>
          <w:b/>
          <w:color w:val="auto"/>
          <w:sz w:val="26"/>
          <w:szCs w:val="26"/>
        </w:rPr>
      </w:pPr>
      <w:r w:rsidRPr="001308AC">
        <w:rPr>
          <w:b/>
          <w:color w:val="auto"/>
          <w:sz w:val="26"/>
          <w:szCs w:val="26"/>
        </w:rPr>
        <w:t>1315</w:t>
      </w:r>
      <w:r w:rsidR="00FF6B14" w:rsidRPr="001308AC">
        <w:rPr>
          <w:b/>
          <w:color w:val="auto"/>
          <w:sz w:val="26"/>
          <w:szCs w:val="26"/>
        </w:rPr>
        <w:t>. Lưu lượng Internet băng rộng</w:t>
      </w:r>
    </w:p>
    <w:p w14:paraId="01A6E0C5" w14:textId="77777777" w:rsidR="00FF6B14" w:rsidRPr="001308AC" w:rsidRDefault="00FF6B14" w:rsidP="001B479A">
      <w:pPr>
        <w:tabs>
          <w:tab w:val="left" w:pos="0"/>
          <w:tab w:val="left" w:pos="360"/>
          <w:tab w:val="left" w:pos="900"/>
        </w:tabs>
        <w:spacing w:before="120" w:after="120" w:line="264" w:lineRule="auto"/>
        <w:ind w:firstLine="720"/>
        <w:jc w:val="both"/>
        <w:rPr>
          <w:b/>
          <w:color w:val="auto"/>
          <w:sz w:val="26"/>
          <w:szCs w:val="26"/>
          <w:lang w:val="pt-BR"/>
        </w:rPr>
      </w:pPr>
      <w:r w:rsidRPr="001308AC">
        <w:rPr>
          <w:b/>
          <w:color w:val="auto"/>
          <w:sz w:val="26"/>
          <w:szCs w:val="26"/>
          <w:lang w:val="pt-BR"/>
        </w:rPr>
        <w:t>1. Khái niệm, phương pháp tính</w:t>
      </w:r>
    </w:p>
    <w:p w14:paraId="7A09A028" w14:textId="77777777" w:rsidR="00FF6B14" w:rsidRPr="001308AC" w:rsidRDefault="00AC2683" w:rsidP="001B479A">
      <w:pPr>
        <w:tabs>
          <w:tab w:val="left" w:pos="0"/>
          <w:tab w:val="left" w:pos="360"/>
          <w:tab w:val="left" w:pos="900"/>
        </w:tabs>
        <w:spacing w:before="120" w:after="120" w:line="264" w:lineRule="auto"/>
        <w:ind w:firstLine="720"/>
        <w:jc w:val="both"/>
        <w:rPr>
          <w:color w:val="auto"/>
          <w:sz w:val="26"/>
          <w:szCs w:val="26"/>
          <w:lang w:val="pt-BR"/>
        </w:rPr>
      </w:pPr>
      <w:r w:rsidRPr="001308AC">
        <w:rPr>
          <w:color w:val="auto"/>
          <w:sz w:val="26"/>
          <w:szCs w:val="26"/>
        </w:rPr>
        <w:t>Lưu lượng Internet băng rộng</w:t>
      </w:r>
      <w:r w:rsidRPr="001308AC">
        <w:rPr>
          <w:b/>
          <w:color w:val="auto"/>
          <w:sz w:val="26"/>
          <w:szCs w:val="26"/>
        </w:rPr>
        <w:t xml:space="preserve"> </w:t>
      </w:r>
      <w:r w:rsidRPr="001308AC">
        <w:rPr>
          <w:color w:val="auto"/>
          <w:sz w:val="26"/>
          <w:szCs w:val="26"/>
          <w:lang w:val="pt-BR"/>
        </w:rPr>
        <w:t>l</w:t>
      </w:r>
      <w:r w:rsidR="00FF6B14" w:rsidRPr="001308AC">
        <w:rPr>
          <w:color w:val="auto"/>
          <w:sz w:val="26"/>
          <w:szCs w:val="26"/>
          <w:lang w:val="pt-BR"/>
        </w:rPr>
        <w:t>à tổng lưu lượng thông tin gửi, nhận trên mạng Internet (tính bằng byte hoặc bội số của byte) được tạo ra bởi các thuê bao Internet băng rộng di động và thuê bao Internet băng rộng cố định trong kỳ báo cáo.</w:t>
      </w:r>
    </w:p>
    <w:p w14:paraId="5E522062" w14:textId="77777777" w:rsidR="00FF6B14" w:rsidRPr="001308AC" w:rsidRDefault="00FF6B14" w:rsidP="001B479A">
      <w:pPr>
        <w:tabs>
          <w:tab w:val="left" w:pos="0"/>
          <w:tab w:val="left" w:pos="360"/>
          <w:tab w:val="left" w:pos="900"/>
        </w:tabs>
        <w:spacing w:before="120" w:after="120" w:line="264" w:lineRule="auto"/>
        <w:ind w:firstLine="720"/>
        <w:jc w:val="both"/>
        <w:rPr>
          <w:color w:val="auto"/>
          <w:sz w:val="26"/>
          <w:szCs w:val="26"/>
          <w:lang w:val="pt-BR"/>
        </w:rPr>
      </w:pPr>
      <w:r w:rsidRPr="001308AC">
        <w:rPr>
          <w:b/>
          <w:color w:val="auto"/>
          <w:sz w:val="26"/>
          <w:szCs w:val="26"/>
          <w:lang w:val="pt-BR"/>
        </w:rPr>
        <w:t xml:space="preserve">2. Phân tổ chủ yếu: </w:t>
      </w:r>
      <w:r w:rsidRPr="001308AC">
        <w:rPr>
          <w:color w:val="auto"/>
          <w:sz w:val="26"/>
          <w:szCs w:val="26"/>
          <w:lang w:val="pt-BR"/>
        </w:rPr>
        <w:t>Nhóm dịch vụ (cố định/di động)</w:t>
      </w:r>
      <w:r w:rsidR="004856B1" w:rsidRPr="001308AC">
        <w:rPr>
          <w:color w:val="auto"/>
          <w:sz w:val="26"/>
          <w:szCs w:val="26"/>
          <w:lang w:val="pt-BR"/>
        </w:rPr>
        <w:t>.</w:t>
      </w:r>
    </w:p>
    <w:p w14:paraId="0FB12CBE" w14:textId="77777777" w:rsidR="00FF6B14" w:rsidRPr="001308AC" w:rsidRDefault="00FF6B14" w:rsidP="001B479A">
      <w:pPr>
        <w:tabs>
          <w:tab w:val="left" w:pos="0"/>
          <w:tab w:val="left" w:pos="900"/>
        </w:tabs>
        <w:spacing w:before="120" w:after="120" w:line="264" w:lineRule="auto"/>
        <w:ind w:firstLine="720"/>
        <w:jc w:val="both"/>
        <w:rPr>
          <w:color w:val="auto"/>
          <w:sz w:val="26"/>
          <w:szCs w:val="26"/>
          <w:lang w:val="pt-BR"/>
        </w:rPr>
      </w:pPr>
      <w:r w:rsidRPr="001308AC">
        <w:rPr>
          <w:b/>
          <w:color w:val="auto"/>
          <w:sz w:val="26"/>
          <w:szCs w:val="26"/>
          <w:lang w:val="pt-BR"/>
        </w:rPr>
        <w:t>3. Kỳ công bố:</w:t>
      </w:r>
      <w:r w:rsidRPr="001308AC">
        <w:rPr>
          <w:color w:val="auto"/>
          <w:sz w:val="26"/>
          <w:szCs w:val="26"/>
          <w:lang w:val="pt-BR"/>
        </w:rPr>
        <w:t xml:space="preserve"> 6 tháng</w:t>
      </w:r>
      <w:r w:rsidR="004856B1" w:rsidRPr="001308AC">
        <w:rPr>
          <w:color w:val="auto"/>
          <w:sz w:val="26"/>
          <w:szCs w:val="26"/>
          <w:lang w:val="pt-BR"/>
        </w:rPr>
        <w:t xml:space="preserve">, </w:t>
      </w:r>
      <w:r w:rsidR="00AC2683" w:rsidRPr="001308AC">
        <w:rPr>
          <w:color w:val="auto"/>
          <w:sz w:val="26"/>
          <w:szCs w:val="26"/>
          <w:lang w:val="pt-BR"/>
        </w:rPr>
        <w:t>n</w:t>
      </w:r>
      <w:r w:rsidRPr="001308AC">
        <w:rPr>
          <w:color w:val="auto"/>
          <w:sz w:val="26"/>
          <w:szCs w:val="26"/>
          <w:lang w:val="pt-BR"/>
        </w:rPr>
        <w:t>ăm.</w:t>
      </w:r>
    </w:p>
    <w:p w14:paraId="1B0E2009" w14:textId="77777777" w:rsidR="0066209F" w:rsidRPr="001308AC" w:rsidRDefault="00FF6B14" w:rsidP="001B479A">
      <w:pPr>
        <w:tabs>
          <w:tab w:val="left" w:pos="0"/>
          <w:tab w:val="left" w:pos="900"/>
        </w:tabs>
        <w:spacing w:before="120" w:after="120" w:line="264" w:lineRule="auto"/>
        <w:ind w:firstLine="720"/>
        <w:jc w:val="both"/>
        <w:rPr>
          <w:color w:val="auto"/>
          <w:sz w:val="26"/>
          <w:szCs w:val="26"/>
          <w:lang w:val="pt-BR"/>
        </w:rPr>
      </w:pPr>
      <w:r w:rsidRPr="001308AC">
        <w:rPr>
          <w:b/>
          <w:color w:val="auto"/>
          <w:sz w:val="26"/>
          <w:szCs w:val="26"/>
          <w:lang w:val="pt-BR"/>
        </w:rPr>
        <w:t>4. Nguồn số liệ</w:t>
      </w:r>
      <w:r w:rsidR="0020761B" w:rsidRPr="001308AC">
        <w:rPr>
          <w:b/>
          <w:color w:val="auto"/>
          <w:sz w:val="26"/>
          <w:szCs w:val="26"/>
          <w:lang w:val="pt-BR"/>
        </w:rPr>
        <w:t>u</w:t>
      </w:r>
      <w:r w:rsidR="00DB393E" w:rsidRPr="001308AC">
        <w:rPr>
          <w:color w:val="auto"/>
          <w:sz w:val="26"/>
          <w:szCs w:val="26"/>
          <w:lang w:val="nl-NL"/>
        </w:rPr>
        <w:t xml:space="preserve">: </w:t>
      </w:r>
      <w:r w:rsidR="0066209F" w:rsidRPr="001308AC">
        <w:rPr>
          <w:color w:val="auto"/>
          <w:sz w:val="26"/>
          <w:szCs w:val="26"/>
          <w:lang w:val="pt-BR"/>
        </w:rPr>
        <w:t>Chế độ báo cáo thống kê quốc gia.</w:t>
      </w:r>
    </w:p>
    <w:p w14:paraId="07EFB6CA" w14:textId="77777777" w:rsidR="00FF6B14" w:rsidRPr="001308AC" w:rsidRDefault="00FF6B14" w:rsidP="001B479A">
      <w:pPr>
        <w:tabs>
          <w:tab w:val="left" w:pos="0"/>
          <w:tab w:val="left" w:pos="900"/>
        </w:tabs>
        <w:spacing w:before="120" w:after="120" w:line="264" w:lineRule="auto"/>
        <w:ind w:firstLine="720"/>
        <w:jc w:val="both"/>
        <w:rPr>
          <w:color w:val="auto"/>
          <w:spacing w:val="-2"/>
          <w:sz w:val="26"/>
          <w:szCs w:val="26"/>
          <w:lang w:val="sv-SE"/>
        </w:rPr>
      </w:pPr>
      <w:r w:rsidRPr="001308AC">
        <w:rPr>
          <w:b/>
          <w:color w:val="auto"/>
          <w:spacing w:val="-2"/>
          <w:sz w:val="26"/>
          <w:szCs w:val="26"/>
          <w:lang w:val="sv-SE"/>
        </w:rPr>
        <w:t xml:space="preserve">5. Cơ quan chịu trách nhiệm thu thập, tổng hợp: </w:t>
      </w:r>
      <w:r w:rsidRPr="001308AC">
        <w:rPr>
          <w:color w:val="auto"/>
          <w:spacing w:val="-2"/>
          <w:sz w:val="26"/>
          <w:szCs w:val="26"/>
          <w:lang w:val="sv-SE"/>
        </w:rPr>
        <w:t>Bộ Thông tin và Truyền thông.</w:t>
      </w:r>
    </w:p>
    <w:p w14:paraId="12441BBB" w14:textId="77777777" w:rsidR="003F4702" w:rsidRPr="001308AC" w:rsidRDefault="003F4702">
      <w:pPr>
        <w:spacing w:before="120" w:after="120" w:line="240" w:lineRule="auto"/>
        <w:ind w:firstLine="720"/>
        <w:jc w:val="both"/>
        <w:rPr>
          <w:b/>
          <w:color w:val="auto"/>
          <w:sz w:val="26"/>
          <w:szCs w:val="26"/>
        </w:rPr>
      </w:pPr>
    </w:p>
    <w:p w14:paraId="59E89F30" w14:textId="77777777" w:rsidR="00596B0E" w:rsidRPr="001308AC" w:rsidRDefault="00C609ED" w:rsidP="00343814">
      <w:pPr>
        <w:spacing w:before="120" w:after="120" w:line="264" w:lineRule="auto"/>
        <w:ind w:firstLine="720"/>
        <w:jc w:val="both"/>
        <w:rPr>
          <w:b/>
          <w:color w:val="auto"/>
          <w:sz w:val="26"/>
          <w:szCs w:val="26"/>
        </w:rPr>
      </w:pPr>
      <w:r w:rsidRPr="001308AC">
        <w:rPr>
          <w:b/>
          <w:color w:val="auto"/>
          <w:sz w:val="26"/>
          <w:szCs w:val="26"/>
        </w:rPr>
        <w:t>1316</w:t>
      </w:r>
      <w:r w:rsidR="00596B0E" w:rsidRPr="001308AC">
        <w:rPr>
          <w:b/>
          <w:color w:val="auto"/>
          <w:sz w:val="26"/>
          <w:szCs w:val="26"/>
        </w:rPr>
        <w:t>. Tổng số chứng thư số đang hoạt động</w:t>
      </w:r>
    </w:p>
    <w:p w14:paraId="4C2FCE80" w14:textId="77777777" w:rsidR="00596B0E" w:rsidRPr="001308AC" w:rsidRDefault="00970C08" w:rsidP="00343814">
      <w:pPr>
        <w:spacing w:before="120" w:after="120" w:line="264" w:lineRule="auto"/>
        <w:ind w:firstLine="720"/>
        <w:jc w:val="both"/>
        <w:rPr>
          <w:b/>
          <w:color w:val="auto"/>
          <w:sz w:val="26"/>
          <w:szCs w:val="26"/>
          <w:lang w:val="pt-BR"/>
        </w:rPr>
      </w:pPr>
      <w:r w:rsidRPr="001308AC">
        <w:rPr>
          <w:b/>
          <w:color w:val="auto"/>
          <w:sz w:val="26"/>
          <w:szCs w:val="26"/>
          <w:lang w:val="pt-BR"/>
        </w:rPr>
        <w:t xml:space="preserve">1. </w:t>
      </w:r>
      <w:r w:rsidR="00596B0E" w:rsidRPr="001308AC">
        <w:rPr>
          <w:b/>
          <w:color w:val="auto"/>
          <w:sz w:val="26"/>
          <w:szCs w:val="26"/>
          <w:lang w:val="pt-BR"/>
        </w:rPr>
        <w:t>Khái niệm, phương pháp tính</w:t>
      </w:r>
    </w:p>
    <w:p w14:paraId="6111EB13" w14:textId="77777777" w:rsidR="00596B0E" w:rsidRPr="001308AC" w:rsidRDefault="00AC2683" w:rsidP="00343814">
      <w:pPr>
        <w:tabs>
          <w:tab w:val="left" w:pos="0"/>
          <w:tab w:val="left" w:pos="360"/>
          <w:tab w:val="left" w:pos="900"/>
        </w:tabs>
        <w:spacing w:before="120" w:after="120" w:line="264" w:lineRule="auto"/>
        <w:ind w:firstLine="720"/>
        <w:jc w:val="both"/>
        <w:rPr>
          <w:color w:val="auto"/>
          <w:sz w:val="26"/>
          <w:szCs w:val="26"/>
          <w:lang w:val="pt-BR"/>
        </w:rPr>
      </w:pPr>
      <w:r w:rsidRPr="001308AC">
        <w:rPr>
          <w:color w:val="auto"/>
          <w:sz w:val="26"/>
          <w:szCs w:val="26"/>
        </w:rPr>
        <w:t xml:space="preserve">Tổng số chứng thư số đang hoạt động </w:t>
      </w:r>
      <w:r w:rsidRPr="001308AC">
        <w:rPr>
          <w:color w:val="auto"/>
          <w:sz w:val="26"/>
          <w:szCs w:val="26"/>
          <w:lang w:val="pt-BR"/>
        </w:rPr>
        <w:t>l</w:t>
      </w:r>
      <w:r w:rsidR="00596B0E" w:rsidRPr="001308AC">
        <w:rPr>
          <w:color w:val="auto"/>
          <w:sz w:val="26"/>
          <w:szCs w:val="26"/>
          <w:lang w:val="pt-BR"/>
        </w:rPr>
        <w:t>à số lượng chứng thư số mà các tổ chức cung cấp dịch vụ chứng thực chữ ký số công cộng; tổ chức cung cấp dịch vụ chứng thực chữ ký số chuyên dùng Chính phủ và tổ chức cung cấp dịch vụ chứng thực chữ ký số chuyên dùng của cơ quan, tổ chức đã cấp cho các tổ chức, cá nhân và đang còn hiệu lực tính đến thời điểm cuối kỳ báo cáo.</w:t>
      </w:r>
    </w:p>
    <w:p w14:paraId="07742B4C" w14:textId="77777777" w:rsidR="00596B0E" w:rsidRPr="001308AC" w:rsidRDefault="00596B0E" w:rsidP="00343814">
      <w:pPr>
        <w:tabs>
          <w:tab w:val="left" w:pos="0"/>
          <w:tab w:val="left" w:pos="360"/>
          <w:tab w:val="left" w:pos="900"/>
        </w:tabs>
        <w:spacing w:before="120" w:after="120" w:line="264" w:lineRule="auto"/>
        <w:ind w:firstLine="720"/>
        <w:jc w:val="both"/>
        <w:rPr>
          <w:color w:val="auto"/>
          <w:sz w:val="26"/>
          <w:szCs w:val="26"/>
          <w:lang w:val="pt-BR"/>
        </w:rPr>
      </w:pPr>
      <w:r w:rsidRPr="001308AC">
        <w:rPr>
          <w:color w:val="auto"/>
          <w:sz w:val="26"/>
          <w:szCs w:val="26"/>
          <w:lang w:val="pt-BR"/>
        </w:rPr>
        <w:t>Chứng thư số là một dạng chứng thư điện tử do tổ chức cung cấp dịch vụ chứng thực chữ ký số cấp nhằm cung cấp thông tin định danh cho khóa công khai của một cơ quan, tổ chức, cá nhân, từ đó xác nhận cơ quan, tổ chức, cá nhân là người ký chữ ký số bằng việc sử dụng khóa bí mật tương</w:t>
      </w:r>
      <w:r w:rsidR="00B95C4B" w:rsidRPr="001308AC">
        <w:rPr>
          <w:color w:val="auto"/>
          <w:sz w:val="26"/>
          <w:szCs w:val="26"/>
          <w:lang w:val="pt-BR"/>
        </w:rPr>
        <w:t xml:space="preserve"> ứng.</w:t>
      </w:r>
      <w:r w:rsidRPr="001308AC">
        <w:rPr>
          <w:color w:val="auto"/>
          <w:sz w:val="26"/>
          <w:szCs w:val="26"/>
          <w:lang w:val="pt-BR"/>
        </w:rPr>
        <w:t>.</w:t>
      </w:r>
    </w:p>
    <w:p w14:paraId="0EADAB99" w14:textId="77777777" w:rsidR="00596B0E" w:rsidRPr="001308AC" w:rsidRDefault="00596B0E" w:rsidP="00343814">
      <w:pPr>
        <w:tabs>
          <w:tab w:val="left" w:pos="0"/>
          <w:tab w:val="left" w:pos="360"/>
          <w:tab w:val="left" w:pos="900"/>
        </w:tabs>
        <w:spacing w:before="120" w:after="120" w:line="264" w:lineRule="auto"/>
        <w:ind w:firstLine="720"/>
        <w:jc w:val="both"/>
        <w:rPr>
          <w:b/>
          <w:color w:val="auto"/>
          <w:sz w:val="26"/>
          <w:szCs w:val="26"/>
          <w:lang w:val="pt-BR"/>
        </w:rPr>
      </w:pPr>
      <w:r w:rsidRPr="001308AC">
        <w:rPr>
          <w:b/>
          <w:color w:val="auto"/>
          <w:sz w:val="26"/>
          <w:szCs w:val="26"/>
          <w:lang w:val="pt-BR"/>
        </w:rPr>
        <w:t xml:space="preserve">2. Phân tổ chủ yếu: </w:t>
      </w:r>
      <w:r w:rsidRPr="001308AC">
        <w:rPr>
          <w:color w:val="auto"/>
          <w:sz w:val="26"/>
          <w:szCs w:val="26"/>
          <w:lang w:val="pt-BR"/>
        </w:rPr>
        <w:t xml:space="preserve">Loại </w:t>
      </w:r>
      <w:r w:rsidR="00625753" w:rsidRPr="001308AC">
        <w:rPr>
          <w:color w:val="auto"/>
          <w:sz w:val="26"/>
          <w:szCs w:val="26"/>
          <w:lang w:val="pt-BR"/>
        </w:rPr>
        <w:t>chứng thư số</w:t>
      </w:r>
      <w:r w:rsidRPr="001308AC">
        <w:rPr>
          <w:color w:val="auto"/>
          <w:sz w:val="26"/>
          <w:szCs w:val="26"/>
          <w:lang w:val="pt-BR"/>
        </w:rPr>
        <w:t xml:space="preserve"> (công cộng/chuyên dùng chính phủ/chuyên dùng của cơ quan, tổ chức)</w:t>
      </w:r>
      <w:r w:rsidR="006E6B1A" w:rsidRPr="001308AC">
        <w:rPr>
          <w:color w:val="auto"/>
          <w:sz w:val="26"/>
          <w:szCs w:val="26"/>
          <w:lang w:val="pt-BR"/>
        </w:rPr>
        <w:t>.</w:t>
      </w:r>
    </w:p>
    <w:p w14:paraId="379CCDC5" w14:textId="77777777" w:rsidR="00596B0E" w:rsidRPr="001308AC" w:rsidRDefault="00596B0E" w:rsidP="00343814">
      <w:pPr>
        <w:tabs>
          <w:tab w:val="left" w:pos="0"/>
          <w:tab w:val="left" w:pos="900"/>
        </w:tabs>
        <w:spacing w:before="120" w:after="120" w:line="264" w:lineRule="auto"/>
        <w:ind w:firstLine="720"/>
        <w:jc w:val="both"/>
        <w:rPr>
          <w:color w:val="auto"/>
          <w:sz w:val="26"/>
          <w:szCs w:val="26"/>
          <w:lang w:val="pt-BR"/>
        </w:rPr>
      </w:pPr>
      <w:r w:rsidRPr="001308AC">
        <w:rPr>
          <w:b/>
          <w:color w:val="auto"/>
          <w:sz w:val="26"/>
          <w:szCs w:val="26"/>
          <w:lang w:val="pt-BR"/>
        </w:rPr>
        <w:t>3. Kỳ công bố:</w:t>
      </w:r>
      <w:r w:rsidRPr="001308AC">
        <w:rPr>
          <w:color w:val="auto"/>
          <w:sz w:val="26"/>
          <w:szCs w:val="26"/>
          <w:lang w:val="pt-BR"/>
        </w:rPr>
        <w:t xml:space="preserve"> Quý</w:t>
      </w:r>
      <w:r w:rsidR="003B6D8D" w:rsidRPr="001308AC">
        <w:rPr>
          <w:color w:val="auto"/>
          <w:sz w:val="26"/>
          <w:szCs w:val="26"/>
          <w:lang w:val="pt-BR"/>
        </w:rPr>
        <w:t>, năm</w:t>
      </w:r>
      <w:r w:rsidR="006E6B1A" w:rsidRPr="001308AC">
        <w:rPr>
          <w:color w:val="auto"/>
          <w:sz w:val="26"/>
          <w:szCs w:val="26"/>
          <w:lang w:val="pt-BR"/>
        </w:rPr>
        <w:t>.</w:t>
      </w:r>
    </w:p>
    <w:p w14:paraId="158ED975" w14:textId="77777777" w:rsidR="00970C08" w:rsidRPr="001308AC" w:rsidRDefault="00970C08" w:rsidP="00343814">
      <w:pPr>
        <w:tabs>
          <w:tab w:val="left" w:pos="0"/>
          <w:tab w:val="left" w:pos="900"/>
        </w:tabs>
        <w:spacing w:before="120" w:after="120" w:line="264" w:lineRule="auto"/>
        <w:ind w:firstLine="720"/>
        <w:jc w:val="both"/>
        <w:rPr>
          <w:b/>
          <w:color w:val="auto"/>
          <w:sz w:val="26"/>
          <w:szCs w:val="26"/>
          <w:lang w:val="pt-BR"/>
        </w:rPr>
      </w:pPr>
      <w:r w:rsidRPr="001308AC">
        <w:rPr>
          <w:b/>
          <w:color w:val="auto"/>
          <w:sz w:val="26"/>
          <w:szCs w:val="26"/>
          <w:lang w:val="pt-BR"/>
        </w:rPr>
        <w:t>4. Nguồn số liệ</w:t>
      </w:r>
      <w:r w:rsidR="003B6D8D" w:rsidRPr="001308AC">
        <w:rPr>
          <w:b/>
          <w:color w:val="auto"/>
          <w:sz w:val="26"/>
          <w:szCs w:val="26"/>
          <w:lang w:val="pt-BR"/>
        </w:rPr>
        <w:t>u</w:t>
      </w:r>
      <w:r w:rsidR="00DB393E" w:rsidRPr="001308AC">
        <w:rPr>
          <w:b/>
          <w:color w:val="auto"/>
          <w:sz w:val="26"/>
          <w:szCs w:val="26"/>
          <w:lang w:val="pt-BR"/>
        </w:rPr>
        <w:t xml:space="preserve">: </w:t>
      </w:r>
      <w:r w:rsidR="0066209F" w:rsidRPr="001308AC">
        <w:rPr>
          <w:color w:val="auto"/>
          <w:sz w:val="26"/>
          <w:szCs w:val="26"/>
          <w:lang w:val="nl-NL"/>
        </w:rPr>
        <w:t>Chế độ báo cáo thống kê cấp quốc gia.</w:t>
      </w:r>
    </w:p>
    <w:p w14:paraId="24391DA5" w14:textId="77777777" w:rsidR="00970C08" w:rsidRPr="001308AC" w:rsidRDefault="00970C08" w:rsidP="00343814">
      <w:pPr>
        <w:tabs>
          <w:tab w:val="left" w:pos="0"/>
          <w:tab w:val="left" w:pos="900"/>
        </w:tabs>
        <w:spacing w:before="120" w:after="120" w:line="264" w:lineRule="auto"/>
        <w:ind w:firstLine="720"/>
        <w:jc w:val="both"/>
        <w:rPr>
          <w:color w:val="auto"/>
          <w:spacing w:val="-2"/>
          <w:sz w:val="26"/>
          <w:szCs w:val="26"/>
          <w:lang w:val="sv-SE"/>
        </w:rPr>
      </w:pPr>
      <w:r w:rsidRPr="001308AC">
        <w:rPr>
          <w:b/>
          <w:color w:val="auto"/>
          <w:spacing w:val="-2"/>
          <w:sz w:val="26"/>
          <w:szCs w:val="26"/>
          <w:lang w:val="sv-SE"/>
        </w:rPr>
        <w:t xml:space="preserve">5. Cơ quan chịu trách nhiệm thu thập, tổng hợp: </w:t>
      </w:r>
      <w:r w:rsidRPr="001308AC">
        <w:rPr>
          <w:color w:val="auto"/>
          <w:spacing w:val="-2"/>
          <w:sz w:val="26"/>
          <w:szCs w:val="26"/>
          <w:lang w:val="sv-SE"/>
        </w:rPr>
        <w:t>Bộ Thông tin và Truyền thông.</w:t>
      </w:r>
    </w:p>
    <w:p w14:paraId="3E330900" w14:textId="77777777" w:rsidR="00747A7A" w:rsidRPr="001308AC" w:rsidRDefault="00747A7A" w:rsidP="00343814">
      <w:pPr>
        <w:spacing w:before="120" w:after="120" w:line="264" w:lineRule="auto"/>
        <w:ind w:firstLine="720"/>
        <w:jc w:val="both"/>
        <w:rPr>
          <w:color w:val="auto"/>
          <w:sz w:val="26"/>
          <w:szCs w:val="26"/>
        </w:rPr>
      </w:pPr>
    </w:p>
    <w:p w14:paraId="46ED1878" w14:textId="77777777" w:rsidR="00596B0E" w:rsidRPr="001308AC" w:rsidRDefault="00775005" w:rsidP="00343814">
      <w:pPr>
        <w:spacing w:before="120" w:after="120" w:line="264" w:lineRule="auto"/>
        <w:ind w:firstLine="720"/>
        <w:jc w:val="both"/>
        <w:rPr>
          <w:b/>
          <w:color w:val="auto"/>
          <w:spacing w:val="-6"/>
          <w:sz w:val="26"/>
          <w:szCs w:val="26"/>
        </w:rPr>
      </w:pPr>
      <w:r w:rsidRPr="001308AC">
        <w:rPr>
          <w:b/>
          <w:color w:val="auto"/>
          <w:spacing w:val="-6"/>
          <w:sz w:val="26"/>
          <w:szCs w:val="26"/>
        </w:rPr>
        <w:t>131</w:t>
      </w:r>
      <w:r w:rsidR="00C609ED" w:rsidRPr="001308AC">
        <w:rPr>
          <w:b/>
          <w:color w:val="auto"/>
          <w:spacing w:val="-6"/>
          <w:sz w:val="26"/>
          <w:szCs w:val="26"/>
        </w:rPr>
        <w:t>7</w:t>
      </w:r>
      <w:r w:rsidR="00596B0E" w:rsidRPr="001308AC">
        <w:rPr>
          <w:b/>
          <w:color w:val="auto"/>
          <w:spacing w:val="-6"/>
          <w:sz w:val="26"/>
          <w:szCs w:val="26"/>
        </w:rPr>
        <w:t>. Tỷ lệ người dân biết kỹ năng về công nghệ thông tin và truyền thông</w:t>
      </w:r>
    </w:p>
    <w:p w14:paraId="10D09AC6" w14:textId="77777777" w:rsidR="00C73123" w:rsidRPr="001308AC" w:rsidRDefault="00C73123" w:rsidP="00343814">
      <w:pPr>
        <w:spacing w:before="120" w:after="120" w:line="264" w:lineRule="auto"/>
        <w:ind w:firstLine="720"/>
        <w:jc w:val="both"/>
        <w:rPr>
          <w:b/>
          <w:color w:val="auto"/>
          <w:sz w:val="26"/>
          <w:szCs w:val="26"/>
          <w:lang w:val="pt-BR"/>
        </w:rPr>
      </w:pPr>
      <w:r w:rsidRPr="001308AC">
        <w:rPr>
          <w:b/>
          <w:color w:val="auto"/>
          <w:sz w:val="26"/>
          <w:szCs w:val="26"/>
          <w:lang w:val="pt-BR"/>
        </w:rPr>
        <w:t>1. Khái niệm, phương pháp tính</w:t>
      </w:r>
    </w:p>
    <w:p w14:paraId="2DCE55FA" w14:textId="77777777" w:rsidR="0078317B" w:rsidRPr="001308AC" w:rsidRDefault="0078317B" w:rsidP="00343814">
      <w:pPr>
        <w:tabs>
          <w:tab w:val="left" w:pos="0"/>
          <w:tab w:val="left" w:pos="360"/>
          <w:tab w:val="left" w:pos="900"/>
        </w:tabs>
        <w:spacing w:before="120" w:after="120" w:line="264" w:lineRule="auto"/>
        <w:ind w:firstLine="720"/>
        <w:jc w:val="both"/>
        <w:rPr>
          <w:color w:val="auto"/>
          <w:sz w:val="26"/>
          <w:szCs w:val="26"/>
          <w:lang w:val="pt-BR"/>
        </w:rPr>
      </w:pPr>
      <w:r w:rsidRPr="001308AC">
        <w:rPr>
          <w:color w:val="auto"/>
          <w:spacing w:val="-6"/>
          <w:sz w:val="26"/>
          <w:szCs w:val="26"/>
        </w:rPr>
        <w:t xml:space="preserve">Tỷ lệ người dân biết kỹ năng về công nghệ thông tin và truyền thông </w:t>
      </w:r>
      <w:r w:rsidRPr="001308AC">
        <w:rPr>
          <w:color w:val="auto"/>
          <w:sz w:val="26"/>
          <w:szCs w:val="26"/>
          <w:lang w:val="pt-BR"/>
        </w:rPr>
        <w:t xml:space="preserve">là tỷ lệ phần trăm </w:t>
      </w:r>
      <w:r w:rsidR="004D21C7" w:rsidRPr="001308AC">
        <w:rPr>
          <w:color w:val="auto"/>
          <w:sz w:val="26"/>
          <w:szCs w:val="26"/>
          <w:lang w:val="pt-BR"/>
        </w:rPr>
        <w:t xml:space="preserve">giữa </w:t>
      </w:r>
      <w:r w:rsidRPr="001308AC">
        <w:rPr>
          <w:color w:val="auto"/>
          <w:sz w:val="26"/>
          <w:szCs w:val="26"/>
          <w:lang w:val="pt-BR"/>
        </w:rPr>
        <w:t>số người biết kỹ năng công nghệ thông tin và truyền thông so với tổng dân số của kỳ báo cáo.</w:t>
      </w:r>
    </w:p>
    <w:p w14:paraId="5FC52C90" w14:textId="77777777" w:rsidR="0078317B" w:rsidRPr="001308AC" w:rsidRDefault="0078317B" w:rsidP="00343814">
      <w:pPr>
        <w:tabs>
          <w:tab w:val="left" w:pos="0"/>
          <w:tab w:val="left" w:pos="360"/>
          <w:tab w:val="left" w:pos="900"/>
        </w:tabs>
        <w:spacing w:before="120" w:after="120" w:line="264" w:lineRule="auto"/>
        <w:ind w:firstLine="720"/>
        <w:jc w:val="both"/>
        <w:rPr>
          <w:color w:val="auto"/>
          <w:spacing w:val="-6"/>
          <w:sz w:val="26"/>
          <w:szCs w:val="26"/>
        </w:rPr>
      </w:pPr>
      <w:r w:rsidRPr="001308AC">
        <w:rPr>
          <w:color w:val="auto"/>
          <w:sz w:val="26"/>
          <w:szCs w:val="26"/>
          <w:lang w:val="pt-BR"/>
        </w:rPr>
        <w:t>Công thức tính:</w:t>
      </w:r>
    </w:p>
    <w:tbl>
      <w:tblPr>
        <w:tblW w:w="0" w:type="auto"/>
        <w:jc w:val="center"/>
        <w:tblBorders>
          <w:insideH w:val="single" w:sz="4" w:space="0" w:color="auto"/>
        </w:tblBorders>
        <w:tblLook w:val="04A0" w:firstRow="1" w:lastRow="0" w:firstColumn="1" w:lastColumn="0" w:noHBand="0" w:noVBand="1"/>
      </w:tblPr>
      <w:tblGrid>
        <w:gridCol w:w="2835"/>
        <w:gridCol w:w="363"/>
        <w:gridCol w:w="4035"/>
        <w:gridCol w:w="851"/>
      </w:tblGrid>
      <w:tr w:rsidR="001308AC" w:rsidRPr="001308AC" w14:paraId="461744D3" w14:textId="77777777" w:rsidTr="009350AA">
        <w:trPr>
          <w:jc w:val="center"/>
        </w:trPr>
        <w:tc>
          <w:tcPr>
            <w:tcW w:w="2835" w:type="dxa"/>
            <w:vMerge w:val="restart"/>
            <w:shd w:val="clear" w:color="auto" w:fill="auto"/>
            <w:vAlign w:val="center"/>
          </w:tcPr>
          <w:p w14:paraId="2A4B7ADD" w14:textId="77777777" w:rsidR="0078317B" w:rsidRPr="001308AC" w:rsidRDefault="0078317B" w:rsidP="009350AA">
            <w:pPr>
              <w:tabs>
                <w:tab w:val="left" w:pos="0"/>
                <w:tab w:val="left" w:pos="360"/>
                <w:tab w:val="left" w:pos="900"/>
              </w:tabs>
              <w:spacing w:before="120" w:after="120" w:line="240" w:lineRule="auto"/>
              <w:jc w:val="center"/>
              <w:rPr>
                <w:bCs/>
                <w:color w:val="auto"/>
                <w:sz w:val="26"/>
                <w:szCs w:val="26"/>
                <w:lang w:val="pt-BR"/>
              </w:rPr>
            </w:pPr>
            <w:r w:rsidRPr="001308AC">
              <w:rPr>
                <w:bCs/>
                <w:color w:val="auto"/>
                <w:sz w:val="26"/>
                <w:szCs w:val="26"/>
              </w:rPr>
              <w:t>Tỷ lệ người dân biết kỹ năng về công nghệ thông tin và truyền thông (%)</w:t>
            </w:r>
          </w:p>
        </w:tc>
        <w:tc>
          <w:tcPr>
            <w:tcW w:w="363" w:type="dxa"/>
            <w:vMerge w:val="restart"/>
            <w:shd w:val="clear" w:color="auto" w:fill="auto"/>
            <w:vAlign w:val="center"/>
          </w:tcPr>
          <w:p w14:paraId="2CB52F00" w14:textId="77777777" w:rsidR="0078317B" w:rsidRPr="001308AC" w:rsidRDefault="0078317B" w:rsidP="009350AA">
            <w:pPr>
              <w:tabs>
                <w:tab w:val="left" w:pos="0"/>
                <w:tab w:val="left" w:pos="360"/>
                <w:tab w:val="left" w:pos="900"/>
              </w:tabs>
              <w:spacing w:before="240" w:after="0" w:line="240" w:lineRule="auto"/>
              <w:jc w:val="center"/>
              <w:rPr>
                <w:bCs/>
                <w:color w:val="auto"/>
                <w:sz w:val="26"/>
                <w:szCs w:val="26"/>
                <w:lang w:val="pt-BR"/>
              </w:rPr>
            </w:pPr>
            <w:r w:rsidRPr="001308AC">
              <w:rPr>
                <w:bCs/>
                <w:color w:val="auto"/>
                <w:sz w:val="26"/>
                <w:szCs w:val="26"/>
                <w:lang w:val="pt-BR"/>
              </w:rPr>
              <w:t>=</w:t>
            </w:r>
          </w:p>
        </w:tc>
        <w:tc>
          <w:tcPr>
            <w:tcW w:w="4035" w:type="dxa"/>
            <w:shd w:val="clear" w:color="auto" w:fill="auto"/>
            <w:vAlign w:val="center"/>
          </w:tcPr>
          <w:p w14:paraId="3DD8EE1D" w14:textId="77777777" w:rsidR="0078317B" w:rsidRPr="001308AC" w:rsidRDefault="0078317B" w:rsidP="009350AA">
            <w:pPr>
              <w:tabs>
                <w:tab w:val="left" w:pos="0"/>
                <w:tab w:val="left" w:pos="360"/>
                <w:tab w:val="left" w:pos="900"/>
              </w:tabs>
              <w:spacing w:before="120" w:after="120" w:line="240" w:lineRule="auto"/>
              <w:jc w:val="center"/>
              <w:rPr>
                <w:bCs/>
                <w:color w:val="auto"/>
                <w:sz w:val="26"/>
                <w:szCs w:val="26"/>
                <w:lang w:val="pt-BR"/>
              </w:rPr>
            </w:pPr>
            <w:r w:rsidRPr="001308AC">
              <w:rPr>
                <w:bCs/>
                <w:color w:val="auto"/>
                <w:sz w:val="26"/>
                <w:szCs w:val="26"/>
                <w:lang w:val="pt-BR"/>
              </w:rPr>
              <w:t>Số người có kỹ năng công nghệ thông tin và truyền thông</w:t>
            </w:r>
          </w:p>
        </w:tc>
        <w:tc>
          <w:tcPr>
            <w:tcW w:w="851" w:type="dxa"/>
            <w:vMerge w:val="restart"/>
            <w:shd w:val="clear" w:color="auto" w:fill="auto"/>
            <w:vAlign w:val="center"/>
          </w:tcPr>
          <w:p w14:paraId="4633A394" w14:textId="77777777" w:rsidR="0078317B" w:rsidRPr="001308AC" w:rsidRDefault="0078317B" w:rsidP="009350AA">
            <w:pPr>
              <w:tabs>
                <w:tab w:val="left" w:pos="0"/>
                <w:tab w:val="left" w:pos="360"/>
                <w:tab w:val="left" w:pos="900"/>
              </w:tabs>
              <w:spacing w:before="240" w:after="0" w:line="240" w:lineRule="auto"/>
              <w:jc w:val="center"/>
              <w:rPr>
                <w:bCs/>
                <w:color w:val="auto"/>
                <w:sz w:val="26"/>
                <w:szCs w:val="26"/>
                <w:lang w:val="pt-BR"/>
              </w:rPr>
            </w:pPr>
            <w:r w:rsidRPr="001308AC">
              <w:rPr>
                <w:bCs/>
                <w:color w:val="auto"/>
                <w:sz w:val="26"/>
                <w:szCs w:val="26"/>
                <w:lang w:val="pt-BR"/>
              </w:rPr>
              <w:t>× 100</w:t>
            </w:r>
          </w:p>
        </w:tc>
      </w:tr>
      <w:tr w:rsidR="001308AC" w:rsidRPr="001308AC" w14:paraId="345C6FBD" w14:textId="77777777" w:rsidTr="009350AA">
        <w:trPr>
          <w:jc w:val="center"/>
        </w:trPr>
        <w:tc>
          <w:tcPr>
            <w:tcW w:w="2835" w:type="dxa"/>
            <w:vMerge/>
            <w:shd w:val="clear" w:color="auto" w:fill="auto"/>
            <w:vAlign w:val="center"/>
          </w:tcPr>
          <w:p w14:paraId="05B82740" w14:textId="77777777" w:rsidR="0078317B" w:rsidRPr="001308AC" w:rsidRDefault="0078317B" w:rsidP="009350AA">
            <w:pPr>
              <w:tabs>
                <w:tab w:val="left" w:pos="0"/>
                <w:tab w:val="left" w:pos="360"/>
                <w:tab w:val="left" w:pos="900"/>
              </w:tabs>
              <w:spacing w:before="120" w:after="120" w:line="240" w:lineRule="auto"/>
              <w:jc w:val="center"/>
              <w:rPr>
                <w:bCs/>
                <w:color w:val="auto"/>
                <w:sz w:val="26"/>
                <w:szCs w:val="26"/>
                <w:lang w:val="pt-BR"/>
              </w:rPr>
            </w:pPr>
          </w:p>
        </w:tc>
        <w:tc>
          <w:tcPr>
            <w:tcW w:w="363" w:type="dxa"/>
            <w:vMerge/>
            <w:shd w:val="clear" w:color="auto" w:fill="auto"/>
            <w:vAlign w:val="center"/>
          </w:tcPr>
          <w:p w14:paraId="04C67881" w14:textId="77777777" w:rsidR="0078317B" w:rsidRPr="001308AC" w:rsidRDefault="0078317B" w:rsidP="009350AA">
            <w:pPr>
              <w:tabs>
                <w:tab w:val="left" w:pos="0"/>
                <w:tab w:val="left" w:pos="360"/>
                <w:tab w:val="left" w:pos="900"/>
              </w:tabs>
              <w:spacing w:before="120" w:after="120" w:line="240" w:lineRule="auto"/>
              <w:jc w:val="center"/>
              <w:rPr>
                <w:bCs/>
                <w:color w:val="auto"/>
                <w:sz w:val="26"/>
                <w:szCs w:val="26"/>
                <w:lang w:val="pt-BR"/>
              </w:rPr>
            </w:pPr>
          </w:p>
        </w:tc>
        <w:tc>
          <w:tcPr>
            <w:tcW w:w="4035" w:type="dxa"/>
            <w:shd w:val="clear" w:color="auto" w:fill="auto"/>
            <w:vAlign w:val="center"/>
          </w:tcPr>
          <w:p w14:paraId="4D098D75" w14:textId="77777777" w:rsidR="0078317B" w:rsidRPr="001308AC" w:rsidRDefault="0078317B" w:rsidP="009350AA">
            <w:pPr>
              <w:tabs>
                <w:tab w:val="left" w:pos="0"/>
                <w:tab w:val="left" w:pos="360"/>
                <w:tab w:val="left" w:pos="900"/>
              </w:tabs>
              <w:spacing w:before="120" w:after="120" w:line="240" w:lineRule="auto"/>
              <w:jc w:val="center"/>
              <w:rPr>
                <w:bCs/>
                <w:color w:val="auto"/>
                <w:sz w:val="26"/>
                <w:szCs w:val="26"/>
                <w:lang w:val="pt-BR"/>
              </w:rPr>
            </w:pPr>
            <w:r w:rsidRPr="001308AC">
              <w:rPr>
                <w:bCs/>
                <w:color w:val="auto"/>
                <w:sz w:val="26"/>
                <w:szCs w:val="26"/>
                <w:lang w:val="pt-BR"/>
              </w:rPr>
              <w:t>Tổng dân số</w:t>
            </w:r>
          </w:p>
        </w:tc>
        <w:tc>
          <w:tcPr>
            <w:tcW w:w="851" w:type="dxa"/>
            <w:vMerge/>
            <w:shd w:val="clear" w:color="auto" w:fill="auto"/>
            <w:vAlign w:val="center"/>
          </w:tcPr>
          <w:p w14:paraId="02849BDF" w14:textId="77777777" w:rsidR="0078317B" w:rsidRPr="001308AC" w:rsidRDefault="0078317B" w:rsidP="009350AA">
            <w:pPr>
              <w:tabs>
                <w:tab w:val="left" w:pos="0"/>
                <w:tab w:val="left" w:pos="360"/>
                <w:tab w:val="left" w:pos="900"/>
              </w:tabs>
              <w:spacing w:before="120" w:after="120" w:line="240" w:lineRule="auto"/>
              <w:jc w:val="center"/>
              <w:rPr>
                <w:bCs/>
                <w:color w:val="auto"/>
                <w:sz w:val="26"/>
                <w:szCs w:val="26"/>
                <w:lang w:val="pt-BR"/>
              </w:rPr>
            </w:pPr>
          </w:p>
        </w:tc>
      </w:tr>
    </w:tbl>
    <w:p w14:paraId="59376234" w14:textId="77777777" w:rsidR="0078317B" w:rsidRPr="001308AC" w:rsidRDefault="0078317B" w:rsidP="00343814">
      <w:pPr>
        <w:tabs>
          <w:tab w:val="left" w:pos="0"/>
          <w:tab w:val="left" w:pos="360"/>
          <w:tab w:val="left" w:pos="900"/>
        </w:tabs>
        <w:spacing w:before="120" w:after="120" w:line="264" w:lineRule="auto"/>
        <w:ind w:firstLine="720"/>
        <w:jc w:val="both"/>
        <w:rPr>
          <w:color w:val="auto"/>
          <w:sz w:val="26"/>
          <w:szCs w:val="26"/>
          <w:lang w:val="pt-BR"/>
        </w:rPr>
      </w:pPr>
      <w:r w:rsidRPr="001308AC">
        <w:rPr>
          <w:color w:val="auto"/>
          <w:sz w:val="26"/>
          <w:szCs w:val="26"/>
          <w:lang w:val="pt-BR"/>
        </w:rPr>
        <w:t xml:space="preserve">Tiêu chí xác định người có kỹ năng công nghệ thông tin và truyền thông, tiêu chí sắp xếp người có kỹ năng vào nhóm có kỹ năng cơ bản hay nâng cao được quy định bởi Bộ Thông tin và Truyền thông nhằm </w:t>
      </w:r>
      <w:r w:rsidRPr="001308AC">
        <w:rPr>
          <w:color w:val="auto"/>
          <w:sz w:val="26"/>
          <w:szCs w:val="26"/>
        </w:rPr>
        <w:t xml:space="preserve">phục vụ </w:t>
      </w:r>
      <w:r w:rsidRPr="001308AC">
        <w:rPr>
          <w:color w:val="auto"/>
          <w:sz w:val="26"/>
          <w:szCs w:val="26"/>
          <w:lang w:val="vi-VN"/>
        </w:rPr>
        <w:t xml:space="preserve">yêu cầu quản lý của từng thời kỳ và bảo đảm </w:t>
      </w:r>
      <w:r w:rsidRPr="001308AC">
        <w:rPr>
          <w:color w:val="auto"/>
          <w:sz w:val="26"/>
          <w:szCs w:val="26"/>
        </w:rPr>
        <w:t>m</w:t>
      </w:r>
      <w:r w:rsidRPr="001308AC">
        <w:rPr>
          <w:color w:val="auto"/>
          <w:sz w:val="26"/>
          <w:szCs w:val="26"/>
          <w:lang w:val="vi-VN"/>
        </w:rPr>
        <w:t>ục tiêu so sánh quốc tế</w:t>
      </w:r>
      <w:r w:rsidRPr="001308AC">
        <w:rPr>
          <w:color w:val="auto"/>
          <w:sz w:val="26"/>
          <w:szCs w:val="26"/>
          <w:lang w:val="pt-BR"/>
        </w:rPr>
        <w:t>.</w:t>
      </w:r>
    </w:p>
    <w:p w14:paraId="3CBF4CBE" w14:textId="77777777" w:rsidR="00C73123" w:rsidRPr="001308AC" w:rsidRDefault="00C73123" w:rsidP="00343814">
      <w:pPr>
        <w:tabs>
          <w:tab w:val="left" w:pos="0"/>
          <w:tab w:val="left" w:pos="360"/>
          <w:tab w:val="left" w:pos="900"/>
        </w:tabs>
        <w:spacing w:before="120" w:after="120" w:line="264" w:lineRule="auto"/>
        <w:ind w:firstLine="720"/>
        <w:jc w:val="both"/>
        <w:rPr>
          <w:b/>
          <w:color w:val="auto"/>
          <w:sz w:val="26"/>
          <w:szCs w:val="26"/>
          <w:lang w:val="pt-BR"/>
        </w:rPr>
      </w:pPr>
      <w:r w:rsidRPr="001308AC">
        <w:rPr>
          <w:b/>
          <w:color w:val="auto"/>
          <w:sz w:val="26"/>
          <w:szCs w:val="26"/>
          <w:lang w:val="pt-BR"/>
        </w:rPr>
        <w:t>2. Phân tổ chủ yếu</w:t>
      </w:r>
    </w:p>
    <w:p w14:paraId="11EFE56D" w14:textId="77777777" w:rsidR="00C73123" w:rsidRPr="001308AC" w:rsidRDefault="00C73123" w:rsidP="00343814">
      <w:pPr>
        <w:tabs>
          <w:tab w:val="left" w:pos="0"/>
          <w:tab w:val="left" w:pos="360"/>
          <w:tab w:val="left" w:pos="900"/>
        </w:tabs>
        <w:spacing w:before="120" w:after="120" w:line="264" w:lineRule="auto"/>
        <w:ind w:firstLine="720"/>
        <w:jc w:val="both"/>
        <w:rPr>
          <w:color w:val="auto"/>
          <w:sz w:val="26"/>
          <w:szCs w:val="26"/>
          <w:lang w:val="pt-BR"/>
        </w:rPr>
      </w:pPr>
      <w:r w:rsidRPr="001308AC">
        <w:rPr>
          <w:color w:val="auto"/>
          <w:sz w:val="26"/>
          <w:szCs w:val="26"/>
          <w:lang w:val="pt-BR"/>
        </w:rPr>
        <w:t>- Giới tính;</w:t>
      </w:r>
    </w:p>
    <w:p w14:paraId="3B413641" w14:textId="77777777" w:rsidR="00C73123" w:rsidRPr="001308AC" w:rsidRDefault="00C73123" w:rsidP="00343814">
      <w:pPr>
        <w:tabs>
          <w:tab w:val="left" w:pos="0"/>
          <w:tab w:val="left" w:pos="360"/>
          <w:tab w:val="left" w:pos="900"/>
        </w:tabs>
        <w:spacing w:before="120" w:after="120" w:line="264" w:lineRule="auto"/>
        <w:ind w:firstLine="720"/>
        <w:jc w:val="both"/>
        <w:rPr>
          <w:color w:val="auto"/>
          <w:sz w:val="26"/>
          <w:szCs w:val="26"/>
          <w:lang w:val="pt-BR"/>
        </w:rPr>
      </w:pPr>
      <w:r w:rsidRPr="001308AC">
        <w:rPr>
          <w:color w:val="auto"/>
          <w:sz w:val="26"/>
          <w:szCs w:val="26"/>
          <w:lang w:val="pt-BR"/>
        </w:rPr>
        <w:t>- Nhóm tuổi;</w:t>
      </w:r>
    </w:p>
    <w:p w14:paraId="4FCB232B" w14:textId="77777777" w:rsidR="00C73123" w:rsidRPr="001308AC" w:rsidRDefault="00C73123" w:rsidP="00343814">
      <w:pPr>
        <w:tabs>
          <w:tab w:val="left" w:pos="0"/>
          <w:tab w:val="left" w:pos="360"/>
          <w:tab w:val="left" w:pos="900"/>
        </w:tabs>
        <w:spacing w:before="120" w:after="120" w:line="264" w:lineRule="auto"/>
        <w:ind w:firstLine="720"/>
        <w:jc w:val="both"/>
        <w:rPr>
          <w:color w:val="auto"/>
          <w:sz w:val="26"/>
          <w:szCs w:val="26"/>
          <w:lang w:val="pt-BR"/>
        </w:rPr>
      </w:pPr>
      <w:r w:rsidRPr="001308AC">
        <w:rPr>
          <w:color w:val="auto"/>
          <w:sz w:val="26"/>
          <w:szCs w:val="26"/>
          <w:lang w:val="pt-BR"/>
        </w:rPr>
        <w:t>- Thành thị/nông thôn;</w:t>
      </w:r>
    </w:p>
    <w:p w14:paraId="3F11145E" w14:textId="77777777" w:rsidR="00C73123" w:rsidRPr="001308AC" w:rsidRDefault="00C73123" w:rsidP="00343814">
      <w:pPr>
        <w:tabs>
          <w:tab w:val="left" w:pos="0"/>
          <w:tab w:val="left" w:pos="360"/>
          <w:tab w:val="left" w:pos="900"/>
        </w:tabs>
        <w:spacing w:before="120" w:after="120" w:line="264" w:lineRule="auto"/>
        <w:ind w:firstLine="720"/>
        <w:jc w:val="both"/>
        <w:rPr>
          <w:color w:val="auto"/>
          <w:sz w:val="26"/>
          <w:szCs w:val="26"/>
          <w:lang w:val="pt-BR"/>
        </w:rPr>
      </w:pPr>
      <w:r w:rsidRPr="001308AC">
        <w:rPr>
          <w:color w:val="auto"/>
          <w:sz w:val="26"/>
          <w:szCs w:val="26"/>
          <w:lang w:val="pt-BR"/>
        </w:rPr>
        <w:t>- Kỹ năng (cơ bản/nâng cao);</w:t>
      </w:r>
    </w:p>
    <w:p w14:paraId="0D473BA2" w14:textId="77777777" w:rsidR="00FA5F8F" w:rsidRPr="001308AC" w:rsidRDefault="00FA5F8F" w:rsidP="00343814">
      <w:pPr>
        <w:tabs>
          <w:tab w:val="left" w:pos="0"/>
          <w:tab w:val="left" w:pos="360"/>
          <w:tab w:val="left" w:pos="900"/>
        </w:tabs>
        <w:spacing w:before="120" w:after="120" w:line="264" w:lineRule="auto"/>
        <w:ind w:firstLine="720"/>
        <w:jc w:val="both"/>
        <w:rPr>
          <w:color w:val="auto"/>
          <w:sz w:val="26"/>
          <w:szCs w:val="26"/>
        </w:rPr>
      </w:pPr>
      <w:r w:rsidRPr="001308AC">
        <w:rPr>
          <w:color w:val="auto"/>
          <w:sz w:val="26"/>
          <w:szCs w:val="26"/>
        </w:rPr>
        <w:t>- Tỉnh, thành phố trực thuộc Trung ương;</w:t>
      </w:r>
    </w:p>
    <w:p w14:paraId="00C77565" w14:textId="77777777" w:rsidR="00FA5F8F" w:rsidRPr="001308AC" w:rsidRDefault="00FA5F8F" w:rsidP="00343814">
      <w:pPr>
        <w:spacing w:before="120" w:after="120" w:line="264" w:lineRule="auto"/>
        <w:ind w:firstLine="720"/>
        <w:jc w:val="both"/>
        <w:rPr>
          <w:color w:val="auto"/>
          <w:sz w:val="26"/>
          <w:szCs w:val="26"/>
        </w:rPr>
      </w:pPr>
      <w:r w:rsidRPr="001308AC">
        <w:rPr>
          <w:color w:val="auto"/>
          <w:sz w:val="26"/>
          <w:szCs w:val="26"/>
        </w:rPr>
        <w:t>- Vùng kinh tế - xã hội.</w:t>
      </w:r>
    </w:p>
    <w:p w14:paraId="7EEF585D" w14:textId="77777777" w:rsidR="00C73123" w:rsidRPr="001308AC" w:rsidRDefault="00C73123" w:rsidP="00343814">
      <w:pPr>
        <w:tabs>
          <w:tab w:val="left" w:pos="0"/>
          <w:tab w:val="left" w:pos="900"/>
        </w:tabs>
        <w:spacing w:before="120" w:after="120" w:line="264" w:lineRule="auto"/>
        <w:ind w:firstLine="720"/>
        <w:jc w:val="both"/>
        <w:rPr>
          <w:color w:val="auto"/>
          <w:sz w:val="26"/>
          <w:szCs w:val="26"/>
          <w:lang w:val="pt-BR"/>
        </w:rPr>
      </w:pPr>
      <w:r w:rsidRPr="001308AC">
        <w:rPr>
          <w:b/>
          <w:color w:val="auto"/>
          <w:sz w:val="26"/>
          <w:szCs w:val="26"/>
          <w:lang w:val="pt-BR"/>
        </w:rPr>
        <w:t>3. Kỳ công bố:</w:t>
      </w:r>
      <w:r w:rsidRPr="001308AC">
        <w:rPr>
          <w:color w:val="auto"/>
          <w:sz w:val="26"/>
          <w:szCs w:val="26"/>
          <w:lang w:val="pt-BR"/>
        </w:rPr>
        <w:t xml:space="preserve"> Năm.</w:t>
      </w:r>
    </w:p>
    <w:p w14:paraId="3F1DDC3A" w14:textId="77777777" w:rsidR="0066209F" w:rsidRPr="001308AC" w:rsidRDefault="00C73123" w:rsidP="00343814">
      <w:pPr>
        <w:tabs>
          <w:tab w:val="left" w:pos="0"/>
          <w:tab w:val="left" w:pos="900"/>
        </w:tabs>
        <w:spacing w:before="120" w:after="120" w:line="264" w:lineRule="auto"/>
        <w:ind w:firstLine="720"/>
        <w:jc w:val="both"/>
        <w:rPr>
          <w:color w:val="auto"/>
          <w:sz w:val="26"/>
          <w:szCs w:val="26"/>
          <w:lang w:val="pt-BR"/>
        </w:rPr>
      </w:pPr>
      <w:r w:rsidRPr="001308AC">
        <w:rPr>
          <w:b/>
          <w:color w:val="auto"/>
          <w:sz w:val="26"/>
          <w:szCs w:val="26"/>
          <w:lang w:val="pt-BR"/>
        </w:rPr>
        <w:t xml:space="preserve">4. Nguồn số liệu: </w:t>
      </w:r>
      <w:r w:rsidR="0066209F" w:rsidRPr="001308AC">
        <w:rPr>
          <w:color w:val="auto"/>
          <w:sz w:val="26"/>
          <w:szCs w:val="26"/>
          <w:lang w:val="pt-BR"/>
        </w:rPr>
        <w:t>Khảo sát mức sống dân cư Việt Nam.</w:t>
      </w:r>
    </w:p>
    <w:p w14:paraId="7796666C" w14:textId="77777777" w:rsidR="00C73123" w:rsidRPr="001308AC" w:rsidRDefault="00C73123" w:rsidP="00343814">
      <w:pPr>
        <w:tabs>
          <w:tab w:val="left" w:pos="0"/>
          <w:tab w:val="left" w:pos="900"/>
        </w:tabs>
        <w:spacing w:before="120" w:after="120" w:line="264" w:lineRule="auto"/>
        <w:ind w:firstLine="720"/>
        <w:jc w:val="both"/>
        <w:rPr>
          <w:color w:val="auto"/>
          <w:sz w:val="26"/>
          <w:szCs w:val="26"/>
          <w:lang w:val="sv-SE"/>
        </w:rPr>
      </w:pPr>
      <w:r w:rsidRPr="001308AC">
        <w:rPr>
          <w:b/>
          <w:color w:val="auto"/>
          <w:sz w:val="26"/>
          <w:szCs w:val="26"/>
          <w:lang w:val="sv-SE"/>
        </w:rPr>
        <w:t xml:space="preserve">5. Cơ quan chịu trách nhiệm thu thập, tổng hợp: </w:t>
      </w:r>
      <w:r w:rsidR="00714F90" w:rsidRPr="001308AC">
        <w:rPr>
          <w:color w:val="auto"/>
          <w:sz w:val="26"/>
          <w:szCs w:val="26"/>
          <w:lang w:val="sv-SE"/>
        </w:rPr>
        <w:t>Bộ Kế hoạch và Đầu tư (Tổng cục Thống kê)</w:t>
      </w:r>
      <w:r w:rsidRPr="001308AC">
        <w:rPr>
          <w:color w:val="auto"/>
          <w:sz w:val="26"/>
          <w:szCs w:val="26"/>
          <w:lang w:val="sv-SE"/>
        </w:rPr>
        <w:t>.</w:t>
      </w:r>
    </w:p>
    <w:p w14:paraId="5FE436C4" w14:textId="77777777" w:rsidR="000227C9" w:rsidRPr="001308AC" w:rsidRDefault="000227C9" w:rsidP="007D29FD">
      <w:pPr>
        <w:spacing w:before="120" w:after="120" w:line="240" w:lineRule="auto"/>
        <w:ind w:firstLine="720"/>
        <w:jc w:val="both"/>
        <w:rPr>
          <w:b/>
          <w:color w:val="auto"/>
          <w:sz w:val="26"/>
          <w:szCs w:val="26"/>
        </w:rPr>
      </w:pPr>
    </w:p>
    <w:p w14:paraId="5115EF05" w14:textId="77777777" w:rsidR="00596B0E" w:rsidRPr="001308AC" w:rsidRDefault="00C609ED">
      <w:pPr>
        <w:spacing w:before="120" w:after="120" w:line="240" w:lineRule="auto"/>
        <w:ind w:firstLine="720"/>
        <w:jc w:val="both"/>
        <w:rPr>
          <w:b/>
          <w:color w:val="auto"/>
          <w:sz w:val="26"/>
          <w:szCs w:val="26"/>
        </w:rPr>
      </w:pPr>
      <w:r w:rsidRPr="001308AC">
        <w:rPr>
          <w:b/>
          <w:color w:val="auto"/>
          <w:sz w:val="26"/>
          <w:szCs w:val="26"/>
        </w:rPr>
        <w:t>1318</w:t>
      </w:r>
      <w:r w:rsidR="00596B0E" w:rsidRPr="001308AC">
        <w:rPr>
          <w:b/>
          <w:color w:val="auto"/>
          <w:sz w:val="26"/>
          <w:szCs w:val="26"/>
        </w:rPr>
        <w:t>. Tỷ lệ người dân có sử dụng dịch vụ công trực tuyến</w:t>
      </w:r>
    </w:p>
    <w:p w14:paraId="517F6948" w14:textId="77777777" w:rsidR="00596B0E" w:rsidRPr="001308AC" w:rsidRDefault="00596B0E">
      <w:pPr>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1FF6E086" w14:textId="3B7A4638" w:rsidR="003742E3" w:rsidRPr="001308AC" w:rsidRDefault="003742E3">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rPr>
        <w:t xml:space="preserve">Tỷ lệ người dân có sử dụng dịch vụ công trực tuyến </w:t>
      </w:r>
      <w:r w:rsidRPr="001308AC">
        <w:rPr>
          <w:color w:val="auto"/>
          <w:sz w:val="26"/>
          <w:szCs w:val="26"/>
          <w:lang w:val="pt-BR"/>
        </w:rPr>
        <w:t xml:space="preserve">là tỷ lệ </w:t>
      </w:r>
      <w:r w:rsidR="00B838D3" w:rsidRPr="001308AC">
        <w:rPr>
          <w:color w:val="auto"/>
          <w:sz w:val="26"/>
          <w:szCs w:val="26"/>
          <w:lang w:val="pt-BR"/>
        </w:rPr>
        <w:t>phần trăm</w:t>
      </w:r>
      <w:r w:rsidRPr="001308AC">
        <w:rPr>
          <w:color w:val="auto"/>
          <w:sz w:val="26"/>
          <w:szCs w:val="26"/>
          <w:lang w:val="pt-BR"/>
        </w:rPr>
        <w:t xml:space="preserve"> giữa số người sử dụng dịch vụ công trực tuyến mức độ 3, mức độ 4 </w:t>
      </w:r>
      <w:r w:rsidR="004D21C7" w:rsidRPr="001308AC">
        <w:rPr>
          <w:color w:val="auto"/>
          <w:sz w:val="26"/>
          <w:szCs w:val="26"/>
          <w:lang w:val="pt-BR"/>
        </w:rPr>
        <w:t>so với</w:t>
      </w:r>
      <w:r w:rsidRPr="001308AC">
        <w:rPr>
          <w:color w:val="auto"/>
          <w:sz w:val="26"/>
          <w:szCs w:val="26"/>
          <w:lang w:val="pt-BR"/>
        </w:rPr>
        <w:t xml:space="preserve"> </w:t>
      </w:r>
      <w:r w:rsidR="001B121F" w:rsidRPr="001308AC">
        <w:rPr>
          <w:color w:val="auto"/>
          <w:sz w:val="26"/>
          <w:szCs w:val="26"/>
          <w:lang w:val="pt-BR"/>
        </w:rPr>
        <w:t xml:space="preserve">tổng dân số </w:t>
      </w:r>
      <w:r w:rsidRPr="001308AC">
        <w:rPr>
          <w:color w:val="auto"/>
          <w:sz w:val="26"/>
          <w:szCs w:val="26"/>
          <w:lang w:val="pt-BR"/>
        </w:rPr>
        <w:t>của kỳ báo cáo.</w:t>
      </w:r>
    </w:p>
    <w:p w14:paraId="5D1047B3" w14:textId="77777777" w:rsidR="008B266D" w:rsidRPr="001308AC" w:rsidRDefault="008B266D">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Công thức tính:</w:t>
      </w:r>
    </w:p>
    <w:tbl>
      <w:tblPr>
        <w:tblW w:w="0" w:type="auto"/>
        <w:jc w:val="center"/>
        <w:tblBorders>
          <w:insideH w:val="single" w:sz="4" w:space="0" w:color="auto"/>
        </w:tblBorders>
        <w:tblLook w:val="04A0" w:firstRow="1" w:lastRow="0" w:firstColumn="1" w:lastColumn="0" w:noHBand="0" w:noVBand="1"/>
      </w:tblPr>
      <w:tblGrid>
        <w:gridCol w:w="2835"/>
        <w:gridCol w:w="363"/>
        <w:gridCol w:w="4457"/>
        <w:gridCol w:w="851"/>
      </w:tblGrid>
      <w:tr w:rsidR="001308AC" w:rsidRPr="001308AC" w14:paraId="662D6984" w14:textId="77777777" w:rsidTr="00C77A26">
        <w:trPr>
          <w:jc w:val="center"/>
        </w:trPr>
        <w:tc>
          <w:tcPr>
            <w:tcW w:w="2835" w:type="dxa"/>
            <w:vMerge w:val="restart"/>
            <w:shd w:val="clear" w:color="auto" w:fill="auto"/>
            <w:vAlign w:val="center"/>
          </w:tcPr>
          <w:p w14:paraId="549B81C2" w14:textId="77777777" w:rsidR="008B266D" w:rsidRPr="001308AC" w:rsidRDefault="008B266D">
            <w:pPr>
              <w:tabs>
                <w:tab w:val="left" w:pos="0"/>
                <w:tab w:val="left" w:pos="360"/>
                <w:tab w:val="left" w:pos="900"/>
              </w:tabs>
              <w:spacing w:before="120" w:after="120" w:line="240" w:lineRule="auto"/>
              <w:jc w:val="center"/>
              <w:rPr>
                <w:bCs/>
                <w:color w:val="auto"/>
                <w:sz w:val="26"/>
                <w:szCs w:val="26"/>
                <w:lang w:val="pt-BR"/>
              </w:rPr>
            </w:pPr>
            <w:r w:rsidRPr="001308AC">
              <w:rPr>
                <w:color w:val="auto"/>
                <w:sz w:val="26"/>
                <w:szCs w:val="26"/>
              </w:rPr>
              <w:t xml:space="preserve">Tỷ lệ người dân có </w:t>
            </w:r>
            <w:r w:rsidRPr="001308AC">
              <w:rPr>
                <w:color w:val="auto"/>
                <w:sz w:val="26"/>
                <w:szCs w:val="26"/>
              </w:rPr>
              <w:br/>
              <w:t>sử dụng dịch vụ công trực tuyến</w:t>
            </w:r>
            <w:r w:rsidRPr="001308AC">
              <w:rPr>
                <w:bCs/>
                <w:color w:val="auto"/>
                <w:sz w:val="26"/>
                <w:szCs w:val="26"/>
              </w:rPr>
              <w:t xml:space="preserve"> (%)</w:t>
            </w:r>
          </w:p>
        </w:tc>
        <w:tc>
          <w:tcPr>
            <w:tcW w:w="363" w:type="dxa"/>
            <w:vMerge w:val="restart"/>
            <w:shd w:val="clear" w:color="auto" w:fill="auto"/>
            <w:vAlign w:val="center"/>
          </w:tcPr>
          <w:p w14:paraId="6CCDC03F" w14:textId="77777777" w:rsidR="008B266D" w:rsidRPr="001308AC" w:rsidRDefault="008B266D" w:rsidP="00C77A26">
            <w:pPr>
              <w:tabs>
                <w:tab w:val="left" w:pos="0"/>
                <w:tab w:val="left" w:pos="360"/>
                <w:tab w:val="left" w:pos="900"/>
              </w:tabs>
              <w:spacing w:before="360" w:after="0" w:line="240" w:lineRule="auto"/>
              <w:jc w:val="center"/>
              <w:rPr>
                <w:bCs/>
                <w:color w:val="auto"/>
                <w:sz w:val="26"/>
                <w:szCs w:val="26"/>
                <w:lang w:val="pt-BR"/>
              </w:rPr>
            </w:pPr>
            <w:r w:rsidRPr="001308AC">
              <w:rPr>
                <w:bCs/>
                <w:color w:val="auto"/>
                <w:sz w:val="26"/>
                <w:szCs w:val="26"/>
                <w:lang w:val="pt-BR"/>
              </w:rPr>
              <w:t>=</w:t>
            </w:r>
          </w:p>
        </w:tc>
        <w:tc>
          <w:tcPr>
            <w:tcW w:w="4457" w:type="dxa"/>
            <w:shd w:val="clear" w:color="auto" w:fill="auto"/>
            <w:vAlign w:val="center"/>
          </w:tcPr>
          <w:p w14:paraId="2C5529BF" w14:textId="4A9D4508" w:rsidR="008B266D" w:rsidRPr="001308AC" w:rsidRDefault="008B266D">
            <w:pPr>
              <w:tabs>
                <w:tab w:val="left" w:pos="0"/>
                <w:tab w:val="left" w:pos="360"/>
                <w:tab w:val="left" w:pos="900"/>
              </w:tabs>
              <w:spacing w:before="120" w:after="120" w:line="240" w:lineRule="auto"/>
              <w:jc w:val="center"/>
              <w:rPr>
                <w:bCs/>
                <w:color w:val="auto"/>
                <w:sz w:val="26"/>
                <w:szCs w:val="26"/>
                <w:lang w:val="pt-BR"/>
              </w:rPr>
            </w:pPr>
            <w:r w:rsidRPr="001308AC">
              <w:rPr>
                <w:color w:val="auto"/>
                <w:sz w:val="26"/>
                <w:szCs w:val="26"/>
                <w:lang w:val="pt-BR"/>
              </w:rPr>
              <w:t xml:space="preserve">Số người sử dụng dịch vụ công </w:t>
            </w:r>
            <w:r w:rsidR="00160F3D" w:rsidRPr="001308AC">
              <w:rPr>
                <w:color w:val="auto"/>
                <w:sz w:val="26"/>
                <w:szCs w:val="26"/>
                <w:lang w:val="pt-BR"/>
              </w:rPr>
              <w:br/>
            </w:r>
            <w:r w:rsidRPr="001308AC">
              <w:rPr>
                <w:color w:val="auto"/>
                <w:sz w:val="26"/>
                <w:szCs w:val="26"/>
                <w:lang w:val="pt-BR"/>
              </w:rPr>
              <w:t>trực</w:t>
            </w:r>
            <w:r w:rsidR="00160F3D" w:rsidRPr="001308AC">
              <w:rPr>
                <w:color w:val="auto"/>
                <w:sz w:val="26"/>
                <w:szCs w:val="26"/>
                <w:lang w:val="pt-BR"/>
              </w:rPr>
              <w:t xml:space="preserve"> </w:t>
            </w:r>
            <w:r w:rsidRPr="001308AC">
              <w:rPr>
                <w:color w:val="auto"/>
                <w:sz w:val="26"/>
                <w:szCs w:val="26"/>
                <w:lang w:val="pt-BR"/>
              </w:rPr>
              <w:t>tuyến mức độ 3, mức độ 4</w:t>
            </w:r>
          </w:p>
        </w:tc>
        <w:tc>
          <w:tcPr>
            <w:tcW w:w="851" w:type="dxa"/>
            <w:vMerge w:val="restart"/>
            <w:shd w:val="clear" w:color="auto" w:fill="auto"/>
            <w:vAlign w:val="center"/>
          </w:tcPr>
          <w:p w14:paraId="5A2F5DC6" w14:textId="77777777" w:rsidR="008B266D" w:rsidRPr="001308AC" w:rsidRDefault="008B266D" w:rsidP="00C77A26">
            <w:pPr>
              <w:tabs>
                <w:tab w:val="left" w:pos="0"/>
                <w:tab w:val="left" w:pos="360"/>
                <w:tab w:val="left" w:pos="900"/>
              </w:tabs>
              <w:spacing w:before="360" w:after="0" w:line="240" w:lineRule="auto"/>
              <w:jc w:val="center"/>
              <w:rPr>
                <w:bCs/>
                <w:color w:val="auto"/>
                <w:sz w:val="26"/>
                <w:szCs w:val="26"/>
                <w:lang w:val="pt-BR"/>
              </w:rPr>
            </w:pPr>
            <w:r w:rsidRPr="001308AC">
              <w:rPr>
                <w:bCs/>
                <w:color w:val="auto"/>
                <w:sz w:val="26"/>
                <w:szCs w:val="26"/>
                <w:lang w:val="pt-BR"/>
              </w:rPr>
              <w:t>× 100</w:t>
            </w:r>
          </w:p>
        </w:tc>
      </w:tr>
      <w:tr w:rsidR="001308AC" w:rsidRPr="001308AC" w14:paraId="1D34AEEB" w14:textId="77777777" w:rsidTr="00C77A26">
        <w:trPr>
          <w:jc w:val="center"/>
        </w:trPr>
        <w:tc>
          <w:tcPr>
            <w:tcW w:w="2835" w:type="dxa"/>
            <w:vMerge/>
            <w:shd w:val="clear" w:color="auto" w:fill="auto"/>
            <w:vAlign w:val="center"/>
          </w:tcPr>
          <w:p w14:paraId="7735DF11" w14:textId="77777777" w:rsidR="008B266D" w:rsidRPr="001308AC" w:rsidRDefault="008B266D">
            <w:pPr>
              <w:tabs>
                <w:tab w:val="left" w:pos="0"/>
                <w:tab w:val="left" w:pos="360"/>
                <w:tab w:val="left" w:pos="900"/>
              </w:tabs>
              <w:spacing w:before="120" w:after="120" w:line="240" w:lineRule="auto"/>
              <w:jc w:val="center"/>
              <w:rPr>
                <w:bCs/>
                <w:color w:val="auto"/>
                <w:sz w:val="26"/>
                <w:szCs w:val="26"/>
                <w:lang w:val="pt-BR"/>
              </w:rPr>
            </w:pPr>
          </w:p>
        </w:tc>
        <w:tc>
          <w:tcPr>
            <w:tcW w:w="363" w:type="dxa"/>
            <w:vMerge/>
            <w:shd w:val="clear" w:color="auto" w:fill="auto"/>
            <w:vAlign w:val="center"/>
          </w:tcPr>
          <w:p w14:paraId="68BB8184" w14:textId="77777777" w:rsidR="008B266D" w:rsidRPr="001308AC" w:rsidRDefault="008B266D">
            <w:pPr>
              <w:tabs>
                <w:tab w:val="left" w:pos="0"/>
                <w:tab w:val="left" w:pos="360"/>
                <w:tab w:val="left" w:pos="900"/>
              </w:tabs>
              <w:spacing w:before="120" w:after="120" w:line="240" w:lineRule="auto"/>
              <w:jc w:val="center"/>
              <w:rPr>
                <w:bCs/>
                <w:color w:val="auto"/>
                <w:sz w:val="26"/>
                <w:szCs w:val="26"/>
                <w:lang w:val="pt-BR"/>
              </w:rPr>
            </w:pPr>
          </w:p>
        </w:tc>
        <w:tc>
          <w:tcPr>
            <w:tcW w:w="4457" w:type="dxa"/>
            <w:shd w:val="clear" w:color="auto" w:fill="auto"/>
            <w:vAlign w:val="center"/>
          </w:tcPr>
          <w:p w14:paraId="7C6485FB" w14:textId="77777777" w:rsidR="008B266D" w:rsidRPr="001308AC" w:rsidRDefault="008577E0">
            <w:pPr>
              <w:tabs>
                <w:tab w:val="left" w:pos="0"/>
                <w:tab w:val="left" w:pos="360"/>
                <w:tab w:val="left" w:pos="900"/>
              </w:tabs>
              <w:spacing w:before="120" w:after="120" w:line="240" w:lineRule="auto"/>
              <w:jc w:val="center"/>
              <w:rPr>
                <w:bCs/>
                <w:color w:val="auto"/>
                <w:sz w:val="26"/>
                <w:szCs w:val="26"/>
                <w:lang w:val="pt-BR"/>
              </w:rPr>
            </w:pPr>
            <w:r w:rsidRPr="001308AC">
              <w:rPr>
                <w:bCs/>
                <w:color w:val="auto"/>
                <w:sz w:val="26"/>
                <w:szCs w:val="26"/>
                <w:lang w:val="pt-BR"/>
              </w:rPr>
              <w:t>Tổng dân số</w:t>
            </w:r>
          </w:p>
        </w:tc>
        <w:tc>
          <w:tcPr>
            <w:tcW w:w="851" w:type="dxa"/>
            <w:vMerge/>
            <w:shd w:val="clear" w:color="auto" w:fill="auto"/>
            <w:vAlign w:val="center"/>
          </w:tcPr>
          <w:p w14:paraId="3774F701" w14:textId="77777777" w:rsidR="008B266D" w:rsidRPr="001308AC" w:rsidRDefault="008B266D">
            <w:pPr>
              <w:tabs>
                <w:tab w:val="left" w:pos="0"/>
                <w:tab w:val="left" w:pos="360"/>
                <w:tab w:val="left" w:pos="900"/>
              </w:tabs>
              <w:spacing w:before="120" w:after="120" w:line="240" w:lineRule="auto"/>
              <w:jc w:val="center"/>
              <w:rPr>
                <w:bCs/>
                <w:color w:val="auto"/>
                <w:sz w:val="26"/>
                <w:szCs w:val="26"/>
                <w:lang w:val="pt-BR"/>
              </w:rPr>
            </w:pPr>
          </w:p>
        </w:tc>
      </w:tr>
    </w:tbl>
    <w:p w14:paraId="092720C7" w14:textId="0E6E252B" w:rsidR="00596B0E" w:rsidRPr="001308AC" w:rsidRDefault="00596B0E">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Người sử dụng dịch vụ công trực tuyến là người trong thời gian 12 tháng tính </w:t>
      </w:r>
      <w:r w:rsidR="00E115AF" w:rsidRPr="001308AC">
        <w:rPr>
          <w:color w:val="auto"/>
          <w:sz w:val="26"/>
          <w:szCs w:val="26"/>
          <w:lang w:val="pt-BR"/>
        </w:rPr>
        <w:t>đến</w:t>
      </w:r>
      <w:r w:rsidRPr="001308AC">
        <w:rPr>
          <w:color w:val="auto"/>
          <w:sz w:val="26"/>
          <w:szCs w:val="26"/>
          <w:lang w:val="pt-BR"/>
        </w:rPr>
        <w:t xml:space="preserve"> thời điểm khảo sát có sử dụng dịch vụ công trực tuyến do cơ quan nhà nước cung cấp.</w:t>
      </w:r>
    </w:p>
    <w:p w14:paraId="396E225D" w14:textId="420795AF" w:rsidR="00596B0E" w:rsidRPr="001308AC" w:rsidRDefault="00596B0E">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  Dịch vụ công trực tuyến là dịch vụ hành chính công và các dịch vụ khác của cơ quan nhà nước được cung cấp cho các tổ chức, cá nhân trên môi trường mạng.</w:t>
      </w:r>
    </w:p>
    <w:p w14:paraId="512917A3" w14:textId="77777777" w:rsidR="00596B0E" w:rsidRPr="001308AC" w:rsidRDefault="00596B0E">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 - Dịch vụ công trực tuyến mức độ 1: </w:t>
      </w:r>
      <w:r w:rsidR="00AC2683" w:rsidRPr="001308AC">
        <w:rPr>
          <w:color w:val="auto"/>
          <w:sz w:val="26"/>
          <w:szCs w:val="26"/>
          <w:lang w:val="pt-BR"/>
        </w:rPr>
        <w:t>L</w:t>
      </w:r>
      <w:r w:rsidRPr="001308AC">
        <w:rPr>
          <w:color w:val="auto"/>
          <w:sz w:val="26"/>
          <w:szCs w:val="26"/>
          <w:lang w:val="pt-BR"/>
        </w:rPr>
        <w:t>à dịch vụ bảo đảm cung cấp đầy đủ các thông tin về thủ tục hành chính và các văn bản có liên quan quy định về thủ tục hành chính đó.</w:t>
      </w:r>
    </w:p>
    <w:p w14:paraId="307C977E" w14:textId="77777777" w:rsidR="00596B0E" w:rsidRPr="001308AC" w:rsidRDefault="00596B0E">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 - Dịch vụ công trực tuyến mức độ 2: </w:t>
      </w:r>
      <w:r w:rsidR="00AC2683" w:rsidRPr="001308AC">
        <w:rPr>
          <w:color w:val="auto"/>
          <w:sz w:val="26"/>
          <w:szCs w:val="26"/>
          <w:lang w:val="pt-BR"/>
        </w:rPr>
        <w:t>L</w:t>
      </w:r>
      <w:r w:rsidRPr="001308AC">
        <w:rPr>
          <w:color w:val="auto"/>
          <w:sz w:val="26"/>
          <w:szCs w:val="26"/>
          <w:lang w:val="pt-BR"/>
        </w:rPr>
        <w:t>à dịch vụ công trực tuyến mức độ 1 và cho phép người sử dụng tải về các mẫu văn bản và khai báo để hoàn thiện hồ sơ theo yêu cầu. Hồ sơ sau khi hoàn thiện được gửi trực tiếp hoặc qua đường bưu điện đến cơ quan, tổ chức cung cấp dịch vụ.</w:t>
      </w:r>
    </w:p>
    <w:p w14:paraId="36CC76FE" w14:textId="77777777" w:rsidR="00596B0E" w:rsidRPr="001308AC" w:rsidRDefault="00596B0E">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 - Dịch vụ công trực tuyến mức độ 3: </w:t>
      </w:r>
      <w:r w:rsidR="00AC2683" w:rsidRPr="001308AC">
        <w:rPr>
          <w:color w:val="auto"/>
          <w:sz w:val="26"/>
          <w:szCs w:val="26"/>
          <w:lang w:val="pt-BR"/>
        </w:rPr>
        <w:t>L</w:t>
      </w:r>
      <w:r w:rsidRPr="001308AC">
        <w:rPr>
          <w:color w:val="auto"/>
          <w:sz w:val="26"/>
          <w:szCs w:val="26"/>
          <w:lang w:val="pt-BR"/>
        </w:rPr>
        <w:t>à dịch vụ công trực tuyến mức độ 2 và cho phép người sử dụng điền và gửi trực tuyến các mẫu văn bản đến cơ quan, tổ chức cung cấp dịch vụ. Các giao dịch trong quá trình xử lý hồ sơ và cung cấp dịch vụ được thực hiện trên môi trường mạng. Việc thanh toán lệ phí (nếu có) và nhận kết quả được thực hiện trực tiếp tại cơ quan, tổ chức cung cấp dịch vụ.</w:t>
      </w:r>
    </w:p>
    <w:p w14:paraId="5CFDCD48" w14:textId="77777777" w:rsidR="00596B0E" w:rsidRPr="001308AC" w:rsidRDefault="00596B0E">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 - Dịch vụ công trực tuyến mức độ 4: </w:t>
      </w:r>
      <w:r w:rsidR="00AC2683" w:rsidRPr="001308AC">
        <w:rPr>
          <w:color w:val="auto"/>
          <w:sz w:val="26"/>
          <w:szCs w:val="26"/>
          <w:lang w:val="pt-BR"/>
        </w:rPr>
        <w:t>L</w:t>
      </w:r>
      <w:r w:rsidRPr="001308AC">
        <w:rPr>
          <w:color w:val="auto"/>
          <w:sz w:val="26"/>
          <w:szCs w:val="26"/>
          <w:lang w:val="pt-BR"/>
        </w:rPr>
        <w:t>à dịch vụ công trực tuyến mức độ 3 và cho phép người sử dụng thanh toán lệ phí (nếu có) được thực hiện trực tuyến. Việc trả kết quả có thể được thực hiện trực tuyến, gửi trực tiếp hoặc qua đường bưu điện đến người sử dụng.</w:t>
      </w:r>
    </w:p>
    <w:p w14:paraId="0FB92949" w14:textId="77777777" w:rsidR="00596B0E" w:rsidRPr="001308AC" w:rsidRDefault="00596B0E">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2. Phân tổ chủ yế</w:t>
      </w:r>
      <w:r w:rsidR="003B6D8D" w:rsidRPr="001308AC">
        <w:rPr>
          <w:b/>
          <w:color w:val="auto"/>
          <w:sz w:val="26"/>
          <w:szCs w:val="26"/>
          <w:lang w:val="pt-BR"/>
        </w:rPr>
        <w:t>u</w:t>
      </w:r>
    </w:p>
    <w:p w14:paraId="4D719F19" w14:textId="77777777" w:rsidR="00671FEB" w:rsidRPr="001308AC" w:rsidRDefault="00671FEB">
      <w:pPr>
        <w:tabs>
          <w:tab w:val="left" w:pos="0"/>
          <w:tab w:val="left" w:pos="900"/>
        </w:tabs>
        <w:spacing w:before="120" w:after="120" w:line="240" w:lineRule="auto"/>
        <w:ind w:firstLine="720"/>
        <w:jc w:val="both"/>
        <w:rPr>
          <w:color w:val="auto"/>
          <w:sz w:val="26"/>
          <w:szCs w:val="26"/>
          <w:lang w:val="pt-BR"/>
        </w:rPr>
      </w:pPr>
      <w:r w:rsidRPr="001308AC">
        <w:rPr>
          <w:color w:val="auto"/>
          <w:sz w:val="26"/>
          <w:szCs w:val="26"/>
          <w:lang w:val="pt-BR"/>
        </w:rPr>
        <w:t>- Giới tính;</w:t>
      </w:r>
    </w:p>
    <w:p w14:paraId="1AF16A29" w14:textId="77777777" w:rsidR="003742E3" w:rsidRPr="001308AC" w:rsidRDefault="003742E3">
      <w:pPr>
        <w:tabs>
          <w:tab w:val="left" w:pos="0"/>
          <w:tab w:val="left" w:pos="900"/>
        </w:tabs>
        <w:spacing w:before="120" w:after="120" w:line="240" w:lineRule="auto"/>
        <w:ind w:firstLine="720"/>
        <w:jc w:val="both"/>
        <w:rPr>
          <w:color w:val="auto"/>
          <w:sz w:val="26"/>
          <w:szCs w:val="26"/>
          <w:lang w:val="pt-BR"/>
        </w:rPr>
      </w:pPr>
      <w:r w:rsidRPr="001308AC">
        <w:rPr>
          <w:color w:val="auto"/>
          <w:sz w:val="26"/>
          <w:szCs w:val="26"/>
          <w:lang w:val="pt-BR"/>
        </w:rPr>
        <w:t>- Nhóm tuổi;</w:t>
      </w:r>
    </w:p>
    <w:p w14:paraId="3A8265D6" w14:textId="77777777" w:rsidR="00596B0E" w:rsidRPr="001308AC" w:rsidRDefault="00596B0E">
      <w:pPr>
        <w:tabs>
          <w:tab w:val="left" w:pos="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 </w:t>
      </w:r>
      <w:r w:rsidR="006E6B1A" w:rsidRPr="001308AC">
        <w:rPr>
          <w:color w:val="auto"/>
          <w:sz w:val="26"/>
          <w:szCs w:val="26"/>
          <w:lang w:val="pt-BR"/>
        </w:rPr>
        <w:t>T</w:t>
      </w:r>
      <w:r w:rsidRPr="001308AC">
        <w:rPr>
          <w:color w:val="auto"/>
          <w:sz w:val="26"/>
          <w:szCs w:val="26"/>
          <w:lang w:val="pt-BR"/>
        </w:rPr>
        <w:t>hành thị/nông thôn</w:t>
      </w:r>
      <w:r w:rsidR="006E6B1A" w:rsidRPr="001308AC">
        <w:rPr>
          <w:color w:val="auto"/>
          <w:sz w:val="26"/>
          <w:szCs w:val="26"/>
          <w:lang w:val="pt-BR"/>
        </w:rPr>
        <w:t>;</w:t>
      </w:r>
    </w:p>
    <w:p w14:paraId="37898C66" w14:textId="77777777" w:rsidR="00FA5F8F" w:rsidRPr="001308AC" w:rsidRDefault="00FA5F8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32DBEDBC" w14:textId="77777777" w:rsidR="00FA5F8F" w:rsidRPr="001308AC" w:rsidRDefault="00FA5F8F">
      <w:pPr>
        <w:spacing w:before="120" w:after="120" w:line="240" w:lineRule="auto"/>
        <w:ind w:firstLine="720"/>
        <w:jc w:val="both"/>
        <w:rPr>
          <w:color w:val="auto"/>
          <w:sz w:val="26"/>
          <w:szCs w:val="26"/>
        </w:rPr>
      </w:pPr>
      <w:r w:rsidRPr="001308AC">
        <w:rPr>
          <w:color w:val="auto"/>
          <w:sz w:val="26"/>
          <w:szCs w:val="26"/>
        </w:rPr>
        <w:t>- Vùng kinh tế - xã hội.</w:t>
      </w:r>
    </w:p>
    <w:p w14:paraId="3A3C267B" w14:textId="77777777" w:rsidR="00596B0E" w:rsidRPr="001308AC" w:rsidRDefault="00596B0E">
      <w:pPr>
        <w:tabs>
          <w:tab w:val="left" w:pos="0"/>
          <w:tab w:val="left" w:pos="900"/>
        </w:tabs>
        <w:spacing w:before="120" w:after="120" w:line="240" w:lineRule="auto"/>
        <w:ind w:firstLine="720"/>
        <w:jc w:val="both"/>
        <w:rPr>
          <w:color w:val="auto"/>
          <w:sz w:val="26"/>
          <w:szCs w:val="26"/>
          <w:lang w:val="pt-BR"/>
        </w:rPr>
      </w:pPr>
      <w:r w:rsidRPr="001308AC">
        <w:rPr>
          <w:b/>
          <w:color w:val="auto"/>
          <w:sz w:val="26"/>
          <w:szCs w:val="26"/>
          <w:lang w:val="pt-BR"/>
        </w:rPr>
        <w:t>3. Kỳ công bố:</w:t>
      </w:r>
      <w:r w:rsidRPr="001308AC">
        <w:rPr>
          <w:color w:val="auto"/>
          <w:sz w:val="26"/>
          <w:szCs w:val="26"/>
          <w:lang w:val="pt-BR"/>
        </w:rPr>
        <w:t xml:space="preserve"> Năm</w:t>
      </w:r>
      <w:r w:rsidR="004856B1" w:rsidRPr="001308AC">
        <w:rPr>
          <w:color w:val="auto"/>
          <w:sz w:val="26"/>
          <w:szCs w:val="26"/>
          <w:lang w:val="pt-BR"/>
        </w:rPr>
        <w:t>.</w:t>
      </w:r>
    </w:p>
    <w:p w14:paraId="309D06B7" w14:textId="77777777" w:rsidR="000509B1" w:rsidRPr="001308AC" w:rsidRDefault="000509B1">
      <w:pPr>
        <w:tabs>
          <w:tab w:val="left" w:pos="0"/>
          <w:tab w:val="left" w:pos="900"/>
        </w:tabs>
        <w:spacing w:before="120" w:after="120" w:line="240" w:lineRule="auto"/>
        <w:ind w:firstLine="720"/>
        <w:jc w:val="both"/>
        <w:rPr>
          <w:b/>
          <w:color w:val="auto"/>
          <w:sz w:val="26"/>
          <w:szCs w:val="26"/>
          <w:lang w:val="pt-BR"/>
        </w:rPr>
      </w:pPr>
      <w:r w:rsidRPr="001308AC">
        <w:rPr>
          <w:b/>
          <w:color w:val="auto"/>
          <w:sz w:val="26"/>
          <w:szCs w:val="26"/>
          <w:lang w:val="pt-BR"/>
        </w:rPr>
        <w:t>4. Nguồn số liệ</w:t>
      </w:r>
      <w:r w:rsidR="003B6D8D" w:rsidRPr="001308AC">
        <w:rPr>
          <w:b/>
          <w:color w:val="auto"/>
          <w:sz w:val="26"/>
          <w:szCs w:val="26"/>
          <w:lang w:val="pt-BR"/>
        </w:rPr>
        <w:t>u</w:t>
      </w:r>
      <w:r w:rsidR="003D088F" w:rsidRPr="001308AC">
        <w:rPr>
          <w:b/>
          <w:color w:val="auto"/>
          <w:sz w:val="26"/>
          <w:szCs w:val="26"/>
          <w:lang w:val="pt-BR"/>
        </w:rPr>
        <w:t xml:space="preserve">: </w:t>
      </w:r>
      <w:r w:rsidR="0066209F" w:rsidRPr="001308AC">
        <w:rPr>
          <w:color w:val="auto"/>
          <w:sz w:val="26"/>
          <w:szCs w:val="26"/>
          <w:lang w:val="pt-BR"/>
        </w:rPr>
        <w:t>Chế độ báo cáo thống kê cấp quốc gia.</w:t>
      </w:r>
    </w:p>
    <w:p w14:paraId="13175FA4" w14:textId="77777777" w:rsidR="00596B0E" w:rsidRPr="001308AC" w:rsidRDefault="00596B0E">
      <w:pPr>
        <w:tabs>
          <w:tab w:val="left" w:pos="0"/>
          <w:tab w:val="left" w:pos="900"/>
        </w:tabs>
        <w:spacing w:before="120" w:after="120" w:line="240" w:lineRule="auto"/>
        <w:ind w:firstLine="720"/>
        <w:jc w:val="both"/>
        <w:rPr>
          <w:color w:val="auto"/>
          <w:sz w:val="26"/>
          <w:szCs w:val="26"/>
          <w:lang w:val="sv-SE"/>
        </w:rPr>
      </w:pPr>
      <w:r w:rsidRPr="001308AC">
        <w:rPr>
          <w:b/>
          <w:color w:val="auto"/>
          <w:spacing w:val="-2"/>
          <w:sz w:val="26"/>
          <w:szCs w:val="26"/>
          <w:lang w:val="sv-SE"/>
        </w:rPr>
        <w:t xml:space="preserve">5. Cơ quan chịu trách nhiệm thu thập, tổng hợp: </w:t>
      </w:r>
      <w:r w:rsidR="003D088F" w:rsidRPr="001308AC">
        <w:rPr>
          <w:color w:val="auto"/>
          <w:spacing w:val="-2"/>
          <w:sz w:val="26"/>
          <w:szCs w:val="26"/>
          <w:lang w:val="sv-SE"/>
        </w:rPr>
        <w:t>Bộ Thông tin và Truyền thông</w:t>
      </w:r>
      <w:r w:rsidR="003D088F" w:rsidRPr="001308AC">
        <w:rPr>
          <w:color w:val="auto"/>
          <w:sz w:val="26"/>
          <w:szCs w:val="26"/>
          <w:lang w:val="sv-SE"/>
        </w:rPr>
        <w:t>.</w:t>
      </w:r>
    </w:p>
    <w:p w14:paraId="02BCE329" w14:textId="77777777" w:rsidR="00596B0E" w:rsidRPr="001308AC" w:rsidRDefault="00596B0E" w:rsidP="007D29FD">
      <w:pPr>
        <w:tabs>
          <w:tab w:val="left" w:pos="0"/>
          <w:tab w:val="left" w:pos="900"/>
        </w:tabs>
        <w:spacing w:before="120" w:after="120" w:line="240" w:lineRule="auto"/>
        <w:ind w:firstLine="720"/>
        <w:jc w:val="both"/>
        <w:rPr>
          <w:color w:val="auto"/>
          <w:sz w:val="26"/>
          <w:szCs w:val="26"/>
          <w:lang w:val="sv-SE"/>
        </w:rPr>
      </w:pPr>
    </w:p>
    <w:p w14:paraId="23634170" w14:textId="77777777" w:rsidR="009C2CBB" w:rsidRPr="001308AC" w:rsidRDefault="00C609ED">
      <w:pPr>
        <w:spacing w:before="120" w:after="120" w:line="240" w:lineRule="auto"/>
        <w:ind w:firstLine="720"/>
        <w:jc w:val="both"/>
        <w:rPr>
          <w:b/>
          <w:color w:val="auto"/>
          <w:sz w:val="26"/>
          <w:szCs w:val="26"/>
        </w:rPr>
      </w:pPr>
      <w:r w:rsidRPr="001308AC">
        <w:rPr>
          <w:b/>
          <w:color w:val="auto"/>
          <w:sz w:val="26"/>
          <w:szCs w:val="26"/>
        </w:rPr>
        <w:t>1319</w:t>
      </w:r>
      <w:r w:rsidR="009C2CBB" w:rsidRPr="001308AC">
        <w:rPr>
          <w:b/>
          <w:color w:val="auto"/>
          <w:sz w:val="26"/>
          <w:szCs w:val="26"/>
        </w:rPr>
        <w:t>. Số dịch vụ hành chính công có phát sinh hồ sơ trực tuyến</w:t>
      </w:r>
    </w:p>
    <w:p w14:paraId="31D2193E" w14:textId="77777777" w:rsidR="009C2CBB" w:rsidRPr="001308AC" w:rsidRDefault="009C2CBB">
      <w:pPr>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641F28CD" w14:textId="77777777" w:rsidR="007248B2" w:rsidRPr="001308AC" w:rsidRDefault="007248B2">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Số dịch vụ hành chính công có phát sinh hồ sơ trực tuyến là số dịch vụ công trực tuyến mức độ 3, 4 do các </w:t>
      </w:r>
      <w:r w:rsidR="00E115AF" w:rsidRPr="001308AC">
        <w:rPr>
          <w:color w:val="auto"/>
          <w:sz w:val="26"/>
          <w:szCs w:val="26"/>
        </w:rPr>
        <w:t>B</w:t>
      </w:r>
      <w:r w:rsidRPr="001308AC">
        <w:rPr>
          <w:color w:val="auto"/>
          <w:sz w:val="26"/>
          <w:szCs w:val="26"/>
        </w:rPr>
        <w:t>ộ, ngành, Ủy ban nhân dân cấp tỉnh/thành phố cung cấp có phát sinh hồ sơ trực tuyến trong kỳ báo cáo.</w:t>
      </w:r>
    </w:p>
    <w:p w14:paraId="7A5FC59A" w14:textId="77777777" w:rsidR="009C2CBB" w:rsidRPr="001308AC" w:rsidRDefault="009C2CBB">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2. Phân tổ chủ yếu</w:t>
      </w:r>
    </w:p>
    <w:p w14:paraId="472CA213" w14:textId="77777777" w:rsidR="009C2CBB" w:rsidRPr="001308AC" w:rsidRDefault="009C2CBB">
      <w:pPr>
        <w:tabs>
          <w:tab w:val="left" w:pos="0"/>
          <w:tab w:val="left" w:pos="900"/>
        </w:tabs>
        <w:spacing w:before="120" w:after="120" w:line="240" w:lineRule="auto"/>
        <w:ind w:firstLine="720"/>
        <w:jc w:val="both"/>
        <w:rPr>
          <w:color w:val="auto"/>
          <w:sz w:val="26"/>
          <w:szCs w:val="26"/>
          <w:lang w:val="pt-BR"/>
        </w:rPr>
      </w:pPr>
      <w:r w:rsidRPr="001308AC">
        <w:rPr>
          <w:color w:val="auto"/>
          <w:sz w:val="26"/>
          <w:szCs w:val="26"/>
          <w:lang w:val="pt-BR"/>
        </w:rPr>
        <w:t>- Bộ/ngành;</w:t>
      </w:r>
    </w:p>
    <w:p w14:paraId="165299EE" w14:textId="77777777" w:rsidR="00FA5F8F" w:rsidRPr="001308AC" w:rsidRDefault="00FA5F8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79E80FEE" w14:textId="77777777" w:rsidR="00FA5F8F" w:rsidRPr="001308AC" w:rsidRDefault="00FA5F8F">
      <w:pPr>
        <w:spacing w:before="120" w:after="120" w:line="240" w:lineRule="auto"/>
        <w:ind w:firstLine="720"/>
        <w:jc w:val="both"/>
        <w:rPr>
          <w:color w:val="auto"/>
          <w:sz w:val="26"/>
          <w:szCs w:val="26"/>
        </w:rPr>
      </w:pPr>
      <w:r w:rsidRPr="001308AC">
        <w:rPr>
          <w:color w:val="auto"/>
          <w:sz w:val="26"/>
          <w:szCs w:val="26"/>
        </w:rPr>
        <w:t>- Vùng kinh tế - xã hội.</w:t>
      </w:r>
    </w:p>
    <w:p w14:paraId="56B820CF" w14:textId="77777777" w:rsidR="009C2CBB" w:rsidRPr="001308AC" w:rsidRDefault="009C2CBB">
      <w:pPr>
        <w:tabs>
          <w:tab w:val="left" w:pos="0"/>
          <w:tab w:val="left" w:pos="900"/>
        </w:tabs>
        <w:spacing w:before="120" w:after="120" w:line="240" w:lineRule="auto"/>
        <w:ind w:firstLine="720"/>
        <w:jc w:val="both"/>
        <w:rPr>
          <w:color w:val="auto"/>
          <w:sz w:val="26"/>
          <w:szCs w:val="26"/>
          <w:lang w:val="pt-BR"/>
        </w:rPr>
      </w:pPr>
      <w:r w:rsidRPr="001308AC">
        <w:rPr>
          <w:b/>
          <w:color w:val="auto"/>
          <w:sz w:val="26"/>
          <w:szCs w:val="26"/>
          <w:lang w:val="pt-BR"/>
        </w:rPr>
        <w:t>3. Kỳ công bố:</w:t>
      </w:r>
      <w:r w:rsidRPr="001308AC">
        <w:rPr>
          <w:color w:val="auto"/>
          <w:sz w:val="26"/>
          <w:szCs w:val="26"/>
          <w:lang w:val="pt-BR"/>
        </w:rPr>
        <w:t xml:space="preserve"> Quý</w:t>
      </w:r>
      <w:r w:rsidR="00402B68" w:rsidRPr="001308AC">
        <w:rPr>
          <w:color w:val="auto"/>
          <w:sz w:val="26"/>
          <w:szCs w:val="26"/>
          <w:lang w:val="pt-BR"/>
        </w:rPr>
        <w:t>, năm</w:t>
      </w:r>
      <w:r w:rsidR="00AC2683" w:rsidRPr="001308AC">
        <w:rPr>
          <w:color w:val="auto"/>
          <w:sz w:val="26"/>
          <w:szCs w:val="26"/>
          <w:lang w:val="pt-BR"/>
        </w:rPr>
        <w:t>.</w:t>
      </w:r>
    </w:p>
    <w:p w14:paraId="70CF8F12" w14:textId="77777777" w:rsidR="007248B2" w:rsidRPr="001308AC" w:rsidRDefault="002B6F06">
      <w:pPr>
        <w:tabs>
          <w:tab w:val="left" w:pos="0"/>
          <w:tab w:val="left" w:pos="900"/>
        </w:tabs>
        <w:spacing w:before="120" w:after="120" w:line="240" w:lineRule="auto"/>
        <w:ind w:firstLine="720"/>
        <w:jc w:val="both"/>
        <w:rPr>
          <w:b/>
          <w:color w:val="auto"/>
          <w:sz w:val="26"/>
          <w:szCs w:val="26"/>
          <w:lang w:val="pt-BR"/>
        </w:rPr>
      </w:pPr>
      <w:r w:rsidRPr="001308AC">
        <w:rPr>
          <w:b/>
          <w:color w:val="auto"/>
          <w:sz w:val="26"/>
          <w:szCs w:val="26"/>
          <w:lang w:val="pt-BR"/>
        </w:rPr>
        <w:t>4. Nguồn số liệu</w:t>
      </w:r>
      <w:r w:rsidR="0066209F" w:rsidRPr="001308AC">
        <w:rPr>
          <w:b/>
          <w:color w:val="auto"/>
          <w:sz w:val="26"/>
          <w:szCs w:val="26"/>
          <w:lang w:val="pt-BR"/>
        </w:rPr>
        <w:t xml:space="preserve"> </w:t>
      </w:r>
    </w:p>
    <w:p w14:paraId="65B098A0" w14:textId="77777777" w:rsidR="002B6F06" w:rsidRPr="001308AC" w:rsidRDefault="007248B2">
      <w:pPr>
        <w:tabs>
          <w:tab w:val="left" w:pos="0"/>
          <w:tab w:val="left" w:pos="900"/>
        </w:tabs>
        <w:spacing w:before="120" w:after="120" w:line="240" w:lineRule="auto"/>
        <w:ind w:firstLine="720"/>
        <w:jc w:val="both"/>
        <w:rPr>
          <w:color w:val="auto"/>
          <w:sz w:val="26"/>
          <w:szCs w:val="26"/>
          <w:lang w:val="pt-BR"/>
        </w:rPr>
      </w:pPr>
      <w:r w:rsidRPr="001308AC">
        <w:rPr>
          <w:b/>
          <w:color w:val="auto"/>
          <w:sz w:val="26"/>
          <w:szCs w:val="26"/>
          <w:lang w:val="pt-BR"/>
        </w:rPr>
        <w:t xml:space="preserve">- </w:t>
      </w:r>
      <w:r w:rsidR="0066209F" w:rsidRPr="001308AC">
        <w:rPr>
          <w:color w:val="auto"/>
          <w:sz w:val="26"/>
          <w:szCs w:val="26"/>
          <w:lang w:val="pt-BR"/>
        </w:rPr>
        <w:t>Chế độ báo cáo thống kê cấp quốc gia</w:t>
      </w:r>
      <w:r w:rsidRPr="001308AC">
        <w:rPr>
          <w:color w:val="auto"/>
          <w:sz w:val="26"/>
          <w:szCs w:val="26"/>
          <w:lang w:val="pt-BR"/>
        </w:rPr>
        <w:t>;</w:t>
      </w:r>
    </w:p>
    <w:p w14:paraId="42DC3254" w14:textId="77777777" w:rsidR="007248B2" w:rsidRPr="001308AC" w:rsidRDefault="007248B2">
      <w:pPr>
        <w:tabs>
          <w:tab w:val="left" w:pos="0"/>
          <w:tab w:val="left" w:pos="900"/>
        </w:tabs>
        <w:spacing w:before="120" w:after="120" w:line="240" w:lineRule="auto"/>
        <w:ind w:firstLine="720"/>
        <w:jc w:val="both"/>
        <w:rPr>
          <w:b/>
          <w:color w:val="auto"/>
          <w:sz w:val="26"/>
          <w:szCs w:val="26"/>
          <w:lang w:val="pt-BR"/>
        </w:rPr>
      </w:pPr>
      <w:r w:rsidRPr="001308AC">
        <w:rPr>
          <w:color w:val="auto"/>
          <w:sz w:val="26"/>
          <w:szCs w:val="26"/>
          <w:lang w:val="pt-BR"/>
        </w:rPr>
        <w:t>- Dữ liệu hành chính.</w:t>
      </w:r>
    </w:p>
    <w:p w14:paraId="14839231" w14:textId="77777777" w:rsidR="009C2CBB" w:rsidRPr="001308AC" w:rsidRDefault="009C2CBB">
      <w:pPr>
        <w:tabs>
          <w:tab w:val="left" w:pos="0"/>
          <w:tab w:val="left" w:pos="900"/>
        </w:tabs>
        <w:spacing w:before="120" w:after="120" w:line="240" w:lineRule="auto"/>
        <w:ind w:firstLine="720"/>
        <w:jc w:val="both"/>
        <w:rPr>
          <w:color w:val="auto"/>
          <w:sz w:val="26"/>
          <w:szCs w:val="26"/>
          <w:lang w:val="sv-SE"/>
        </w:rPr>
      </w:pPr>
      <w:r w:rsidRPr="001308AC">
        <w:rPr>
          <w:b/>
          <w:color w:val="auto"/>
          <w:spacing w:val="-2"/>
          <w:sz w:val="26"/>
          <w:szCs w:val="26"/>
          <w:lang w:val="sv-SE"/>
        </w:rPr>
        <w:t xml:space="preserve">5. Cơ quan chịu trách nhiệm thu thập, tổng hợp: </w:t>
      </w:r>
      <w:r w:rsidRPr="001308AC">
        <w:rPr>
          <w:color w:val="auto"/>
          <w:spacing w:val="-2"/>
          <w:sz w:val="26"/>
          <w:szCs w:val="26"/>
          <w:lang w:val="sv-SE"/>
        </w:rPr>
        <w:t>Bộ Thông tin và Truyền thông</w:t>
      </w:r>
      <w:r w:rsidRPr="001308AC">
        <w:rPr>
          <w:color w:val="auto"/>
          <w:sz w:val="26"/>
          <w:szCs w:val="26"/>
          <w:lang w:val="sv-SE"/>
        </w:rPr>
        <w:t>.</w:t>
      </w:r>
    </w:p>
    <w:p w14:paraId="168C14D4" w14:textId="77777777" w:rsidR="009C2CBB" w:rsidRPr="001308AC" w:rsidRDefault="009C2CBB">
      <w:pPr>
        <w:spacing w:before="120" w:after="120" w:line="240" w:lineRule="auto"/>
        <w:ind w:firstLine="720"/>
        <w:jc w:val="both"/>
        <w:rPr>
          <w:b/>
          <w:color w:val="auto"/>
          <w:sz w:val="26"/>
          <w:szCs w:val="26"/>
        </w:rPr>
      </w:pPr>
    </w:p>
    <w:p w14:paraId="1707D73E" w14:textId="77777777" w:rsidR="00D800EC" w:rsidRPr="001308AC" w:rsidRDefault="00C609ED">
      <w:pPr>
        <w:spacing w:before="120" w:after="120" w:line="240" w:lineRule="auto"/>
        <w:ind w:firstLine="720"/>
        <w:jc w:val="both"/>
        <w:rPr>
          <w:b/>
          <w:color w:val="auto"/>
          <w:sz w:val="26"/>
          <w:szCs w:val="26"/>
        </w:rPr>
      </w:pPr>
      <w:r w:rsidRPr="001308AC">
        <w:rPr>
          <w:b/>
          <w:color w:val="auto"/>
          <w:sz w:val="26"/>
          <w:szCs w:val="26"/>
        </w:rPr>
        <w:t>1320</w:t>
      </w:r>
      <w:r w:rsidR="00D800EC" w:rsidRPr="001308AC">
        <w:rPr>
          <w:b/>
          <w:color w:val="auto"/>
          <w:sz w:val="26"/>
          <w:szCs w:val="26"/>
        </w:rPr>
        <w:t xml:space="preserve">. Tỷ lệ người </w:t>
      </w:r>
      <w:r w:rsidR="00664AB2" w:rsidRPr="001308AC">
        <w:rPr>
          <w:b/>
          <w:color w:val="auto"/>
          <w:sz w:val="26"/>
          <w:szCs w:val="26"/>
        </w:rPr>
        <w:t>dân</w:t>
      </w:r>
      <w:r w:rsidR="00D800EC" w:rsidRPr="001308AC">
        <w:rPr>
          <w:b/>
          <w:color w:val="auto"/>
          <w:sz w:val="26"/>
          <w:szCs w:val="26"/>
        </w:rPr>
        <w:t xml:space="preserve"> tham gia mạng xã hội</w:t>
      </w:r>
    </w:p>
    <w:p w14:paraId="22D93147" w14:textId="77777777" w:rsidR="00D800EC" w:rsidRPr="001308AC" w:rsidRDefault="00D800EC">
      <w:pPr>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01443CC6" w14:textId="77777777" w:rsidR="00F13E57" w:rsidRPr="001308AC" w:rsidRDefault="00F13E57">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rPr>
        <w:t xml:space="preserve">Tỷ lệ người dân tham gia mạng xã hội là tỷ lệ phần trăm </w:t>
      </w:r>
      <w:r w:rsidR="004D21C7" w:rsidRPr="001308AC">
        <w:rPr>
          <w:color w:val="auto"/>
          <w:sz w:val="26"/>
          <w:szCs w:val="26"/>
        </w:rPr>
        <w:t xml:space="preserve">giữa </w:t>
      </w:r>
      <w:r w:rsidRPr="001308AC">
        <w:rPr>
          <w:color w:val="auto"/>
          <w:sz w:val="26"/>
          <w:szCs w:val="26"/>
        </w:rPr>
        <w:t>số người tham gia mạng xã hội so với tổng dân số của kỳ báo cáo.</w:t>
      </w:r>
    </w:p>
    <w:p w14:paraId="31DC3273" w14:textId="77777777" w:rsidR="00F13E57" w:rsidRPr="001308AC" w:rsidRDefault="00F13E57">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Công thức tính:</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35"/>
        <w:gridCol w:w="363"/>
        <w:gridCol w:w="4032"/>
        <w:gridCol w:w="851"/>
      </w:tblGrid>
      <w:tr w:rsidR="001308AC" w:rsidRPr="001308AC" w14:paraId="25B8214E" w14:textId="77777777" w:rsidTr="004F5B3D">
        <w:trPr>
          <w:jc w:val="center"/>
        </w:trPr>
        <w:tc>
          <w:tcPr>
            <w:tcW w:w="2835" w:type="dxa"/>
            <w:vMerge w:val="restart"/>
            <w:vAlign w:val="center"/>
          </w:tcPr>
          <w:p w14:paraId="67883A4C" w14:textId="77777777" w:rsidR="00F13E57" w:rsidRPr="001308AC" w:rsidRDefault="00F13E57">
            <w:pPr>
              <w:tabs>
                <w:tab w:val="left" w:pos="0"/>
                <w:tab w:val="left" w:pos="360"/>
                <w:tab w:val="left" w:pos="900"/>
              </w:tabs>
              <w:spacing w:before="120" w:after="120"/>
              <w:jc w:val="center"/>
              <w:rPr>
                <w:color w:val="auto"/>
                <w:sz w:val="26"/>
                <w:szCs w:val="26"/>
                <w:lang w:val="pt-BR"/>
              </w:rPr>
            </w:pPr>
            <w:r w:rsidRPr="001308AC">
              <w:rPr>
                <w:color w:val="auto"/>
                <w:sz w:val="26"/>
                <w:szCs w:val="26"/>
              </w:rPr>
              <w:t xml:space="preserve">Tỷ lệ người dân </w:t>
            </w:r>
            <w:r w:rsidRPr="001308AC">
              <w:rPr>
                <w:color w:val="auto"/>
                <w:sz w:val="26"/>
                <w:szCs w:val="26"/>
              </w:rPr>
              <w:br/>
              <w:t>tham gia mạng xã hội (%)</w:t>
            </w:r>
          </w:p>
        </w:tc>
        <w:tc>
          <w:tcPr>
            <w:tcW w:w="363" w:type="dxa"/>
            <w:vMerge w:val="restart"/>
            <w:vAlign w:val="center"/>
          </w:tcPr>
          <w:p w14:paraId="703156C0" w14:textId="77777777" w:rsidR="00F13E57" w:rsidRPr="001308AC" w:rsidRDefault="00F13E57">
            <w:pPr>
              <w:tabs>
                <w:tab w:val="left" w:pos="0"/>
                <w:tab w:val="left" w:pos="360"/>
                <w:tab w:val="left" w:pos="900"/>
              </w:tabs>
              <w:spacing w:before="120" w:after="120"/>
              <w:jc w:val="center"/>
              <w:rPr>
                <w:color w:val="auto"/>
                <w:sz w:val="26"/>
                <w:szCs w:val="26"/>
                <w:lang w:val="pt-BR"/>
              </w:rPr>
            </w:pPr>
            <w:r w:rsidRPr="001308AC">
              <w:rPr>
                <w:color w:val="auto"/>
                <w:sz w:val="26"/>
                <w:szCs w:val="26"/>
                <w:lang w:val="pt-BR"/>
              </w:rPr>
              <w:t>=</w:t>
            </w:r>
          </w:p>
        </w:tc>
        <w:tc>
          <w:tcPr>
            <w:tcW w:w="4032" w:type="dxa"/>
            <w:vAlign w:val="center"/>
          </w:tcPr>
          <w:p w14:paraId="2FDA03E1" w14:textId="77777777" w:rsidR="00F13E57" w:rsidRPr="001308AC" w:rsidRDefault="00F13E57">
            <w:pPr>
              <w:tabs>
                <w:tab w:val="left" w:pos="0"/>
                <w:tab w:val="left" w:pos="360"/>
                <w:tab w:val="left" w:pos="900"/>
              </w:tabs>
              <w:spacing w:before="120" w:after="120"/>
              <w:jc w:val="center"/>
              <w:rPr>
                <w:color w:val="auto"/>
                <w:sz w:val="26"/>
                <w:szCs w:val="26"/>
                <w:lang w:val="pt-BR"/>
              </w:rPr>
            </w:pPr>
            <w:r w:rsidRPr="001308AC">
              <w:rPr>
                <w:color w:val="auto"/>
                <w:sz w:val="26"/>
                <w:szCs w:val="26"/>
                <w:lang w:val="pt-BR"/>
              </w:rPr>
              <w:t>Số người tham gia mạng xã hội</w:t>
            </w:r>
          </w:p>
        </w:tc>
        <w:tc>
          <w:tcPr>
            <w:tcW w:w="851" w:type="dxa"/>
            <w:vMerge w:val="restart"/>
            <w:vAlign w:val="center"/>
          </w:tcPr>
          <w:p w14:paraId="59D39997" w14:textId="77777777" w:rsidR="00F13E57" w:rsidRPr="001308AC" w:rsidRDefault="00F13E57">
            <w:pPr>
              <w:tabs>
                <w:tab w:val="left" w:pos="0"/>
                <w:tab w:val="left" w:pos="360"/>
                <w:tab w:val="left" w:pos="900"/>
              </w:tabs>
              <w:spacing w:before="120" w:after="120"/>
              <w:jc w:val="center"/>
              <w:rPr>
                <w:color w:val="auto"/>
                <w:sz w:val="26"/>
                <w:szCs w:val="26"/>
                <w:lang w:val="pt-BR"/>
              </w:rPr>
            </w:pPr>
            <w:r w:rsidRPr="001308AC">
              <w:rPr>
                <w:color w:val="auto"/>
                <w:sz w:val="26"/>
                <w:szCs w:val="26"/>
                <w:lang w:val="pt-BR"/>
              </w:rPr>
              <w:t>× 100</w:t>
            </w:r>
          </w:p>
        </w:tc>
      </w:tr>
      <w:tr w:rsidR="001308AC" w:rsidRPr="001308AC" w14:paraId="47249FCF" w14:textId="77777777" w:rsidTr="004F5B3D">
        <w:trPr>
          <w:jc w:val="center"/>
        </w:trPr>
        <w:tc>
          <w:tcPr>
            <w:tcW w:w="2835" w:type="dxa"/>
            <w:vMerge/>
            <w:vAlign w:val="center"/>
          </w:tcPr>
          <w:p w14:paraId="23E272F2" w14:textId="77777777" w:rsidR="00F13E57" w:rsidRPr="001308AC" w:rsidRDefault="00F13E57">
            <w:pPr>
              <w:tabs>
                <w:tab w:val="left" w:pos="0"/>
                <w:tab w:val="left" w:pos="360"/>
                <w:tab w:val="left" w:pos="900"/>
              </w:tabs>
              <w:spacing w:before="120" w:after="120"/>
              <w:jc w:val="center"/>
              <w:rPr>
                <w:color w:val="auto"/>
                <w:sz w:val="26"/>
                <w:szCs w:val="26"/>
                <w:lang w:val="pt-BR"/>
              </w:rPr>
            </w:pPr>
          </w:p>
        </w:tc>
        <w:tc>
          <w:tcPr>
            <w:tcW w:w="363" w:type="dxa"/>
            <w:vMerge/>
            <w:vAlign w:val="center"/>
          </w:tcPr>
          <w:p w14:paraId="41607DF0" w14:textId="77777777" w:rsidR="00F13E57" w:rsidRPr="001308AC" w:rsidRDefault="00F13E57">
            <w:pPr>
              <w:tabs>
                <w:tab w:val="left" w:pos="0"/>
                <w:tab w:val="left" w:pos="360"/>
                <w:tab w:val="left" w:pos="900"/>
              </w:tabs>
              <w:spacing w:before="120" w:after="120"/>
              <w:jc w:val="center"/>
              <w:rPr>
                <w:color w:val="auto"/>
                <w:sz w:val="26"/>
                <w:szCs w:val="26"/>
                <w:lang w:val="pt-BR"/>
              </w:rPr>
            </w:pPr>
          </w:p>
        </w:tc>
        <w:tc>
          <w:tcPr>
            <w:tcW w:w="4032" w:type="dxa"/>
            <w:vAlign w:val="center"/>
          </w:tcPr>
          <w:p w14:paraId="2DCC39BA" w14:textId="77777777" w:rsidR="00F13E57" w:rsidRPr="001308AC" w:rsidRDefault="00F13E57">
            <w:pPr>
              <w:tabs>
                <w:tab w:val="left" w:pos="0"/>
                <w:tab w:val="left" w:pos="360"/>
                <w:tab w:val="left" w:pos="900"/>
              </w:tabs>
              <w:spacing w:before="120" w:after="120"/>
              <w:jc w:val="center"/>
              <w:rPr>
                <w:color w:val="auto"/>
                <w:sz w:val="26"/>
                <w:szCs w:val="26"/>
                <w:lang w:val="pt-BR"/>
              </w:rPr>
            </w:pPr>
            <w:r w:rsidRPr="001308AC">
              <w:rPr>
                <w:color w:val="auto"/>
                <w:sz w:val="26"/>
                <w:szCs w:val="26"/>
                <w:lang w:val="pt-BR"/>
              </w:rPr>
              <w:t>Tổng dân số</w:t>
            </w:r>
          </w:p>
        </w:tc>
        <w:tc>
          <w:tcPr>
            <w:tcW w:w="851" w:type="dxa"/>
            <w:vMerge/>
            <w:vAlign w:val="center"/>
          </w:tcPr>
          <w:p w14:paraId="0ECF70BC" w14:textId="77777777" w:rsidR="00F13E57" w:rsidRPr="001308AC" w:rsidRDefault="00F13E57">
            <w:pPr>
              <w:tabs>
                <w:tab w:val="left" w:pos="0"/>
                <w:tab w:val="left" w:pos="360"/>
                <w:tab w:val="left" w:pos="900"/>
              </w:tabs>
              <w:spacing w:before="120" w:after="120"/>
              <w:jc w:val="center"/>
              <w:rPr>
                <w:color w:val="auto"/>
                <w:sz w:val="26"/>
                <w:szCs w:val="26"/>
                <w:lang w:val="pt-BR"/>
              </w:rPr>
            </w:pPr>
          </w:p>
        </w:tc>
      </w:tr>
    </w:tbl>
    <w:p w14:paraId="631394ED" w14:textId="77777777" w:rsidR="00F13E57" w:rsidRPr="001308AC" w:rsidRDefault="00F13E57">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Người tham gia mạng xã hội là người đăng ký tài khoản tham gia sử dụng mạng xã hội (gồm mạng xã hội Việt Nam và mạng xã hội nước ngoài).</w:t>
      </w:r>
    </w:p>
    <w:p w14:paraId="014521F1" w14:textId="77777777" w:rsidR="00F13E57" w:rsidRPr="001308AC" w:rsidRDefault="00F13E57">
      <w:pPr>
        <w:tabs>
          <w:tab w:val="left" w:pos="0"/>
          <w:tab w:val="left" w:pos="360"/>
          <w:tab w:val="left" w:pos="900"/>
        </w:tabs>
        <w:spacing w:before="120" w:after="120" w:line="240" w:lineRule="auto"/>
        <w:ind w:firstLine="720"/>
        <w:jc w:val="both"/>
        <w:rPr>
          <w:color w:val="auto"/>
          <w:spacing w:val="2"/>
          <w:sz w:val="26"/>
          <w:szCs w:val="26"/>
          <w:lang w:val="pt-BR"/>
        </w:rPr>
      </w:pPr>
      <w:r w:rsidRPr="001308AC">
        <w:rPr>
          <w:color w:val="auto"/>
          <w:spacing w:val="2"/>
          <w:sz w:val="26"/>
          <w:szCs w:val="26"/>
          <w:lang w:val="pt-BR"/>
        </w:rPr>
        <w:t>Mạng xã hội (social network) là hệ thống thông tin cung cấp cho cộng đồng người sử dụng mạng các dịch vụ lưu trữ, cung cấp, sử dụng, tìm kiếm, chia sẻ và trao đổi thông tin với nhau, bao gồm dịch vụ tạo trang thông tin điện tử cá nhân, diễn đàn (forum), trò chuyện (chat) trực tuyến, chia sẻ âm thanh, hình ảnh và các hình thức dịch vụ tương tự khác.</w:t>
      </w:r>
    </w:p>
    <w:p w14:paraId="5433C5DC" w14:textId="77777777" w:rsidR="00D800EC" w:rsidRPr="001308AC" w:rsidRDefault="00D800EC">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2. Phân tổ chủ yếu</w:t>
      </w:r>
    </w:p>
    <w:p w14:paraId="613A6250" w14:textId="77777777" w:rsidR="00D800EC" w:rsidRPr="001308AC" w:rsidRDefault="00D800EC">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Giới tính</w:t>
      </w:r>
      <w:r w:rsidR="005F70F7" w:rsidRPr="001308AC">
        <w:rPr>
          <w:color w:val="auto"/>
          <w:sz w:val="26"/>
          <w:szCs w:val="26"/>
          <w:lang w:val="pt-BR"/>
        </w:rPr>
        <w:t>;</w:t>
      </w:r>
    </w:p>
    <w:p w14:paraId="17DA70C1" w14:textId="77777777" w:rsidR="001C6C91" w:rsidRPr="001308AC" w:rsidRDefault="001C6C91">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Nhóm tuổi;</w:t>
      </w:r>
    </w:p>
    <w:p w14:paraId="32245FDA" w14:textId="77777777" w:rsidR="007964BA" w:rsidRPr="001308AC" w:rsidRDefault="007964BA">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Thành thị/nông thôn;</w:t>
      </w:r>
    </w:p>
    <w:p w14:paraId="387DE977" w14:textId="77777777" w:rsidR="00FA5F8F" w:rsidRPr="001308AC" w:rsidRDefault="00FA5F8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517247B5" w14:textId="77777777" w:rsidR="00FA5F8F" w:rsidRPr="001308AC" w:rsidRDefault="00FA5F8F">
      <w:pPr>
        <w:spacing w:before="120" w:after="120" w:line="240" w:lineRule="auto"/>
        <w:ind w:firstLine="720"/>
        <w:jc w:val="both"/>
        <w:rPr>
          <w:color w:val="auto"/>
          <w:sz w:val="26"/>
          <w:szCs w:val="26"/>
        </w:rPr>
      </w:pPr>
      <w:r w:rsidRPr="001308AC">
        <w:rPr>
          <w:color w:val="auto"/>
          <w:sz w:val="26"/>
          <w:szCs w:val="26"/>
        </w:rPr>
        <w:t>- Vùng kinh tế - xã hội.</w:t>
      </w:r>
    </w:p>
    <w:p w14:paraId="2835BD8D" w14:textId="77777777" w:rsidR="00D800EC" w:rsidRPr="001308AC" w:rsidRDefault="00D800EC">
      <w:pPr>
        <w:tabs>
          <w:tab w:val="left" w:pos="0"/>
          <w:tab w:val="left" w:pos="900"/>
        </w:tabs>
        <w:spacing w:before="120" w:after="120" w:line="240" w:lineRule="auto"/>
        <w:ind w:firstLine="720"/>
        <w:jc w:val="both"/>
        <w:rPr>
          <w:color w:val="auto"/>
          <w:sz w:val="26"/>
          <w:szCs w:val="26"/>
          <w:lang w:val="pt-BR"/>
        </w:rPr>
      </w:pPr>
      <w:r w:rsidRPr="001308AC">
        <w:rPr>
          <w:b/>
          <w:color w:val="auto"/>
          <w:sz w:val="26"/>
          <w:szCs w:val="26"/>
          <w:lang w:val="pt-BR"/>
        </w:rPr>
        <w:t>3. Kỳ công bố:</w:t>
      </w:r>
      <w:r w:rsidRPr="001308AC">
        <w:rPr>
          <w:color w:val="auto"/>
          <w:sz w:val="26"/>
          <w:szCs w:val="26"/>
          <w:lang w:val="pt-BR"/>
        </w:rPr>
        <w:t xml:space="preserve"> Năm</w:t>
      </w:r>
      <w:r w:rsidR="004856B1" w:rsidRPr="001308AC">
        <w:rPr>
          <w:color w:val="auto"/>
          <w:sz w:val="26"/>
          <w:szCs w:val="26"/>
          <w:lang w:val="pt-BR"/>
        </w:rPr>
        <w:t>.</w:t>
      </w:r>
    </w:p>
    <w:p w14:paraId="30B5990C" w14:textId="77777777" w:rsidR="00D800EC" w:rsidRPr="001308AC" w:rsidRDefault="00D800EC">
      <w:pPr>
        <w:tabs>
          <w:tab w:val="left" w:pos="0"/>
          <w:tab w:val="left" w:pos="900"/>
        </w:tabs>
        <w:spacing w:before="120" w:after="120" w:line="240" w:lineRule="auto"/>
        <w:ind w:firstLine="720"/>
        <w:jc w:val="both"/>
        <w:rPr>
          <w:color w:val="auto"/>
          <w:sz w:val="26"/>
          <w:szCs w:val="26"/>
          <w:lang w:val="pt-BR"/>
        </w:rPr>
      </w:pPr>
      <w:r w:rsidRPr="001308AC">
        <w:rPr>
          <w:b/>
          <w:color w:val="auto"/>
          <w:sz w:val="26"/>
          <w:szCs w:val="26"/>
          <w:lang w:val="pt-BR"/>
        </w:rPr>
        <w:t>4. Nguồn số liệu:</w:t>
      </w:r>
      <w:r w:rsidR="0066209F" w:rsidRPr="001308AC">
        <w:rPr>
          <w:b/>
          <w:color w:val="auto"/>
          <w:sz w:val="26"/>
          <w:szCs w:val="26"/>
          <w:lang w:val="pt-BR"/>
        </w:rPr>
        <w:t xml:space="preserve"> </w:t>
      </w:r>
      <w:r w:rsidR="0066209F" w:rsidRPr="001308AC">
        <w:rPr>
          <w:color w:val="auto"/>
          <w:sz w:val="26"/>
          <w:szCs w:val="26"/>
          <w:lang w:val="pt-BR"/>
        </w:rPr>
        <w:t>Khảo sát mức sống dân cư Việt Nam.</w:t>
      </w:r>
    </w:p>
    <w:p w14:paraId="41BD3E7F" w14:textId="77777777" w:rsidR="001F5867" w:rsidRPr="001308AC" w:rsidRDefault="00D800EC">
      <w:pPr>
        <w:tabs>
          <w:tab w:val="left" w:pos="0"/>
          <w:tab w:val="left" w:pos="900"/>
        </w:tabs>
        <w:spacing w:before="120" w:after="120" w:line="240" w:lineRule="auto"/>
        <w:ind w:firstLine="720"/>
        <w:jc w:val="both"/>
        <w:rPr>
          <w:b/>
          <w:color w:val="auto"/>
          <w:sz w:val="26"/>
          <w:szCs w:val="26"/>
          <w:lang w:val="sv-SE"/>
        </w:rPr>
      </w:pPr>
      <w:r w:rsidRPr="001308AC">
        <w:rPr>
          <w:b/>
          <w:color w:val="auto"/>
          <w:sz w:val="26"/>
          <w:szCs w:val="26"/>
          <w:lang w:val="sv-SE"/>
        </w:rPr>
        <w:t>5. Cơ quan chịu trách nhiệm thu thập, tổng hợp</w:t>
      </w:r>
    </w:p>
    <w:p w14:paraId="14135F83" w14:textId="77777777" w:rsidR="001F5867" w:rsidRPr="001308AC" w:rsidRDefault="001F5867">
      <w:pPr>
        <w:tabs>
          <w:tab w:val="left" w:pos="0"/>
          <w:tab w:val="left" w:pos="360"/>
          <w:tab w:val="left" w:pos="900"/>
        </w:tabs>
        <w:spacing w:before="120" w:after="120" w:line="240" w:lineRule="auto"/>
        <w:ind w:firstLine="720"/>
        <w:jc w:val="both"/>
        <w:rPr>
          <w:rFonts w:eastAsia="Times New Roman"/>
          <w:color w:val="auto"/>
          <w:sz w:val="26"/>
          <w:szCs w:val="26"/>
        </w:rPr>
      </w:pPr>
      <w:r w:rsidRPr="001308AC">
        <w:rPr>
          <w:rFonts w:eastAsia="Times New Roman"/>
          <w:color w:val="auto"/>
          <w:sz w:val="26"/>
          <w:szCs w:val="26"/>
        </w:rPr>
        <w:t xml:space="preserve">- Chủ trì: </w:t>
      </w:r>
      <w:r w:rsidR="00714F90" w:rsidRPr="001308AC">
        <w:rPr>
          <w:rFonts w:eastAsia="Times New Roman"/>
          <w:color w:val="auto"/>
          <w:sz w:val="26"/>
          <w:szCs w:val="26"/>
        </w:rPr>
        <w:t>Bộ Kế hoạch và Đầu tư (Tổng cục Thống kê)</w:t>
      </w:r>
      <w:r w:rsidR="001C767C" w:rsidRPr="001308AC">
        <w:rPr>
          <w:rFonts w:eastAsia="Times New Roman"/>
          <w:color w:val="auto"/>
          <w:sz w:val="26"/>
          <w:szCs w:val="26"/>
        </w:rPr>
        <w:t>;</w:t>
      </w:r>
    </w:p>
    <w:p w14:paraId="4643E21B" w14:textId="77777777" w:rsidR="001F5867" w:rsidRPr="001308AC" w:rsidRDefault="001F5867">
      <w:pPr>
        <w:tabs>
          <w:tab w:val="left" w:pos="0"/>
          <w:tab w:val="left" w:pos="360"/>
          <w:tab w:val="left" w:pos="900"/>
        </w:tabs>
        <w:spacing w:before="120" w:after="120" w:line="240" w:lineRule="auto"/>
        <w:ind w:firstLine="720"/>
        <w:jc w:val="both"/>
        <w:rPr>
          <w:rFonts w:eastAsia="Times New Roman"/>
          <w:color w:val="auto"/>
          <w:sz w:val="26"/>
          <w:szCs w:val="26"/>
        </w:rPr>
      </w:pPr>
      <w:r w:rsidRPr="001308AC">
        <w:rPr>
          <w:rFonts w:eastAsia="Times New Roman"/>
          <w:color w:val="auto"/>
          <w:sz w:val="26"/>
          <w:szCs w:val="26"/>
        </w:rPr>
        <w:t>- Phối hợp: Bộ Thông tin và Truyền thông.</w:t>
      </w:r>
    </w:p>
    <w:p w14:paraId="35460485" w14:textId="77777777" w:rsidR="00D800EC" w:rsidRPr="001308AC" w:rsidRDefault="00D800EC" w:rsidP="007D29FD">
      <w:pPr>
        <w:tabs>
          <w:tab w:val="left" w:pos="0"/>
          <w:tab w:val="left" w:pos="900"/>
        </w:tabs>
        <w:spacing w:before="120" w:after="120" w:line="240" w:lineRule="auto"/>
        <w:ind w:firstLine="720"/>
        <w:jc w:val="both"/>
        <w:rPr>
          <w:color w:val="auto"/>
          <w:sz w:val="26"/>
          <w:szCs w:val="26"/>
          <w:lang w:val="sv-SE"/>
        </w:rPr>
      </w:pPr>
    </w:p>
    <w:p w14:paraId="5A282C92" w14:textId="77777777" w:rsidR="009D200E" w:rsidRPr="001308AC" w:rsidRDefault="00775005" w:rsidP="00343814">
      <w:pPr>
        <w:tabs>
          <w:tab w:val="left" w:pos="0"/>
          <w:tab w:val="left" w:pos="900"/>
        </w:tabs>
        <w:spacing w:before="120" w:after="120" w:line="264" w:lineRule="auto"/>
        <w:ind w:firstLine="720"/>
        <w:jc w:val="both"/>
        <w:rPr>
          <w:b/>
          <w:color w:val="auto"/>
          <w:sz w:val="26"/>
          <w:szCs w:val="26"/>
          <w:lang w:val="sv-SE"/>
        </w:rPr>
      </w:pPr>
      <w:r w:rsidRPr="001308AC">
        <w:rPr>
          <w:b/>
          <w:color w:val="auto"/>
          <w:sz w:val="26"/>
          <w:szCs w:val="26"/>
        </w:rPr>
        <w:t>132</w:t>
      </w:r>
      <w:r w:rsidR="00664AB2" w:rsidRPr="001308AC">
        <w:rPr>
          <w:b/>
          <w:color w:val="auto"/>
          <w:sz w:val="26"/>
          <w:szCs w:val="26"/>
        </w:rPr>
        <w:t>1</w:t>
      </w:r>
      <w:r w:rsidR="009D200E" w:rsidRPr="001308AC">
        <w:rPr>
          <w:b/>
          <w:color w:val="auto"/>
          <w:sz w:val="26"/>
          <w:szCs w:val="26"/>
        </w:rPr>
        <w:t>. Chi cho chuyển đổi số</w:t>
      </w:r>
    </w:p>
    <w:p w14:paraId="5242B71A" w14:textId="77777777" w:rsidR="009D200E" w:rsidRPr="001308AC" w:rsidRDefault="009D200E" w:rsidP="00343814">
      <w:pPr>
        <w:tabs>
          <w:tab w:val="left" w:pos="0"/>
          <w:tab w:val="left" w:pos="900"/>
        </w:tabs>
        <w:spacing w:before="120" w:after="120" w:line="264" w:lineRule="auto"/>
        <w:ind w:firstLine="720"/>
        <w:jc w:val="both"/>
        <w:rPr>
          <w:b/>
          <w:color w:val="auto"/>
          <w:sz w:val="26"/>
          <w:szCs w:val="26"/>
          <w:lang w:val="sv-SE"/>
        </w:rPr>
      </w:pPr>
      <w:r w:rsidRPr="001308AC">
        <w:rPr>
          <w:b/>
          <w:color w:val="auto"/>
          <w:sz w:val="26"/>
          <w:szCs w:val="26"/>
          <w:lang w:val="sv-SE"/>
        </w:rPr>
        <w:t>1. Khái niệm, phương pháp tính</w:t>
      </w:r>
    </w:p>
    <w:p w14:paraId="64774705" w14:textId="77777777" w:rsidR="00B00D61" w:rsidRPr="001308AC" w:rsidRDefault="00B00D61" w:rsidP="00343814">
      <w:pPr>
        <w:tabs>
          <w:tab w:val="left" w:pos="0"/>
          <w:tab w:val="left" w:pos="900"/>
        </w:tabs>
        <w:spacing w:before="120" w:after="120" w:line="264" w:lineRule="auto"/>
        <w:ind w:firstLine="720"/>
        <w:jc w:val="both"/>
        <w:rPr>
          <w:color w:val="auto"/>
          <w:sz w:val="26"/>
          <w:szCs w:val="26"/>
          <w:lang w:val="sv-SE"/>
        </w:rPr>
      </w:pPr>
      <w:r w:rsidRPr="001308AC">
        <w:rPr>
          <w:color w:val="auto"/>
          <w:sz w:val="26"/>
          <w:szCs w:val="26"/>
        </w:rPr>
        <w:t>Chi cho chuyển đổi số là tổng các khoản chi gồm chi triển khai Chính phủ số, kinh tế số và xã hội số của kỳ báo cáo.</w:t>
      </w:r>
    </w:p>
    <w:p w14:paraId="4EEC7E35" w14:textId="77777777" w:rsidR="00B00D61" w:rsidRPr="001308AC" w:rsidRDefault="00B00D61" w:rsidP="00343814">
      <w:pPr>
        <w:tabs>
          <w:tab w:val="left" w:pos="0"/>
          <w:tab w:val="left" w:pos="900"/>
        </w:tabs>
        <w:spacing w:before="120" w:after="120" w:line="264" w:lineRule="auto"/>
        <w:ind w:firstLine="720"/>
        <w:jc w:val="both"/>
        <w:rPr>
          <w:color w:val="auto"/>
          <w:sz w:val="26"/>
          <w:szCs w:val="26"/>
          <w:lang w:val="sv-SE"/>
        </w:rPr>
      </w:pPr>
      <w:r w:rsidRPr="001308AC">
        <w:rPr>
          <w:color w:val="auto"/>
          <w:sz w:val="26"/>
          <w:szCs w:val="26"/>
          <w:lang w:val="sv-SE"/>
        </w:rPr>
        <w:t>Nguồn cấp kinh phí được chia thành 3 loại nguồn:</w:t>
      </w:r>
    </w:p>
    <w:p w14:paraId="61B2869A" w14:textId="355DDD48" w:rsidR="00B00D61" w:rsidRPr="001308AC" w:rsidRDefault="00B00D61" w:rsidP="00343814">
      <w:pPr>
        <w:tabs>
          <w:tab w:val="left" w:pos="0"/>
          <w:tab w:val="left" w:pos="900"/>
        </w:tabs>
        <w:spacing w:before="120" w:after="120" w:line="264" w:lineRule="auto"/>
        <w:ind w:firstLine="720"/>
        <w:jc w:val="both"/>
        <w:rPr>
          <w:color w:val="auto"/>
          <w:sz w:val="26"/>
          <w:szCs w:val="26"/>
          <w:lang w:val="sv-SE"/>
        </w:rPr>
      </w:pPr>
      <w:r w:rsidRPr="001308AC">
        <w:rPr>
          <w:color w:val="auto"/>
          <w:sz w:val="26"/>
          <w:szCs w:val="26"/>
          <w:lang w:val="sv-SE"/>
        </w:rPr>
        <w:t xml:space="preserve">- </w:t>
      </w:r>
      <w:r w:rsidR="00B62DB7" w:rsidRPr="001308AC">
        <w:rPr>
          <w:color w:val="auto"/>
          <w:sz w:val="26"/>
          <w:szCs w:val="26"/>
          <w:lang w:val="sv-SE"/>
        </w:rPr>
        <w:t>N</w:t>
      </w:r>
      <w:r w:rsidRPr="001308AC">
        <w:rPr>
          <w:color w:val="auto"/>
          <w:sz w:val="26"/>
          <w:szCs w:val="26"/>
          <w:lang w:val="sv-SE"/>
        </w:rPr>
        <w:t>gân sách nhà nước (gồm cả các nguồn có tính chất ngân sách nhà nước), được chia thành ngân sách Trung ương và ngân sách địa phương. Ngân sách Trung ương gồm kinh phí từ Bộ Thông tin và Truyền thông và từ các Bộ, ngành. Ngân sách địa phương là nguồn được cân đối từ ngân sách của tỉnh, thành phố trực thuộc Trung ương;</w:t>
      </w:r>
    </w:p>
    <w:p w14:paraId="18E2A980" w14:textId="4E5F5F27" w:rsidR="00B00D61" w:rsidRPr="001308AC" w:rsidRDefault="00B00D61" w:rsidP="00343814">
      <w:pPr>
        <w:tabs>
          <w:tab w:val="left" w:pos="0"/>
          <w:tab w:val="left" w:pos="900"/>
        </w:tabs>
        <w:spacing w:before="120" w:after="120" w:line="264" w:lineRule="auto"/>
        <w:ind w:firstLine="720"/>
        <w:jc w:val="both"/>
        <w:rPr>
          <w:color w:val="auto"/>
          <w:sz w:val="26"/>
          <w:szCs w:val="26"/>
          <w:lang w:val="sv-SE"/>
        </w:rPr>
      </w:pPr>
      <w:r w:rsidRPr="001308AC">
        <w:rPr>
          <w:color w:val="auto"/>
          <w:sz w:val="26"/>
          <w:szCs w:val="26"/>
          <w:lang w:val="sv-SE"/>
        </w:rPr>
        <w:t xml:space="preserve">- </w:t>
      </w:r>
      <w:r w:rsidR="00B62DB7" w:rsidRPr="001308AC">
        <w:rPr>
          <w:color w:val="auto"/>
          <w:sz w:val="26"/>
          <w:szCs w:val="26"/>
          <w:lang w:val="sv-SE"/>
        </w:rPr>
        <w:t>N</w:t>
      </w:r>
      <w:r w:rsidRPr="001308AC">
        <w:rPr>
          <w:color w:val="auto"/>
          <w:sz w:val="26"/>
          <w:szCs w:val="26"/>
          <w:lang w:val="sv-SE"/>
        </w:rPr>
        <w:t xml:space="preserve">goài ngân sách nhà nước </w:t>
      </w:r>
      <w:r w:rsidR="00B62DB7" w:rsidRPr="001308AC">
        <w:rPr>
          <w:color w:val="auto"/>
          <w:sz w:val="26"/>
          <w:szCs w:val="26"/>
          <w:lang w:val="sv-SE"/>
        </w:rPr>
        <w:t>(</w:t>
      </w:r>
      <w:r w:rsidRPr="001308AC">
        <w:rPr>
          <w:color w:val="auto"/>
          <w:sz w:val="26"/>
          <w:szCs w:val="26"/>
          <w:lang w:val="sv-SE"/>
        </w:rPr>
        <w:t>từ các doanh nghiệp</w:t>
      </w:r>
      <w:r w:rsidR="00B62DB7" w:rsidRPr="001308AC">
        <w:rPr>
          <w:color w:val="auto"/>
          <w:sz w:val="26"/>
          <w:szCs w:val="26"/>
          <w:lang w:val="sv-SE"/>
        </w:rPr>
        <w:t>)</w:t>
      </w:r>
      <w:r w:rsidRPr="001308AC">
        <w:rPr>
          <w:color w:val="auto"/>
          <w:sz w:val="26"/>
          <w:szCs w:val="26"/>
          <w:lang w:val="sv-SE"/>
        </w:rPr>
        <w:t>;</w:t>
      </w:r>
    </w:p>
    <w:p w14:paraId="4A8D4806" w14:textId="77777777" w:rsidR="00B00D61" w:rsidRPr="001308AC" w:rsidRDefault="00B00D61" w:rsidP="00343814">
      <w:pPr>
        <w:tabs>
          <w:tab w:val="left" w:pos="0"/>
          <w:tab w:val="left" w:pos="900"/>
        </w:tabs>
        <w:spacing w:before="120" w:after="120" w:line="264" w:lineRule="auto"/>
        <w:ind w:firstLine="720"/>
        <w:jc w:val="both"/>
        <w:rPr>
          <w:color w:val="auto"/>
          <w:sz w:val="26"/>
          <w:szCs w:val="26"/>
          <w:lang w:val="sv-SE"/>
        </w:rPr>
      </w:pPr>
      <w:r w:rsidRPr="001308AC">
        <w:rPr>
          <w:color w:val="auto"/>
          <w:sz w:val="26"/>
          <w:szCs w:val="26"/>
          <w:lang w:val="sv-SE"/>
        </w:rPr>
        <w:t>- Nguồn từ nước ngoài.</w:t>
      </w:r>
    </w:p>
    <w:p w14:paraId="2910F4AF" w14:textId="77777777" w:rsidR="00C30099" w:rsidRPr="001308AC" w:rsidRDefault="00C30099" w:rsidP="00343814">
      <w:pPr>
        <w:tabs>
          <w:tab w:val="left" w:pos="0"/>
          <w:tab w:val="left" w:pos="900"/>
        </w:tabs>
        <w:spacing w:before="120" w:after="120" w:line="264" w:lineRule="auto"/>
        <w:ind w:firstLine="720"/>
        <w:jc w:val="both"/>
        <w:rPr>
          <w:b/>
          <w:color w:val="auto"/>
          <w:sz w:val="26"/>
          <w:szCs w:val="26"/>
          <w:lang w:val="sv-SE"/>
        </w:rPr>
      </w:pPr>
      <w:r w:rsidRPr="001308AC">
        <w:rPr>
          <w:b/>
          <w:color w:val="auto"/>
          <w:sz w:val="26"/>
          <w:szCs w:val="26"/>
          <w:lang w:val="sv-SE"/>
        </w:rPr>
        <w:t>2. Phân tổ chủ yếu</w:t>
      </w:r>
    </w:p>
    <w:p w14:paraId="0A87A3A3" w14:textId="77777777" w:rsidR="00C30099" w:rsidRPr="001308AC" w:rsidRDefault="00C30099" w:rsidP="00343814">
      <w:pPr>
        <w:tabs>
          <w:tab w:val="left" w:pos="0"/>
          <w:tab w:val="left" w:pos="900"/>
        </w:tabs>
        <w:spacing w:before="120" w:after="120" w:line="264" w:lineRule="auto"/>
        <w:ind w:firstLine="720"/>
        <w:jc w:val="both"/>
        <w:rPr>
          <w:color w:val="auto"/>
          <w:sz w:val="26"/>
          <w:szCs w:val="26"/>
          <w:lang w:val="sv-SE"/>
        </w:rPr>
      </w:pPr>
      <w:r w:rsidRPr="001308AC">
        <w:rPr>
          <w:color w:val="auto"/>
          <w:sz w:val="26"/>
          <w:szCs w:val="26"/>
          <w:lang w:val="sv-SE"/>
        </w:rPr>
        <w:t>- Ngành kinh tế;</w:t>
      </w:r>
    </w:p>
    <w:p w14:paraId="109D5153" w14:textId="77777777" w:rsidR="0079632B" w:rsidRPr="001308AC" w:rsidRDefault="00C30099" w:rsidP="00343814">
      <w:pPr>
        <w:tabs>
          <w:tab w:val="left" w:pos="0"/>
          <w:tab w:val="left" w:pos="900"/>
        </w:tabs>
        <w:spacing w:before="120" w:after="120" w:line="264" w:lineRule="auto"/>
        <w:ind w:firstLine="720"/>
        <w:jc w:val="both"/>
        <w:rPr>
          <w:color w:val="auto"/>
          <w:sz w:val="26"/>
          <w:szCs w:val="26"/>
          <w:lang w:val="sv-SE"/>
        </w:rPr>
      </w:pPr>
      <w:r w:rsidRPr="001308AC">
        <w:rPr>
          <w:color w:val="auto"/>
          <w:sz w:val="26"/>
          <w:szCs w:val="26"/>
          <w:lang w:val="sv-SE"/>
        </w:rPr>
        <w:t>- Nguồn cấp kinh phí</w:t>
      </w:r>
      <w:r w:rsidR="0079632B" w:rsidRPr="001308AC">
        <w:rPr>
          <w:color w:val="auto"/>
          <w:sz w:val="26"/>
          <w:szCs w:val="26"/>
          <w:lang w:val="sv-SE"/>
        </w:rPr>
        <w:t>;</w:t>
      </w:r>
    </w:p>
    <w:p w14:paraId="7E459DF6" w14:textId="77777777" w:rsidR="00927847" w:rsidRPr="001308AC" w:rsidRDefault="0079632B" w:rsidP="00343814">
      <w:pPr>
        <w:tabs>
          <w:tab w:val="left" w:pos="0"/>
          <w:tab w:val="left" w:pos="360"/>
          <w:tab w:val="left" w:pos="900"/>
        </w:tabs>
        <w:spacing w:before="120" w:after="120" w:line="264" w:lineRule="auto"/>
        <w:ind w:firstLine="720"/>
        <w:jc w:val="both"/>
        <w:rPr>
          <w:color w:val="auto"/>
          <w:sz w:val="26"/>
          <w:szCs w:val="26"/>
          <w:lang w:val="pt-BR"/>
        </w:rPr>
      </w:pPr>
      <w:r w:rsidRPr="001308AC">
        <w:rPr>
          <w:color w:val="auto"/>
          <w:sz w:val="26"/>
          <w:szCs w:val="26"/>
          <w:lang w:val="pt-BR"/>
        </w:rPr>
        <w:t>- Tỉnh, thành phố trực thuộc Trung ương</w:t>
      </w:r>
      <w:r w:rsidR="00927847" w:rsidRPr="001308AC">
        <w:rPr>
          <w:color w:val="auto"/>
          <w:sz w:val="26"/>
          <w:szCs w:val="26"/>
          <w:lang w:val="pt-BR"/>
        </w:rPr>
        <w:t>;</w:t>
      </w:r>
    </w:p>
    <w:p w14:paraId="4FC9EB24" w14:textId="77777777" w:rsidR="00927847" w:rsidRPr="001308AC" w:rsidRDefault="00927847" w:rsidP="00343814">
      <w:pPr>
        <w:spacing w:before="120" w:after="120" w:line="264" w:lineRule="auto"/>
        <w:ind w:firstLine="720"/>
        <w:jc w:val="both"/>
        <w:rPr>
          <w:color w:val="auto"/>
          <w:sz w:val="26"/>
          <w:szCs w:val="26"/>
        </w:rPr>
      </w:pPr>
      <w:r w:rsidRPr="001308AC">
        <w:rPr>
          <w:color w:val="auto"/>
          <w:sz w:val="26"/>
          <w:szCs w:val="26"/>
        </w:rPr>
        <w:t>- Vùng kinh tế - xã hội.</w:t>
      </w:r>
    </w:p>
    <w:p w14:paraId="104E98D3" w14:textId="77777777" w:rsidR="009D200E" w:rsidRPr="001308AC" w:rsidRDefault="00C30099" w:rsidP="00343814">
      <w:pPr>
        <w:tabs>
          <w:tab w:val="left" w:pos="0"/>
          <w:tab w:val="left" w:pos="900"/>
        </w:tabs>
        <w:spacing w:before="120" w:after="120" w:line="264" w:lineRule="auto"/>
        <w:ind w:firstLine="720"/>
        <w:jc w:val="both"/>
        <w:rPr>
          <w:color w:val="auto"/>
          <w:sz w:val="26"/>
          <w:szCs w:val="26"/>
          <w:lang w:val="sv-SE"/>
        </w:rPr>
      </w:pPr>
      <w:r w:rsidRPr="001308AC">
        <w:rPr>
          <w:b/>
          <w:color w:val="auto"/>
          <w:sz w:val="26"/>
          <w:szCs w:val="26"/>
          <w:lang w:val="sv-SE"/>
        </w:rPr>
        <w:t>3. Kỳ công bố:</w:t>
      </w:r>
      <w:r w:rsidRPr="001308AC">
        <w:rPr>
          <w:color w:val="auto"/>
          <w:sz w:val="26"/>
          <w:szCs w:val="26"/>
          <w:lang w:val="sv-SE"/>
        </w:rPr>
        <w:t xml:space="preserve"> Năm.</w:t>
      </w:r>
    </w:p>
    <w:p w14:paraId="32499AD7" w14:textId="77777777" w:rsidR="00C30099" w:rsidRPr="001308AC" w:rsidRDefault="00C30099">
      <w:pPr>
        <w:tabs>
          <w:tab w:val="left" w:pos="0"/>
          <w:tab w:val="left" w:pos="900"/>
        </w:tabs>
        <w:spacing w:before="120" w:after="120" w:line="240" w:lineRule="auto"/>
        <w:ind w:firstLine="720"/>
        <w:jc w:val="both"/>
        <w:rPr>
          <w:b/>
          <w:color w:val="auto"/>
          <w:sz w:val="26"/>
          <w:szCs w:val="26"/>
          <w:lang w:val="sv-SE"/>
        </w:rPr>
      </w:pPr>
      <w:r w:rsidRPr="001308AC">
        <w:rPr>
          <w:b/>
          <w:color w:val="auto"/>
          <w:sz w:val="26"/>
          <w:szCs w:val="26"/>
          <w:lang w:val="sv-SE"/>
        </w:rPr>
        <w:t>4. Nguồn số liệu</w:t>
      </w:r>
    </w:p>
    <w:p w14:paraId="4CC5E8D2" w14:textId="77777777" w:rsidR="0066209F" w:rsidRPr="001308AC" w:rsidRDefault="0066209F">
      <w:pPr>
        <w:spacing w:before="120" w:after="120" w:line="240" w:lineRule="auto"/>
        <w:ind w:firstLine="720"/>
        <w:jc w:val="both"/>
        <w:rPr>
          <w:color w:val="auto"/>
          <w:sz w:val="26"/>
          <w:szCs w:val="26"/>
          <w:lang w:val="pt-BR"/>
        </w:rPr>
      </w:pPr>
      <w:r w:rsidRPr="001308AC">
        <w:rPr>
          <w:color w:val="auto"/>
          <w:sz w:val="26"/>
          <w:szCs w:val="26"/>
          <w:lang w:val="pt-BR"/>
        </w:rPr>
        <w:t>- Tổng điều tra kinh tế;</w:t>
      </w:r>
    </w:p>
    <w:p w14:paraId="5F819B66" w14:textId="77777777" w:rsidR="0066209F" w:rsidRPr="001308AC" w:rsidRDefault="0066209F">
      <w:pPr>
        <w:spacing w:before="120" w:after="120" w:line="240" w:lineRule="auto"/>
        <w:ind w:firstLine="720"/>
        <w:jc w:val="both"/>
        <w:rPr>
          <w:color w:val="auto"/>
          <w:sz w:val="26"/>
          <w:szCs w:val="26"/>
          <w:lang w:val="pt-BR"/>
        </w:rPr>
      </w:pPr>
      <w:r w:rsidRPr="001308AC">
        <w:rPr>
          <w:b/>
          <w:color w:val="auto"/>
          <w:sz w:val="26"/>
          <w:szCs w:val="26"/>
          <w:lang w:val="pt-BR"/>
        </w:rPr>
        <w:t xml:space="preserve">- </w:t>
      </w:r>
      <w:r w:rsidRPr="001308AC">
        <w:rPr>
          <w:color w:val="auto"/>
          <w:sz w:val="26"/>
          <w:szCs w:val="26"/>
          <w:lang w:val="pt-BR"/>
        </w:rPr>
        <w:t>Điều tra doanh nghiệp;</w:t>
      </w:r>
    </w:p>
    <w:p w14:paraId="0A339377" w14:textId="77777777" w:rsidR="0066209F" w:rsidRPr="001308AC" w:rsidRDefault="0066209F">
      <w:pPr>
        <w:spacing w:before="120" w:after="120" w:line="240" w:lineRule="auto"/>
        <w:ind w:firstLine="720"/>
        <w:jc w:val="both"/>
        <w:rPr>
          <w:color w:val="auto"/>
          <w:sz w:val="26"/>
          <w:szCs w:val="26"/>
          <w:lang w:val="pt-BR"/>
        </w:rPr>
      </w:pPr>
      <w:r w:rsidRPr="001308AC">
        <w:rPr>
          <w:color w:val="auto"/>
          <w:sz w:val="26"/>
          <w:szCs w:val="26"/>
          <w:lang w:val="pt-BR"/>
        </w:rPr>
        <w:t>- Điều tra cơ sở sản xuất kinh doanh cá thể;</w:t>
      </w:r>
    </w:p>
    <w:p w14:paraId="77ACF5EC" w14:textId="77777777" w:rsidR="0066209F" w:rsidRPr="001308AC" w:rsidRDefault="0066209F">
      <w:pPr>
        <w:spacing w:before="120" w:after="120" w:line="240" w:lineRule="auto"/>
        <w:ind w:firstLine="720"/>
        <w:jc w:val="both"/>
        <w:rPr>
          <w:color w:val="auto"/>
          <w:sz w:val="26"/>
          <w:szCs w:val="26"/>
          <w:lang w:val="pt-BR"/>
        </w:rPr>
      </w:pPr>
      <w:r w:rsidRPr="001308AC">
        <w:rPr>
          <w:color w:val="auto"/>
          <w:sz w:val="26"/>
          <w:szCs w:val="26"/>
          <w:lang w:val="pt-BR"/>
        </w:rPr>
        <w:t>- Chế độ báo cáo thống kê cấp quốc gia;</w:t>
      </w:r>
    </w:p>
    <w:p w14:paraId="416359B1" w14:textId="77777777" w:rsidR="0066209F" w:rsidRPr="001308AC" w:rsidRDefault="0066209F">
      <w:pPr>
        <w:spacing w:before="120" w:after="120" w:line="240" w:lineRule="auto"/>
        <w:ind w:firstLine="720"/>
        <w:jc w:val="both"/>
        <w:rPr>
          <w:color w:val="auto"/>
          <w:sz w:val="26"/>
          <w:szCs w:val="26"/>
          <w:lang w:val="pt-BR"/>
        </w:rPr>
      </w:pPr>
      <w:r w:rsidRPr="001308AC">
        <w:rPr>
          <w:color w:val="auto"/>
          <w:sz w:val="26"/>
          <w:szCs w:val="26"/>
          <w:lang w:val="pt-BR"/>
        </w:rPr>
        <w:t>- Dữ liệu hành chính.</w:t>
      </w:r>
    </w:p>
    <w:p w14:paraId="1B74B7FD" w14:textId="77777777" w:rsidR="0017625F" w:rsidRPr="001308AC" w:rsidRDefault="00C30099">
      <w:pPr>
        <w:tabs>
          <w:tab w:val="left" w:pos="0"/>
          <w:tab w:val="left" w:pos="900"/>
        </w:tabs>
        <w:spacing w:before="120" w:after="120" w:line="240" w:lineRule="auto"/>
        <w:ind w:firstLine="720"/>
        <w:jc w:val="both"/>
        <w:rPr>
          <w:b/>
          <w:color w:val="auto"/>
          <w:sz w:val="26"/>
          <w:szCs w:val="26"/>
          <w:lang w:val="sv-SE"/>
        </w:rPr>
      </w:pPr>
      <w:r w:rsidRPr="001308AC">
        <w:rPr>
          <w:b/>
          <w:color w:val="auto"/>
          <w:sz w:val="26"/>
          <w:szCs w:val="26"/>
          <w:lang w:val="sv-SE"/>
        </w:rPr>
        <w:t>5. Cơ quan chịu trách nhiệm thu thập, tổng hợp</w:t>
      </w:r>
      <w:r w:rsidR="00DC29A4" w:rsidRPr="001308AC">
        <w:rPr>
          <w:b/>
          <w:color w:val="auto"/>
          <w:sz w:val="26"/>
          <w:szCs w:val="26"/>
          <w:lang w:val="sv-SE"/>
        </w:rPr>
        <w:t xml:space="preserve"> </w:t>
      </w:r>
    </w:p>
    <w:p w14:paraId="67C332D5" w14:textId="77777777" w:rsidR="0017625F" w:rsidRPr="001308AC" w:rsidRDefault="0017625F">
      <w:pPr>
        <w:spacing w:before="120" w:after="120" w:line="240" w:lineRule="auto"/>
        <w:ind w:firstLine="720"/>
        <w:jc w:val="both"/>
        <w:rPr>
          <w:color w:val="auto"/>
          <w:sz w:val="26"/>
          <w:szCs w:val="26"/>
        </w:rPr>
      </w:pPr>
      <w:r w:rsidRPr="001308AC">
        <w:rPr>
          <w:color w:val="auto"/>
          <w:sz w:val="26"/>
          <w:szCs w:val="26"/>
        </w:rPr>
        <w:t xml:space="preserve">- Chủ trì: </w:t>
      </w:r>
      <w:r w:rsidR="00714F90" w:rsidRPr="001308AC">
        <w:rPr>
          <w:color w:val="auto"/>
          <w:sz w:val="26"/>
          <w:szCs w:val="26"/>
        </w:rPr>
        <w:t>Bộ Kế hoạch và Đầu tư (Tổng cục Thống kê)</w:t>
      </w:r>
      <w:r w:rsidR="001C767C" w:rsidRPr="001308AC">
        <w:rPr>
          <w:color w:val="auto"/>
          <w:sz w:val="26"/>
          <w:szCs w:val="26"/>
        </w:rPr>
        <w:t>;</w:t>
      </w:r>
    </w:p>
    <w:p w14:paraId="468211FC" w14:textId="77777777" w:rsidR="0017625F" w:rsidRPr="001308AC" w:rsidRDefault="0017625F">
      <w:pPr>
        <w:spacing w:before="120" w:after="120" w:line="240" w:lineRule="auto"/>
        <w:ind w:firstLine="720"/>
        <w:jc w:val="both"/>
        <w:rPr>
          <w:color w:val="auto"/>
          <w:sz w:val="26"/>
          <w:szCs w:val="26"/>
        </w:rPr>
      </w:pPr>
      <w:r w:rsidRPr="001308AC">
        <w:rPr>
          <w:color w:val="auto"/>
          <w:sz w:val="26"/>
          <w:szCs w:val="26"/>
        </w:rPr>
        <w:t>- Phối hợp: Bộ Tài chính, Bộ Thông tin và Truyền thông.</w:t>
      </w:r>
    </w:p>
    <w:p w14:paraId="06F8CD03" w14:textId="77777777" w:rsidR="00072DEB" w:rsidRPr="001308AC" w:rsidRDefault="00072DEB" w:rsidP="007D29FD">
      <w:pPr>
        <w:tabs>
          <w:tab w:val="left" w:pos="0"/>
          <w:tab w:val="left" w:pos="900"/>
        </w:tabs>
        <w:spacing w:before="120" w:after="120" w:line="240" w:lineRule="auto"/>
        <w:ind w:firstLine="720"/>
        <w:jc w:val="both"/>
        <w:rPr>
          <w:b/>
          <w:color w:val="auto"/>
          <w:sz w:val="26"/>
          <w:szCs w:val="26"/>
          <w:lang w:val="sv-SE"/>
        </w:rPr>
      </w:pPr>
    </w:p>
    <w:p w14:paraId="11DDA51D" w14:textId="77777777" w:rsidR="00D800EC" w:rsidRPr="001308AC" w:rsidRDefault="00D800EC">
      <w:pPr>
        <w:tabs>
          <w:tab w:val="left" w:pos="0"/>
          <w:tab w:val="left" w:pos="900"/>
        </w:tabs>
        <w:spacing w:before="120" w:after="120" w:line="240" w:lineRule="auto"/>
        <w:ind w:firstLine="720"/>
        <w:jc w:val="both"/>
        <w:rPr>
          <w:b/>
          <w:color w:val="auto"/>
          <w:sz w:val="26"/>
          <w:szCs w:val="26"/>
        </w:rPr>
      </w:pPr>
      <w:r w:rsidRPr="001308AC">
        <w:rPr>
          <w:b/>
          <w:color w:val="auto"/>
          <w:sz w:val="26"/>
          <w:szCs w:val="26"/>
        </w:rPr>
        <w:t>14. Khoa học và công nghệ</w:t>
      </w:r>
    </w:p>
    <w:p w14:paraId="7F1405C6" w14:textId="77777777" w:rsidR="00596B0E" w:rsidRPr="001308AC" w:rsidRDefault="005F70F7">
      <w:pPr>
        <w:tabs>
          <w:tab w:val="left" w:pos="0"/>
          <w:tab w:val="left" w:pos="900"/>
        </w:tabs>
        <w:spacing w:before="120" w:after="120" w:line="240" w:lineRule="auto"/>
        <w:ind w:firstLine="720"/>
        <w:jc w:val="both"/>
        <w:rPr>
          <w:color w:val="auto"/>
          <w:sz w:val="26"/>
          <w:szCs w:val="26"/>
          <w:lang w:val="sv-SE"/>
        </w:rPr>
      </w:pPr>
      <w:r w:rsidRPr="001308AC">
        <w:rPr>
          <w:b/>
          <w:color w:val="auto"/>
          <w:sz w:val="26"/>
          <w:szCs w:val="26"/>
        </w:rPr>
        <w:t>1401</w:t>
      </w:r>
      <w:r w:rsidR="00D800EC" w:rsidRPr="001308AC">
        <w:rPr>
          <w:b/>
          <w:color w:val="auto"/>
          <w:sz w:val="26"/>
          <w:szCs w:val="26"/>
        </w:rPr>
        <w:t>. Số tổ chức khoa học và công nghệ</w:t>
      </w:r>
    </w:p>
    <w:p w14:paraId="3E2E7EA2" w14:textId="77777777" w:rsidR="00D800EC" w:rsidRPr="001308AC" w:rsidRDefault="00D800EC">
      <w:pPr>
        <w:tabs>
          <w:tab w:val="left" w:pos="0"/>
          <w:tab w:val="left" w:pos="360"/>
          <w:tab w:val="left" w:pos="900"/>
        </w:tabs>
        <w:spacing w:before="120" w:after="120" w:line="240" w:lineRule="auto"/>
        <w:ind w:firstLine="720"/>
        <w:jc w:val="both"/>
        <w:rPr>
          <w:b/>
          <w:iCs/>
          <w:snapToGrid w:val="0"/>
          <w:color w:val="auto"/>
          <w:sz w:val="26"/>
          <w:szCs w:val="26"/>
          <w:lang w:val="pt-BR"/>
        </w:rPr>
      </w:pPr>
      <w:r w:rsidRPr="001308AC">
        <w:rPr>
          <w:b/>
          <w:iCs/>
          <w:snapToGrid w:val="0"/>
          <w:color w:val="auto"/>
          <w:sz w:val="26"/>
          <w:szCs w:val="26"/>
          <w:lang w:val="pt-BR"/>
        </w:rPr>
        <w:t>1. Khái niệm, phương pháp tính</w:t>
      </w:r>
    </w:p>
    <w:p w14:paraId="18BCD084" w14:textId="77777777" w:rsidR="00231980" w:rsidRPr="001308AC" w:rsidRDefault="00231980">
      <w:pPr>
        <w:tabs>
          <w:tab w:val="left" w:pos="0"/>
          <w:tab w:val="left" w:pos="360"/>
          <w:tab w:val="left" w:pos="900"/>
        </w:tabs>
        <w:spacing w:before="120" w:after="120" w:line="240" w:lineRule="auto"/>
        <w:ind w:firstLine="720"/>
        <w:jc w:val="both"/>
        <w:rPr>
          <w:b/>
          <w:color w:val="auto"/>
          <w:sz w:val="26"/>
          <w:szCs w:val="26"/>
          <w:lang w:val="nl-NL"/>
        </w:rPr>
      </w:pPr>
      <w:r w:rsidRPr="001308AC">
        <w:rPr>
          <w:color w:val="auto"/>
          <w:sz w:val="26"/>
          <w:szCs w:val="26"/>
          <w:lang w:val="pt-BR"/>
        </w:rPr>
        <w:t>Tổ chức khoa học và công nghệ là tổ chức có chức năng chủ yếu là nghiên cứu khoa học, nghiên cứu triển khai và phát triển công nghệ, hoạt động dịch vụ khoa học và công nghệ, được thành lập và đăng ký hoạt động theo quy định của pháp luật.</w:t>
      </w:r>
    </w:p>
    <w:p w14:paraId="1E980C41" w14:textId="77777777" w:rsidR="00231980" w:rsidRPr="001308AC" w:rsidRDefault="00231980">
      <w:pPr>
        <w:tabs>
          <w:tab w:val="left" w:pos="0"/>
          <w:tab w:val="left" w:pos="360"/>
          <w:tab w:val="left" w:pos="900"/>
        </w:tabs>
        <w:spacing w:before="120" w:after="120" w:line="240" w:lineRule="auto"/>
        <w:ind w:firstLine="720"/>
        <w:jc w:val="both"/>
        <w:rPr>
          <w:b/>
          <w:color w:val="auto"/>
          <w:sz w:val="26"/>
          <w:szCs w:val="26"/>
          <w:lang w:val="nl-NL"/>
        </w:rPr>
      </w:pPr>
      <w:r w:rsidRPr="001308AC">
        <w:rPr>
          <w:color w:val="auto"/>
          <w:sz w:val="26"/>
          <w:szCs w:val="26"/>
          <w:lang w:val="pt-BR"/>
        </w:rPr>
        <w:t>Hình thức của tổ chức khoa học và công nghệ được quy định như sau:</w:t>
      </w:r>
    </w:p>
    <w:p w14:paraId="4A1AEB36" w14:textId="77777777" w:rsidR="00231980" w:rsidRPr="001308AC" w:rsidRDefault="00231980">
      <w:pPr>
        <w:tabs>
          <w:tab w:val="left" w:pos="0"/>
          <w:tab w:val="left" w:pos="360"/>
          <w:tab w:val="left" w:pos="900"/>
        </w:tabs>
        <w:spacing w:before="120" w:after="120" w:line="240" w:lineRule="auto"/>
        <w:ind w:firstLine="720"/>
        <w:jc w:val="both"/>
        <w:rPr>
          <w:b/>
          <w:color w:val="auto"/>
          <w:sz w:val="26"/>
          <w:szCs w:val="26"/>
          <w:lang w:val="nl-NL"/>
        </w:rPr>
      </w:pPr>
      <w:r w:rsidRPr="001308AC">
        <w:rPr>
          <w:color w:val="auto"/>
          <w:sz w:val="26"/>
          <w:szCs w:val="26"/>
          <w:lang w:val="pt-BR"/>
        </w:rPr>
        <w:t>- Tổ chức nghiên cứu khoa học, tổ chức nghiên cứu khoa học và phát triển công nghệ được tổ chức dưới các hình thức viện hàn lâm, viện, trung tâm, phòng thí nghiệm, trạm nghiên cứu, trạm quan trắc, trạm thử nghiệm và hình thức khác do Bộ trưởng Bộ Khoa học và Công nghệ quy định (gọi chung là tổ chức nghiên cứu khoa học và phát triển công nghệ);</w:t>
      </w:r>
    </w:p>
    <w:p w14:paraId="05BE490B" w14:textId="77777777" w:rsidR="00231980" w:rsidRPr="001308AC" w:rsidRDefault="00231980">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Cơ sở giáo dục đại học được tổ chức theo quy định của Luật giáo dục đại học</w:t>
      </w:r>
      <w:r w:rsidR="00AE3A12" w:rsidRPr="001308AC">
        <w:rPr>
          <w:color w:val="auto"/>
          <w:sz w:val="26"/>
          <w:szCs w:val="26"/>
          <w:lang w:val="pt-BR"/>
        </w:rPr>
        <w:t>, gồm: Đại học, trường đại học và học viện, cao đẳng</w:t>
      </w:r>
      <w:r w:rsidR="00500D97" w:rsidRPr="001308AC">
        <w:rPr>
          <w:color w:val="auto"/>
          <w:sz w:val="26"/>
          <w:szCs w:val="26"/>
          <w:lang w:val="pt-BR"/>
        </w:rPr>
        <w:t>.</w:t>
      </w:r>
    </w:p>
    <w:p w14:paraId="7004D6FA" w14:textId="77777777" w:rsidR="00231980" w:rsidRPr="001308AC" w:rsidRDefault="00231980">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 Tổ chức dịch vụ khoa học và công nghệ được tổ chức dưới hình thức trung tâm, văn </w:t>
      </w:r>
      <w:r w:rsidRPr="001308AC">
        <w:rPr>
          <w:color w:val="auto"/>
          <w:spacing w:val="-4"/>
          <w:sz w:val="26"/>
          <w:szCs w:val="26"/>
          <w:lang w:val="pt-BR"/>
        </w:rPr>
        <w:t>phòng, phòng thử nghiệm và hình thức khác do Bộ trưởng Bộ Khoa học và Công nghệ quy</w:t>
      </w:r>
      <w:r w:rsidRPr="001308AC">
        <w:rPr>
          <w:color w:val="auto"/>
          <w:sz w:val="26"/>
          <w:szCs w:val="26"/>
          <w:lang w:val="pt-BR"/>
        </w:rPr>
        <w:t xml:space="preserve"> định.</w:t>
      </w:r>
    </w:p>
    <w:p w14:paraId="04B82691" w14:textId="77777777" w:rsidR="00231980" w:rsidRPr="001308AC" w:rsidRDefault="00231980">
      <w:pPr>
        <w:tabs>
          <w:tab w:val="left" w:pos="0"/>
          <w:tab w:val="left" w:pos="360"/>
          <w:tab w:val="left" w:pos="900"/>
        </w:tabs>
        <w:spacing w:before="120" w:after="120" w:line="240" w:lineRule="auto"/>
        <w:ind w:firstLine="720"/>
        <w:jc w:val="both"/>
        <w:rPr>
          <w:b/>
          <w:color w:val="auto"/>
          <w:spacing w:val="-2"/>
          <w:sz w:val="26"/>
          <w:szCs w:val="26"/>
          <w:lang w:val="nl-NL"/>
        </w:rPr>
      </w:pPr>
      <w:r w:rsidRPr="001308AC">
        <w:rPr>
          <w:color w:val="auto"/>
          <w:spacing w:val="-2"/>
          <w:sz w:val="26"/>
          <w:szCs w:val="26"/>
          <w:lang w:val="pt-BR"/>
        </w:rPr>
        <w:t>Phương pháp tính: Tổng số tổ chức khoa học và công nghệ đang hoạt động tại thời điểm báo cáo.</w:t>
      </w:r>
    </w:p>
    <w:p w14:paraId="27AC31F7" w14:textId="77777777" w:rsidR="00231980" w:rsidRPr="001308AC" w:rsidRDefault="00231980">
      <w:pPr>
        <w:tabs>
          <w:tab w:val="left" w:pos="0"/>
          <w:tab w:val="left" w:pos="360"/>
          <w:tab w:val="left" w:pos="900"/>
        </w:tabs>
        <w:spacing w:before="120" w:after="120" w:line="240" w:lineRule="auto"/>
        <w:ind w:firstLine="720"/>
        <w:jc w:val="both"/>
        <w:rPr>
          <w:b/>
          <w:color w:val="auto"/>
          <w:sz w:val="26"/>
          <w:szCs w:val="26"/>
          <w:lang w:val="nl-NL"/>
        </w:rPr>
      </w:pPr>
      <w:r w:rsidRPr="001308AC">
        <w:rPr>
          <w:b/>
          <w:color w:val="auto"/>
          <w:sz w:val="26"/>
          <w:szCs w:val="26"/>
          <w:lang w:val="pt-BR"/>
        </w:rPr>
        <w:t>2. Phân tổ chủ yế</w:t>
      </w:r>
      <w:r w:rsidR="0034333A" w:rsidRPr="001308AC">
        <w:rPr>
          <w:b/>
          <w:color w:val="auto"/>
          <w:sz w:val="26"/>
          <w:szCs w:val="26"/>
          <w:lang w:val="pt-BR"/>
        </w:rPr>
        <w:t>u</w:t>
      </w:r>
    </w:p>
    <w:p w14:paraId="1405876E" w14:textId="77777777" w:rsidR="0034333A" w:rsidRPr="001308AC" w:rsidRDefault="0034333A">
      <w:pPr>
        <w:spacing w:before="120" w:after="120" w:line="240" w:lineRule="auto"/>
        <w:ind w:firstLine="720"/>
        <w:jc w:val="both"/>
        <w:rPr>
          <w:color w:val="auto"/>
          <w:sz w:val="26"/>
          <w:szCs w:val="26"/>
          <w:lang w:val="pt-BR"/>
        </w:rPr>
      </w:pPr>
      <w:r w:rsidRPr="001308AC">
        <w:rPr>
          <w:color w:val="auto"/>
          <w:sz w:val="26"/>
          <w:szCs w:val="26"/>
          <w:lang w:val="pt-BR"/>
        </w:rPr>
        <w:t>- Loại hình tổ chức (tổ chức nghiên cứu khoa học và phát triển công nghệ/cơ sở giáo dục đại học</w:t>
      </w:r>
      <w:r w:rsidR="00500D97" w:rsidRPr="001308AC">
        <w:rPr>
          <w:color w:val="auto"/>
          <w:sz w:val="26"/>
          <w:szCs w:val="26"/>
          <w:lang w:val="pt-BR"/>
        </w:rPr>
        <w:t>, cao đẳng</w:t>
      </w:r>
      <w:r w:rsidRPr="001308AC">
        <w:rPr>
          <w:color w:val="auto"/>
          <w:sz w:val="26"/>
          <w:szCs w:val="26"/>
          <w:lang w:val="pt-BR"/>
        </w:rPr>
        <w:t>/tổ chức dịch vụ khoa học và công nghệ);</w:t>
      </w:r>
    </w:p>
    <w:p w14:paraId="3329515E" w14:textId="77777777" w:rsidR="0034333A" w:rsidRPr="001308AC" w:rsidRDefault="0034333A">
      <w:pPr>
        <w:spacing w:before="120" w:after="120" w:line="240" w:lineRule="auto"/>
        <w:ind w:firstLine="720"/>
        <w:jc w:val="both"/>
        <w:rPr>
          <w:color w:val="auto"/>
          <w:sz w:val="26"/>
          <w:szCs w:val="26"/>
          <w:lang w:val="pt-BR"/>
        </w:rPr>
      </w:pPr>
      <w:r w:rsidRPr="001308AC">
        <w:rPr>
          <w:color w:val="auto"/>
          <w:sz w:val="26"/>
          <w:szCs w:val="26"/>
          <w:lang w:val="pt-BR"/>
        </w:rPr>
        <w:t>- Lĩnh vực khoa học và công nghệ (khoa học tự nhiên/khoa học kỹ thuật và công nghệ/khoa học nông nghiệp/khoa học y dược/khoa học xã hội/khoa học nhân văn);</w:t>
      </w:r>
    </w:p>
    <w:p w14:paraId="532344C9" w14:textId="77777777" w:rsidR="0034333A" w:rsidRPr="001308AC" w:rsidRDefault="0034333A">
      <w:pPr>
        <w:spacing w:before="120" w:after="120" w:line="240" w:lineRule="auto"/>
        <w:ind w:firstLine="720"/>
        <w:jc w:val="both"/>
        <w:rPr>
          <w:color w:val="auto"/>
          <w:sz w:val="26"/>
          <w:szCs w:val="26"/>
          <w:lang w:val="pt-BR"/>
        </w:rPr>
      </w:pPr>
      <w:r w:rsidRPr="001308AC">
        <w:rPr>
          <w:color w:val="auto"/>
          <w:sz w:val="26"/>
          <w:szCs w:val="26"/>
          <w:lang w:val="pt-BR"/>
        </w:rPr>
        <w:t>- Loại hình kinh tế;</w:t>
      </w:r>
    </w:p>
    <w:p w14:paraId="0B12B15C" w14:textId="77777777" w:rsidR="00FA5F8F" w:rsidRPr="001308AC" w:rsidRDefault="00FA5F8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672ABDD5" w14:textId="77777777" w:rsidR="00FA5F8F" w:rsidRPr="001308AC" w:rsidRDefault="00FA5F8F">
      <w:pPr>
        <w:spacing w:before="120" w:after="120" w:line="240" w:lineRule="auto"/>
        <w:ind w:firstLine="720"/>
        <w:jc w:val="both"/>
        <w:rPr>
          <w:color w:val="auto"/>
          <w:sz w:val="26"/>
          <w:szCs w:val="26"/>
        </w:rPr>
      </w:pPr>
      <w:r w:rsidRPr="001308AC">
        <w:rPr>
          <w:color w:val="auto"/>
          <w:sz w:val="26"/>
          <w:szCs w:val="26"/>
        </w:rPr>
        <w:t>- Vùng kinh tế - xã hội.</w:t>
      </w:r>
    </w:p>
    <w:p w14:paraId="6DC1830C" w14:textId="77777777" w:rsidR="00231980" w:rsidRPr="001308AC" w:rsidRDefault="00231980">
      <w:pPr>
        <w:spacing w:before="120" w:after="120" w:line="240" w:lineRule="auto"/>
        <w:ind w:firstLine="720"/>
        <w:jc w:val="both"/>
        <w:rPr>
          <w:b/>
          <w:color w:val="auto"/>
          <w:sz w:val="26"/>
          <w:szCs w:val="26"/>
          <w:lang w:val="pt-BR"/>
        </w:rPr>
      </w:pPr>
      <w:r w:rsidRPr="001308AC">
        <w:rPr>
          <w:b/>
          <w:color w:val="auto"/>
          <w:sz w:val="26"/>
          <w:szCs w:val="26"/>
          <w:lang w:val="pt-BR"/>
        </w:rPr>
        <w:t xml:space="preserve">3. Kỳ công bố: </w:t>
      </w:r>
      <w:r w:rsidRPr="001308AC">
        <w:rPr>
          <w:color w:val="auto"/>
          <w:sz w:val="26"/>
          <w:szCs w:val="26"/>
          <w:lang w:val="pt-BR"/>
        </w:rPr>
        <w:t>Năm.</w:t>
      </w:r>
    </w:p>
    <w:p w14:paraId="33CD4810" w14:textId="77777777" w:rsidR="00231980" w:rsidRPr="001308AC" w:rsidRDefault="00231980">
      <w:pPr>
        <w:spacing w:before="120" w:after="120" w:line="240" w:lineRule="auto"/>
        <w:ind w:firstLine="720"/>
        <w:jc w:val="both"/>
        <w:rPr>
          <w:b/>
          <w:color w:val="auto"/>
          <w:sz w:val="26"/>
          <w:szCs w:val="26"/>
          <w:lang w:val="pt-BR"/>
        </w:rPr>
      </w:pPr>
      <w:r w:rsidRPr="001308AC">
        <w:rPr>
          <w:b/>
          <w:color w:val="auto"/>
          <w:sz w:val="26"/>
          <w:szCs w:val="26"/>
          <w:lang w:val="pt-BR"/>
        </w:rPr>
        <w:t>4. Nguồn số liệu</w:t>
      </w:r>
    </w:p>
    <w:p w14:paraId="65526C72" w14:textId="77777777" w:rsidR="000C7C17" w:rsidRPr="001308AC" w:rsidRDefault="000C7C17">
      <w:pPr>
        <w:spacing w:before="120" w:after="120" w:line="240" w:lineRule="auto"/>
        <w:ind w:firstLine="720"/>
        <w:jc w:val="both"/>
        <w:rPr>
          <w:color w:val="auto"/>
          <w:spacing w:val="-4"/>
          <w:sz w:val="26"/>
          <w:szCs w:val="26"/>
          <w:lang w:val="pt-BR"/>
        </w:rPr>
      </w:pPr>
      <w:r w:rsidRPr="001308AC">
        <w:rPr>
          <w:color w:val="auto"/>
          <w:spacing w:val="-4"/>
          <w:sz w:val="26"/>
          <w:szCs w:val="26"/>
          <w:lang w:val="pt-BR"/>
        </w:rPr>
        <w:t>- Điều tra tiềm lực khoa học và công nghệ của các tổ chức khoa học và công nghệ;</w:t>
      </w:r>
    </w:p>
    <w:p w14:paraId="26173B11" w14:textId="77777777" w:rsidR="000C7C17" w:rsidRPr="001308AC" w:rsidRDefault="000C7C17">
      <w:pPr>
        <w:spacing w:before="120" w:after="120" w:line="240" w:lineRule="auto"/>
        <w:ind w:firstLine="720"/>
        <w:jc w:val="both"/>
        <w:rPr>
          <w:color w:val="auto"/>
          <w:sz w:val="26"/>
          <w:szCs w:val="26"/>
          <w:lang w:val="pt-BR"/>
        </w:rPr>
      </w:pPr>
      <w:r w:rsidRPr="001308AC">
        <w:rPr>
          <w:color w:val="auto"/>
          <w:sz w:val="26"/>
          <w:szCs w:val="26"/>
          <w:lang w:val="pt-BR"/>
        </w:rPr>
        <w:t xml:space="preserve">- Chế độ báo cáo thống kê cấp quốc gia. </w:t>
      </w:r>
    </w:p>
    <w:p w14:paraId="6441B2FF" w14:textId="77777777" w:rsidR="00231980" w:rsidRPr="001308AC" w:rsidRDefault="00231980">
      <w:pPr>
        <w:spacing w:before="120" w:after="120" w:line="240" w:lineRule="auto"/>
        <w:ind w:firstLine="720"/>
        <w:jc w:val="both"/>
        <w:rPr>
          <w:b/>
          <w:color w:val="auto"/>
          <w:sz w:val="26"/>
          <w:szCs w:val="26"/>
          <w:lang w:val="pt-BR"/>
        </w:rPr>
      </w:pPr>
      <w:r w:rsidRPr="001308AC">
        <w:rPr>
          <w:b/>
          <w:color w:val="auto"/>
          <w:sz w:val="26"/>
          <w:szCs w:val="26"/>
          <w:lang w:val="pt-BR"/>
        </w:rPr>
        <w:t xml:space="preserve">5. Cơ quan chịu trách nhiệm thu thập, tổng hợp: </w:t>
      </w:r>
      <w:r w:rsidRPr="001308AC">
        <w:rPr>
          <w:color w:val="auto"/>
          <w:sz w:val="26"/>
          <w:szCs w:val="26"/>
          <w:lang w:val="pt-BR"/>
        </w:rPr>
        <w:t>Bộ Khoa học và Công nghệ.</w:t>
      </w:r>
    </w:p>
    <w:p w14:paraId="477CC6D7" w14:textId="77777777" w:rsidR="00596B0E" w:rsidRPr="001308AC" w:rsidRDefault="00596B0E">
      <w:pPr>
        <w:spacing w:before="120" w:after="120" w:line="240" w:lineRule="auto"/>
        <w:ind w:firstLine="720"/>
        <w:jc w:val="both"/>
        <w:rPr>
          <w:color w:val="auto"/>
          <w:sz w:val="26"/>
          <w:szCs w:val="26"/>
        </w:rPr>
      </w:pPr>
    </w:p>
    <w:p w14:paraId="18E4F6A8" w14:textId="77777777" w:rsidR="00D800EC" w:rsidRPr="001308AC" w:rsidRDefault="005F70F7">
      <w:pPr>
        <w:spacing w:before="120" w:after="120" w:line="240" w:lineRule="auto"/>
        <w:ind w:firstLine="720"/>
        <w:jc w:val="both"/>
        <w:rPr>
          <w:b/>
          <w:color w:val="auto"/>
          <w:sz w:val="26"/>
          <w:szCs w:val="26"/>
        </w:rPr>
      </w:pPr>
      <w:r w:rsidRPr="001308AC">
        <w:rPr>
          <w:b/>
          <w:color w:val="auto"/>
          <w:sz w:val="26"/>
          <w:szCs w:val="26"/>
        </w:rPr>
        <w:t>1402</w:t>
      </w:r>
      <w:r w:rsidR="00D800EC" w:rsidRPr="001308AC">
        <w:rPr>
          <w:b/>
          <w:color w:val="auto"/>
          <w:sz w:val="26"/>
          <w:szCs w:val="26"/>
        </w:rPr>
        <w:t>. Số người trong các tổ chức khoa học và công nghệ</w:t>
      </w:r>
    </w:p>
    <w:p w14:paraId="22D748A0" w14:textId="77777777" w:rsidR="00231980" w:rsidRPr="001308AC" w:rsidRDefault="00231980">
      <w:pPr>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3809E171" w14:textId="77777777" w:rsidR="00231980" w:rsidRPr="001308AC" w:rsidRDefault="00231980">
      <w:pPr>
        <w:tabs>
          <w:tab w:val="left" w:pos="851"/>
        </w:tabs>
        <w:spacing w:before="120" w:after="120" w:line="240" w:lineRule="auto"/>
        <w:ind w:firstLine="720"/>
        <w:jc w:val="both"/>
        <w:rPr>
          <w:color w:val="auto"/>
          <w:sz w:val="26"/>
          <w:szCs w:val="26"/>
          <w:lang w:val="pt-BR"/>
        </w:rPr>
      </w:pPr>
      <w:r w:rsidRPr="001308AC">
        <w:rPr>
          <w:color w:val="auto"/>
          <w:sz w:val="26"/>
          <w:szCs w:val="26"/>
          <w:lang w:val="pt-BR"/>
        </w:rPr>
        <w:t>Số người trong các tổ chức khoa học và công nghệ là những lao động được tổ chức khoa học và công nghệ quản lý, sử dụng và trả lương, gồm cả lao động được tuyển dụng chính thức và lao động hợp đồng.</w:t>
      </w:r>
    </w:p>
    <w:p w14:paraId="6E1A722E" w14:textId="77777777" w:rsidR="00231980" w:rsidRPr="001308AC" w:rsidRDefault="00231980">
      <w:pPr>
        <w:tabs>
          <w:tab w:val="left" w:pos="851"/>
        </w:tabs>
        <w:spacing w:before="120" w:after="120" w:line="240" w:lineRule="auto"/>
        <w:ind w:firstLine="720"/>
        <w:jc w:val="both"/>
        <w:rPr>
          <w:b/>
          <w:color w:val="auto"/>
          <w:sz w:val="26"/>
          <w:szCs w:val="26"/>
          <w:lang w:val="pt-BR"/>
        </w:rPr>
      </w:pPr>
      <w:r w:rsidRPr="001308AC">
        <w:rPr>
          <w:color w:val="auto"/>
          <w:sz w:val="26"/>
          <w:szCs w:val="26"/>
          <w:lang w:val="pt-BR"/>
        </w:rPr>
        <w:t xml:space="preserve">Phương pháp tính: Tổng số người trong các tổ chức khoa học và công nghệ đang hoạt động tại thời điểm báo cáo. </w:t>
      </w:r>
    </w:p>
    <w:p w14:paraId="079B4F84" w14:textId="77777777" w:rsidR="00231980" w:rsidRPr="001308AC" w:rsidRDefault="00231980">
      <w:pPr>
        <w:spacing w:before="120" w:after="120" w:line="240" w:lineRule="auto"/>
        <w:ind w:firstLine="720"/>
        <w:jc w:val="both"/>
        <w:rPr>
          <w:b/>
          <w:color w:val="auto"/>
          <w:sz w:val="26"/>
          <w:szCs w:val="26"/>
          <w:lang w:val="pt-BR"/>
        </w:rPr>
      </w:pPr>
      <w:r w:rsidRPr="001308AC">
        <w:rPr>
          <w:b/>
          <w:color w:val="auto"/>
          <w:sz w:val="26"/>
          <w:szCs w:val="26"/>
          <w:lang w:val="pt-BR"/>
        </w:rPr>
        <w:t>2. Phân tổ chủ yếu</w:t>
      </w:r>
    </w:p>
    <w:p w14:paraId="6C4637B8" w14:textId="77777777" w:rsidR="00780148" w:rsidRPr="001308AC" w:rsidRDefault="00780148">
      <w:pPr>
        <w:tabs>
          <w:tab w:val="left" w:pos="851"/>
        </w:tabs>
        <w:spacing w:before="120" w:after="120" w:line="240" w:lineRule="auto"/>
        <w:ind w:firstLine="720"/>
        <w:jc w:val="both"/>
        <w:rPr>
          <w:color w:val="auto"/>
          <w:sz w:val="26"/>
          <w:szCs w:val="26"/>
          <w:lang w:val="pt-BR"/>
        </w:rPr>
      </w:pPr>
      <w:r w:rsidRPr="001308AC">
        <w:rPr>
          <w:color w:val="auto"/>
          <w:sz w:val="26"/>
          <w:szCs w:val="26"/>
          <w:lang w:val="pt-BR"/>
        </w:rPr>
        <w:t xml:space="preserve">- Giới tính; </w:t>
      </w:r>
    </w:p>
    <w:p w14:paraId="5CD47398" w14:textId="77777777" w:rsidR="00780148" w:rsidRPr="001308AC" w:rsidRDefault="00780148">
      <w:pPr>
        <w:tabs>
          <w:tab w:val="left" w:pos="851"/>
        </w:tabs>
        <w:spacing w:before="120" w:after="120" w:line="240" w:lineRule="auto"/>
        <w:ind w:firstLine="720"/>
        <w:jc w:val="both"/>
        <w:rPr>
          <w:color w:val="auto"/>
          <w:sz w:val="26"/>
          <w:szCs w:val="26"/>
          <w:lang w:val="pt-BR"/>
        </w:rPr>
      </w:pPr>
      <w:r w:rsidRPr="001308AC">
        <w:rPr>
          <w:color w:val="auto"/>
          <w:sz w:val="26"/>
          <w:szCs w:val="26"/>
          <w:lang w:val="pt-BR"/>
        </w:rPr>
        <w:t>- Dân tộc (Kinh</w:t>
      </w:r>
      <w:r w:rsidR="009C5EB7" w:rsidRPr="001308AC">
        <w:rPr>
          <w:color w:val="auto"/>
          <w:sz w:val="26"/>
          <w:szCs w:val="26"/>
          <w:lang w:val="pt-BR"/>
        </w:rPr>
        <w:t>/</w:t>
      </w:r>
      <w:r w:rsidRPr="001308AC">
        <w:rPr>
          <w:color w:val="auto"/>
          <w:sz w:val="26"/>
          <w:szCs w:val="26"/>
          <w:lang w:val="pt-BR"/>
        </w:rPr>
        <w:t>khác);</w:t>
      </w:r>
    </w:p>
    <w:p w14:paraId="7E65D458" w14:textId="77777777" w:rsidR="00A54678" w:rsidRPr="001308AC" w:rsidRDefault="00A54678" w:rsidP="00A54678">
      <w:pPr>
        <w:spacing w:before="120" w:after="120" w:line="240" w:lineRule="auto"/>
        <w:ind w:firstLine="720"/>
        <w:jc w:val="both"/>
        <w:rPr>
          <w:color w:val="auto"/>
          <w:sz w:val="26"/>
          <w:szCs w:val="26"/>
          <w:lang w:val="pt-BR"/>
        </w:rPr>
      </w:pPr>
      <w:r w:rsidRPr="001308AC">
        <w:rPr>
          <w:color w:val="auto"/>
          <w:sz w:val="26"/>
          <w:szCs w:val="26"/>
          <w:lang w:val="pt-BR"/>
        </w:rPr>
        <w:t>- Loại hình tổ chức (tổ chức nghiên cứu khoa học và phát triển công nghệ/cơ sở giáo dục đại học, cao đẳng/tổ chức dịch vụ khoa học và công nghệ);</w:t>
      </w:r>
    </w:p>
    <w:p w14:paraId="5A22F082" w14:textId="2FB685A8" w:rsidR="00370B2A" w:rsidRPr="001308AC" w:rsidRDefault="00A54678" w:rsidP="00370B2A">
      <w:pPr>
        <w:spacing w:before="120" w:after="120" w:line="240" w:lineRule="auto"/>
        <w:ind w:firstLine="720"/>
        <w:jc w:val="both"/>
        <w:rPr>
          <w:color w:val="auto"/>
          <w:sz w:val="26"/>
          <w:szCs w:val="26"/>
          <w:lang w:val="pt-BR"/>
        </w:rPr>
      </w:pPr>
      <w:r w:rsidRPr="001308AC">
        <w:rPr>
          <w:color w:val="auto"/>
          <w:sz w:val="26"/>
          <w:szCs w:val="26"/>
          <w:lang w:val="pt-BR"/>
        </w:rPr>
        <w:t>- Lĩnh vực khoa học và công nghệ (khoa học tự nhiên/khoa học kỹ thuật và công nghệ/khoa học nông nghiệp/khoa học y dược/khoa học xã hội/khoa học nhân văn);</w:t>
      </w:r>
    </w:p>
    <w:p w14:paraId="3952C1A5" w14:textId="77777777" w:rsidR="00780148" w:rsidRPr="001308AC" w:rsidRDefault="00780148">
      <w:pPr>
        <w:tabs>
          <w:tab w:val="left" w:pos="851"/>
        </w:tabs>
        <w:spacing w:before="120" w:after="120" w:line="240" w:lineRule="auto"/>
        <w:ind w:firstLine="720"/>
        <w:jc w:val="both"/>
        <w:rPr>
          <w:color w:val="auto"/>
          <w:sz w:val="26"/>
          <w:szCs w:val="26"/>
          <w:lang w:val="pt-BR"/>
        </w:rPr>
      </w:pPr>
      <w:r w:rsidRPr="001308AC">
        <w:rPr>
          <w:color w:val="auto"/>
          <w:sz w:val="26"/>
          <w:szCs w:val="26"/>
          <w:lang w:val="pt-BR"/>
        </w:rPr>
        <w:t>- Trình độ chuyên môn;</w:t>
      </w:r>
    </w:p>
    <w:p w14:paraId="36DBB2E1" w14:textId="77777777" w:rsidR="00780148" w:rsidRPr="001308AC" w:rsidRDefault="00780148">
      <w:pPr>
        <w:tabs>
          <w:tab w:val="left" w:pos="851"/>
        </w:tabs>
        <w:spacing w:before="120" w:after="120" w:line="240" w:lineRule="auto"/>
        <w:ind w:firstLine="720"/>
        <w:jc w:val="both"/>
        <w:rPr>
          <w:color w:val="auto"/>
          <w:sz w:val="26"/>
          <w:szCs w:val="26"/>
          <w:lang w:val="pt-BR"/>
        </w:rPr>
      </w:pPr>
      <w:r w:rsidRPr="001308AC">
        <w:rPr>
          <w:color w:val="auto"/>
          <w:sz w:val="26"/>
          <w:szCs w:val="26"/>
          <w:lang w:val="pt-BR"/>
        </w:rPr>
        <w:t>- Chức danh.</w:t>
      </w:r>
    </w:p>
    <w:p w14:paraId="256A36B5" w14:textId="77777777" w:rsidR="00231980" w:rsidRPr="001308AC" w:rsidRDefault="00231980">
      <w:pPr>
        <w:spacing w:before="120" w:after="120" w:line="240" w:lineRule="auto"/>
        <w:ind w:firstLine="720"/>
        <w:jc w:val="both"/>
        <w:rPr>
          <w:color w:val="auto"/>
          <w:sz w:val="26"/>
          <w:szCs w:val="26"/>
          <w:lang w:val="pt-BR"/>
        </w:rPr>
      </w:pPr>
      <w:r w:rsidRPr="001308AC">
        <w:rPr>
          <w:b/>
          <w:color w:val="auto"/>
          <w:sz w:val="26"/>
          <w:szCs w:val="26"/>
          <w:lang w:val="pt-BR"/>
        </w:rPr>
        <w:t xml:space="preserve">3. Kỳ công bố: </w:t>
      </w:r>
      <w:r w:rsidRPr="001308AC">
        <w:rPr>
          <w:color w:val="auto"/>
          <w:sz w:val="26"/>
          <w:szCs w:val="26"/>
          <w:lang w:val="pt-BR"/>
        </w:rPr>
        <w:t>Năm.</w:t>
      </w:r>
    </w:p>
    <w:p w14:paraId="76C196D7" w14:textId="77777777" w:rsidR="00231980" w:rsidRPr="001308AC" w:rsidRDefault="00231980">
      <w:pPr>
        <w:spacing w:before="120" w:after="120" w:line="240" w:lineRule="auto"/>
        <w:ind w:firstLine="720"/>
        <w:jc w:val="both"/>
        <w:rPr>
          <w:color w:val="auto"/>
          <w:sz w:val="26"/>
          <w:szCs w:val="26"/>
          <w:lang w:val="pt-BR"/>
        </w:rPr>
      </w:pPr>
      <w:r w:rsidRPr="001308AC">
        <w:rPr>
          <w:b/>
          <w:color w:val="auto"/>
          <w:sz w:val="26"/>
          <w:szCs w:val="26"/>
          <w:lang w:val="pt-BR"/>
        </w:rPr>
        <w:t>4. Nguồn số liệu</w:t>
      </w:r>
    </w:p>
    <w:p w14:paraId="7BC4B52E" w14:textId="77777777" w:rsidR="000C7C17" w:rsidRPr="001308AC" w:rsidRDefault="000C7C17">
      <w:pPr>
        <w:spacing w:before="120" w:after="120" w:line="240" w:lineRule="auto"/>
        <w:ind w:firstLine="720"/>
        <w:jc w:val="both"/>
        <w:rPr>
          <w:color w:val="auto"/>
          <w:spacing w:val="-4"/>
          <w:sz w:val="26"/>
          <w:szCs w:val="26"/>
          <w:lang w:val="pt-BR"/>
        </w:rPr>
      </w:pPr>
      <w:r w:rsidRPr="001308AC">
        <w:rPr>
          <w:color w:val="auto"/>
          <w:spacing w:val="-4"/>
          <w:sz w:val="26"/>
          <w:szCs w:val="26"/>
          <w:lang w:val="pt-BR"/>
        </w:rPr>
        <w:t>- Điều tra tiềm lực khoa học và công nghệ của các tổ chức khoa học và công nghệ;</w:t>
      </w:r>
    </w:p>
    <w:p w14:paraId="4467A850" w14:textId="77777777" w:rsidR="000C7C17" w:rsidRPr="001308AC" w:rsidRDefault="000C7C17">
      <w:pPr>
        <w:spacing w:before="120" w:after="120" w:line="240" w:lineRule="auto"/>
        <w:ind w:firstLine="720"/>
        <w:jc w:val="both"/>
        <w:rPr>
          <w:color w:val="auto"/>
          <w:sz w:val="26"/>
          <w:szCs w:val="26"/>
          <w:lang w:val="pt-BR"/>
        </w:rPr>
      </w:pPr>
      <w:r w:rsidRPr="001308AC">
        <w:rPr>
          <w:color w:val="auto"/>
          <w:sz w:val="26"/>
          <w:szCs w:val="26"/>
          <w:lang w:val="pt-BR"/>
        </w:rPr>
        <w:t>- Chế độ báo cáo thống kê cấp quốc gia.</w:t>
      </w:r>
    </w:p>
    <w:p w14:paraId="57B0CF9D" w14:textId="77777777" w:rsidR="00231980" w:rsidRPr="001308AC" w:rsidRDefault="00231980">
      <w:pPr>
        <w:spacing w:before="120" w:after="120" w:line="240" w:lineRule="auto"/>
        <w:ind w:firstLine="720"/>
        <w:jc w:val="both"/>
        <w:rPr>
          <w:color w:val="auto"/>
          <w:sz w:val="26"/>
          <w:szCs w:val="26"/>
          <w:lang w:val="pt-BR"/>
        </w:rPr>
      </w:pPr>
      <w:r w:rsidRPr="001308AC">
        <w:rPr>
          <w:b/>
          <w:color w:val="auto"/>
          <w:sz w:val="26"/>
          <w:szCs w:val="26"/>
          <w:lang w:val="pt-BR"/>
        </w:rPr>
        <w:t>5. Cơ quan chịu trách nhiệm thu thập, tổng hợp</w:t>
      </w:r>
      <w:r w:rsidRPr="001308AC">
        <w:rPr>
          <w:color w:val="auto"/>
          <w:sz w:val="26"/>
          <w:szCs w:val="26"/>
          <w:lang w:val="pt-BR"/>
        </w:rPr>
        <w:t xml:space="preserve"> </w:t>
      </w:r>
    </w:p>
    <w:p w14:paraId="3519AFF9" w14:textId="77777777" w:rsidR="00231980" w:rsidRPr="001308AC" w:rsidRDefault="00231980">
      <w:pPr>
        <w:spacing w:before="120" w:after="120" w:line="240" w:lineRule="auto"/>
        <w:ind w:firstLine="720"/>
        <w:jc w:val="both"/>
        <w:rPr>
          <w:color w:val="auto"/>
          <w:sz w:val="26"/>
          <w:szCs w:val="26"/>
          <w:lang w:val="pt-BR"/>
        </w:rPr>
      </w:pPr>
      <w:r w:rsidRPr="001308AC">
        <w:rPr>
          <w:color w:val="auto"/>
          <w:sz w:val="26"/>
          <w:szCs w:val="26"/>
          <w:lang w:val="pt-BR"/>
        </w:rPr>
        <w:t>- Chủ trì: Bộ Khoa học và Công nghệ</w:t>
      </w:r>
      <w:r w:rsidR="001C767C" w:rsidRPr="001308AC">
        <w:rPr>
          <w:color w:val="auto"/>
          <w:sz w:val="26"/>
          <w:szCs w:val="26"/>
          <w:lang w:val="pt-BR"/>
        </w:rPr>
        <w:t>;</w:t>
      </w:r>
    </w:p>
    <w:p w14:paraId="3580B98D" w14:textId="77777777" w:rsidR="00231980" w:rsidRPr="001308AC" w:rsidRDefault="00231980">
      <w:pPr>
        <w:spacing w:before="120" w:after="120" w:line="240" w:lineRule="auto"/>
        <w:ind w:firstLine="720"/>
        <w:jc w:val="both"/>
        <w:rPr>
          <w:color w:val="auto"/>
          <w:sz w:val="26"/>
          <w:szCs w:val="26"/>
          <w:lang w:val="pt-BR"/>
        </w:rPr>
      </w:pPr>
      <w:r w:rsidRPr="001308AC">
        <w:rPr>
          <w:color w:val="auto"/>
          <w:sz w:val="26"/>
          <w:szCs w:val="26"/>
          <w:lang w:val="pt-BR"/>
        </w:rPr>
        <w:t xml:space="preserve">- Phối hợp: </w:t>
      </w:r>
      <w:r w:rsidR="00714F90" w:rsidRPr="001308AC">
        <w:rPr>
          <w:color w:val="auto"/>
          <w:sz w:val="26"/>
          <w:szCs w:val="26"/>
          <w:lang w:val="pt-BR"/>
        </w:rPr>
        <w:t>Bộ Kế hoạch và Đầu tư (Tổng cục Thống kê)</w:t>
      </w:r>
      <w:r w:rsidRPr="001308AC">
        <w:rPr>
          <w:color w:val="auto"/>
          <w:sz w:val="26"/>
          <w:szCs w:val="26"/>
          <w:lang w:val="pt-BR"/>
        </w:rPr>
        <w:t>.</w:t>
      </w:r>
    </w:p>
    <w:p w14:paraId="265B24C0" w14:textId="77777777" w:rsidR="00231980" w:rsidRPr="001308AC" w:rsidRDefault="00231980">
      <w:pPr>
        <w:spacing w:before="120" w:after="120" w:line="240" w:lineRule="auto"/>
        <w:ind w:firstLine="720"/>
        <w:jc w:val="both"/>
        <w:rPr>
          <w:b/>
          <w:color w:val="auto"/>
          <w:sz w:val="26"/>
          <w:szCs w:val="26"/>
          <w:lang w:val="pt-BR"/>
        </w:rPr>
      </w:pPr>
    </w:p>
    <w:p w14:paraId="119D9B04" w14:textId="77777777" w:rsidR="00D800EC" w:rsidRPr="001308AC" w:rsidRDefault="005F70F7">
      <w:pPr>
        <w:spacing w:before="120" w:after="120" w:line="240" w:lineRule="auto"/>
        <w:ind w:firstLine="720"/>
        <w:jc w:val="both"/>
        <w:rPr>
          <w:b/>
          <w:color w:val="auto"/>
          <w:sz w:val="26"/>
          <w:szCs w:val="26"/>
        </w:rPr>
      </w:pPr>
      <w:r w:rsidRPr="001308AC">
        <w:rPr>
          <w:b/>
          <w:color w:val="auto"/>
          <w:sz w:val="26"/>
          <w:szCs w:val="26"/>
        </w:rPr>
        <w:t>1403</w:t>
      </w:r>
      <w:r w:rsidR="00D800EC" w:rsidRPr="001308AC">
        <w:rPr>
          <w:b/>
          <w:color w:val="auto"/>
          <w:sz w:val="26"/>
          <w:szCs w:val="26"/>
        </w:rPr>
        <w:t>. Số người hoạt động nghiên cứu khoa học và phát triển công nghệ</w:t>
      </w:r>
    </w:p>
    <w:p w14:paraId="6650A3F2" w14:textId="77777777" w:rsidR="00231980" w:rsidRPr="001308AC" w:rsidRDefault="00231980">
      <w:pPr>
        <w:spacing w:before="120" w:after="120" w:line="240" w:lineRule="auto"/>
        <w:ind w:firstLine="720"/>
        <w:jc w:val="both"/>
        <w:rPr>
          <w:color w:val="auto"/>
          <w:sz w:val="26"/>
          <w:szCs w:val="26"/>
          <w:lang w:val="pt-BR"/>
        </w:rPr>
      </w:pPr>
      <w:r w:rsidRPr="001308AC">
        <w:rPr>
          <w:b/>
          <w:color w:val="auto"/>
          <w:sz w:val="26"/>
          <w:szCs w:val="26"/>
          <w:lang w:val="pt-BR"/>
        </w:rPr>
        <w:t>1. Khái niệm, phương pháp tính</w:t>
      </w:r>
    </w:p>
    <w:p w14:paraId="3EAE5D4C" w14:textId="77777777" w:rsidR="00231980" w:rsidRPr="001308AC" w:rsidRDefault="00231980">
      <w:pPr>
        <w:spacing w:before="120" w:after="120" w:line="240" w:lineRule="auto"/>
        <w:ind w:firstLine="720"/>
        <w:jc w:val="both"/>
        <w:rPr>
          <w:color w:val="auto"/>
          <w:sz w:val="26"/>
          <w:szCs w:val="26"/>
          <w:lang w:val="pt-BR"/>
        </w:rPr>
      </w:pPr>
      <w:r w:rsidRPr="001308AC">
        <w:rPr>
          <w:color w:val="auto"/>
          <w:sz w:val="26"/>
          <w:szCs w:val="26"/>
          <w:lang w:val="pt-BR"/>
        </w:rPr>
        <w:t>Số người hoạt động nghiên cứu khoa học và phát triển công nghệ là những người do tổ chức quản lý, sử dụng và trả lương, trực tiếp tham gia hoặc trực tiếp hỗ trợ các hoạt động nghiên cứu khoa học và phát triển công nghệ.</w:t>
      </w:r>
    </w:p>
    <w:p w14:paraId="423DF30B" w14:textId="28829470" w:rsidR="00231980" w:rsidRPr="001308AC" w:rsidRDefault="00C4361F">
      <w:pPr>
        <w:spacing w:before="120" w:after="120" w:line="240" w:lineRule="auto"/>
        <w:ind w:firstLine="720"/>
        <w:jc w:val="both"/>
        <w:rPr>
          <w:color w:val="auto"/>
          <w:sz w:val="26"/>
          <w:szCs w:val="26"/>
          <w:lang w:val="pt-BR"/>
        </w:rPr>
      </w:pPr>
      <w:r w:rsidRPr="001308AC">
        <w:rPr>
          <w:color w:val="auto"/>
          <w:sz w:val="26"/>
          <w:szCs w:val="26"/>
          <w:lang w:val="pt-BR"/>
        </w:rPr>
        <w:t>N</w:t>
      </w:r>
      <w:r w:rsidR="00231980" w:rsidRPr="001308AC">
        <w:rPr>
          <w:color w:val="auto"/>
          <w:sz w:val="26"/>
          <w:szCs w:val="26"/>
          <w:lang w:val="pt-BR"/>
        </w:rPr>
        <w:t xml:space="preserve">gười hoạt động nghiên cứu khoa học và phát triển công nghệ chia </w:t>
      </w:r>
      <w:r w:rsidRPr="001308AC">
        <w:rPr>
          <w:color w:val="auto"/>
          <w:sz w:val="26"/>
          <w:szCs w:val="26"/>
          <w:lang w:val="pt-BR"/>
        </w:rPr>
        <w:t>gồm</w:t>
      </w:r>
      <w:r w:rsidR="00231980" w:rsidRPr="001308AC">
        <w:rPr>
          <w:color w:val="auto"/>
          <w:sz w:val="26"/>
          <w:szCs w:val="26"/>
          <w:lang w:val="pt-BR"/>
        </w:rPr>
        <w:t>: Cán bộ nghiên cứu, cán bộ kỹ thuật, nhân viên hỗ trợ và nhân lực khác.</w:t>
      </w:r>
    </w:p>
    <w:p w14:paraId="5DA1BCF1" w14:textId="7BFC9821" w:rsidR="00231980" w:rsidRPr="001308AC" w:rsidRDefault="00231980">
      <w:pPr>
        <w:spacing w:before="120" w:after="120" w:line="240" w:lineRule="auto"/>
        <w:ind w:firstLine="720"/>
        <w:jc w:val="both"/>
        <w:rPr>
          <w:color w:val="auto"/>
          <w:sz w:val="26"/>
          <w:szCs w:val="26"/>
          <w:lang w:val="pt-BR"/>
        </w:rPr>
      </w:pPr>
      <w:r w:rsidRPr="001308AC">
        <w:rPr>
          <w:color w:val="auto"/>
          <w:sz w:val="26"/>
          <w:szCs w:val="26"/>
          <w:lang w:val="pt-BR"/>
        </w:rPr>
        <w:t xml:space="preserve">a) Cán bộ nghiên cứu là những người có trình độ </w:t>
      </w:r>
      <w:r w:rsidR="00C4361F" w:rsidRPr="001308AC">
        <w:rPr>
          <w:color w:val="auto"/>
          <w:sz w:val="26"/>
          <w:szCs w:val="26"/>
          <w:lang w:val="pt-BR"/>
        </w:rPr>
        <w:t xml:space="preserve">từ </w:t>
      </w:r>
      <w:r w:rsidRPr="001308AC">
        <w:rPr>
          <w:color w:val="auto"/>
          <w:sz w:val="26"/>
          <w:szCs w:val="26"/>
          <w:lang w:val="pt-BR"/>
        </w:rPr>
        <w:t>cao đẳng trở lên trực tiếp tham gia vào hoạt động nghiên cứu khoa học và phát triển công nghệ nhằm tạo ra những tri thức, sản phẩm và quá trình mới, tạo ra phương pháp và hệ thống mới; dành tối thiểu 10% thời gian lao động cho hoạt động nghiên cứu khoa học và phát triển công nghệ. Nhóm này gồm cả những nhà quản lý trực tiếp hoạt động nghiên cứu khoa học và phát triển công nghệ.</w:t>
      </w:r>
    </w:p>
    <w:p w14:paraId="20DA627D" w14:textId="77777777" w:rsidR="00231980" w:rsidRPr="001308AC" w:rsidRDefault="00231980">
      <w:pPr>
        <w:spacing w:before="120" w:after="120" w:line="240" w:lineRule="auto"/>
        <w:ind w:firstLine="720"/>
        <w:jc w:val="both"/>
        <w:rPr>
          <w:color w:val="auto"/>
          <w:spacing w:val="-2"/>
          <w:sz w:val="26"/>
          <w:szCs w:val="26"/>
          <w:lang w:val="pt-BR"/>
        </w:rPr>
      </w:pPr>
      <w:r w:rsidRPr="001308AC">
        <w:rPr>
          <w:color w:val="auto"/>
          <w:spacing w:val="-2"/>
          <w:sz w:val="26"/>
          <w:szCs w:val="26"/>
          <w:lang w:val="pt-BR"/>
        </w:rPr>
        <w:t>b) Cán bộ kỹ thuật là những kỹ thuật viên, nhân viên phòng thí nghiệm có trình độ trung cấp và tương đương trở lên, tham gia vào nhiệm vụ nghiên cứu khoa học và phát triển công nghệ bằng việc thực hiện những công việc khoa học và kỹ thuật đòi hỏi phải gắn với các khái niệm và quy trình thao tác dưới sự giám sát của cán bộ nghiên cứu.</w:t>
      </w:r>
    </w:p>
    <w:p w14:paraId="75010F54" w14:textId="77777777" w:rsidR="00231980" w:rsidRPr="001308AC" w:rsidRDefault="00231980">
      <w:pPr>
        <w:spacing w:before="120" w:after="120" w:line="240" w:lineRule="auto"/>
        <w:ind w:firstLine="720"/>
        <w:jc w:val="both"/>
        <w:rPr>
          <w:color w:val="auto"/>
          <w:sz w:val="26"/>
          <w:szCs w:val="26"/>
          <w:lang w:val="pt-BR"/>
        </w:rPr>
      </w:pPr>
      <w:r w:rsidRPr="001308AC">
        <w:rPr>
          <w:color w:val="auto"/>
          <w:sz w:val="26"/>
          <w:szCs w:val="26"/>
          <w:lang w:val="pt-BR"/>
        </w:rPr>
        <w:t>c) Nhân viên hỗ trợ là những nhân viên hành chính và văn phòng tham gia vào nhiệm vụ nghiên cứu khoa học và phát triển công nghệ. Trong nhóm này gồm cả những người làm quản lý, quản trị hành chính và các công việc liên quan đến nhân sự, tài chính và hành chính nếu các công việc của họ trực tiếp phục vụ công việc nghiên cứu khoa học và phát triển công nghệ.</w:t>
      </w:r>
    </w:p>
    <w:p w14:paraId="44B5F304" w14:textId="77777777" w:rsidR="00231980" w:rsidRPr="001308AC" w:rsidRDefault="00231980">
      <w:pPr>
        <w:spacing w:before="120" w:after="120" w:line="240" w:lineRule="auto"/>
        <w:ind w:firstLine="720"/>
        <w:jc w:val="both"/>
        <w:rPr>
          <w:color w:val="auto"/>
          <w:sz w:val="26"/>
          <w:szCs w:val="26"/>
          <w:lang w:val="pt-BR"/>
        </w:rPr>
      </w:pPr>
      <w:r w:rsidRPr="001308AC">
        <w:rPr>
          <w:color w:val="auto"/>
          <w:sz w:val="26"/>
          <w:szCs w:val="26"/>
          <w:lang w:val="pt-BR"/>
        </w:rPr>
        <w:t>d) Nhân lực khác là những người hoạt động nghiên cứu khoa học và phát triển công nghệ không thuộc các nhóm trên.</w:t>
      </w:r>
    </w:p>
    <w:p w14:paraId="1338B0B4" w14:textId="77777777" w:rsidR="00231980" w:rsidRPr="001308AC" w:rsidRDefault="00231980">
      <w:pPr>
        <w:spacing w:before="120" w:after="120" w:line="240" w:lineRule="auto"/>
        <w:ind w:firstLine="720"/>
        <w:jc w:val="both"/>
        <w:rPr>
          <w:color w:val="auto"/>
          <w:sz w:val="26"/>
          <w:szCs w:val="26"/>
          <w:lang w:val="pt-BR"/>
        </w:rPr>
      </w:pPr>
      <w:r w:rsidRPr="001308AC">
        <w:rPr>
          <w:color w:val="auto"/>
          <w:sz w:val="26"/>
          <w:szCs w:val="26"/>
          <w:lang w:val="pt-BR"/>
        </w:rPr>
        <w:t>Những người làm công việc phục vụ gián tiếp như tạp vụ, vệ sinh, lái xe, bảo vệ,... thì không coi là người hoạt động nghiên cứu khoa học và phát triển công nghệ.</w:t>
      </w:r>
    </w:p>
    <w:p w14:paraId="00DFB17A" w14:textId="77777777" w:rsidR="00231980" w:rsidRPr="001308AC" w:rsidRDefault="00231980">
      <w:pPr>
        <w:spacing w:before="120" w:after="120" w:line="240" w:lineRule="auto"/>
        <w:ind w:firstLine="720"/>
        <w:jc w:val="both"/>
        <w:rPr>
          <w:b/>
          <w:color w:val="auto"/>
          <w:sz w:val="26"/>
          <w:szCs w:val="26"/>
          <w:lang w:val="pt-BR"/>
        </w:rPr>
      </w:pPr>
      <w:r w:rsidRPr="001308AC">
        <w:rPr>
          <w:b/>
          <w:color w:val="auto"/>
          <w:sz w:val="26"/>
          <w:szCs w:val="26"/>
          <w:lang w:val="pt-BR"/>
        </w:rPr>
        <w:t>2. Phân tổ chủ yếu</w:t>
      </w:r>
    </w:p>
    <w:p w14:paraId="20A83EC2" w14:textId="77777777" w:rsidR="00231980" w:rsidRPr="001308AC" w:rsidRDefault="00231980">
      <w:pPr>
        <w:spacing w:before="120" w:after="120" w:line="240" w:lineRule="auto"/>
        <w:ind w:firstLine="720"/>
        <w:jc w:val="both"/>
        <w:rPr>
          <w:color w:val="auto"/>
          <w:sz w:val="26"/>
          <w:szCs w:val="26"/>
          <w:lang w:val="pt-BR"/>
        </w:rPr>
      </w:pPr>
      <w:r w:rsidRPr="001308AC">
        <w:rPr>
          <w:color w:val="auto"/>
          <w:sz w:val="26"/>
          <w:szCs w:val="26"/>
          <w:lang w:val="pt-BR"/>
        </w:rPr>
        <w:t>- Giới tính;</w:t>
      </w:r>
    </w:p>
    <w:p w14:paraId="717C5D1C" w14:textId="77777777" w:rsidR="00231980" w:rsidRPr="001308AC" w:rsidRDefault="00231980">
      <w:pPr>
        <w:spacing w:before="120" w:after="120" w:line="240" w:lineRule="auto"/>
        <w:ind w:firstLine="720"/>
        <w:jc w:val="both"/>
        <w:rPr>
          <w:color w:val="auto"/>
          <w:sz w:val="26"/>
          <w:szCs w:val="26"/>
          <w:lang w:val="pt-BR"/>
        </w:rPr>
      </w:pPr>
      <w:r w:rsidRPr="001308AC">
        <w:rPr>
          <w:color w:val="auto"/>
          <w:sz w:val="26"/>
          <w:szCs w:val="26"/>
          <w:lang w:val="pt-BR"/>
        </w:rPr>
        <w:t>- Vị trí hoạt động;</w:t>
      </w:r>
    </w:p>
    <w:p w14:paraId="4B0CEF33" w14:textId="585A2E57" w:rsidR="00231980" w:rsidRPr="001308AC" w:rsidRDefault="00F008BD" w:rsidP="00A54678">
      <w:pPr>
        <w:spacing w:before="120" w:after="120" w:line="240" w:lineRule="auto"/>
        <w:ind w:firstLine="720"/>
        <w:jc w:val="both"/>
        <w:rPr>
          <w:color w:val="auto"/>
          <w:sz w:val="26"/>
          <w:szCs w:val="26"/>
          <w:lang w:val="pt-BR"/>
        </w:rPr>
      </w:pPr>
      <w:r w:rsidRPr="001308AC">
        <w:rPr>
          <w:color w:val="auto"/>
          <w:sz w:val="26"/>
          <w:szCs w:val="26"/>
          <w:lang w:val="pt-BR"/>
        </w:rPr>
        <w:t>- Lĩnh vực khoa học và công nghệ (khoa học tự nhiên/khoa học kỹ thuật và công nghệ/khoa học nông nghiệp/khoa học y dược/khoa học xã hội/khoa học nhân văn);</w:t>
      </w:r>
    </w:p>
    <w:p w14:paraId="4A4148AD" w14:textId="77777777" w:rsidR="00231980" w:rsidRPr="001308AC" w:rsidRDefault="00231980">
      <w:pPr>
        <w:spacing w:before="120" w:after="120" w:line="240" w:lineRule="auto"/>
        <w:ind w:firstLine="720"/>
        <w:jc w:val="both"/>
        <w:rPr>
          <w:color w:val="auto"/>
          <w:sz w:val="26"/>
          <w:szCs w:val="26"/>
          <w:lang w:val="pt-BR"/>
        </w:rPr>
      </w:pPr>
      <w:r w:rsidRPr="001308AC">
        <w:rPr>
          <w:color w:val="auto"/>
          <w:sz w:val="26"/>
          <w:szCs w:val="26"/>
          <w:lang w:val="pt-BR"/>
        </w:rPr>
        <w:t xml:space="preserve">- Trình độ chuyên môn; </w:t>
      </w:r>
    </w:p>
    <w:p w14:paraId="458DE3D2" w14:textId="77777777" w:rsidR="00231980" w:rsidRPr="001308AC" w:rsidRDefault="00231980">
      <w:pPr>
        <w:spacing w:before="120" w:after="120" w:line="240" w:lineRule="auto"/>
        <w:ind w:firstLine="720"/>
        <w:jc w:val="both"/>
        <w:rPr>
          <w:color w:val="auto"/>
          <w:sz w:val="26"/>
          <w:szCs w:val="26"/>
          <w:lang w:val="pt-BR"/>
        </w:rPr>
      </w:pPr>
      <w:r w:rsidRPr="001308AC">
        <w:rPr>
          <w:color w:val="auto"/>
          <w:sz w:val="26"/>
          <w:szCs w:val="26"/>
          <w:lang w:val="pt-BR"/>
        </w:rPr>
        <w:t>- Khu vực hoạt động.</w:t>
      </w:r>
    </w:p>
    <w:p w14:paraId="6F69DA5C" w14:textId="77777777" w:rsidR="00231980" w:rsidRPr="001308AC" w:rsidRDefault="00231980">
      <w:pPr>
        <w:spacing w:before="120" w:after="120" w:line="240" w:lineRule="auto"/>
        <w:ind w:firstLine="720"/>
        <w:jc w:val="both"/>
        <w:rPr>
          <w:color w:val="auto"/>
          <w:sz w:val="26"/>
          <w:szCs w:val="26"/>
          <w:lang w:val="pt-BR"/>
        </w:rPr>
      </w:pPr>
      <w:r w:rsidRPr="001308AC">
        <w:rPr>
          <w:b/>
          <w:color w:val="auto"/>
          <w:sz w:val="26"/>
          <w:szCs w:val="26"/>
          <w:lang w:val="pt-BR"/>
        </w:rPr>
        <w:t xml:space="preserve">3. Kỳ công bố: </w:t>
      </w:r>
      <w:r w:rsidRPr="001308AC">
        <w:rPr>
          <w:color w:val="auto"/>
          <w:sz w:val="26"/>
          <w:szCs w:val="26"/>
          <w:lang w:val="pt-BR"/>
        </w:rPr>
        <w:t>2 năm.</w:t>
      </w:r>
    </w:p>
    <w:p w14:paraId="4AEAEAEA" w14:textId="77777777" w:rsidR="00231980" w:rsidRPr="001308AC" w:rsidRDefault="00231980">
      <w:pPr>
        <w:spacing w:before="120" w:after="120" w:line="240" w:lineRule="auto"/>
        <w:ind w:firstLine="720"/>
        <w:jc w:val="both"/>
        <w:rPr>
          <w:b/>
          <w:color w:val="auto"/>
          <w:sz w:val="26"/>
          <w:szCs w:val="26"/>
          <w:lang w:val="pt-BR"/>
        </w:rPr>
      </w:pPr>
      <w:r w:rsidRPr="001308AC">
        <w:rPr>
          <w:b/>
          <w:color w:val="auto"/>
          <w:sz w:val="26"/>
          <w:szCs w:val="26"/>
          <w:lang w:val="pt-BR"/>
        </w:rPr>
        <w:t>4. Nguồn số liệu</w:t>
      </w:r>
    </w:p>
    <w:p w14:paraId="3142F7A3" w14:textId="77777777" w:rsidR="000C7C17" w:rsidRPr="001308AC" w:rsidRDefault="000C7C17">
      <w:pPr>
        <w:spacing w:before="120" w:after="120" w:line="240" w:lineRule="auto"/>
        <w:ind w:firstLine="720"/>
        <w:jc w:val="both"/>
        <w:rPr>
          <w:color w:val="auto"/>
          <w:sz w:val="26"/>
          <w:szCs w:val="26"/>
          <w:lang w:val="nb-NO"/>
        </w:rPr>
      </w:pPr>
      <w:r w:rsidRPr="001308AC">
        <w:rPr>
          <w:color w:val="auto"/>
          <w:sz w:val="26"/>
          <w:szCs w:val="26"/>
          <w:lang w:val="nb-NO"/>
        </w:rPr>
        <w:t>- Điều tra nghiên cứu khoa học và phát triển công nghệ;</w:t>
      </w:r>
    </w:p>
    <w:p w14:paraId="7122FFE1" w14:textId="77777777" w:rsidR="000C7C17" w:rsidRPr="001308AC" w:rsidRDefault="000C7C17">
      <w:pPr>
        <w:spacing w:before="120" w:after="120" w:line="240" w:lineRule="auto"/>
        <w:ind w:firstLine="720"/>
        <w:jc w:val="both"/>
        <w:rPr>
          <w:color w:val="auto"/>
          <w:sz w:val="26"/>
          <w:szCs w:val="26"/>
          <w:lang w:val="nb-NO"/>
        </w:rPr>
      </w:pPr>
      <w:r w:rsidRPr="001308AC">
        <w:rPr>
          <w:color w:val="auto"/>
          <w:sz w:val="26"/>
          <w:szCs w:val="26"/>
          <w:lang w:val="nb-NO"/>
        </w:rPr>
        <w:t>- Chế độ báo cáo thống kê cấp quốc gia.</w:t>
      </w:r>
    </w:p>
    <w:p w14:paraId="66BF4882" w14:textId="77777777" w:rsidR="00231980" w:rsidRPr="001308AC" w:rsidRDefault="00231980">
      <w:pPr>
        <w:spacing w:before="120" w:after="120" w:line="240" w:lineRule="auto"/>
        <w:ind w:firstLine="720"/>
        <w:jc w:val="both"/>
        <w:rPr>
          <w:b/>
          <w:color w:val="auto"/>
          <w:sz w:val="26"/>
          <w:szCs w:val="26"/>
          <w:lang w:val="pt-BR"/>
        </w:rPr>
      </w:pPr>
      <w:r w:rsidRPr="001308AC">
        <w:rPr>
          <w:b/>
          <w:color w:val="auto"/>
          <w:sz w:val="26"/>
          <w:szCs w:val="26"/>
          <w:lang w:val="pt-BR"/>
        </w:rPr>
        <w:t xml:space="preserve">5. Cơ quan chịu trách nhiệm thu thập, tổng hợp </w:t>
      </w:r>
    </w:p>
    <w:p w14:paraId="534D811C" w14:textId="77777777" w:rsidR="00231980" w:rsidRPr="001308AC" w:rsidRDefault="00231980">
      <w:pPr>
        <w:spacing w:before="120" w:after="120" w:line="240" w:lineRule="auto"/>
        <w:ind w:firstLine="720"/>
        <w:jc w:val="both"/>
        <w:rPr>
          <w:color w:val="auto"/>
          <w:sz w:val="26"/>
          <w:szCs w:val="26"/>
          <w:lang w:val="nb-NO"/>
        </w:rPr>
      </w:pPr>
      <w:r w:rsidRPr="001308AC">
        <w:rPr>
          <w:color w:val="auto"/>
          <w:sz w:val="26"/>
          <w:szCs w:val="26"/>
          <w:lang w:val="nb-NO"/>
        </w:rPr>
        <w:t>- Chủ trì: Bộ Khoa học và Công nghệ</w:t>
      </w:r>
      <w:r w:rsidR="001C767C" w:rsidRPr="001308AC">
        <w:rPr>
          <w:color w:val="auto"/>
          <w:sz w:val="26"/>
          <w:szCs w:val="26"/>
          <w:lang w:val="nb-NO"/>
        </w:rPr>
        <w:t>;</w:t>
      </w:r>
    </w:p>
    <w:p w14:paraId="5F5EFFDD" w14:textId="77777777" w:rsidR="00231980" w:rsidRPr="001308AC" w:rsidRDefault="00231980">
      <w:pPr>
        <w:spacing w:before="120" w:after="120" w:line="240" w:lineRule="auto"/>
        <w:ind w:firstLine="720"/>
        <w:jc w:val="both"/>
        <w:rPr>
          <w:color w:val="auto"/>
          <w:sz w:val="26"/>
          <w:szCs w:val="26"/>
          <w:lang w:val="nb-NO"/>
        </w:rPr>
      </w:pPr>
      <w:r w:rsidRPr="001308AC">
        <w:rPr>
          <w:color w:val="auto"/>
          <w:sz w:val="26"/>
          <w:szCs w:val="26"/>
          <w:lang w:val="nb-NO"/>
        </w:rPr>
        <w:t xml:space="preserve">- Phối hợp: </w:t>
      </w:r>
      <w:r w:rsidR="00714F90" w:rsidRPr="001308AC">
        <w:rPr>
          <w:color w:val="auto"/>
          <w:sz w:val="26"/>
          <w:szCs w:val="26"/>
          <w:lang w:val="nb-NO"/>
        </w:rPr>
        <w:t>Bộ Kế hoạch và Đầu tư (Tổng cục Thống kê)</w:t>
      </w:r>
      <w:r w:rsidRPr="001308AC">
        <w:rPr>
          <w:color w:val="auto"/>
          <w:sz w:val="26"/>
          <w:szCs w:val="26"/>
          <w:lang w:val="nb-NO"/>
        </w:rPr>
        <w:t>.</w:t>
      </w:r>
    </w:p>
    <w:p w14:paraId="5A8AA251" w14:textId="77777777" w:rsidR="00C97EB0" w:rsidRPr="001308AC" w:rsidRDefault="00C97EB0">
      <w:pPr>
        <w:spacing w:before="120" w:after="120" w:line="240" w:lineRule="auto"/>
        <w:ind w:firstLine="720"/>
        <w:jc w:val="both"/>
        <w:rPr>
          <w:b/>
          <w:color w:val="auto"/>
          <w:sz w:val="26"/>
          <w:szCs w:val="26"/>
        </w:rPr>
      </w:pPr>
    </w:p>
    <w:p w14:paraId="1381DFE2" w14:textId="77777777" w:rsidR="00D800EC" w:rsidRPr="001308AC" w:rsidRDefault="005F70F7">
      <w:pPr>
        <w:spacing w:before="120" w:after="120" w:line="240" w:lineRule="auto"/>
        <w:ind w:firstLine="720"/>
        <w:jc w:val="both"/>
        <w:rPr>
          <w:b/>
          <w:color w:val="auto"/>
          <w:sz w:val="26"/>
          <w:szCs w:val="26"/>
        </w:rPr>
      </w:pPr>
      <w:r w:rsidRPr="001308AC">
        <w:rPr>
          <w:b/>
          <w:color w:val="auto"/>
          <w:sz w:val="26"/>
          <w:szCs w:val="26"/>
        </w:rPr>
        <w:t>1404</w:t>
      </w:r>
      <w:r w:rsidR="00D800EC" w:rsidRPr="001308AC">
        <w:rPr>
          <w:b/>
          <w:color w:val="auto"/>
          <w:sz w:val="26"/>
          <w:szCs w:val="26"/>
        </w:rPr>
        <w:t>. Số sáng chế được cấp văn bằng bảo hộ</w:t>
      </w:r>
    </w:p>
    <w:p w14:paraId="7876AE80" w14:textId="77777777" w:rsidR="00231980" w:rsidRPr="001308AC" w:rsidRDefault="00231980">
      <w:pPr>
        <w:spacing w:before="120" w:after="120" w:line="240" w:lineRule="auto"/>
        <w:ind w:firstLine="720"/>
        <w:jc w:val="both"/>
        <w:rPr>
          <w:color w:val="auto"/>
          <w:sz w:val="26"/>
          <w:szCs w:val="26"/>
          <w:lang w:val="pt-BR"/>
        </w:rPr>
      </w:pPr>
      <w:r w:rsidRPr="001308AC">
        <w:rPr>
          <w:b/>
          <w:color w:val="auto"/>
          <w:sz w:val="26"/>
          <w:szCs w:val="26"/>
          <w:lang w:val="pt-BR"/>
        </w:rPr>
        <w:t>1. Khái niệm, phương pháp tính</w:t>
      </w:r>
    </w:p>
    <w:p w14:paraId="7C1156B0" w14:textId="77777777" w:rsidR="00231980" w:rsidRPr="001308AC" w:rsidRDefault="00231980">
      <w:pPr>
        <w:spacing w:before="120" w:after="120" w:line="240" w:lineRule="auto"/>
        <w:ind w:firstLine="720"/>
        <w:jc w:val="both"/>
        <w:rPr>
          <w:color w:val="auto"/>
          <w:sz w:val="26"/>
          <w:szCs w:val="26"/>
          <w:lang w:val="pt-BR"/>
        </w:rPr>
      </w:pPr>
      <w:r w:rsidRPr="001308AC">
        <w:rPr>
          <w:color w:val="auto"/>
          <w:sz w:val="26"/>
          <w:szCs w:val="26"/>
          <w:lang w:val="pt-BR"/>
        </w:rPr>
        <w:t xml:space="preserve">Sáng chế được cấp văn bằng bảo hộ là những sáng chế được cơ quan nhà nước có thẩm quyền cấp văn bằng bảo hộ nhằm xác lập quyền sở hữu công nghiệp trong nước và nước ngoài. </w:t>
      </w:r>
    </w:p>
    <w:p w14:paraId="4037973F" w14:textId="77777777" w:rsidR="00231980" w:rsidRPr="001308AC" w:rsidRDefault="00231980">
      <w:pPr>
        <w:spacing w:before="120" w:after="120" w:line="240" w:lineRule="auto"/>
        <w:ind w:firstLine="720"/>
        <w:jc w:val="both"/>
        <w:rPr>
          <w:color w:val="auto"/>
          <w:sz w:val="26"/>
          <w:szCs w:val="26"/>
          <w:lang w:val="pt-BR"/>
        </w:rPr>
      </w:pPr>
      <w:r w:rsidRPr="001308AC">
        <w:rPr>
          <w:color w:val="auto"/>
          <w:sz w:val="26"/>
          <w:szCs w:val="26"/>
          <w:lang w:val="nl-NL"/>
        </w:rPr>
        <w:t>Sáng chế là giải pháp kỹ thuật dưới dạng sản phẩm hoặc quy trình nhằm giải quyết một vấn đề xác định bằng việc ứng dụng các quy luật tự nhiên</w:t>
      </w:r>
      <w:r w:rsidRPr="001308AC">
        <w:rPr>
          <w:color w:val="auto"/>
          <w:sz w:val="26"/>
          <w:szCs w:val="26"/>
          <w:lang w:val="pt-BR"/>
        </w:rPr>
        <w:t>.</w:t>
      </w:r>
    </w:p>
    <w:p w14:paraId="2FB228B9" w14:textId="77777777" w:rsidR="00231980" w:rsidRPr="001308AC" w:rsidRDefault="00231980">
      <w:pPr>
        <w:tabs>
          <w:tab w:val="left" w:pos="567"/>
        </w:tabs>
        <w:spacing w:before="120" w:after="120" w:line="240" w:lineRule="auto"/>
        <w:ind w:firstLine="720"/>
        <w:jc w:val="both"/>
        <w:rPr>
          <w:color w:val="auto"/>
          <w:sz w:val="26"/>
          <w:szCs w:val="26"/>
          <w:lang w:val="pt-BR"/>
        </w:rPr>
      </w:pPr>
      <w:r w:rsidRPr="001308AC">
        <w:rPr>
          <w:color w:val="auto"/>
          <w:sz w:val="26"/>
          <w:szCs w:val="26"/>
          <w:lang w:val="pt-BR"/>
        </w:rPr>
        <w:t>Số sáng chế được cấp văn bằng bảo hộ được tính bằng số sáng chế được cấp văn bằng bảo hộ quyền sở hữu trí tuệ, gồm:</w:t>
      </w:r>
    </w:p>
    <w:p w14:paraId="60D11D11" w14:textId="77777777" w:rsidR="00231980" w:rsidRPr="001308AC" w:rsidRDefault="00231980">
      <w:pPr>
        <w:spacing w:before="120" w:after="120" w:line="240" w:lineRule="auto"/>
        <w:ind w:firstLine="720"/>
        <w:jc w:val="both"/>
        <w:rPr>
          <w:color w:val="auto"/>
          <w:sz w:val="26"/>
          <w:szCs w:val="26"/>
          <w:lang w:val="pt-BR"/>
        </w:rPr>
      </w:pPr>
      <w:r w:rsidRPr="001308AC">
        <w:rPr>
          <w:color w:val="auto"/>
          <w:sz w:val="26"/>
          <w:szCs w:val="26"/>
          <w:lang w:val="pt-BR"/>
        </w:rPr>
        <w:t>a) Số văn bằng do Cục Sở hữu trí tuệ Việt Nam cấp cho người Việt Nam;</w:t>
      </w:r>
    </w:p>
    <w:p w14:paraId="5155098A" w14:textId="77777777" w:rsidR="00231980" w:rsidRPr="001308AC" w:rsidRDefault="00231980">
      <w:pPr>
        <w:spacing w:before="120" w:after="120" w:line="240" w:lineRule="auto"/>
        <w:ind w:firstLine="720"/>
        <w:jc w:val="both"/>
        <w:rPr>
          <w:color w:val="auto"/>
          <w:sz w:val="26"/>
          <w:szCs w:val="26"/>
          <w:lang w:val="pt-BR"/>
        </w:rPr>
      </w:pPr>
      <w:r w:rsidRPr="001308AC">
        <w:rPr>
          <w:color w:val="auto"/>
          <w:sz w:val="26"/>
          <w:szCs w:val="26"/>
          <w:lang w:val="pt-BR"/>
        </w:rPr>
        <w:t>b) Số văn bằng do Cục Sở hữu trí tuệ Việt Nam cấp cho người nước ngoài.</w:t>
      </w:r>
    </w:p>
    <w:p w14:paraId="465BD058" w14:textId="77777777" w:rsidR="00231980" w:rsidRPr="001308AC" w:rsidRDefault="00231980">
      <w:pPr>
        <w:spacing w:before="120" w:after="120" w:line="240" w:lineRule="auto"/>
        <w:ind w:firstLine="720"/>
        <w:jc w:val="both"/>
        <w:rPr>
          <w:b/>
          <w:color w:val="auto"/>
          <w:sz w:val="26"/>
          <w:szCs w:val="26"/>
          <w:lang w:val="nb-NO"/>
        </w:rPr>
      </w:pPr>
      <w:r w:rsidRPr="001308AC">
        <w:rPr>
          <w:b/>
          <w:color w:val="auto"/>
          <w:sz w:val="26"/>
          <w:szCs w:val="26"/>
          <w:lang w:val="nb-NO"/>
        </w:rPr>
        <w:t>2. Phân tổ chủ yếu</w:t>
      </w:r>
    </w:p>
    <w:p w14:paraId="4B54984F" w14:textId="77777777" w:rsidR="00EF1836" w:rsidRPr="001308AC" w:rsidRDefault="00EF1836">
      <w:pPr>
        <w:spacing w:before="120" w:after="120" w:line="240" w:lineRule="auto"/>
        <w:ind w:firstLine="720"/>
        <w:jc w:val="both"/>
        <w:rPr>
          <w:color w:val="auto"/>
          <w:sz w:val="26"/>
          <w:szCs w:val="26"/>
          <w:lang w:val="nb-NO"/>
        </w:rPr>
      </w:pPr>
      <w:r w:rsidRPr="001308AC">
        <w:rPr>
          <w:color w:val="auto"/>
          <w:sz w:val="26"/>
          <w:szCs w:val="26"/>
          <w:lang w:val="nb-NO"/>
        </w:rPr>
        <w:t>- Phân loại bằng sáng chế quốc tế;</w:t>
      </w:r>
    </w:p>
    <w:p w14:paraId="0763EE76" w14:textId="77777777" w:rsidR="00EF1836" w:rsidRPr="001308AC" w:rsidRDefault="00EF1836">
      <w:pPr>
        <w:spacing w:before="120" w:after="120" w:line="240" w:lineRule="auto"/>
        <w:ind w:firstLine="720"/>
        <w:jc w:val="both"/>
        <w:rPr>
          <w:color w:val="auto"/>
          <w:sz w:val="26"/>
          <w:szCs w:val="26"/>
          <w:lang w:val="nb-NO"/>
        </w:rPr>
      </w:pPr>
      <w:r w:rsidRPr="001308AC">
        <w:rPr>
          <w:color w:val="auto"/>
          <w:sz w:val="26"/>
          <w:szCs w:val="26"/>
          <w:lang w:val="nb-NO"/>
        </w:rPr>
        <w:t>- Quốc tịch của chủ văn bằng.</w:t>
      </w:r>
    </w:p>
    <w:p w14:paraId="1FBFDD97" w14:textId="77777777" w:rsidR="00231980" w:rsidRPr="001308AC" w:rsidRDefault="00231980">
      <w:pPr>
        <w:spacing w:before="120" w:after="120" w:line="240" w:lineRule="auto"/>
        <w:ind w:firstLine="720"/>
        <w:jc w:val="both"/>
        <w:rPr>
          <w:color w:val="auto"/>
          <w:sz w:val="26"/>
          <w:szCs w:val="26"/>
          <w:lang w:val="nb-NO"/>
        </w:rPr>
      </w:pPr>
      <w:r w:rsidRPr="001308AC">
        <w:rPr>
          <w:b/>
          <w:color w:val="auto"/>
          <w:sz w:val="26"/>
          <w:szCs w:val="26"/>
          <w:lang w:val="nb-NO"/>
        </w:rPr>
        <w:t xml:space="preserve">3. Kỳ công bố: </w:t>
      </w:r>
      <w:r w:rsidRPr="001308AC">
        <w:rPr>
          <w:color w:val="auto"/>
          <w:sz w:val="26"/>
          <w:szCs w:val="26"/>
          <w:lang w:val="nb-NO"/>
        </w:rPr>
        <w:t>Năm.</w:t>
      </w:r>
    </w:p>
    <w:p w14:paraId="1EA4B097" w14:textId="77777777" w:rsidR="00231980" w:rsidRPr="001308AC" w:rsidRDefault="00231980">
      <w:pPr>
        <w:spacing w:before="120" w:after="120" w:line="240" w:lineRule="auto"/>
        <w:ind w:firstLine="720"/>
        <w:jc w:val="both"/>
        <w:rPr>
          <w:b/>
          <w:color w:val="auto"/>
          <w:sz w:val="26"/>
          <w:szCs w:val="26"/>
          <w:lang w:val="nb-NO"/>
        </w:rPr>
      </w:pPr>
      <w:r w:rsidRPr="001308AC">
        <w:rPr>
          <w:b/>
          <w:color w:val="auto"/>
          <w:sz w:val="26"/>
          <w:szCs w:val="26"/>
          <w:lang w:val="nb-NO"/>
        </w:rPr>
        <w:t>4. Nguồn số liệu</w:t>
      </w:r>
    </w:p>
    <w:p w14:paraId="26A8D155" w14:textId="77777777" w:rsidR="0087135B" w:rsidRPr="001308AC" w:rsidRDefault="0087135B" w:rsidP="0087135B">
      <w:pPr>
        <w:spacing w:before="120" w:after="120" w:line="240" w:lineRule="auto"/>
        <w:ind w:firstLine="720"/>
        <w:jc w:val="both"/>
        <w:rPr>
          <w:color w:val="auto"/>
          <w:sz w:val="26"/>
          <w:szCs w:val="26"/>
          <w:lang w:val="nl-NL"/>
        </w:rPr>
      </w:pPr>
      <w:r w:rsidRPr="001308AC">
        <w:rPr>
          <w:color w:val="auto"/>
          <w:sz w:val="26"/>
          <w:szCs w:val="26"/>
          <w:lang w:val="nl-NL"/>
        </w:rPr>
        <w:t>- Chế độ báo cáo thống kê cấp quốc gia;</w:t>
      </w:r>
    </w:p>
    <w:p w14:paraId="35737FE6" w14:textId="77777777" w:rsidR="0087135B" w:rsidRPr="001308AC" w:rsidRDefault="0087135B" w:rsidP="0087135B">
      <w:pPr>
        <w:spacing w:before="120" w:after="120" w:line="240" w:lineRule="auto"/>
        <w:ind w:firstLine="720"/>
        <w:jc w:val="both"/>
        <w:rPr>
          <w:color w:val="auto"/>
          <w:sz w:val="26"/>
          <w:szCs w:val="26"/>
          <w:lang w:val="nl-NL"/>
        </w:rPr>
      </w:pPr>
      <w:r w:rsidRPr="001308AC">
        <w:rPr>
          <w:color w:val="auto"/>
          <w:sz w:val="26"/>
          <w:szCs w:val="26"/>
          <w:lang w:val="nl-NL"/>
        </w:rPr>
        <w:t>- Dữ liệu hành chính.</w:t>
      </w:r>
    </w:p>
    <w:p w14:paraId="02FA3A60" w14:textId="77777777" w:rsidR="00231980" w:rsidRPr="001308AC" w:rsidRDefault="00231980">
      <w:pPr>
        <w:spacing w:before="120" w:after="120" w:line="240" w:lineRule="auto"/>
        <w:ind w:firstLine="720"/>
        <w:jc w:val="both"/>
        <w:rPr>
          <w:color w:val="auto"/>
          <w:sz w:val="26"/>
          <w:szCs w:val="26"/>
          <w:lang w:val="nb-NO"/>
        </w:rPr>
      </w:pPr>
      <w:r w:rsidRPr="001308AC">
        <w:rPr>
          <w:b/>
          <w:color w:val="auto"/>
          <w:sz w:val="26"/>
          <w:szCs w:val="26"/>
          <w:lang w:val="nb-NO"/>
        </w:rPr>
        <w:t xml:space="preserve">5. Cơ quan chịu trách nhiệm thu thập, tổng hợp: </w:t>
      </w:r>
      <w:r w:rsidRPr="001308AC">
        <w:rPr>
          <w:color w:val="auto"/>
          <w:sz w:val="26"/>
          <w:szCs w:val="26"/>
          <w:lang w:val="nb-NO"/>
        </w:rPr>
        <w:t>Bộ Khoa học và Công nghệ.</w:t>
      </w:r>
    </w:p>
    <w:p w14:paraId="549E29EC" w14:textId="77777777" w:rsidR="00D800EC" w:rsidRPr="001308AC" w:rsidRDefault="00D800EC">
      <w:pPr>
        <w:spacing w:before="120" w:after="120" w:line="240" w:lineRule="auto"/>
        <w:ind w:firstLine="720"/>
        <w:jc w:val="both"/>
        <w:rPr>
          <w:b/>
          <w:color w:val="auto"/>
          <w:sz w:val="26"/>
          <w:szCs w:val="26"/>
        </w:rPr>
      </w:pPr>
    </w:p>
    <w:p w14:paraId="52BB33A7" w14:textId="77777777" w:rsidR="00D800EC" w:rsidRPr="001308AC" w:rsidRDefault="005F70F7">
      <w:pPr>
        <w:spacing w:before="120" w:after="120" w:line="240" w:lineRule="auto"/>
        <w:ind w:firstLine="720"/>
        <w:jc w:val="both"/>
        <w:rPr>
          <w:b/>
          <w:color w:val="auto"/>
          <w:sz w:val="26"/>
          <w:szCs w:val="26"/>
        </w:rPr>
      </w:pPr>
      <w:r w:rsidRPr="001308AC">
        <w:rPr>
          <w:b/>
          <w:color w:val="auto"/>
          <w:sz w:val="26"/>
          <w:szCs w:val="26"/>
        </w:rPr>
        <w:t>1405</w:t>
      </w:r>
      <w:r w:rsidR="00D800EC" w:rsidRPr="001308AC">
        <w:rPr>
          <w:b/>
          <w:color w:val="auto"/>
          <w:sz w:val="26"/>
          <w:szCs w:val="26"/>
        </w:rPr>
        <w:t>. Tỷ lệ chi đổi mới công nghệ so với tổng vốn cố định của doanh nghiệp</w:t>
      </w:r>
    </w:p>
    <w:p w14:paraId="72B9743E" w14:textId="77777777" w:rsidR="00231980" w:rsidRPr="001308AC" w:rsidRDefault="00231980">
      <w:pPr>
        <w:spacing w:before="120" w:after="120" w:line="240" w:lineRule="auto"/>
        <w:ind w:firstLine="720"/>
        <w:jc w:val="both"/>
        <w:rPr>
          <w:b/>
          <w:color w:val="auto"/>
          <w:sz w:val="26"/>
          <w:szCs w:val="26"/>
          <w:lang w:val="nb-NO"/>
        </w:rPr>
      </w:pPr>
      <w:r w:rsidRPr="001308AC">
        <w:rPr>
          <w:b/>
          <w:color w:val="auto"/>
          <w:sz w:val="26"/>
          <w:szCs w:val="26"/>
          <w:lang w:val="nb-NO"/>
        </w:rPr>
        <w:t>1. Khái niệm, phương pháp tính</w:t>
      </w:r>
    </w:p>
    <w:p w14:paraId="4FAD61EA" w14:textId="77777777" w:rsidR="0084698B" w:rsidRPr="001308AC" w:rsidRDefault="0084698B">
      <w:pPr>
        <w:spacing w:before="120" w:after="120" w:line="240" w:lineRule="auto"/>
        <w:ind w:firstLine="720"/>
        <w:jc w:val="both"/>
        <w:rPr>
          <w:color w:val="auto"/>
          <w:sz w:val="26"/>
          <w:szCs w:val="26"/>
          <w:lang w:val="nb-NO"/>
        </w:rPr>
      </w:pPr>
      <w:r w:rsidRPr="001308AC">
        <w:rPr>
          <w:color w:val="auto"/>
          <w:sz w:val="26"/>
          <w:szCs w:val="26"/>
          <w:lang w:val="nb-NO"/>
        </w:rPr>
        <w:t>Tỷ lệ chi đổi mới công nghệ so với tổng vốn cố định của doanh nghiệp là tỷ lệ phần trăm chi đổi mới công nghệ so với tổng vốn cố định của doanh nghiệp.</w:t>
      </w:r>
    </w:p>
    <w:p w14:paraId="49921D5B" w14:textId="77777777" w:rsidR="0084698B" w:rsidRPr="001308AC" w:rsidRDefault="0084698B">
      <w:pPr>
        <w:spacing w:before="120" w:after="120" w:line="240" w:lineRule="auto"/>
        <w:ind w:firstLine="720"/>
        <w:jc w:val="both"/>
        <w:rPr>
          <w:color w:val="auto"/>
          <w:sz w:val="26"/>
          <w:szCs w:val="26"/>
          <w:lang w:val="nb-NO"/>
        </w:rPr>
      </w:pPr>
      <w:r w:rsidRPr="001308AC">
        <w:rPr>
          <w:color w:val="auto"/>
          <w:sz w:val="26"/>
          <w:szCs w:val="26"/>
          <w:lang w:val="nb-NO"/>
        </w:rPr>
        <w:t>Chi cho đổi mới công nghệ trong doanh nghiệp là khoản đầu tư của doanh nghiệp dành cho việc đổi mới sản phẩm và đổi mới quy trình sản xuất, như mua phát minh, mua thiết bị, sản xuất thiết bị quản lý, dây chuyền mới, mua bản quyền nhãn mác,...</w:t>
      </w:r>
    </w:p>
    <w:p w14:paraId="057D139D" w14:textId="77777777" w:rsidR="00231980" w:rsidRPr="001308AC" w:rsidRDefault="00231980">
      <w:pPr>
        <w:spacing w:before="120" w:after="120" w:line="240" w:lineRule="auto"/>
        <w:ind w:firstLine="720"/>
        <w:jc w:val="both"/>
        <w:rPr>
          <w:b/>
          <w:color w:val="auto"/>
          <w:sz w:val="26"/>
          <w:szCs w:val="26"/>
          <w:lang w:val="nb-NO"/>
        </w:rPr>
      </w:pPr>
      <w:r w:rsidRPr="001308AC">
        <w:rPr>
          <w:b/>
          <w:color w:val="auto"/>
          <w:sz w:val="26"/>
          <w:szCs w:val="26"/>
          <w:lang w:val="nb-NO"/>
        </w:rPr>
        <w:t>2. Phân tổ chủ yếu</w:t>
      </w:r>
    </w:p>
    <w:p w14:paraId="2A662290" w14:textId="77777777" w:rsidR="00231980" w:rsidRPr="001308AC" w:rsidRDefault="00231980">
      <w:pPr>
        <w:spacing w:before="120" w:after="120" w:line="240" w:lineRule="auto"/>
        <w:ind w:firstLine="720"/>
        <w:jc w:val="both"/>
        <w:rPr>
          <w:color w:val="auto"/>
          <w:sz w:val="26"/>
          <w:szCs w:val="26"/>
          <w:lang w:val="nb-NO"/>
        </w:rPr>
      </w:pPr>
      <w:r w:rsidRPr="001308AC">
        <w:rPr>
          <w:color w:val="auto"/>
          <w:sz w:val="26"/>
          <w:szCs w:val="26"/>
          <w:lang w:val="nb-NO"/>
        </w:rPr>
        <w:t>-</w:t>
      </w:r>
      <w:r w:rsidRPr="001308AC">
        <w:rPr>
          <w:b/>
          <w:color w:val="auto"/>
          <w:sz w:val="26"/>
          <w:szCs w:val="26"/>
          <w:lang w:val="nb-NO"/>
        </w:rPr>
        <w:t xml:space="preserve"> </w:t>
      </w:r>
      <w:r w:rsidRPr="001308AC">
        <w:rPr>
          <w:color w:val="auto"/>
          <w:sz w:val="26"/>
          <w:szCs w:val="26"/>
          <w:lang w:val="nb-NO"/>
        </w:rPr>
        <w:t>Ngành kinh tế;</w:t>
      </w:r>
    </w:p>
    <w:p w14:paraId="2B48AE74" w14:textId="77777777" w:rsidR="00231980" w:rsidRPr="001308AC" w:rsidRDefault="00231980">
      <w:pPr>
        <w:spacing w:before="120" w:after="120" w:line="240" w:lineRule="auto"/>
        <w:ind w:firstLine="720"/>
        <w:jc w:val="both"/>
        <w:rPr>
          <w:color w:val="auto"/>
          <w:sz w:val="26"/>
          <w:szCs w:val="26"/>
          <w:lang w:val="nb-NO"/>
        </w:rPr>
      </w:pPr>
      <w:r w:rsidRPr="001308AC">
        <w:rPr>
          <w:color w:val="auto"/>
          <w:sz w:val="26"/>
          <w:szCs w:val="26"/>
          <w:lang w:val="nb-NO"/>
        </w:rPr>
        <w:t>- Loại hình kinh tế;</w:t>
      </w:r>
    </w:p>
    <w:p w14:paraId="1E595E33" w14:textId="77777777" w:rsidR="00231980" w:rsidRPr="001308AC" w:rsidRDefault="00231980">
      <w:pPr>
        <w:spacing w:before="120" w:after="120" w:line="240" w:lineRule="auto"/>
        <w:ind w:firstLine="720"/>
        <w:jc w:val="both"/>
        <w:rPr>
          <w:color w:val="auto"/>
          <w:sz w:val="26"/>
          <w:szCs w:val="26"/>
          <w:lang w:val="nb-NO"/>
        </w:rPr>
      </w:pPr>
      <w:r w:rsidRPr="001308AC">
        <w:rPr>
          <w:color w:val="auto"/>
          <w:sz w:val="26"/>
          <w:szCs w:val="26"/>
          <w:lang w:val="nb-NO"/>
        </w:rPr>
        <w:t>- Nguồn cấp kinh phí.</w:t>
      </w:r>
    </w:p>
    <w:p w14:paraId="657F9DFF" w14:textId="77777777" w:rsidR="00231980" w:rsidRPr="001308AC" w:rsidRDefault="00231980">
      <w:pPr>
        <w:spacing w:before="120" w:after="120" w:line="240" w:lineRule="auto"/>
        <w:ind w:firstLine="720"/>
        <w:jc w:val="both"/>
        <w:rPr>
          <w:color w:val="auto"/>
          <w:sz w:val="26"/>
          <w:szCs w:val="26"/>
          <w:lang w:val="nb-NO"/>
        </w:rPr>
      </w:pPr>
      <w:r w:rsidRPr="001308AC">
        <w:rPr>
          <w:b/>
          <w:color w:val="auto"/>
          <w:sz w:val="26"/>
          <w:szCs w:val="26"/>
          <w:lang w:val="nb-NO"/>
        </w:rPr>
        <w:t xml:space="preserve">3. Kỳ công bố: </w:t>
      </w:r>
      <w:r w:rsidRPr="001308AC">
        <w:rPr>
          <w:color w:val="auto"/>
          <w:sz w:val="26"/>
          <w:szCs w:val="26"/>
          <w:lang w:val="nb-NO"/>
        </w:rPr>
        <w:t>Năm.</w:t>
      </w:r>
    </w:p>
    <w:p w14:paraId="6BDD26D0" w14:textId="77777777" w:rsidR="000C7C17" w:rsidRPr="001308AC" w:rsidRDefault="00231980">
      <w:pPr>
        <w:spacing w:before="120" w:after="120" w:line="240" w:lineRule="auto"/>
        <w:ind w:firstLine="720"/>
        <w:jc w:val="both"/>
        <w:rPr>
          <w:b/>
          <w:color w:val="auto"/>
          <w:sz w:val="26"/>
          <w:szCs w:val="26"/>
          <w:lang w:val="nb-NO"/>
        </w:rPr>
      </w:pPr>
      <w:r w:rsidRPr="001308AC">
        <w:rPr>
          <w:b/>
          <w:color w:val="auto"/>
          <w:sz w:val="26"/>
          <w:szCs w:val="26"/>
          <w:lang w:val="nb-NO"/>
        </w:rPr>
        <w:t>4. Nguồn số liệu</w:t>
      </w:r>
    </w:p>
    <w:p w14:paraId="1E26D7F9" w14:textId="77777777" w:rsidR="000C7C17" w:rsidRPr="001308AC" w:rsidRDefault="000C7C17">
      <w:pPr>
        <w:spacing w:before="120" w:after="120" w:line="240" w:lineRule="auto"/>
        <w:ind w:firstLine="720"/>
        <w:jc w:val="both"/>
        <w:rPr>
          <w:b/>
          <w:color w:val="auto"/>
          <w:sz w:val="26"/>
          <w:szCs w:val="26"/>
          <w:lang w:val="nb-NO"/>
        </w:rPr>
      </w:pPr>
      <w:r w:rsidRPr="001308AC">
        <w:rPr>
          <w:bCs/>
          <w:color w:val="auto"/>
          <w:sz w:val="26"/>
          <w:szCs w:val="26"/>
        </w:rPr>
        <w:t>- Tổng điều tra kinh tế;</w:t>
      </w:r>
    </w:p>
    <w:p w14:paraId="53384033" w14:textId="77777777" w:rsidR="000C7C17" w:rsidRPr="001308AC" w:rsidRDefault="000C7C17">
      <w:pPr>
        <w:spacing w:before="120" w:after="120" w:line="240" w:lineRule="auto"/>
        <w:ind w:firstLine="720"/>
        <w:jc w:val="both"/>
        <w:rPr>
          <w:color w:val="auto"/>
          <w:sz w:val="26"/>
          <w:szCs w:val="26"/>
          <w:lang w:val="nb-NO"/>
        </w:rPr>
      </w:pPr>
      <w:r w:rsidRPr="001308AC">
        <w:rPr>
          <w:b/>
          <w:color w:val="auto"/>
          <w:sz w:val="26"/>
          <w:szCs w:val="26"/>
          <w:lang w:val="nb-NO"/>
        </w:rPr>
        <w:t xml:space="preserve">- </w:t>
      </w:r>
      <w:r w:rsidRPr="001308AC">
        <w:rPr>
          <w:color w:val="auto"/>
          <w:sz w:val="26"/>
          <w:szCs w:val="26"/>
          <w:lang w:val="nb-NO"/>
        </w:rPr>
        <w:t>Điều tra doanh nghiệp.</w:t>
      </w:r>
    </w:p>
    <w:p w14:paraId="3003CF14" w14:textId="77777777" w:rsidR="00231980" w:rsidRPr="001308AC" w:rsidRDefault="00231980">
      <w:pPr>
        <w:spacing w:before="120" w:after="120" w:line="240" w:lineRule="auto"/>
        <w:ind w:firstLine="720"/>
        <w:jc w:val="both"/>
        <w:rPr>
          <w:color w:val="auto"/>
          <w:sz w:val="26"/>
          <w:szCs w:val="26"/>
          <w:lang w:val="nb-NO"/>
        </w:rPr>
      </w:pPr>
      <w:r w:rsidRPr="001308AC">
        <w:rPr>
          <w:b/>
          <w:color w:val="auto"/>
          <w:sz w:val="26"/>
          <w:szCs w:val="26"/>
          <w:lang w:val="nb-NO"/>
        </w:rPr>
        <w:t xml:space="preserve">5. Cơ quan chịu trách nhiệm thu thập, tổng hợp: </w:t>
      </w:r>
      <w:r w:rsidR="00714F90" w:rsidRPr="001308AC">
        <w:rPr>
          <w:color w:val="auto"/>
          <w:sz w:val="26"/>
          <w:szCs w:val="26"/>
          <w:lang w:val="nb-NO"/>
        </w:rPr>
        <w:t>Bộ Kế hoạch và Đầu tư (Tổng cục Thống kê)</w:t>
      </w:r>
      <w:r w:rsidRPr="001308AC">
        <w:rPr>
          <w:color w:val="auto"/>
          <w:sz w:val="26"/>
          <w:szCs w:val="26"/>
          <w:lang w:val="nb-NO"/>
        </w:rPr>
        <w:t>.</w:t>
      </w:r>
    </w:p>
    <w:p w14:paraId="1D2BF0FC" w14:textId="77777777" w:rsidR="00D800EC" w:rsidRPr="001308AC" w:rsidRDefault="00D800EC">
      <w:pPr>
        <w:spacing w:before="120" w:after="120" w:line="240" w:lineRule="auto"/>
        <w:ind w:firstLine="720"/>
        <w:jc w:val="both"/>
        <w:rPr>
          <w:b/>
          <w:color w:val="auto"/>
          <w:sz w:val="26"/>
          <w:szCs w:val="26"/>
        </w:rPr>
      </w:pPr>
    </w:p>
    <w:p w14:paraId="39C8A84C" w14:textId="77777777" w:rsidR="00D800EC" w:rsidRPr="001308AC" w:rsidRDefault="005F70F7">
      <w:pPr>
        <w:spacing w:before="120" w:after="120" w:line="240" w:lineRule="auto"/>
        <w:ind w:firstLine="720"/>
        <w:jc w:val="both"/>
        <w:rPr>
          <w:b/>
          <w:color w:val="auto"/>
          <w:sz w:val="26"/>
          <w:szCs w:val="26"/>
        </w:rPr>
      </w:pPr>
      <w:r w:rsidRPr="001308AC">
        <w:rPr>
          <w:b/>
          <w:color w:val="auto"/>
          <w:sz w:val="26"/>
          <w:szCs w:val="26"/>
        </w:rPr>
        <w:t>1406</w:t>
      </w:r>
      <w:r w:rsidR="00D800EC" w:rsidRPr="001308AC">
        <w:rPr>
          <w:b/>
          <w:color w:val="auto"/>
          <w:sz w:val="26"/>
          <w:szCs w:val="26"/>
        </w:rPr>
        <w:t>. Chi cho nghiên cứu khoa học và phát triển công nghệ</w:t>
      </w:r>
    </w:p>
    <w:p w14:paraId="61ED40A7" w14:textId="77777777" w:rsidR="00231980" w:rsidRPr="001308AC" w:rsidRDefault="00231980">
      <w:pPr>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65D626B9" w14:textId="77777777" w:rsidR="00516F18" w:rsidRPr="001308AC" w:rsidRDefault="00516F18">
      <w:pPr>
        <w:spacing w:before="120" w:after="120" w:line="240" w:lineRule="auto"/>
        <w:ind w:firstLine="720"/>
        <w:jc w:val="both"/>
        <w:rPr>
          <w:color w:val="auto"/>
          <w:spacing w:val="-2"/>
          <w:sz w:val="26"/>
          <w:szCs w:val="26"/>
          <w:lang w:val="pt-BR"/>
        </w:rPr>
      </w:pPr>
      <w:r w:rsidRPr="001308AC">
        <w:rPr>
          <w:color w:val="auto"/>
          <w:spacing w:val="-2"/>
          <w:sz w:val="26"/>
          <w:szCs w:val="26"/>
          <w:lang w:val="pt-BR"/>
        </w:rPr>
        <w:t>Chi cho nghiên cứu khoa học và phát triển công nghệ là các khoản chi gồm chi đầu tư phát triển, chi cho nhiệm vụ nghiên cứu khoa học và phát triển công nghệ và chi khác.</w:t>
      </w:r>
    </w:p>
    <w:p w14:paraId="6398822A" w14:textId="77777777" w:rsidR="00516F18" w:rsidRPr="001308AC" w:rsidRDefault="00516F18">
      <w:pPr>
        <w:spacing w:before="120" w:after="120" w:line="240" w:lineRule="auto"/>
        <w:ind w:firstLine="720"/>
        <w:jc w:val="both"/>
        <w:rPr>
          <w:color w:val="auto"/>
          <w:sz w:val="26"/>
          <w:szCs w:val="26"/>
          <w:lang w:val="pt-BR"/>
        </w:rPr>
      </w:pPr>
      <w:r w:rsidRPr="001308AC">
        <w:rPr>
          <w:color w:val="auto"/>
          <w:sz w:val="26"/>
          <w:szCs w:val="26"/>
          <w:lang w:val="pt-BR"/>
        </w:rPr>
        <w:t>Nguồn cấp kinh phí được chia thành 3 loại nguồn:</w:t>
      </w:r>
    </w:p>
    <w:p w14:paraId="6CC661DE" w14:textId="5459D6DF" w:rsidR="00516F18" w:rsidRPr="001308AC" w:rsidRDefault="00516F18">
      <w:pPr>
        <w:spacing w:before="120" w:after="120" w:line="240" w:lineRule="auto"/>
        <w:ind w:firstLine="720"/>
        <w:jc w:val="both"/>
        <w:rPr>
          <w:color w:val="auto"/>
          <w:sz w:val="26"/>
          <w:szCs w:val="26"/>
          <w:lang w:val="pt-BR"/>
        </w:rPr>
      </w:pPr>
      <w:r w:rsidRPr="001308AC">
        <w:rPr>
          <w:color w:val="auto"/>
          <w:sz w:val="26"/>
          <w:szCs w:val="26"/>
          <w:lang w:val="pt-BR"/>
        </w:rPr>
        <w:t xml:space="preserve">- </w:t>
      </w:r>
      <w:r w:rsidR="00373AB8" w:rsidRPr="001308AC">
        <w:rPr>
          <w:color w:val="auto"/>
          <w:sz w:val="26"/>
          <w:szCs w:val="26"/>
          <w:lang w:val="pt-BR"/>
        </w:rPr>
        <w:t>N</w:t>
      </w:r>
      <w:r w:rsidRPr="001308AC">
        <w:rPr>
          <w:color w:val="auto"/>
          <w:sz w:val="26"/>
          <w:szCs w:val="26"/>
          <w:lang w:val="pt-BR"/>
        </w:rPr>
        <w:t>gân sách nhà nước (gồm cả các nguồn có tính chất ngân sách nhà nước), được chia thành ngân sách Trung ương và ngân sách địa phương. Ngân sách Trung ương gồm kinh phí cân đối từ Bộ Khoa học và Công nghệ và từ các Bộ, ngành. Ngân sách địa phương là nguồn được cân đối từ ngân sách của tỉnh, thành phố trực thuộc Trung ương;</w:t>
      </w:r>
    </w:p>
    <w:p w14:paraId="11A56EF9" w14:textId="6B14824A" w:rsidR="00516F18" w:rsidRPr="001308AC" w:rsidRDefault="00516F18">
      <w:pPr>
        <w:spacing w:before="120" w:after="120" w:line="240" w:lineRule="auto"/>
        <w:ind w:firstLine="720"/>
        <w:jc w:val="both"/>
        <w:rPr>
          <w:color w:val="auto"/>
          <w:sz w:val="26"/>
          <w:szCs w:val="26"/>
          <w:lang w:val="pt-BR"/>
        </w:rPr>
      </w:pPr>
      <w:r w:rsidRPr="001308AC">
        <w:rPr>
          <w:color w:val="auto"/>
          <w:sz w:val="26"/>
          <w:szCs w:val="26"/>
          <w:lang w:val="pt-BR"/>
        </w:rPr>
        <w:t xml:space="preserve">- </w:t>
      </w:r>
      <w:r w:rsidR="00373AB8" w:rsidRPr="001308AC">
        <w:rPr>
          <w:color w:val="auto"/>
          <w:sz w:val="26"/>
          <w:szCs w:val="26"/>
          <w:lang w:val="pt-BR"/>
        </w:rPr>
        <w:t>N</w:t>
      </w:r>
      <w:r w:rsidRPr="001308AC">
        <w:rPr>
          <w:color w:val="auto"/>
          <w:sz w:val="26"/>
          <w:szCs w:val="26"/>
          <w:lang w:val="pt-BR"/>
        </w:rPr>
        <w:t xml:space="preserve">goài ngân sách nhà nước gồm từ các doanh nghiệp và từ </w:t>
      </w:r>
      <w:r w:rsidR="00D315D7" w:rsidRPr="001308AC">
        <w:rPr>
          <w:color w:val="auto"/>
          <w:sz w:val="26"/>
          <w:szCs w:val="26"/>
          <w:lang w:val="pt-BR"/>
        </w:rPr>
        <w:t>cơ sở giáo dục đại học, cao đẳng;</w:t>
      </w:r>
    </w:p>
    <w:p w14:paraId="129EFA89" w14:textId="77777777" w:rsidR="00516F18" w:rsidRPr="001308AC" w:rsidRDefault="00516F18">
      <w:pPr>
        <w:spacing w:before="120" w:after="120" w:line="240" w:lineRule="auto"/>
        <w:ind w:firstLine="720"/>
        <w:jc w:val="both"/>
        <w:rPr>
          <w:color w:val="auto"/>
          <w:sz w:val="26"/>
          <w:szCs w:val="26"/>
          <w:lang w:val="pt-BR"/>
        </w:rPr>
      </w:pPr>
      <w:r w:rsidRPr="001308AC">
        <w:rPr>
          <w:color w:val="auto"/>
          <w:sz w:val="26"/>
          <w:szCs w:val="26"/>
          <w:lang w:val="pt-BR"/>
        </w:rPr>
        <w:t>- Nguồn từ nước ngoài.</w:t>
      </w:r>
    </w:p>
    <w:p w14:paraId="77FE1675" w14:textId="77777777" w:rsidR="00231980" w:rsidRPr="001308AC" w:rsidRDefault="00231980">
      <w:pPr>
        <w:spacing w:before="120" w:after="120" w:line="240" w:lineRule="auto"/>
        <w:ind w:firstLine="720"/>
        <w:jc w:val="both"/>
        <w:rPr>
          <w:b/>
          <w:color w:val="auto"/>
          <w:sz w:val="26"/>
          <w:szCs w:val="26"/>
          <w:lang w:val="nb-NO"/>
        </w:rPr>
      </w:pPr>
      <w:r w:rsidRPr="001308AC">
        <w:rPr>
          <w:b/>
          <w:color w:val="auto"/>
          <w:sz w:val="26"/>
          <w:szCs w:val="26"/>
          <w:lang w:val="nb-NO"/>
        </w:rPr>
        <w:t>2. Phân tổ chủ yếu</w:t>
      </w:r>
    </w:p>
    <w:p w14:paraId="69B08BA6" w14:textId="77777777" w:rsidR="0064569B" w:rsidRPr="001308AC" w:rsidRDefault="0064569B">
      <w:pPr>
        <w:spacing w:before="120" w:after="120" w:line="240" w:lineRule="auto"/>
        <w:ind w:firstLine="720"/>
        <w:jc w:val="both"/>
        <w:rPr>
          <w:color w:val="auto"/>
          <w:sz w:val="26"/>
          <w:szCs w:val="26"/>
          <w:lang w:val="nb-NO"/>
        </w:rPr>
      </w:pPr>
      <w:r w:rsidRPr="001308AC">
        <w:rPr>
          <w:color w:val="auto"/>
          <w:sz w:val="26"/>
          <w:szCs w:val="26"/>
          <w:lang w:val="nb-NO"/>
        </w:rPr>
        <w:t>- Nguồn cấp kinh phí;</w:t>
      </w:r>
    </w:p>
    <w:p w14:paraId="34EA56F7" w14:textId="77777777" w:rsidR="0064569B" w:rsidRPr="001308AC" w:rsidRDefault="0064569B">
      <w:pPr>
        <w:spacing w:before="120" w:after="120" w:line="240" w:lineRule="auto"/>
        <w:ind w:firstLine="720"/>
        <w:jc w:val="both"/>
        <w:rPr>
          <w:color w:val="auto"/>
          <w:sz w:val="26"/>
          <w:szCs w:val="26"/>
          <w:lang w:val="nb-NO"/>
        </w:rPr>
      </w:pPr>
      <w:r w:rsidRPr="001308AC">
        <w:rPr>
          <w:color w:val="auto"/>
          <w:sz w:val="26"/>
          <w:szCs w:val="26"/>
          <w:lang w:val="nb-NO"/>
        </w:rPr>
        <w:t>- Lĩnh vực nghiên cứu.</w:t>
      </w:r>
    </w:p>
    <w:p w14:paraId="1D171EA5" w14:textId="77777777" w:rsidR="0064569B" w:rsidRPr="001308AC" w:rsidRDefault="0064569B">
      <w:pPr>
        <w:spacing w:before="120" w:after="120" w:line="240" w:lineRule="auto"/>
        <w:ind w:firstLine="720"/>
        <w:jc w:val="both"/>
        <w:rPr>
          <w:color w:val="auto"/>
          <w:spacing w:val="-6"/>
          <w:sz w:val="26"/>
          <w:szCs w:val="26"/>
          <w:lang w:val="nb-NO"/>
        </w:rPr>
      </w:pPr>
      <w:r w:rsidRPr="001308AC">
        <w:rPr>
          <w:color w:val="auto"/>
          <w:spacing w:val="-6"/>
          <w:sz w:val="26"/>
          <w:szCs w:val="26"/>
          <w:lang w:val="nb-NO"/>
        </w:rPr>
        <w:t>- Khu vực hoạt động (tổ chức nghiên cứu khoa học và phát triển công nghệ/cơ sở giáo dục đại học, cao đẳng/cơ quan hành chính, đơn vị sự nghiệp/tổ chức dịch vụ/doanh nghiệp);</w:t>
      </w:r>
    </w:p>
    <w:p w14:paraId="1AFF5C69" w14:textId="77777777" w:rsidR="00FA5F8F" w:rsidRPr="001308AC" w:rsidRDefault="00FA5F8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5188F206" w14:textId="77777777" w:rsidR="00FA5F8F" w:rsidRPr="001308AC" w:rsidRDefault="00FA5F8F">
      <w:pPr>
        <w:spacing w:before="120" w:after="120" w:line="240" w:lineRule="auto"/>
        <w:ind w:firstLine="720"/>
        <w:jc w:val="both"/>
        <w:rPr>
          <w:color w:val="auto"/>
          <w:sz w:val="26"/>
          <w:szCs w:val="26"/>
        </w:rPr>
      </w:pPr>
      <w:r w:rsidRPr="001308AC">
        <w:rPr>
          <w:color w:val="auto"/>
          <w:sz w:val="26"/>
          <w:szCs w:val="26"/>
        </w:rPr>
        <w:t>- Vùng kinh tế - xã hội.</w:t>
      </w:r>
    </w:p>
    <w:p w14:paraId="0DB9ADC5" w14:textId="77777777" w:rsidR="00C505F0" w:rsidRPr="001308AC" w:rsidRDefault="00231980">
      <w:pPr>
        <w:spacing w:before="120" w:after="120" w:line="240" w:lineRule="auto"/>
        <w:ind w:firstLine="720"/>
        <w:jc w:val="both"/>
        <w:rPr>
          <w:b/>
          <w:color w:val="auto"/>
          <w:sz w:val="26"/>
          <w:szCs w:val="26"/>
          <w:lang w:val="nb-NO"/>
        </w:rPr>
      </w:pPr>
      <w:r w:rsidRPr="001308AC">
        <w:rPr>
          <w:b/>
          <w:color w:val="auto"/>
          <w:sz w:val="26"/>
          <w:szCs w:val="26"/>
          <w:lang w:val="nb-NO"/>
        </w:rPr>
        <w:t xml:space="preserve">3. Kỳ công bố: </w:t>
      </w:r>
      <w:r w:rsidRPr="001308AC">
        <w:rPr>
          <w:color w:val="auto"/>
          <w:sz w:val="26"/>
          <w:szCs w:val="26"/>
          <w:lang w:val="nb-NO"/>
        </w:rPr>
        <w:t>2 năm.</w:t>
      </w:r>
    </w:p>
    <w:p w14:paraId="274C0D06" w14:textId="77777777" w:rsidR="00231980" w:rsidRPr="001308AC" w:rsidRDefault="00231980">
      <w:pPr>
        <w:spacing w:before="120" w:after="120" w:line="240" w:lineRule="auto"/>
        <w:ind w:firstLine="720"/>
        <w:jc w:val="both"/>
        <w:rPr>
          <w:b/>
          <w:color w:val="auto"/>
          <w:sz w:val="26"/>
          <w:szCs w:val="26"/>
          <w:lang w:val="nb-NO"/>
        </w:rPr>
      </w:pPr>
      <w:r w:rsidRPr="001308AC">
        <w:rPr>
          <w:b/>
          <w:color w:val="auto"/>
          <w:sz w:val="26"/>
          <w:szCs w:val="26"/>
          <w:lang w:val="nb-NO"/>
        </w:rPr>
        <w:t>4. Nguồn số liệu</w:t>
      </w:r>
    </w:p>
    <w:p w14:paraId="2B9C6A56" w14:textId="77777777" w:rsidR="000C7C17" w:rsidRPr="001308AC" w:rsidRDefault="000C7C17">
      <w:pPr>
        <w:spacing w:before="120" w:after="120" w:line="240" w:lineRule="auto"/>
        <w:ind w:firstLine="720"/>
        <w:jc w:val="both"/>
        <w:rPr>
          <w:color w:val="auto"/>
          <w:sz w:val="26"/>
          <w:szCs w:val="26"/>
          <w:lang w:val="nb-NO"/>
        </w:rPr>
      </w:pPr>
      <w:r w:rsidRPr="001308AC">
        <w:rPr>
          <w:color w:val="auto"/>
          <w:sz w:val="26"/>
          <w:szCs w:val="26"/>
          <w:lang w:val="nb-NO"/>
        </w:rPr>
        <w:t>- Điều tra nghiên cứu khoa học và phát triển công nghệ;</w:t>
      </w:r>
    </w:p>
    <w:p w14:paraId="2AA81FD6" w14:textId="77777777" w:rsidR="000C7C17" w:rsidRPr="001308AC" w:rsidRDefault="000C7C17">
      <w:pPr>
        <w:spacing w:before="120" w:after="120" w:line="240" w:lineRule="auto"/>
        <w:ind w:firstLine="720"/>
        <w:jc w:val="both"/>
        <w:rPr>
          <w:color w:val="auto"/>
          <w:sz w:val="26"/>
          <w:szCs w:val="26"/>
          <w:lang w:val="nb-NO"/>
        </w:rPr>
      </w:pPr>
      <w:r w:rsidRPr="001308AC">
        <w:rPr>
          <w:color w:val="auto"/>
          <w:sz w:val="26"/>
          <w:szCs w:val="26"/>
          <w:lang w:val="nb-NO"/>
        </w:rPr>
        <w:t>- Chế độ báo cáo thống kê cấp quốc gia.</w:t>
      </w:r>
    </w:p>
    <w:p w14:paraId="0EDA303C" w14:textId="77777777" w:rsidR="00231980" w:rsidRPr="001308AC" w:rsidRDefault="00231980">
      <w:pPr>
        <w:spacing w:before="120" w:after="120" w:line="240" w:lineRule="auto"/>
        <w:ind w:firstLine="720"/>
        <w:jc w:val="both"/>
        <w:rPr>
          <w:b/>
          <w:color w:val="auto"/>
          <w:sz w:val="26"/>
          <w:szCs w:val="26"/>
          <w:lang w:val="nb-NO"/>
        </w:rPr>
      </w:pPr>
      <w:r w:rsidRPr="001308AC">
        <w:rPr>
          <w:b/>
          <w:color w:val="auto"/>
          <w:sz w:val="26"/>
          <w:szCs w:val="26"/>
          <w:lang w:val="nb-NO"/>
        </w:rPr>
        <w:t xml:space="preserve">5. Cơ quan chịu trách nhiệm thu thập, tổng hợp </w:t>
      </w:r>
    </w:p>
    <w:p w14:paraId="637918F4" w14:textId="77777777" w:rsidR="00231980" w:rsidRPr="001308AC" w:rsidRDefault="00231980">
      <w:pPr>
        <w:spacing w:before="120" w:after="120" w:line="240" w:lineRule="auto"/>
        <w:ind w:firstLine="720"/>
        <w:jc w:val="both"/>
        <w:rPr>
          <w:color w:val="auto"/>
          <w:sz w:val="26"/>
          <w:szCs w:val="26"/>
          <w:lang w:val="nb-NO"/>
        </w:rPr>
      </w:pPr>
      <w:r w:rsidRPr="001308AC">
        <w:rPr>
          <w:color w:val="auto"/>
          <w:sz w:val="26"/>
          <w:szCs w:val="26"/>
          <w:lang w:val="nb-NO"/>
        </w:rPr>
        <w:t>- Chủ trì: Bộ Khoa học và Công nghệ</w:t>
      </w:r>
      <w:r w:rsidR="00C03625" w:rsidRPr="001308AC">
        <w:rPr>
          <w:color w:val="auto"/>
          <w:sz w:val="26"/>
          <w:szCs w:val="26"/>
          <w:lang w:val="nb-NO"/>
        </w:rPr>
        <w:t>.</w:t>
      </w:r>
    </w:p>
    <w:p w14:paraId="37BF3A75" w14:textId="77777777" w:rsidR="00231980" w:rsidRPr="001308AC" w:rsidRDefault="00231980">
      <w:pPr>
        <w:spacing w:before="120" w:after="120" w:line="240" w:lineRule="auto"/>
        <w:ind w:firstLine="720"/>
        <w:jc w:val="both"/>
        <w:rPr>
          <w:color w:val="auto"/>
          <w:sz w:val="26"/>
          <w:szCs w:val="26"/>
          <w:lang w:val="nb-NO"/>
        </w:rPr>
      </w:pPr>
      <w:r w:rsidRPr="001308AC">
        <w:rPr>
          <w:color w:val="auto"/>
          <w:sz w:val="26"/>
          <w:szCs w:val="26"/>
          <w:lang w:val="nb-NO"/>
        </w:rPr>
        <w:t xml:space="preserve">- Phối hợp: </w:t>
      </w:r>
      <w:r w:rsidR="00714F90" w:rsidRPr="001308AC">
        <w:rPr>
          <w:color w:val="auto"/>
          <w:sz w:val="26"/>
          <w:szCs w:val="26"/>
          <w:lang w:val="nb-NO"/>
        </w:rPr>
        <w:t>Bộ Kế hoạch và Đầu tư</w:t>
      </w:r>
      <w:r w:rsidRPr="001308AC">
        <w:rPr>
          <w:color w:val="auto"/>
          <w:sz w:val="26"/>
          <w:szCs w:val="26"/>
          <w:lang w:val="nb-NO"/>
        </w:rPr>
        <w:t>, Bộ Tài chính.</w:t>
      </w:r>
    </w:p>
    <w:p w14:paraId="3E3270F9" w14:textId="77777777" w:rsidR="00720711" w:rsidRPr="001308AC" w:rsidRDefault="00720711" w:rsidP="007D29FD">
      <w:pPr>
        <w:spacing w:before="120" w:after="120" w:line="240" w:lineRule="auto"/>
        <w:ind w:firstLine="720"/>
        <w:jc w:val="both"/>
        <w:rPr>
          <w:b/>
          <w:color w:val="auto"/>
          <w:sz w:val="26"/>
          <w:szCs w:val="26"/>
        </w:rPr>
      </w:pPr>
    </w:p>
    <w:p w14:paraId="3024CB76" w14:textId="77777777" w:rsidR="00D800EC" w:rsidRPr="001308AC" w:rsidRDefault="00D800EC" w:rsidP="001B479A">
      <w:pPr>
        <w:spacing w:before="120" w:after="120" w:line="264" w:lineRule="auto"/>
        <w:ind w:firstLine="720"/>
        <w:jc w:val="both"/>
        <w:rPr>
          <w:b/>
          <w:color w:val="auto"/>
          <w:sz w:val="26"/>
          <w:szCs w:val="26"/>
        </w:rPr>
      </w:pPr>
      <w:r w:rsidRPr="001308AC">
        <w:rPr>
          <w:b/>
          <w:color w:val="auto"/>
          <w:sz w:val="26"/>
          <w:szCs w:val="26"/>
        </w:rPr>
        <w:t>15. Giáo dục</w:t>
      </w:r>
    </w:p>
    <w:p w14:paraId="0E9E40E4" w14:textId="77777777" w:rsidR="00D800EC" w:rsidRPr="001308AC" w:rsidRDefault="005F70F7" w:rsidP="001B479A">
      <w:pPr>
        <w:spacing w:before="120" w:after="120" w:line="264" w:lineRule="auto"/>
        <w:ind w:firstLine="720"/>
        <w:jc w:val="both"/>
        <w:rPr>
          <w:b/>
          <w:color w:val="auto"/>
          <w:sz w:val="26"/>
          <w:szCs w:val="26"/>
        </w:rPr>
      </w:pPr>
      <w:r w:rsidRPr="001308AC">
        <w:rPr>
          <w:b/>
          <w:color w:val="auto"/>
          <w:sz w:val="26"/>
          <w:szCs w:val="26"/>
        </w:rPr>
        <w:t>1501</w:t>
      </w:r>
      <w:r w:rsidR="00D800EC" w:rsidRPr="001308AC">
        <w:rPr>
          <w:b/>
          <w:color w:val="auto"/>
          <w:sz w:val="26"/>
          <w:szCs w:val="26"/>
        </w:rPr>
        <w:t>. Số học sinh phổ thông bình quân một giáo viên</w:t>
      </w:r>
    </w:p>
    <w:p w14:paraId="682C2831" w14:textId="77777777" w:rsidR="00231980" w:rsidRPr="001308AC" w:rsidRDefault="00231980" w:rsidP="001B479A">
      <w:pPr>
        <w:spacing w:before="120" w:after="120" w:line="264" w:lineRule="auto"/>
        <w:ind w:firstLine="720"/>
        <w:jc w:val="both"/>
        <w:rPr>
          <w:b/>
          <w:color w:val="auto"/>
          <w:sz w:val="26"/>
          <w:szCs w:val="26"/>
          <w:lang w:val="nb-NO"/>
        </w:rPr>
      </w:pPr>
      <w:r w:rsidRPr="001308AC">
        <w:rPr>
          <w:b/>
          <w:color w:val="auto"/>
          <w:sz w:val="26"/>
          <w:szCs w:val="26"/>
          <w:lang w:val="pt-BR"/>
        </w:rPr>
        <w:t>1. Khái niệm, phương pháp tính</w:t>
      </w:r>
    </w:p>
    <w:p w14:paraId="010ED6F1" w14:textId="77777777" w:rsidR="00231980" w:rsidRPr="001308AC" w:rsidRDefault="00231980" w:rsidP="001B479A">
      <w:pPr>
        <w:spacing w:before="120" w:after="120" w:line="264" w:lineRule="auto"/>
        <w:ind w:firstLine="720"/>
        <w:jc w:val="both"/>
        <w:rPr>
          <w:color w:val="auto"/>
          <w:sz w:val="26"/>
          <w:szCs w:val="26"/>
          <w:lang w:val="pt-BR"/>
        </w:rPr>
      </w:pPr>
      <w:r w:rsidRPr="001308AC">
        <w:rPr>
          <w:color w:val="auto"/>
          <w:sz w:val="26"/>
          <w:szCs w:val="26"/>
          <w:lang w:val="pt-BR"/>
        </w:rPr>
        <w:t xml:space="preserve">Số học sinh phổ thông bình quân một giáo viên là tỷ số giữa tổng số học sinh </w:t>
      </w:r>
      <w:r w:rsidR="00496378" w:rsidRPr="001308AC">
        <w:rPr>
          <w:color w:val="auto"/>
          <w:sz w:val="26"/>
          <w:szCs w:val="26"/>
          <w:lang w:val="pt-BR"/>
        </w:rPr>
        <w:t xml:space="preserve">trên </w:t>
      </w:r>
      <w:r w:rsidRPr="001308AC">
        <w:rPr>
          <w:color w:val="auto"/>
          <w:sz w:val="26"/>
          <w:szCs w:val="26"/>
          <w:lang w:val="pt-BR"/>
        </w:rPr>
        <w:t xml:space="preserve"> tổng số giáo viên của mỗi cấp học.</w:t>
      </w:r>
    </w:p>
    <w:p w14:paraId="315887AF" w14:textId="77777777" w:rsidR="00231980" w:rsidRPr="001308AC" w:rsidRDefault="00231980" w:rsidP="001B479A">
      <w:pPr>
        <w:spacing w:before="120" w:after="120" w:line="264" w:lineRule="auto"/>
        <w:ind w:firstLine="720"/>
        <w:jc w:val="both"/>
        <w:rPr>
          <w:color w:val="auto"/>
          <w:sz w:val="26"/>
          <w:szCs w:val="26"/>
        </w:rPr>
      </w:pPr>
      <w:r w:rsidRPr="001308AC">
        <w:rPr>
          <w:color w:val="auto"/>
          <w:sz w:val="26"/>
          <w:szCs w:val="26"/>
          <w:lang w:val="pt-BR"/>
        </w:rPr>
        <w:t>Công thức tính:</w:t>
      </w:r>
    </w:p>
    <w:tbl>
      <w:tblPr>
        <w:tblW w:w="7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426"/>
        <w:gridCol w:w="4111"/>
      </w:tblGrid>
      <w:tr w:rsidR="001308AC" w:rsidRPr="001308AC" w14:paraId="2D32F078" w14:textId="77777777" w:rsidTr="009778AD">
        <w:trPr>
          <w:cantSplit/>
          <w:trHeight w:val="760"/>
          <w:jc w:val="center"/>
        </w:trPr>
        <w:tc>
          <w:tcPr>
            <w:tcW w:w="3402" w:type="dxa"/>
            <w:vMerge w:val="restart"/>
            <w:tcBorders>
              <w:top w:val="nil"/>
              <w:left w:val="nil"/>
              <w:right w:val="nil"/>
            </w:tcBorders>
            <w:vAlign w:val="center"/>
          </w:tcPr>
          <w:p w14:paraId="2C5A1DE4" w14:textId="77777777" w:rsidR="00231980" w:rsidRPr="001308AC" w:rsidRDefault="00231980">
            <w:pPr>
              <w:spacing w:before="120" w:after="120" w:line="240" w:lineRule="auto"/>
              <w:jc w:val="center"/>
              <w:rPr>
                <w:color w:val="auto"/>
                <w:sz w:val="26"/>
                <w:szCs w:val="26"/>
                <w:lang w:val="pt-BR"/>
              </w:rPr>
            </w:pPr>
            <w:r w:rsidRPr="001308AC">
              <w:rPr>
                <w:color w:val="auto"/>
                <w:sz w:val="26"/>
                <w:szCs w:val="26"/>
                <w:lang w:val="pt-BR"/>
              </w:rPr>
              <w:t xml:space="preserve">Số học sinh </w:t>
            </w:r>
            <w:r w:rsidRPr="001308AC">
              <w:rPr>
                <w:color w:val="auto"/>
                <w:sz w:val="26"/>
                <w:szCs w:val="26"/>
                <w:lang w:val="pt-BR"/>
              </w:rPr>
              <w:br/>
              <w:t>phổ thông bình quân một giáo viên cấp họ</w:t>
            </w:r>
            <w:r w:rsidR="007818D9" w:rsidRPr="001308AC">
              <w:rPr>
                <w:color w:val="auto"/>
                <w:sz w:val="26"/>
                <w:szCs w:val="26"/>
                <w:lang w:val="pt-BR"/>
              </w:rPr>
              <w:t>c i</w:t>
            </w:r>
            <w:r w:rsidRPr="001308AC">
              <w:rPr>
                <w:color w:val="auto"/>
                <w:sz w:val="26"/>
                <w:szCs w:val="26"/>
                <w:lang w:val="pt-BR"/>
              </w:rPr>
              <w:t xml:space="preserve"> năm họ</w:t>
            </w:r>
            <w:r w:rsidR="007818D9" w:rsidRPr="001308AC">
              <w:rPr>
                <w:color w:val="auto"/>
                <w:sz w:val="26"/>
                <w:szCs w:val="26"/>
                <w:lang w:val="pt-BR"/>
              </w:rPr>
              <w:t>c t</w:t>
            </w:r>
          </w:p>
        </w:tc>
        <w:tc>
          <w:tcPr>
            <w:tcW w:w="426" w:type="dxa"/>
            <w:vMerge w:val="restart"/>
            <w:tcBorders>
              <w:top w:val="nil"/>
              <w:left w:val="nil"/>
              <w:right w:val="nil"/>
            </w:tcBorders>
            <w:vAlign w:val="center"/>
          </w:tcPr>
          <w:p w14:paraId="18398697" w14:textId="77777777" w:rsidR="00231980" w:rsidRPr="001308AC" w:rsidRDefault="00231980">
            <w:pPr>
              <w:spacing w:before="120" w:after="120" w:line="240" w:lineRule="auto"/>
              <w:jc w:val="center"/>
              <w:rPr>
                <w:color w:val="auto"/>
                <w:sz w:val="26"/>
                <w:szCs w:val="26"/>
              </w:rPr>
            </w:pPr>
            <w:r w:rsidRPr="001308AC">
              <w:rPr>
                <w:color w:val="auto"/>
                <w:sz w:val="26"/>
                <w:szCs w:val="26"/>
              </w:rPr>
              <w:t>=</w:t>
            </w:r>
          </w:p>
        </w:tc>
        <w:tc>
          <w:tcPr>
            <w:tcW w:w="4111" w:type="dxa"/>
            <w:tcBorders>
              <w:top w:val="nil"/>
              <w:left w:val="nil"/>
              <w:bottom w:val="single" w:sz="4" w:space="0" w:color="auto"/>
              <w:right w:val="nil"/>
            </w:tcBorders>
            <w:vAlign w:val="center"/>
          </w:tcPr>
          <w:p w14:paraId="71ED0703" w14:textId="77777777" w:rsidR="00231980" w:rsidRPr="001308AC" w:rsidRDefault="00231980">
            <w:pPr>
              <w:spacing w:before="120" w:after="120" w:line="240" w:lineRule="auto"/>
              <w:jc w:val="center"/>
              <w:rPr>
                <w:color w:val="auto"/>
                <w:sz w:val="26"/>
                <w:szCs w:val="26"/>
              </w:rPr>
            </w:pPr>
            <w:r w:rsidRPr="001308AC">
              <w:rPr>
                <w:color w:val="auto"/>
                <w:sz w:val="26"/>
                <w:szCs w:val="26"/>
              </w:rPr>
              <w:t>Số học sinh phổ thông cấp họ</w:t>
            </w:r>
            <w:r w:rsidR="007818D9" w:rsidRPr="001308AC">
              <w:rPr>
                <w:color w:val="auto"/>
                <w:sz w:val="26"/>
                <w:szCs w:val="26"/>
              </w:rPr>
              <w:t>c i</w:t>
            </w:r>
            <w:r w:rsidRPr="001308AC">
              <w:rPr>
                <w:color w:val="auto"/>
                <w:sz w:val="26"/>
                <w:szCs w:val="26"/>
              </w:rPr>
              <w:t xml:space="preserve"> </w:t>
            </w:r>
            <w:r w:rsidRPr="001308AC">
              <w:rPr>
                <w:color w:val="auto"/>
                <w:sz w:val="26"/>
                <w:szCs w:val="26"/>
              </w:rPr>
              <w:br/>
              <w:t>đang học trong năm họ</w:t>
            </w:r>
            <w:r w:rsidR="007818D9" w:rsidRPr="001308AC">
              <w:rPr>
                <w:color w:val="auto"/>
                <w:sz w:val="26"/>
                <w:szCs w:val="26"/>
              </w:rPr>
              <w:t>c t</w:t>
            </w:r>
          </w:p>
        </w:tc>
      </w:tr>
      <w:tr w:rsidR="001308AC" w:rsidRPr="001308AC" w14:paraId="002D57A8" w14:textId="77777777" w:rsidTr="009778AD">
        <w:trPr>
          <w:cantSplit/>
          <w:trHeight w:val="760"/>
          <w:jc w:val="center"/>
        </w:trPr>
        <w:tc>
          <w:tcPr>
            <w:tcW w:w="3402" w:type="dxa"/>
            <w:vMerge/>
            <w:tcBorders>
              <w:left w:val="nil"/>
              <w:bottom w:val="nil"/>
              <w:right w:val="nil"/>
            </w:tcBorders>
            <w:vAlign w:val="center"/>
          </w:tcPr>
          <w:p w14:paraId="163FFCE5" w14:textId="77777777" w:rsidR="00231980" w:rsidRPr="001308AC" w:rsidRDefault="00231980">
            <w:pPr>
              <w:spacing w:before="120" w:after="120" w:line="240" w:lineRule="auto"/>
              <w:jc w:val="center"/>
              <w:rPr>
                <w:color w:val="auto"/>
                <w:sz w:val="26"/>
                <w:szCs w:val="26"/>
                <w:lang w:val="pt-BR"/>
              </w:rPr>
            </w:pPr>
          </w:p>
        </w:tc>
        <w:tc>
          <w:tcPr>
            <w:tcW w:w="426" w:type="dxa"/>
            <w:vMerge/>
            <w:tcBorders>
              <w:left w:val="nil"/>
              <w:bottom w:val="nil"/>
              <w:right w:val="nil"/>
            </w:tcBorders>
            <w:vAlign w:val="center"/>
          </w:tcPr>
          <w:p w14:paraId="2FD593BE" w14:textId="77777777" w:rsidR="00231980" w:rsidRPr="001308AC" w:rsidRDefault="00231980">
            <w:pPr>
              <w:spacing w:before="120" w:after="120" w:line="240" w:lineRule="auto"/>
              <w:jc w:val="center"/>
              <w:rPr>
                <w:color w:val="auto"/>
                <w:sz w:val="26"/>
                <w:szCs w:val="26"/>
                <w:lang w:val="pt-BR"/>
              </w:rPr>
            </w:pPr>
          </w:p>
        </w:tc>
        <w:tc>
          <w:tcPr>
            <w:tcW w:w="4111" w:type="dxa"/>
            <w:tcBorders>
              <w:top w:val="single" w:sz="4" w:space="0" w:color="auto"/>
              <w:left w:val="nil"/>
              <w:bottom w:val="nil"/>
              <w:right w:val="nil"/>
            </w:tcBorders>
            <w:vAlign w:val="center"/>
          </w:tcPr>
          <w:p w14:paraId="2F919C7E" w14:textId="77777777" w:rsidR="00231980" w:rsidRPr="001308AC" w:rsidRDefault="00231980">
            <w:pPr>
              <w:spacing w:before="120" w:after="120" w:line="240" w:lineRule="auto"/>
              <w:jc w:val="center"/>
              <w:rPr>
                <w:color w:val="auto"/>
                <w:sz w:val="26"/>
                <w:szCs w:val="26"/>
                <w:lang w:val="pt-BR"/>
              </w:rPr>
            </w:pPr>
            <w:r w:rsidRPr="001308AC">
              <w:rPr>
                <w:color w:val="auto"/>
                <w:sz w:val="26"/>
                <w:szCs w:val="26"/>
                <w:lang w:val="pt-BR"/>
              </w:rPr>
              <w:t>Số giáo viên phổ thông cấp họ</w:t>
            </w:r>
            <w:r w:rsidR="007818D9" w:rsidRPr="001308AC">
              <w:rPr>
                <w:color w:val="auto"/>
                <w:sz w:val="26"/>
                <w:szCs w:val="26"/>
                <w:lang w:val="pt-BR"/>
              </w:rPr>
              <w:t>c i</w:t>
            </w:r>
            <w:r w:rsidRPr="001308AC">
              <w:rPr>
                <w:color w:val="auto"/>
                <w:sz w:val="26"/>
                <w:szCs w:val="26"/>
                <w:lang w:val="pt-BR"/>
              </w:rPr>
              <w:t xml:space="preserve"> </w:t>
            </w:r>
            <w:r w:rsidRPr="001308AC">
              <w:rPr>
                <w:color w:val="auto"/>
                <w:sz w:val="26"/>
                <w:szCs w:val="26"/>
                <w:lang w:val="pt-BR"/>
              </w:rPr>
              <w:br/>
              <w:t>đang giảng dạy trong năm họ</w:t>
            </w:r>
            <w:r w:rsidR="007818D9" w:rsidRPr="001308AC">
              <w:rPr>
                <w:color w:val="auto"/>
                <w:sz w:val="26"/>
                <w:szCs w:val="26"/>
                <w:lang w:val="pt-BR"/>
              </w:rPr>
              <w:t>c t</w:t>
            </w:r>
          </w:p>
        </w:tc>
      </w:tr>
    </w:tbl>
    <w:p w14:paraId="66887F40" w14:textId="77777777" w:rsidR="00231980" w:rsidRPr="001308AC" w:rsidRDefault="00231980">
      <w:pPr>
        <w:pStyle w:val="noidung"/>
        <w:spacing w:before="120" w:after="120" w:line="240" w:lineRule="auto"/>
        <w:ind w:firstLine="720"/>
        <w:rPr>
          <w:rFonts w:ascii="Times New Roman" w:hAnsi="Times New Roman"/>
          <w:b/>
          <w:sz w:val="26"/>
          <w:szCs w:val="26"/>
          <w:lang w:val="pt-BR"/>
        </w:rPr>
      </w:pPr>
      <w:r w:rsidRPr="001308AC">
        <w:rPr>
          <w:rFonts w:ascii="Times New Roman" w:hAnsi="Times New Roman"/>
          <w:b/>
          <w:sz w:val="26"/>
          <w:szCs w:val="26"/>
          <w:lang w:val="pt-BR"/>
        </w:rPr>
        <w:t>2. Phân tổ chủ yếu</w:t>
      </w:r>
    </w:p>
    <w:p w14:paraId="1D86B570" w14:textId="77777777" w:rsidR="00231980" w:rsidRPr="001308AC" w:rsidRDefault="00231980">
      <w:pPr>
        <w:pStyle w:val="noidung"/>
        <w:spacing w:before="120" w:after="120" w:line="240" w:lineRule="auto"/>
        <w:ind w:firstLine="720"/>
        <w:rPr>
          <w:rFonts w:ascii="Times New Roman" w:hAnsi="Times New Roman"/>
          <w:sz w:val="26"/>
          <w:szCs w:val="26"/>
          <w:lang w:val="pt-BR"/>
        </w:rPr>
      </w:pPr>
      <w:r w:rsidRPr="001308AC">
        <w:rPr>
          <w:rFonts w:ascii="Times New Roman" w:hAnsi="Times New Roman"/>
          <w:sz w:val="26"/>
          <w:szCs w:val="26"/>
          <w:lang w:val="pt-BR"/>
        </w:rPr>
        <w:t>- Loại hình;</w:t>
      </w:r>
    </w:p>
    <w:p w14:paraId="53EB3CDD" w14:textId="77777777" w:rsidR="00231980" w:rsidRPr="001308AC" w:rsidRDefault="00231980">
      <w:pPr>
        <w:pStyle w:val="noidung"/>
        <w:spacing w:before="120" w:after="120" w:line="240" w:lineRule="auto"/>
        <w:ind w:firstLine="720"/>
        <w:rPr>
          <w:rFonts w:ascii="Times New Roman" w:hAnsi="Times New Roman"/>
          <w:sz w:val="26"/>
          <w:szCs w:val="26"/>
          <w:lang w:val="pt-BR"/>
        </w:rPr>
      </w:pPr>
      <w:r w:rsidRPr="001308AC">
        <w:rPr>
          <w:rFonts w:ascii="Times New Roman" w:hAnsi="Times New Roman"/>
          <w:sz w:val="26"/>
          <w:szCs w:val="26"/>
          <w:lang w:val="pt-BR"/>
        </w:rPr>
        <w:t>- Cấp học;</w:t>
      </w:r>
    </w:p>
    <w:p w14:paraId="028AC673" w14:textId="77777777" w:rsidR="00FA5F8F" w:rsidRPr="001308AC" w:rsidRDefault="00FA5F8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20EBED4A" w14:textId="77777777" w:rsidR="00FA5F8F" w:rsidRPr="001308AC" w:rsidRDefault="00FA5F8F">
      <w:pPr>
        <w:spacing w:before="120" w:after="120" w:line="240" w:lineRule="auto"/>
        <w:ind w:firstLine="720"/>
        <w:jc w:val="both"/>
        <w:rPr>
          <w:color w:val="auto"/>
          <w:sz w:val="26"/>
          <w:szCs w:val="26"/>
        </w:rPr>
      </w:pPr>
      <w:r w:rsidRPr="001308AC">
        <w:rPr>
          <w:color w:val="auto"/>
          <w:sz w:val="26"/>
          <w:szCs w:val="26"/>
        </w:rPr>
        <w:t>- Vùng kinh tế - xã hội.</w:t>
      </w:r>
    </w:p>
    <w:p w14:paraId="15FAFC9D" w14:textId="77777777" w:rsidR="00231980" w:rsidRPr="001308AC" w:rsidRDefault="00231980">
      <w:pPr>
        <w:pStyle w:val="noidung"/>
        <w:spacing w:before="120" w:after="120" w:line="240" w:lineRule="auto"/>
        <w:ind w:firstLine="720"/>
        <w:rPr>
          <w:rFonts w:ascii="Times New Roman" w:hAnsi="Times New Roman"/>
          <w:b/>
          <w:sz w:val="26"/>
          <w:szCs w:val="26"/>
          <w:lang w:val="pt-BR"/>
        </w:rPr>
      </w:pPr>
      <w:r w:rsidRPr="001308AC">
        <w:rPr>
          <w:rFonts w:ascii="Times New Roman" w:hAnsi="Times New Roman"/>
          <w:b/>
          <w:sz w:val="26"/>
          <w:szCs w:val="26"/>
          <w:lang w:val="pt-BR"/>
        </w:rPr>
        <w:t xml:space="preserve">3. Kỳ công bố: </w:t>
      </w:r>
      <w:r w:rsidRPr="001308AC">
        <w:rPr>
          <w:rFonts w:ascii="Times New Roman" w:hAnsi="Times New Roman"/>
          <w:sz w:val="26"/>
          <w:szCs w:val="26"/>
          <w:lang w:val="pt-BR"/>
        </w:rPr>
        <w:t>Năm.</w:t>
      </w:r>
    </w:p>
    <w:p w14:paraId="58B9DD83" w14:textId="77777777" w:rsidR="000C7C17" w:rsidRPr="001308AC" w:rsidRDefault="00231980">
      <w:pPr>
        <w:pStyle w:val="noidung"/>
        <w:spacing w:before="120" w:after="120" w:line="240" w:lineRule="auto"/>
        <w:ind w:firstLine="720"/>
        <w:rPr>
          <w:rFonts w:ascii="Times New Roman" w:hAnsi="Times New Roman"/>
          <w:b/>
          <w:sz w:val="26"/>
          <w:szCs w:val="26"/>
          <w:lang w:val="pt-BR"/>
        </w:rPr>
      </w:pPr>
      <w:r w:rsidRPr="001308AC">
        <w:rPr>
          <w:rFonts w:ascii="Times New Roman" w:hAnsi="Times New Roman"/>
          <w:b/>
          <w:sz w:val="26"/>
          <w:szCs w:val="26"/>
          <w:lang w:val="pt-BR"/>
        </w:rPr>
        <w:t>4. Nguồn số liệu</w:t>
      </w:r>
      <w:r w:rsidR="007B3863" w:rsidRPr="001308AC">
        <w:rPr>
          <w:rFonts w:ascii="Times New Roman" w:hAnsi="Times New Roman"/>
          <w:b/>
          <w:sz w:val="26"/>
          <w:szCs w:val="26"/>
          <w:lang w:val="pt-BR"/>
        </w:rPr>
        <w:t xml:space="preserve">: </w:t>
      </w:r>
      <w:r w:rsidR="007B3863" w:rsidRPr="001308AC">
        <w:rPr>
          <w:rFonts w:ascii="Times New Roman" w:hAnsi="Times New Roman"/>
          <w:sz w:val="26"/>
          <w:szCs w:val="26"/>
          <w:lang w:val="nl-NL"/>
        </w:rPr>
        <w:t>Chế độ báo cáo thống kê cấp quốc gia.</w:t>
      </w:r>
    </w:p>
    <w:p w14:paraId="6D73D98E" w14:textId="77777777" w:rsidR="00231980" w:rsidRPr="001308AC" w:rsidRDefault="00231980">
      <w:pPr>
        <w:pStyle w:val="noidung"/>
        <w:spacing w:before="120" w:after="120" w:line="240" w:lineRule="auto"/>
        <w:ind w:firstLine="720"/>
        <w:rPr>
          <w:rFonts w:ascii="Times New Roman" w:hAnsi="Times New Roman"/>
          <w:sz w:val="26"/>
          <w:szCs w:val="26"/>
          <w:lang w:val="pt-BR"/>
        </w:rPr>
      </w:pPr>
      <w:r w:rsidRPr="001308AC">
        <w:rPr>
          <w:rFonts w:ascii="Times New Roman" w:hAnsi="Times New Roman"/>
          <w:b/>
          <w:sz w:val="26"/>
          <w:szCs w:val="26"/>
          <w:lang w:val="pt-BR"/>
        </w:rPr>
        <w:t xml:space="preserve">5. Cơ quan chịu trách nhiệm thu thập, tổng hợp: </w:t>
      </w:r>
      <w:r w:rsidRPr="001308AC">
        <w:rPr>
          <w:rFonts w:ascii="Times New Roman" w:hAnsi="Times New Roman"/>
          <w:sz w:val="26"/>
          <w:szCs w:val="26"/>
          <w:lang w:val="pt-BR"/>
        </w:rPr>
        <w:t>Bộ Giáo dục và Đào tạo.</w:t>
      </w:r>
    </w:p>
    <w:p w14:paraId="106E1D2B" w14:textId="77777777" w:rsidR="00231980" w:rsidRPr="001308AC" w:rsidRDefault="00231980">
      <w:pPr>
        <w:spacing w:before="120" w:after="120" w:line="240" w:lineRule="auto"/>
        <w:ind w:firstLine="720"/>
        <w:jc w:val="both"/>
        <w:rPr>
          <w:b/>
          <w:color w:val="auto"/>
          <w:sz w:val="26"/>
          <w:szCs w:val="26"/>
        </w:rPr>
      </w:pPr>
      <w:bookmarkStart w:id="113" w:name="_Toc276629897"/>
      <w:bookmarkStart w:id="114" w:name="_Toc276995085"/>
      <w:bookmarkStart w:id="115" w:name="_Toc281928079"/>
      <w:bookmarkStart w:id="116" w:name="_Toc281929223"/>
      <w:bookmarkStart w:id="117" w:name="_Toc281930181"/>
      <w:bookmarkStart w:id="118" w:name="_Toc281930586"/>
      <w:bookmarkStart w:id="119" w:name="_Toc281930990"/>
      <w:bookmarkStart w:id="120" w:name="_Toc335139160"/>
    </w:p>
    <w:p w14:paraId="6B61A268" w14:textId="77777777" w:rsidR="00D800EC" w:rsidRPr="001308AC" w:rsidRDefault="005F70F7">
      <w:pPr>
        <w:spacing w:before="120" w:after="120" w:line="240" w:lineRule="auto"/>
        <w:ind w:firstLine="720"/>
        <w:jc w:val="both"/>
        <w:rPr>
          <w:b/>
          <w:color w:val="auto"/>
          <w:sz w:val="26"/>
          <w:szCs w:val="26"/>
        </w:rPr>
      </w:pPr>
      <w:r w:rsidRPr="001308AC">
        <w:rPr>
          <w:b/>
          <w:color w:val="auto"/>
          <w:sz w:val="26"/>
          <w:szCs w:val="26"/>
        </w:rPr>
        <w:t>1502</w:t>
      </w:r>
      <w:r w:rsidR="00736F4E" w:rsidRPr="001308AC">
        <w:rPr>
          <w:b/>
          <w:color w:val="auto"/>
          <w:sz w:val="26"/>
          <w:szCs w:val="26"/>
        </w:rPr>
        <w:t xml:space="preserve">. </w:t>
      </w:r>
      <w:r w:rsidR="00D800EC" w:rsidRPr="001308AC">
        <w:rPr>
          <w:b/>
          <w:color w:val="auto"/>
          <w:sz w:val="26"/>
          <w:szCs w:val="26"/>
        </w:rPr>
        <w:t>Số học sinh phổ thông bình quân một lớp học</w:t>
      </w:r>
      <w:bookmarkEnd w:id="113"/>
      <w:bookmarkEnd w:id="114"/>
      <w:bookmarkEnd w:id="115"/>
      <w:bookmarkEnd w:id="116"/>
      <w:bookmarkEnd w:id="117"/>
      <w:bookmarkEnd w:id="118"/>
      <w:bookmarkEnd w:id="119"/>
      <w:bookmarkEnd w:id="120"/>
    </w:p>
    <w:p w14:paraId="1BA05AEE" w14:textId="77777777" w:rsidR="00231980" w:rsidRPr="001308AC" w:rsidRDefault="00231980">
      <w:pPr>
        <w:pStyle w:val="noidung"/>
        <w:spacing w:before="120" w:after="120" w:line="240" w:lineRule="auto"/>
        <w:ind w:firstLine="720"/>
        <w:rPr>
          <w:rFonts w:ascii="Times New Roman" w:hAnsi="Times New Roman"/>
          <w:b/>
          <w:sz w:val="26"/>
          <w:szCs w:val="26"/>
          <w:lang w:val="pt-BR"/>
        </w:rPr>
      </w:pPr>
      <w:bookmarkStart w:id="121" w:name="_Toc276629898"/>
      <w:bookmarkStart w:id="122" w:name="_Toc276995086"/>
      <w:bookmarkStart w:id="123" w:name="_Toc281928080"/>
      <w:bookmarkStart w:id="124" w:name="_Toc281929224"/>
      <w:bookmarkStart w:id="125" w:name="_Toc281930182"/>
      <w:bookmarkStart w:id="126" w:name="_Toc281930587"/>
      <w:bookmarkStart w:id="127" w:name="_Toc281930991"/>
      <w:bookmarkStart w:id="128" w:name="_Toc335139161"/>
      <w:r w:rsidRPr="001308AC">
        <w:rPr>
          <w:rFonts w:ascii="Times New Roman" w:hAnsi="Times New Roman"/>
          <w:b/>
          <w:sz w:val="26"/>
          <w:szCs w:val="26"/>
          <w:lang w:val="pt-BR"/>
        </w:rPr>
        <w:t>1. Khái niệm, phương pháp tính</w:t>
      </w:r>
    </w:p>
    <w:p w14:paraId="71CD2CB5" w14:textId="77777777" w:rsidR="00231980" w:rsidRPr="001308AC" w:rsidRDefault="00231980">
      <w:pPr>
        <w:pStyle w:val="noidung"/>
        <w:spacing w:before="120" w:after="120" w:line="240" w:lineRule="auto"/>
        <w:ind w:firstLine="720"/>
        <w:rPr>
          <w:rFonts w:ascii="Times New Roman" w:hAnsi="Times New Roman"/>
          <w:sz w:val="26"/>
          <w:szCs w:val="26"/>
          <w:lang w:val="pt-BR"/>
        </w:rPr>
      </w:pPr>
      <w:r w:rsidRPr="001308AC">
        <w:rPr>
          <w:rFonts w:ascii="Times New Roman" w:hAnsi="Times New Roman"/>
          <w:sz w:val="26"/>
          <w:szCs w:val="26"/>
          <w:lang w:val="pt-BR"/>
        </w:rPr>
        <w:t xml:space="preserve">Số học sinh phổ thông bình quân một lớp học là tỷ số giữa tổng số học sinh trên tổng số lớp học của mỗi cấp học. </w:t>
      </w:r>
    </w:p>
    <w:p w14:paraId="67390A32" w14:textId="77777777" w:rsidR="00231980" w:rsidRPr="001308AC" w:rsidRDefault="00231980">
      <w:pPr>
        <w:pStyle w:val="noidung"/>
        <w:tabs>
          <w:tab w:val="left" w:pos="3834"/>
        </w:tabs>
        <w:spacing w:before="120" w:after="120" w:line="240" w:lineRule="auto"/>
        <w:ind w:firstLine="720"/>
        <w:rPr>
          <w:rFonts w:ascii="Times New Roman" w:hAnsi="Times New Roman"/>
          <w:b/>
          <w:sz w:val="26"/>
          <w:szCs w:val="26"/>
        </w:rPr>
      </w:pPr>
      <w:r w:rsidRPr="001308AC">
        <w:rPr>
          <w:rFonts w:ascii="Times New Roman" w:hAnsi="Times New Roman"/>
          <w:sz w:val="26"/>
          <w:szCs w:val="26"/>
          <w:lang w:val="pt-BR"/>
        </w:rPr>
        <w:t>Công thức tính:</w:t>
      </w:r>
      <w:r w:rsidRPr="001308AC">
        <w:rPr>
          <w:rFonts w:ascii="Times New Roman" w:hAnsi="Times New Roman"/>
          <w:b/>
          <w:sz w:val="26"/>
          <w:szCs w:val="26"/>
          <w:lang w:val="pt-BR"/>
        </w:rPr>
        <w:tab/>
      </w:r>
    </w:p>
    <w:tbl>
      <w:tblPr>
        <w:tblW w:w="6967" w:type="dxa"/>
        <w:jc w:val="center"/>
        <w:tblLook w:val="01E0" w:firstRow="1" w:lastRow="1" w:firstColumn="1" w:lastColumn="1" w:noHBand="0" w:noVBand="0"/>
      </w:tblPr>
      <w:tblGrid>
        <w:gridCol w:w="2580"/>
        <w:gridCol w:w="432"/>
        <w:gridCol w:w="3955"/>
      </w:tblGrid>
      <w:tr w:rsidR="001308AC" w:rsidRPr="001308AC" w14:paraId="3504F2AC" w14:textId="77777777" w:rsidTr="009778AD">
        <w:trPr>
          <w:cantSplit/>
          <w:jc w:val="center"/>
        </w:trPr>
        <w:tc>
          <w:tcPr>
            <w:tcW w:w="2580" w:type="dxa"/>
            <w:vMerge w:val="restart"/>
            <w:vAlign w:val="center"/>
          </w:tcPr>
          <w:p w14:paraId="1249167B" w14:textId="77777777" w:rsidR="00231980" w:rsidRPr="001308AC" w:rsidRDefault="00231980">
            <w:pPr>
              <w:spacing w:before="120" w:after="120" w:line="240" w:lineRule="auto"/>
              <w:jc w:val="center"/>
              <w:rPr>
                <w:color w:val="auto"/>
                <w:sz w:val="26"/>
                <w:szCs w:val="26"/>
                <w:lang w:val="pt-BR"/>
              </w:rPr>
            </w:pPr>
            <w:r w:rsidRPr="001308AC">
              <w:rPr>
                <w:color w:val="auto"/>
                <w:sz w:val="26"/>
                <w:szCs w:val="26"/>
                <w:lang w:val="pt-BR"/>
              </w:rPr>
              <w:t>Số học sinh phổ thông bình quân một lớp học cấp họ</w:t>
            </w:r>
            <w:r w:rsidR="007818D9" w:rsidRPr="001308AC">
              <w:rPr>
                <w:color w:val="auto"/>
                <w:sz w:val="26"/>
                <w:szCs w:val="26"/>
                <w:lang w:val="pt-BR"/>
              </w:rPr>
              <w:t>c i</w:t>
            </w:r>
            <w:r w:rsidRPr="001308AC">
              <w:rPr>
                <w:color w:val="auto"/>
                <w:sz w:val="26"/>
                <w:szCs w:val="26"/>
                <w:lang w:val="pt-BR"/>
              </w:rPr>
              <w:t xml:space="preserve"> năm họ</w:t>
            </w:r>
            <w:r w:rsidR="007818D9" w:rsidRPr="001308AC">
              <w:rPr>
                <w:color w:val="auto"/>
                <w:sz w:val="26"/>
                <w:szCs w:val="26"/>
                <w:lang w:val="pt-BR"/>
              </w:rPr>
              <w:t>c t</w:t>
            </w:r>
          </w:p>
        </w:tc>
        <w:tc>
          <w:tcPr>
            <w:tcW w:w="432" w:type="dxa"/>
            <w:vMerge w:val="restart"/>
            <w:vAlign w:val="center"/>
          </w:tcPr>
          <w:p w14:paraId="18F018E5" w14:textId="77777777" w:rsidR="00231980" w:rsidRPr="001308AC" w:rsidRDefault="00231980">
            <w:pPr>
              <w:spacing w:before="120" w:after="120" w:line="240" w:lineRule="auto"/>
              <w:jc w:val="center"/>
              <w:rPr>
                <w:color w:val="auto"/>
                <w:sz w:val="26"/>
                <w:szCs w:val="26"/>
              </w:rPr>
            </w:pPr>
            <w:r w:rsidRPr="001308AC">
              <w:rPr>
                <w:color w:val="auto"/>
                <w:sz w:val="26"/>
                <w:szCs w:val="26"/>
                <w:lang w:val="vi-VN"/>
              </w:rPr>
              <w:br/>
            </w:r>
            <w:r w:rsidRPr="001308AC">
              <w:rPr>
                <w:color w:val="auto"/>
                <w:sz w:val="26"/>
                <w:szCs w:val="26"/>
              </w:rPr>
              <w:t>=</w:t>
            </w:r>
          </w:p>
        </w:tc>
        <w:tc>
          <w:tcPr>
            <w:tcW w:w="3955" w:type="dxa"/>
            <w:tcBorders>
              <w:bottom w:val="single" w:sz="4" w:space="0" w:color="000000"/>
            </w:tcBorders>
            <w:vAlign w:val="center"/>
          </w:tcPr>
          <w:p w14:paraId="4DF7C31C" w14:textId="77777777" w:rsidR="00231980" w:rsidRPr="001308AC" w:rsidRDefault="00231980">
            <w:pPr>
              <w:spacing w:before="120" w:after="120" w:line="240" w:lineRule="auto"/>
              <w:jc w:val="center"/>
              <w:rPr>
                <w:color w:val="auto"/>
                <w:sz w:val="26"/>
                <w:szCs w:val="26"/>
                <w:lang w:val="pt-BR"/>
              </w:rPr>
            </w:pPr>
            <w:r w:rsidRPr="001308AC">
              <w:rPr>
                <w:color w:val="auto"/>
                <w:sz w:val="26"/>
                <w:szCs w:val="26"/>
              </w:rPr>
              <w:t xml:space="preserve">Số học sinh phổ thông đang học </w:t>
            </w:r>
            <w:r w:rsidRPr="001308AC">
              <w:rPr>
                <w:color w:val="auto"/>
                <w:sz w:val="26"/>
                <w:szCs w:val="26"/>
              </w:rPr>
              <w:br/>
            </w:r>
            <w:r w:rsidRPr="001308AC">
              <w:rPr>
                <w:color w:val="auto"/>
                <w:sz w:val="26"/>
                <w:szCs w:val="26"/>
                <w:lang w:val="pt-BR"/>
              </w:rPr>
              <w:t>cấp họ</w:t>
            </w:r>
            <w:r w:rsidR="007818D9" w:rsidRPr="001308AC">
              <w:rPr>
                <w:color w:val="auto"/>
                <w:sz w:val="26"/>
                <w:szCs w:val="26"/>
                <w:lang w:val="pt-BR"/>
              </w:rPr>
              <w:t>c i</w:t>
            </w:r>
            <w:r w:rsidRPr="001308AC">
              <w:rPr>
                <w:color w:val="auto"/>
                <w:sz w:val="26"/>
                <w:szCs w:val="26"/>
                <w:lang w:val="pt-BR"/>
              </w:rPr>
              <w:t xml:space="preserve"> năm họ</w:t>
            </w:r>
            <w:r w:rsidR="007818D9" w:rsidRPr="001308AC">
              <w:rPr>
                <w:color w:val="auto"/>
                <w:sz w:val="26"/>
                <w:szCs w:val="26"/>
                <w:lang w:val="pt-BR"/>
              </w:rPr>
              <w:t>c t</w:t>
            </w:r>
          </w:p>
        </w:tc>
      </w:tr>
      <w:tr w:rsidR="001308AC" w:rsidRPr="001308AC" w14:paraId="73D7AD44" w14:textId="77777777" w:rsidTr="009778AD">
        <w:trPr>
          <w:cantSplit/>
          <w:jc w:val="center"/>
        </w:trPr>
        <w:tc>
          <w:tcPr>
            <w:tcW w:w="2580" w:type="dxa"/>
            <w:vMerge/>
            <w:vAlign w:val="center"/>
          </w:tcPr>
          <w:p w14:paraId="19DE80BC" w14:textId="77777777" w:rsidR="00231980" w:rsidRPr="001308AC" w:rsidRDefault="00231980">
            <w:pPr>
              <w:spacing w:before="120" w:after="120" w:line="240" w:lineRule="auto"/>
              <w:jc w:val="center"/>
              <w:rPr>
                <w:color w:val="auto"/>
                <w:sz w:val="26"/>
                <w:szCs w:val="26"/>
                <w:lang w:val="pt-BR"/>
              </w:rPr>
            </w:pPr>
          </w:p>
        </w:tc>
        <w:tc>
          <w:tcPr>
            <w:tcW w:w="432" w:type="dxa"/>
            <w:vMerge/>
            <w:vAlign w:val="center"/>
          </w:tcPr>
          <w:p w14:paraId="07FD7462" w14:textId="77777777" w:rsidR="00231980" w:rsidRPr="001308AC" w:rsidRDefault="00231980">
            <w:pPr>
              <w:spacing w:before="120" w:after="120" w:line="240" w:lineRule="auto"/>
              <w:jc w:val="center"/>
              <w:rPr>
                <w:color w:val="auto"/>
                <w:sz w:val="26"/>
                <w:szCs w:val="26"/>
              </w:rPr>
            </w:pPr>
          </w:p>
        </w:tc>
        <w:tc>
          <w:tcPr>
            <w:tcW w:w="3955" w:type="dxa"/>
            <w:tcBorders>
              <w:top w:val="single" w:sz="4" w:space="0" w:color="000000"/>
            </w:tcBorders>
            <w:vAlign w:val="center"/>
          </w:tcPr>
          <w:p w14:paraId="21667D0A" w14:textId="77777777" w:rsidR="00231980" w:rsidRPr="001308AC" w:rsidRDefault="00231980">
            <w:pPr>
              <w:spacing w:before="120" w:after="120" w:line="240" w:lineRule="auto"/>
              <w:jc w:val="center"/>
              <w:rPr>
                <w:color w:val="auto"/>
                <w:sz w:val="26"/>
                <w:szCs w:val="26"/>
              </w:rPr>
            </w:pPr>
            <w:r w:rsidRPr="001308AC">
              <w:rPr>
                <w:color w:val="auto"/>
                <w:sz w:val="26"/>
                <w:szCs w:val="26"/>
              </w:rPr>
              <w:t xml:space="preserve">Số lớp học </w:t>
            </w:r>
            <w:r w:rsidRPr="001308AC">
              <w:rPr>
                <w:color w:val="auto"/>
                <w:sz w:val="26"/>
                <w:szCs w:val="26"/>
                <w:lang w:val="pt-BR"/>
              </w:rPr>
              <w:t>cấp họ</w:t>
            </w:r>
            <w:r w:rsidR="007818D9" w:rsidRPr="001308AC">
              <w:rPr>
                <w:color w:val="auto"/>
                <w:sz w:val="26"/>
                <w:szCs w:val="26"/>
                <w:lang w:val="pt-BR"/>
              </w:rPr>
              <w:t>c i</w:t>
            </w:r>
            <w:r w:rsidRPr="001308AC">
              <w:rPr>
                <w:color w:val="auto"/>
                <w:sz w:val="26"/>
                <w:szCs w:val="26"/>
                <w:lang w:val="pt-BR"/>
              </w:rPr>
              <w:t xml:space="preserve"> năm họ</w:t>
            </w:r>
            <w:r w:rsidR="007818D9" w:rsidRPr="001308AC">
              <w:rPr>
                <w:color w:val="auto"/>
                <w:sz w:val="26"/>
                <w:szCs w:val="26"/>
                <w:lang w:val="pt-BR"/>
              </w:rPr>
              <w:t>c t</w:t>
            </w:r>
          </w:p>
        </w:tc>
      </w:tr>
    </w:tbl>
    <w:p w14:paraId="341EF23B" w14:textId="77777777" w:rsidR="00231980" w:rsidRPr="001308AC" w:rsidRDefault="00231980">
      <w:pPr>
        <w:pStyle w:val="noidung"/>
        <w:spacing w:before="120" w:after="120" w:line="240" w:lineRule="auto"/>
        <w:ind w:firstLine="720"/>
        <w:rPr>
          <w:rFonts w:ascii="Times New Roman" w:hAnsi="Times New Roman"/>
          <w:b/>
          <w:sz w:val="26"/>
          <w:szCs w:val="26"/>
        </w:rPr>
      </w:pPr>
      <w:r w:rsidRPr="001308AC">
        <w:rPr>
          <w:rFonts w:ascii="Times New Roman" w:hAnsi="Times New Roman"/>
          <w:b/>
          <w:sz w:val="26"/>
          <w:szCs w:val="26"/>
        </w:rPr>
        <w:t>2. Phân tổ chủ yếu</w:t>
      </w:r>
    </w:p>
    <w:p w14:paraId="223F83E6" w14:textId="77777777" w:rsidR="00D6344F" w:rsidRPr="001308AC" w:rsidRDefault="00D6344F">
      <w:pPr>
        <w:pStyle w:val="noidung"/>
        <w:spacing w:before="120" w:after="120" w:line="240" w:lineRule="auto"/>
        <w:ind w:firstLine="720"/>
        <w:rPr>
          <w:rFonts w:ascii="Times New Roman" w:hAnsi="Times New Roman"/>
          <w:sz w:val="26"/>
          <w:szCs w:val="26"/>
          <w:lang w:val="en-US"/>
        </w:rPr>
      </w:pPr>
      <w:r w:rsidRPr="001308AC">
        <w:rPr>
          <w:rFonts w:ascii="Times New Roman" w:hAnsi="Times New Roman"/>
          <w:sz w:val="26"/>
          <w:szCs w:val="26"/>
          <w:lang w:val="en-US"/>
        </w:rPr>
        <w:t>- Loại hình;</w:t>
      </w:r>
    </w:p>
    <w:p w14:paraId="79B3C673" w14:textId="77777777" w:rsidR="00231980" w:rsidRPr="001308AC" w:rsidRDefault="00231980">
      <w:pPr>
        <w:pStyle w:val="noidung"/>
        <w:spacing w:before="120" w:after="120" w:line="240" w:lineRule="auto"/>
        <w:ind w:firstLine="720"/>
        <w:rPr>
          <w:rFonts w:ascii="Times New Roman" w:hAnsi="Times New Roman"/>
          <w:sz w:val="26"/>
          <w:szCs w:val="26"/>
        </w:rPr>
      </w:pPr>
      <w:r w:rsidRPr="001308AC">
        <w:rPr>
          <w:rFonts w:ascii="Times New Roman" w:hAnsi="Times New Roman"/>
          <w:sz w:val="26"/>
          <w:szCs w:val="26"/>
        </w:rPr>
        <w:t>- Cấp học;</w:t>
      </w:r>
    </w:p>
    <w:p w14:paraId="00D116F4" w14:textId="77777777" w:rsidR="00FA5F8F" w:rsidRPr="001308AC" w:rsidRDefault="00FA5F8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706A34C7" w14:textId="77777777" w:rsidR="00FA5F8F" w:rsidRPr="001308AC" w:rsidRDefault="00FA5F8F">
      <w:pPr>
        <w:spacing w:before="120" w:after="120" w:line="240" w:lineRule="auto"/>
        <w:ind w:firstLine="720"/>
        <w:jc w:val="both"/>
        <w:rPr>
          <w:color w:val="auto"/>
          <w:sz w:val="26"/>
          <w:szCs w:val="26"/>
        </w:rPr>
      </w:pPr>
      <w:r w:rsidRPr="001308AC">
        <w:rPr>
          <w:color w:val="auto"/>
          <w:sz w:val="26"/>
          <w:szCs w:val="26"/>
        </w:rPr>
        <w:t>- Vùng kinh tế - xã hội.</w:t>
      </w:r>
    </w:p>
    <w:p w14:paraId="3577A198" w14:textId="77777777" w:rsidR="00231980" w:rsidRPr="001308AC" w:rsidRDefault="00231980">
      <w:pPr>
        <w:pStyle w:val="noidung"/>
        <w:spacing w:before="120" w:after="120" w:line="240" w:lineRule="auto"/>
        <w:ind w:firstLine="720"/>
        <w:rPr>
          <w:rFonts w:ascii="Times New Roman" w:hAnsi="Times New Roman"/>
          <w:sz w:val="26"/>
          <w:szCs w:val="26"/>
        </w:rPr>
      </w:pPr>
      <w:r w:rsidRPr="001308AC">
        <w:rPr>
          <w:rFonts w:ascii="Times New Roman" w:hAnsi="Times New Roman"/>
          <w:b/>
          <w:sz w:val="26"/>
          <w:szCs w:val="26"/>
        </w:rPr>
        <w:t xml:space="preserve">3. Kỳ công bố: </w:t>
      </w:r>
      <w:r w:rsidRPr="001308AC">
        <w:rPr>
          <w:rFonts w:ascii="Times New Roman" w:hAnsi="Times New Roman"/>
          <w:sz w:val="26"/>
          <w:szCs w:val="26"/>
        </w:rPr>
        <w:t>Năm.</w:t>
      </w:r>
    </w:p>
    <w:p w14:paraId="497F076E" w14:textId="77777777" w:rsidR="000C7C17" w:rsidRPr="001308AC" w:rsidRDefault="00231980">
      <w:pPr>
        <w:pStyle w:val="noidung"/>
        <w:spacing w:before="120" w:after="120" w:line="240" w:lineRule="auto"/>
        <w:ind w:firstLine="720"/>
        <w:rPr>
          <w:rFonts w:ascii="Times New Roman" w:hAnsi="Times New Roman"/>
          <w:b/>
          <w:sz w:val="26"/>
          <w:szCs w:val="26"/>
          <w:lang w:val="en-US"/>
        </w:rPr>
      </w:pPr>
      <w:r w:rsidRPr="001308AC">
        <w:rPr>
          <w:rFonts w:ascii="Times New Roman" w:hAnsi="Times New Roman"/>
          <w:b/>
          <w:sz w:val="26"/>
          <w:szCs w:val="26"/>
        </w:rPr>
        <w:t>4. Nguồn số liệu</w:t>
      </w:r>
      <w:r w:rsidR="007B3863" w:rsidRPr="001308AC">
        <w:rPr>
          <w:rFonts w:ascii="Times New Roman" w:hAnsi="Times New Roman"/>
          <w:b/>
          <w:sz w:val="26"/>
          <w:szCs w:val="26"/>
          <w:lang w:val="en-US"/>
        </w:rPr>
        <w:t xml:space="preserve">: </w:t>
      </w:r>
      <w:r w:rsidR="007B3863" w:rsidRPr="001308AC">
        <w:rPr>
          <w:rFonts w:ascii="Times New Roman" w:hAnsi="Times New Roman"/>
          <w:sz w:val="26"/>
          <w:szCs w:val="26"/>
          <w:lang w:val="nl-NL"/>
        </w:rPr>
        <w:t>Chế độ báo cáo thống kê cấp quốc gia.</w:t>
      </w:r>
    </w:p>
    <w:p w14:paraId="294CDE2E" w14:textId="77777777" w:rsidR="00231980" w:rsidRPr="001308AC" w:rsidRDefault="00231980">
      <w:pPr>
        <w:pStyle w:val="noidung"/>
        <w:spacing w:before="120" w:after="120" w:line="240" w:lineRule="auto"/>
        <w:ind w:firstLine="720"/>
        <w:rPr>
          <w:rFonts w:ascii="Times New Roman" w:hAnsi="Times New Roman"/>
          <w:sz w:val="26"/>
          <w:szCs w:val="26"/>
        </w:rPr>
      </w:pPr>
      <w:r w:rsidRPr="001308AC">
        <w:rPr>
          <w:rFonts w:ascii="Times New Roman" w:hAnsi="Times New Roman"/>
          <w:b/>
          <w:sz w:val="26"/>
          <w:szCs w:val="26"/>
        </w:rPr>
        <w:t xml:space="preserve">5. Cơ quan chịu trách nhiệm thu thập, tổng hợp: </w:t>
      </w:r>
      <w:r w:rsidRPr="001308AC">
        <w:rPr>
          <w:rFonts w:ascii="Times New Roman" w:hAnsi="Times New Roman"/>
          <w:sz w:val="26"/>
          <w:szCs w:val="26"/>
        </w:rPr>
        <w:t>Bộ Giáo dục và Đào tạo.</w:t>
      </w:r>
    </w:p>
    <w:p w14:paraId="04F44EAD" w14:textId="77777777" w:rsidR="00DC29A4" w:rsidRPr="001308AC" w:rsidRDefault="00DC29A4">
      <w:pPr>
        <w:spacing w:before="120" w:after="120" w:line="240" w:lineRule="auto"/>
        <w:ind w:firstLine="720"/>
        <w:jc w:val="both"/>
        <w:rPr>
          <w:color w:val="auto"/>
          <w:sz w:val="26"/>
          <w:szCs w:val="26"/>
          <w:lang w:val="pt-BR"/>
        </w:rPr>
      </w:pPr>
    </w:p>
    <w:p w14:paraId="2B7AECA9" w14:textId="77777777" w:rsidR="00D800EC" w:rsidRPr="001308AC" w:rsidRDefault="005F70F7" w:rsidP="001B479A">
      <w:pPr>
        <w:spacing w:before="120" w:after="120" w:line="264" w:lineRule="auto"/>
        <w:ind w:firstLine="720"/>
        <w:jc w:val="both"/>
        <w:rPr>
          <w:b/>
          <w:color w:val="auto"/>
          <w:sz w:val="26"/>
          <w:szCs w:val="26"/>
        </w:rPr>
      </w:pPr>
      <w:r w:rsidRPr="001308AC">
        <w:rPr>
          <w:b/>
          <w:color w:val="auto"/>
          <w:sz w:val="26"/>
          <w:szCs w:val="26"/>
        </w:rPr>
        <w:t>1503</w:t>
      </w:r>
      <w:r w:rsidR="00D800EC" w:rsidRPr="001308AC">
        <w:rPr>
          <w:b/>
          <w:color w:val="auto"/>
          <w:sz w:val="26"/>
          <w:szCs w:val="26"/>
        </w:rPr>
        <w:t xml:space="preserve">. Tỷ lệ học sinh </w:t>
      </w:r>
      <w:r w:rsidR="00D800EC" w:rsidRPr="001308AC">
        <w:rPr>
          <w:rFonts w:hint="eastAsia"/>
          <w:b/>
          <w:color w:val="auto"/>
          <w:sz w:val="26"/>
          <w:szCs w:val="26"/>
        </w:rPr>
        <w:t>đ</w:t>
      </w:r>
      <w:r w:rsidR="00D800EC" w:rsidRPr="001308AC">
        <w:rPr>
          <w:b/>
          <w:color w:val="auto"/>
          <w:sz w:val="26"/>
          <w:szCs w:val="26"/>
        </w:rPr>
        <w:t>i học phổ thông</w:t>
      </w:r>
      <w:bookmarkEnd w:id="121"/>
      <w:bookmarkEnd w:id="122"/>
      <w:bookmarkEnd w:id="123"/>
      <w:bookmarkEnd w:id="124"/>
      <w:bookmarkEnd w:id="125"/>
      <w:bookmarkEnd w:id="126"/>
      <w:bookmarkEnd w:id="127"/>
      <w:bookmarkEnd w:id="128"/>
    </w:p>
    <w:p w14:paraId="25D5D082" w14:textId="77777777" w:rsidR="00231980" w:rsidRPr="001308AC" w:rsidRDefault="00231980" w:rsidP="001B479A">
      <w:pPr>
        <w:pStyle w:val="noidung"/>
        <w:spacing w:before="120" w:after="120" w:line="264" w:lineRule="auto"/>
        <w:ind w:firstLine="720"/>
        <w:rPr>
          <w:rFonts w:ascii="Times New Roman" w:hAnsi="Times New Roman"/>
          <w:sz w:val="26"/>
          <w:szCs w:val="26"/>
          <w:lang w:val="pt-BR"/>
        </w:rPr>
      </w:pPr>
      <w:r w:rsidRPr="001308AC">
        <w:rPr>
          <w:rFonts w:ascii="Times New Roman" w:hAnsi="Times New Roman"/>
          <w:b/>
          <w:sz w:val="26"/>
          <w:szCs w:val="26"/>
          <w:lang w:val="pt-BR"/>
        </w:rPr>
        <w:t>1. Khái niệm, phương pháp tính</w:t>
      </w:r>
    </w:p>
    <w:p w14:paraId="16ACDF26" w14:textId="77777777" w:rsidR="00231980" w:rsidRPr="001308AC" w:rsidRDefault="00231980" w:rsidP="001B479A">
      <w:pPr>
        <w:pStyle w:val="noidung"/>
        <w:spacing w:before="120" w:after="120" w:line="264" w:lineRule="auto"/>
        <w:ind w:firstLine="720"/>
        <w:rPr>
          <w:rFonts w:ascii="Times New Roman" w:hAnsi="Times New Roman"/>
          <w:sz w:val="26"/>
          <w:szCs w:val="26"/>
          <w:lang w:val="pt-BR"/>
        </w:rPr>
      </w:pPr>
      <w:r w:rsidRPr="001308AC">
        <w:rPr>
          <w:rFonts w:ascii="Times New Roman" w:hAnsi="Times New Roman"/>
          <w:iCs/>
          <w:sz w:val="26"/>
          <w:szCs w:val="26"/>
          <w:lang w:val="pt-BR"/>
        </w:rPr>
        <w:t>Tỷ lệ học sinh đi học phổ thông</w:t>
      </w:r>
      <w:r w:rsidRPr="001308AC">
        <w:rPr>
          <w:rFonts w:ascii="Times New Roman" w:hAnsi="Times New Roman"/>
          <w:sz w:val="26"/>
          <w:szCs w:val="26"/>
          <w:lang w:val="pt-BR"/>
        </w:rPr>
        <w:t xml:space="preserve"> gồm tỷ lệ học sinh đi học chung phổ thông và </w:t>
      </w:r>
      <w:r w:rsidRPr="001308AC">
        <w:rPr>
          <w:rFonts w:ascii="Times New Roman" w:hAnsi="Times New Roman"/>
          <w:iCs/>
          <w:sz w:val="26"/>
          <w:szCs w:val="26"/>
          <w:lang w:val="pt-BR"/>
        </w:rPr>
        <w:t>tỷ lệ học sinh đi học đúng tuổi phổ thông.</w:t>
      </w:r>
    </w:p>
    <w:p w14:paraId="00F97912" w14:textId="77777777" w:rsidR="00231980" w:rsidRPr="001308AC" w:rsidRDefault="00231980" w:rsidP="001B479A">
      <w:pPr>
        <w:pStyle w:val="noidung"/>
        <w:spacing w:before="120" w:after="120" w:line="264" w:lineRule="auto"/>
        <w:ind w:firstLine="720"/>
        <w:rPr>
          <w:rFonts w:ascii="Times New Roman" w:hAnsi="Times New Roman"/>
          <w:iCs/>
          <w:sz w:val="26"/>
          <w:szCs w:val="26"/>
          <w:lang w:val="pt-BR"/>
        </w:rPr>
      </w:pPr>
      <w:r w:rsidRPr="001308AC">
        <w:rPr>
          <w:rFonts w:ascii="Times New Roman" w:hAnsi="Times New Roman"/>
          <w:iCs/>
          <w:sz w:val="26"/>
          <w:szCs w:val="26"/>
          <w:lang w:val="pt-BR"/>
        </w:rPr>
        <w:t>a) Tỷ lệ học sinh đi học chung</w:t>
      </w:r>
      <w:r w:rsidR="002B4D1C" w:rsidRPr="001308AC">
        <w:rPr>
          <w:rFonts w:ascii="Times New Roman" w:hAnsi="Times New Roman"/>
          <w:iCs/>
          <w:sz w:val="26"/>
          <w:szCs w:val="26"/>
          <w:lang w:val="pt-BR"/>
        </w:rPr>
        <w:t xml:space="preserve"> phổ thông</w:t>
      </w:r>
    </w:p>
    <w:p w14:paraId="7DA646DB" w14:textId="451AA7EC" w:rsidR="00231980" w:rsidRPr="001308AC" w:rsidRDefault="00231980" w:rsidP="001B479A">
      <w:pPr>
        <w:pStyle w:val="noidung"/>
        <w:spacing w:before="120" w:after="120" w:line="264" w:lineRule="auto"/>
        <w:ind w:firstLine="720"/>
        <w:rPr>
          <w:rFonts w:ascii="Times New Roman" w:hAnsi="Times New Roman"/>
          <w:sz w:val="26"/>
          <w:szCs w:val="26"/>
          <w:lang w:val="pt-BR"/>
        </w:rPr>
      </w:pPr>
      <w:r w:rsidRPr="001308AC">
        <w:rPr>
          <w:rFonts w:ascii="Times New Roman" w:hAnsi="Times New Roman"/>
          <w:sz w:val="26"/>
          <w:szCs w:val="26"/>
          <w:lang w:val="pt-BR"/>
        </w:rPr>
        <w:t xml:space="preserve">Tỷ lệ học sinh đi học chung cấp tiểu học là </w:t>
      </w:r>
      <w:r w:rsidR="0051347E" w:rsidRPr="001308AC">
        <w:rPr>
          <w:rFonts w:ascii="Times New Roman" w:hAnsi="Times New Roman"/>
          <w:sz w:val="26"/>
          <w:szCs w:val="26"/>
          <w:lang w:val="pt-BR"/>
        </w:rPr>
        <w:t>tỷ lệ</w:t>
      </w:r>
      <w:r w:rsidRPr="001308AC">
        <w:rPr>
          <w:rFonts w:ascii="Times New Roman" w:hAnsi="Times New Roman"/>
          <w:sz w:val="26"/>
          <w:szCs w:val="26"/>
          <w:lang w:val="pt-BR"/>
        </w:rPr>
        <w:t xml:space="preserve"> phần trăm giữa số học sinh đang học cấp tiểu học so với tổng dân số ở độ tuổi cấp tiểu học từ 6 - 10 tuổi.</w:t>
      </w:r>
    </w:p>
    <w:p w14:paraId="6EF93CEA" w14:textId="4D079FEA" w:rsidR="00231980" w:rsidRPr="001308AC" w:rsidRDefault="00231980" w:rsidP="001B479A">
      <w:pPr>
        <w:pStyle w:val="noidung"/>
        <w:spacing w:before="120" w:after="120" w:line="264" w:lineRule="auto"/>
        <w:ind w:firstLine="720"/>
        <w:rPr>
          <w:rFonts w:ascii="Times New Roman" w:hAnsi="Times New Roman"/>
          <w:sz w:val="26"/>
          <w:szCs w:val="26"/>
          <w:lang w:val="pt-BR"/>
        </w:rPr>
      </w:pPr>
      <w:r w:rsidRPr="001308AC">
        <w:rPr>
          <w:rFonts w:ascii="Times New Roman" w:hAnsi="Times New Roman"/>
          <w:sz w:val="26"/>
          <w:szCs w:val="26"/>
          <w:lang w:val="pt-BR"/>
        </w:rPr>
        <w:t xml:space="preserve">Tỷ lệ học sinh đi học chung cấp trung học cơ sở là </w:t>
      </w:r>
      <w:r w:rsidR="0051347E" w:rsidRPr="001308AC">
        <w:rPr>
          <w:rFonts w:ascii="Times New Roman" w:hAnsi="Times New Roman"/>
          <w:sz w:val="26"/>
          <w:szCs w:val="26"/>
          <w:lang w:val="pt-BR"/>
        </w:rPr>
        <w:t xml:space="preserve">tỷ lệ </w:t>
      </w:r>
      <w:r w:rsidRPr="001308AC">
        <w:rPr>
          <w:rFonts w:ascii="Times New Roman" w:hAnsi="Times New Roman"/>
          <w:sz w:val="26"/>
          <w:szCs w:val="26"/>
          <w:lang w:val="pt-BR"/>
        </w:rPr>
        <w:t>phần trăm giữa số học sinh đang học cấp trung học cơ sở so với tổng dân số ở độ tuổi cấp trung học cơ sở từ 11 - 14 tuổi.</w:t>
      </w:r>
    </w:p>
    <w:p w14:paraId="6AA2BE0A" w14:textId="77777777" w:rsidR="00231980" w:rsidRPr="001308AC" w:rsidRDefault="00231980" w:rsidP="001B479A">
      <w:pPr>
        <w:pStyle w:val="noidung"/>
        <w:spacing w:before="120" w:after="120" w:line="264" w:lineRule="auto"/>
        <w:ind w:firstLine="720"/>
        <w:rPr>
          <w:rFonts w:ascii="Times New Roman" w:hAnsi="Times New Roman"/>
          <w:sz w:val="26"/>
          <w:szCs w:val="26"/>
          <w:lang w:val="pt-BR"/>
        </w:rPr>
      </w:pPr>
      <w:r w:rsidRPr="001308AC">
        <w:rPr>
          <w:rFonts w:ascii="Times New Roman" w:hAnsi="Times New Roman"/>
          <w:sz w:val="26"/>
          <w:szCs w:val="26"/>
          <w:lang w:val="pt-BR"/>
        </w:rPr>
        <w:t xml:space="preserve">Tỷ lệ học sinh đi học chung cấp trung học phổ thông là </w:t>
      </w:r>
      <w:r w:rsidR="0051347E" w:rsidRPr="001308AC">
        <w:rPr>
          <w:rFonts w:ascii="Times New Roman" w:hAnsi="Times New Roman"/>
          <w:sz w:val="26"/>
          <w:szCs w:val="26"/>
          <w:lang w:val="pt-BR"/>
        </w:rPr>
        <w:t>tỷ lệ</w:t>
      </w:r>
      <w:r w:rsidRPr="001308AC">
        <w:rPr>
          <w:rFonts w:ascii="Times New Roman" w:hAnsi="Times New Roman"/>
          <w:sz w:val="26"/>
          <w:szCs w:val="26"/>
          <w:lang w:val="pt-BR"/>
        </w:rPr>
        <w:t xml:space="preserve"> phần trăm giữa số học sinh đang học cấp trung học phổ thông so với tổng dân số ở độ tuổi cấp trung học phổ thông từ 15 - 17 tuổi.</w:t>
      </w:r>
    </w:p>
    <w:p w14:paraId="0061682B" w14:textId="77777777" w:rsidR="00231980" w:rsidRPr="001308AC" w:rsidRDefault="00231980" w:rsidP="001B479A">
      <w:pPr>
        <w:pStyle w:val="noidung"/>
        <w:spacing w:before="120" w:after="120" w:line="264" w:lineRule="auto"/>
        <w:ind w:firstLine="720"/>
        <w:rPr>
          <w:rFonts w:ascii="Times New Roman" w:hAnsi="Times New Roman"/>
          <w:sz w:val="26"/>
          <w:szCs w:val="26"/>
        </w:rPr>
      </w:pPr>
      <w:r w:rsidRPr="001308AC">
        <w:rPr>
          <w:rFonts w:ascii="Times New Roman" w:hAnsi="Times New Roman"/>
          <w:sz w:val="26"/>
          <w:szCs w:val="26"/>
          <w:lang w:val="pt-BR"/>
        </w:rPr>
        <w:t>Công thức tính:</w:t>
      </w:r>
    </w:p>
    <w:tbl>
      <w:tblPr>
        <w:tblW w:w="8930" w:type="dxa"/>
        <w:jc w:val="center"/>
        <w:tblLook w:val="01E0" w:firstRow="1" w:lastRow="1" w:firstColumn="1" w:lastColumn="1" w:noHBand="0" w:noVBand="0"/>
      </w:tblPr>
      <w:tblGrid>
        <w:gridCol w:w="2693"/>
        <w:gridCol w:w="567"/>
        <w:gridCol w:w="4820"/>
        <w:gridCol w:w="850"/>
      </w:tblGrid>
      <w:tr w:rsidR="001308AC" w:rsidRPr="001308AC" w14:paraId="1767E3EA" w14:textId="77777777" w:rsidTr="009778AD">
        <w:trPr>
          <w:cantSplit/>
          <w:jc w:val="center"/>
        </w:trPr>
        <w:tc>
          <w:tcPr>
            <w:tcW w:w="2693" w:type="dxa"/>
            <w:vMerge w:val="restart"/>
            <w:vAlign w:val="center"/>
          </w:tcPr>
          <w:p w14:paraId="33E5E7A1" w14:textId="77777777" w:rsidR="00231980" w:rsidRPr="001308AC" w:rsidRDefault="00231980">
            <w:pPr>
              <w:spacing w:before="120" w:after="120" w:line="240" w:lineRule="auto"/>
              <w:jc w:val="center"/>
              <w:rPr>
                <w:color w:val="auto"/>
                <w:sz w:val="26"/>
                <w:szCs w:val="26"/>
                <w:lang w:val="pt-BR"/>
              </w:rPr>
            </w:pPr>
            <w:r w:rsidRPr="001308AC">
              <w:rPr>
                <w:color w:val="auto"/>
                <w:sz w:val="26"/>
                <w:szCs w:val="26"/>
                <w:lang w:val="pt-BR"/>
              </w:rPr>
              <w:t xml:space="preserve">Tỷ lệ học sinh </w:t>
            </w:r>
            <w:r w:rsidRPr="001308AC">
              <w:rPr>
                <w:color w:val="auto"/>
                <w:sz w:val="26"/>
                <w:szCs w:val="26"/>
                <w:lang w:val="vi-VN"/>
              </w:rPr>
              <w:br/>
            </w:r>
            <w:r w:rsidRPr="001308AC">
              <w:rPr>
                <w:color w:val="auto"/>
                <w:sz w:val="26"/>
                <w:szCs w:val="26"/>
                <w:lang w:val="pt-BR"/>
              </w:rPr>
              <w:t>đi học chung cấp họ</w:t>
            </w:r>
            <w:r w:rsidR="007818D9" w:rsidRPr="001308AC">
              <w:rPr>
                <w:color w:val="auto"/>
                <w:sz w:val="26"/>
                <w:szCs w:val="26"/>
                <w:lang w:val="pt-BR"/>
              </w:rPr>
              <w:t>c i</w:t>
            </w:r>
            <w:r w:rsidRPr="001308AC">
              <w:rPr>
                <w:color w:val="auto"/>
                <w:sz w:val="26"/>
                <w:szCs w:val="26"/>
                <w:lang w:val="pt-BR"/>
              </w:rPr>
              <w:t xml:space="preserve"> năm họ</w:t>
            </w:r>
            <w:r w:rsidR="007818D9" w:rsidRPr="001308AC">
              <w:rPr>
                <w:color w:val="auto"/>
                <w:sz w:val="26"/>
                <w:szCs w:val="26"/>
                <w:lang w:val="pt-BR"/>
              </w:rPr>
              <w:t>c t</w:t>
            </w:r>
            <w:r w:rsidRPr="001308AC">
              <w:rPr>
                <w:color w:val="auto"/>
                <w:sz w:val="26"/>
                <w:szCs w:val="26"/>
                <w:lang w:val="pt-BR"/>
              </w:rPr>
              <w:t xml:space="preserve"> (%)</w:t>
            </w:r>
          </w:p>
        </w:tc>
        <w:tc>
          <w:tcPr>
            <w:tcW w:w="567" w:type="dxa"/>
            <w:vMerge w:val="restart"/>
            <w:vAlign w:val="center"/>
          </w:tcPr>
          <w:p w14:paraId="15F3D333" w14:textId="77777777" w:rsidR="00231980" w:rsidRPr="001308AC" w:rsidRDefault="00231980" w:rsidP="00343814">
            <w:pPr>
              <w:spacing w:after="240" w:line="240" w:lineRule="auto"/>
              <w:jc w:val="center"/>
              <w:rPr>
                <w:color w:val="auto"/>
                <w:sz w:val="26"/>
                <w:szCs w:val="26"/>
              </w:rPr>
            </w:pPr>
            <w:r w:rsidRPr="001308AC">
              <w:rPr>
                <w:color w:val="auto"/>
                <w:sz w:val="26"/>
                <w:szCs w:val="26"/>
              </w:rPr>
              <w:t>=</w:t>
            </w:r>
          </w:p>
        </w:tc>
        <w:tc>
          <w:tcPr>
            <w:tcW w:w="4820" w:type="dxa"/>
            <w:tcBorders>
              <w:bottom w:val="single" w:sz="4" w:space="0" w:color="auto"/>
            </w:tcBorders>
            <w:vAlign w:val="center"/>
          </w:tcPr>
          <w:p w14:paraId="45FA06DF" w14:textId="77777777" w:rsidR="00231980" w:rsidRPr="001308AC" w:rsidRDefault="00231980">
            <w:pPr>
              <w:spacing w:before="120" w:after="120" w:line="240" w:lineRule="auto"/>
              <w:jc w:val="center"/>
              <w:rPr>
                <w:color w:val="auto"/>
                <w:sz w:val="26"/>
                <w:szCs w:val="26"/>
              </w:rPr>
            </w:pPr>
            <w:r w:rsidRPr="001308AC">
              <w:rPr>
                <w:color w:val="auto"/>
                <w:sz w:val="26"/>
                <w:szCs w:val="26"/>
              </w:rPr>
              <w:t>Số học sinh đang học cấp họ</w:t>
            </w:r>
            <w:r w:rsidR="007818D9" w:rsidRPr="001308AC">
              <w:rPr>
                <w:color w:val="auto"/>
                <w:sz w:val="26"/>
                <w:szCs w:val="26"/>
              </w:rPr>
              <w:t>c i</w:t>
            </w:r>
            <w:r w:rsidRPr="001308AC">
              <w:rPr>
                <w:color w:val="auto"/>
                <w:sz w:val="26"/>
                <w:szCs w:val="26"/>
              </w:rPr>
              <w:t xml:space="preserve"> năm họ</w:t>
            </w:r>
            <w:r w:rsidR="007818D9" w:rsidRPr="001308AC">
              <w:rPr>
                <w:color w:val="auto"/>
                <w:sz w:val="26"/>
                <w:szCs w:val="26"/>
              </w:rPr>
              <w:t>c t</w:t>
            </w:r>
          </w:p>
        </w:tc>
        <w:tc>
          <w:tcPr>
            <w:tcW w:w="850" w:type="dxa"/>
            <w:vMerge w:val="restart"/>
            <w:vAlign w:val="center"/>
          </w:tcPr>
          <w:p w14:paraId="23E66D75" w14:textId="77777777" w:rsidR="00231980" w:rsidRPr="001308AC" w:rsidRDefault="00231980" w:rsidP="00343814">
            <w:pPr>
              <w:spacing w:before="120" w:after="120" w:line="240" w:lineRule="auto"/>
              <w:jc w:val="center"/>
              <w:rPr>
                <w:color w:val="auto"/>
                <w:sz w:val="26"/>
                <w:szCs w:val="26"/>
              </w:rPr>
            </w:pPr>
            <w:r w:rsidRPr="001308AC">
              <w:rPr>
                <w:color w:val="auto"/>
                <w:sz w:val="26"/>
                <w:szCs w:val="26"/>
              </w:rPr>
              <w:sym w:font="Symbol" w:char="00B4"/>
            </w:r>
            <w:r w:rsidRPr="001308AC">
              <w:rPr>
                <w:color w:val="auto"/>
                <w:sz w:val="26"/>
                <w:szCs w:val="26"/>
              </w:rPr>
              <w:t xml:space="preserve"> 100</w:t>
            </w:r>
          </w:p>
          <w:p w14:paraId="5A01F02D" w14:textId="77777777" w:rsidR="00231980" w:rsidRPr="001308AC" w:rsidRDefault="00231980">
            <w:pPr>
              <w:spacing w:before="120" w:after="120" w:line="240" w:lineRule="auto"/>
              <w:jc w:val="center"/>
              <w:rPr>
                <w:color w:val="auto"/>
                <w:sz w:val="26"/>
                <w:szCs w:val="26"/>
              </w:rPr>
            </w:pPr>
          </w:p>
        </w:tc>
      </w:tr>
      <w:tr w:rsidR="001308AC" w:rsidRPr="001308AC" w14:paraId="23E053D5" w14:textId="77777777" w:rsidTr="009778AD">
        <w:trPr>
          <w:cantSplit/>
          <w:jc w:val="center"/>
        </w:trPr>
        <w:tc>
          <w:tcPr>
            <w:tcW w:w="2693" w:type="dxa"/>
            <w:vMerge/>
            <w:vAlign w:val="center"/>
          </w:tcPr>
          <w:p w14:paraId="079F3B43" w14:textId="77777777" w:rsidR="00231980" w:rsidRPr="001308AC" w:rsidRDefault="00231980">
            <w:pPr>
              <w:spacing w:before="120" w:after="120" w:line="240" w:lineRule="auto"/>
              <w:jc w:val="center"/>
              <w:rPr>
                <w:b/>
                <w:bCs/>
                <w:color w:val="auto"/>
                <w:sz w:val="26"/>
                <w:szCs w:val="26"/>
              </w:rPr>
            </w:pPr>
          </w:p>
        </w:tc>
        <w:tc>
          <w:tcPr>
            <w:tcW w:w="567" w:type="dxa"/>
            <w:vMerge/>
            <w:vAlign w:val="center"/>
          </w:tcPr>
          <w:p w14:paraId="02B1361C" w14:textId="77777777" w:rsidR="00231980" w:rsidRPr="001308AC" w:rsidRDefault="00231980">
            <w:pPr>
              <w:spacing w:before="120" w:after="120" w:line="240" w:lineRule="auto"/>
              <w:jc w:val="center"/>
              <w:rPr>
                <w:color w:val="auto"/>
                <w:sz w:val="26"/>
                <w:szCs w:val="26"/>
              </w:rPr>
            </w:pPr>
          </w:p>
        </w:tc>
        <w:tc>
          <w:tcPr>
            <w:tcW w:w="4820" w:type="dxa"/>
            <w:tcBorders>
              <w:top w:val="single" w:sz="4" w:space="0" w:color="auto"/>
            </w:tcBorders>
            <w:vAlign w:val="center"/>
          </w:tcPr>
          <w:p w14:paraId="63758F8F" w14:textId="77777777" w:rsidR="00231980" w:rsidRPr="001308AC" w:rsidRDefault="00231980">
            <w:pPr>
              <w:spacing w:before="120" w:after="120" w:line="240" w:lineRule="auto"/>
              <w:jc w:val="center"/>
              <w:rPr>
                <w:color w:val="auto"/>
                <w:sz w:val="26"/>
                <w:szCs w:val="26"/>
              </w:rPr>
            </w:pPr>
            <w:r w:rsidRPr="001308AC">
              <w:rPr>
                <w:color w:val="auto"/>
                <w:sz w:val="26"/>
                <w:szCs w:val="26"/>
              </w:rPr>
              <w:t>Dân số trong độ tuổi cấp họ</w:t>
            </w:r>
            <w:r w:rsidR="007818D9" w:rsidRPr="001308AC">
              <w:rPr>
                <w:color w:val="auto"/>
                <w:sz w:val="26"/>
                <w:szCs w:val="26"/>
              </w:rPr>
              <w:t>c i</w:t>
            </w:r>
            <w:r w:rsidRPr="001308AC">
              <w:rPr>
                <w:color w:val="auto"/>
                <w:sz w:val="26"/>
                <w:szCs w:val="26"/>
              </w:rPr>
              <w:t xml:space="preserve"> </w:t>
            </w:r>
            <w:r w:rsidR="005A1F0B" w:rsidRPr="001308AC">
              <w:rPr>
                <w:color w:val="auto"/>
                <w:sz w:val="26"/>
                <w:szCs w:val="26"/>
              </w:rPr>
              <w:br/>
            </w:r>
            <w:r w:rsidRPr="001308AC">
              <w:rPr>
                <w:color w:val="auto"/>
                <w:sz w:val="26"/>
                <w:szCs w:val="26"/>
              </w:rPr>
              <w:t>trong năm họ</w:t>
            </w:r>
            <w:r w:rsidR="007818D9" w:rsidRPr="001308AC">
              <w:rPr>
                <w:color w:val="auto"/>
                <w:sz w:val="26"/>
                <w:szCs w:val="26"/>
              </w:rPr>
              <w:t>c t</w:t>
            </w:r>
          </w:p>
        </w:tc>
        <w:tc>
          <w:tcPr>
            <w:tcW w:w="850" w:type="dxa"/>
            <w:vMerge/>
            <w:vAlign w:val="center"/>
          </w:tcPr>
          <w:p w14:paraId="3011546B" w14:textId="77777777" w:rsidR="00231980" w:rsidRPr="001308AC" w:rsidRDefault="00231980">
            <w:pPr>
              <w:spacing w:before="120" w:after="120" w:line="240" w:lineRule="auto"/>
              <w:jc w:val="center"/>
              <w:rPr>
                <w:color w:val="auto"/>
                <w:sz w:val="26"/>
                <w:szCs w:val="26"/>
              </w:rPr>
            </w:pPr>
          </w:p>
        </w:tc>
      </w:tr>
    </w:tbl>
    <w:p w14:paraId="6FFCC660" w14:textId="77777777" w:rsidR="00231980" w:rsidRPr="001308AC" w:rsidRDefault="00231980" w:rsidP="00343814">
      <w:pPr>
        <w:pStyle w:val="noidung"/>
        <w:spacing w:before="120" w:after="120" w:line="276" w:lineRule="auto"/>
        <w:ind w:firstLine="720"/>
        <w:rPr>
          <w:rFonts w:ascii="Times New Roman" w:hAnsi="Times New Roman"/>
          <w:sz w:val="26"/>
          <w:szCs w:val="26"/>
          <w:lang w:val="pt-BR"/>
        </w:rPr>
      </w:pPr>
      <w:r w:rsidRPr="001308AC">
        <w:rPr>
          <w:rFonts w:ascii="Times New Roman" w:hAnsi="Times New Roman"/>
          <w:sz w:val="26"/>
          <w:szCs w:val="26"/>
          <w:lang w:val="pt-BR"/>
        </w:rPr>
        <w:t>b) Tỷ lệ học sinh đi học đúng tuổi</w:t>
      </w:r>
      <w:r w:rsidR="002B4D1C" w:rsidRPr="001308AC">
        <w:rPr>
          <w:rFonts w:ascii="Times New Roman" w:hAnsi="Times New Roman"/>
          <w:sz w:val="26"/>
          <w:szCs w:val="26"/>
          <w:lang w:val="pt-BR"/>
        </w:rPr>
        <w:t xml:space="preserve"> </w:t>
      </w:r>
      <w:r w:rsidR="002B4D1C" w:rsidRPr="001308AC">
        <w:rPr>
          <w:rFonts w:ascii="Times New Roman" w:hAnsi="Times New Roman"/>
          <w:iCs/>
          <w:sz w:val="26"/>
          <w:szCs w:val="26"/>
          <w:lang w:val="pt-BR"/>
        </w:rPr>
        <w:t>phổ thông</w:t>
      </w:r>
    </w:p>
    <w:p w14:paraId="4F535353" w14:textId="3339B71A" w:rsidR="00231980" w:rsidRPr="001308AC" w:rsidRDefault="00231980" w:rsidP="00343814">
      <w:pPr>
        <w:pStyle w:val="noidung"/>
        <w:spacing w:before="120" w:after="120" w:line="276" w:lineRule="auto"/>
        <w:ind w:firstLine="720"/>
        <w:rPr>
          <w:rFonts w:ascii="Times New Roman" w:hAnsi="Times New Roman"/>
          <w:sz w:val="26"/>
          <w:szCs w:val="26"/>
          <w:lang w:val="pt-BR"/>
        </w:rPr>
      </w:pPr>
      <w:r w:rsidRPr="001308AC">
        <w:rPr>
          <w:rFonts w:ascii="Times New Roman" w:hAnsi="Times New Roman"/>
          <w:sz w:val="26"/>
          <w:szCs w:val="26"/>
          <w:lang w:val="pt-BR"/>
        </w:rPr>
        <w:t xml:space="preserve">Tỷ lệ học sinh đi học đúng tuổi cấp tiểu học là </w:t>
      </w:r>
      <w:r w:rsidR="0051347E" w:rsidRPr="001308AC">
        <w:rPr>
          <w:rFonts w:ascii="Times New Roman" w:hAnsi="Times New Roman"/>
          <w:sz w:val="26"/>
          <w:szCs w:val="26"/>
          <w:lang w:val="pt-BR"/>
        </w:rPr>
        <w:t xml:space="preserve">tỷ lệ </w:t>
      </w:r>
      <w:r w:rsidRPr="001308AC">
        <w:rPr>
          <w:rFonts w:ascii="Times New Roman" w:hAnsi="Times New Roman"/>
          <w:sz w:val="26"/>
          <w:szCs w:val="26"/>
          <w:lang w:val="pt-BR"/>
        </w:rPr>
        <w:t>phần trăm giữa số học sinh</w:t>
      </w:r>
      <w:r w:rsidR="00176B72" w:rsidRPr="001308AC">
        <w:rPr>
          <w:rFonts w:ascii="Times New Roman" w:hAnsi="Times New Roman"/>
          <w:sz w:val="26"/>
          <w:szCs w:val="26"/>
          <w:lang w:val="pt-BR"/>
        </w:rPr>
        <w:t xml:space="preserve"> </w:t>
      </w:r>
      <w:r w:rsidRPr="001308AC">
        <w:rPr>
          <w:rFonts w:ascii="Times New Roman" w:hAnsi="Times New Roman"/>
          <w:sz w:val="26"/>
          <w:szCs w:val="26"/>
          <w:lang w:val="pt-BR"/>
        </w:rPr>
        <w:t>từ 6 - 10 tuổi đang học cấp tiểu học so với tổng dân số trong độ tuổi cấp tiểu học từ</w:t>
      </w:r>
      <w:r w:rsidRPr="001308AC">
        <w:rPr>
          <w:rFonts w:ascii="Times New Roman" w:hAnsi="Times New Roman"/>
          <w:sz w:val="26"/>
          <w:szCs w:val="26"/>
        </w:rPr>
        <w:t xml:space="preserve"> </w:t>
      </w:r>
      <w:r w:rsidRPr="001308AC">
        <w:rPr>
          <w:rFonts w:ascii="Times New Roman" w:hAnsi="Times New Roman"/>
          <w:sz w:val="26"/>
          <w:szCs w:val="26"/>
          <w:lang w:val="pt-BR"/>
        </w:rPr>
        <w:t>6 - 10 tuổi.</w:t>
      </w:r>
    </w:p>
    <w:p w14:paraId="4AB07A22" w14:textId="56CD94A7" w:rsidR="00231980" w:rsidRPr="001308AC" w:rsidRDefault="00231980" w:rsidP="00343814">
      <w:pPr>
        <w:pStyle w:val="noidung"/>
        <w:spacing w:before="120" w:after="120" w:line="276" w:lineRule="auto"/>
        <w:ind w:firstLine="720"/>
        <w:rPr>
          <w:rFonts w:ascii="Times New Roman" w:hAnsi="Times New Roman"/>
          <w:sz w:val="26"/>
          <w:szCs w:val="26"/>
          <w:lang w:val="pt-BR"/>
        </w:rPr>
      </w:pPr>
      <w:r w:rsidRPr="001308AC">
        <w:rPr>
          <w:rFonts w:ascii="Times New Roman" w:hAnsi="Times New Roman"/>
          <w:spacing w:val="4"/>
          <w:sz w:val="26"/>
          <w:szCs w:val="26"/>
          <w:lang w:val="pt-BR"/>
        </w:rPr>
        <w:t xml:space="preserve">Tỷ lệ học sinh đi học đúng tuổi cấp trung học cơ sở là </w:t>
      </w:r>
      <w:r w:rsidR="0051347E" w:rsidRPr="001308AC">
        <w:rPr>
          <w:rFonts w:ascii="Times New Roman" w:hAnsi="Times New Roman"/>
          <w:sz w:val="26"/>
          <w:szCs w:val="26"/>
          <w:lang w:val="pt-BR"/>
        </w:rPr>
        <w:t xml:space="preserve">tỷ lệ </w:t>
      </w:r>
      <w:r w:rsidRPr="001308AC">
        <w:rPr>
          <w:rFonts w:ascii="Times New Roman" w:hAnsi="Times New Roman"/>
          <w:spacing w:val="4"/>
          <w:sz w:val="26"/>
          <w:szCs w:val="26"/>
          <w:lang w:val="pt-BR"/>
        </w:rPr>
        <w:t xml:space="preserve">phần trăm </w:t>
      </w:r>
      <w:r w:rsidRPr="001308AC">
        <w:rPr>
          <w:rFonts w:ascii="Times New Roman" w:hAnsi="Times New Roman"/>
          <w:sz w:val="26"/>
          <w:szCs w:val="26"/>
          <w:lang w:val="pt-BR"/>
        </w:rPr>
        <w:t>giữa</w:t>
      </w:r>
      <w:r w:rsidRPr="001308AC">
        <w:rPr>
          <w:rFonts w:ascii="Times New Roman" w:hAnsi="Times New Roman"/>
          <w:spacing w:val="4"/>
          <w:sz w:val="26"/>
          <w:szCs w:val="26"/>
          <w:lang w:val="pt-BR"/>
        </w:rPr>
        <w:t xml:space="preserve"> số học sinh từ 11</w:t>
      </w:r>
      <w:r w:rsidRPr="001308AC">
        <w:rPr>
          <w:rFonts w:ascii="Times New Roman" w:hAnsi="Times New Roman"/>
          <w:sz w:val="26"/>
          <w:szCs w:val="26"/>
          <w:lang w:val="pt-BR"/>
        </w:rPr>
        <w:t xml:space="preserve"> - 14 tuổi đang học cấp trung học cơ sở so với tổng dân số trong độ tuổi cấp trung học cơ sở từ 11 - 14 tuổi.</w:t>
      </w:r>
    </w:p>
    <w:p w14:paraId="6F4A422A" w14:textId="662D013D" w:rsidR="00231980" w:rsidRPr="001308AC" w:rsidRDefault="00231980" w:rsidP="00343814">
      <w:pPr>
        <w:pStyle w:val="noidung"/>
        <w:spacing w:before="120" w:after="120" w:line="276" w:lineRule="auto"/>
        <w:ind w:firstLine="720"/>
        <w:rPr>
          <w:rFonts w:ascii="Times New Roman" w:hAnsi="Times New Roman"/>
          <w:sz w:val="26"/>
          <w:szCs w:val="26"/>
          <w:lang w:val="pt-BR"/>
        </w:rPr>
      </w:pPr>
      <w:r w:rsidRPr="001308AC">
        <w:rPr>
          <w:rFonts w:ascii="Times New Roman" w:hAnsi="Times New Roman"/>
          <w:sz w:val="26"/>
          <w:szCs w:val="26"/>
          <w:lang w:val="pt-BR"/>
        </w:rPr>
        <w:t xml:space="preserve">Tỷ lệ học sinh đi học đúng tuổi cấp trung học phổ thông là </w:t>
      </w:r>
      <w:r w:rsidR="0051347E" w:rsidRPr="001308AC">
        <w:rPr>
          <w:rFonts w:ascii="Times New Roman" w:hAnsi="Times New Roman"/>
          <w:sz w:val="26"/>
          <w:szCs w:val="26"/>
          <w:lang w:val="pt-BR"/>
        </w:rPr>
        <w:t>tỷ lệ</w:t>
      </w:r>
      <w:r w:rsidRPr="001308AC">
        <w:rPr>
          <w:rFonts w:ascii="Times New Roman" w:hAnsi="Times New Roman"/>
          <w:sz w:val="26"/>
          <w:szCs w:val="26"/>
          <w:lang w:val="pt-BR"/>
        </w:rPr>
        <w:t xml:space="preserve"> phần trăm giữa số học sinh từ 15 - 17 tuổi đang học cấp trung học phổ thông so với tổng dân số trong độ tuổi cấp trung học phổ thông từ 15 - 17 tuổi.</w:t>
      </w:r>
    </w:p>
    <w:p w14:paraId="0ED940F8" w14:textId="77777777" w:rsidR="00231980" w:rsidRPr="001308AC" w:rsidRDefault="00231980" w:rsidP="00343814">
      <w:pPr>
        <w:pStyle w:val="noidung"/>
        <w:spacing w:before="120" w:after="120" w:line="276" w:lineRule="auto"/>
        <w:ind w:firstLine="720"/>
        <w:rPr>
          <w:rFonts w:ascii="Times New Roman" w:hAnsi="Times New Roman"/>
          <w:sz w:val="26"/>
          <w:szCs w:val="26"/>
        </w:rPr>
      </w:pPr>
      <w:r w:rsidRPr="001308AC">
        <w:rPr>
          <w:rFonts w:ascii="Times New Roman" w:hAnsi="Times New Roman"/>
          <w:sz w:val="26"/>
          <w:szCs w:val="26"/>
          <w:lang w:val="pt-BR"/>
        </w:rPr>
        <w:t>Công thức tính:</w:t>
      </w:r>
    </w:p>
    <w:tbl>
      <w:tblPr>
        <w:tblW w:w="7865" w:type="dxa"/>
        <w:jc w:val="center"/>
        <w:tblCellMar>
          <w:left w:w="28" w:type="dxa"/>
          <w:right w:w="28" w:type="dxa"/>
        </w:tblCellMar>
        <w:tblLook w:val="04A0" w:firstRow="1" w:lastRow="0" w:firstColumn="1" w:lastColumn="0" w:noHBand="0" w:noVBand="1"/>
      </w:tblPr>
      <w:tblGrid>
        <w:gridCol w:w="2518"/>
        <w:gridCol w:w="425"/>
        <w:gridCol w:w="3930"/>
        <w:gridCol w:w="992"/>
      </w:tblGrid>
      <w:tr w:rsidR="001308AC" w:rsidRPr="001308AC" w14:paraId="6661143A" w14:textId="77777777" w:rsidTr="009778AD">
        <w:trPr>
          <w:jc w:val="center"/>
        </w:trPr>
        <w:tc>
          <w:tcPr>
            <w:tcW w:w="2518" w:type="dxa"/>
            <w:vMerge w:val="restart"/>
            <w:vAlign w:val="center"/>
          </w:tcPr>
          <w:p w14:paraId="3F9E1960" w14:textId="77777777" w:rsidR="00231980" w:rsidRPr="001308AC" w:rsidRDefault="00231980" w:rsidP="009778AD">
            <w:pPr>
              <w:pStyle w:val="noidung"/>
              <w:spacing w:before="120" w:after="120" w:line="240" w:lineRule="auto"/>
              <w:ind w:firstLine="0"/>
              <w:jc w:val="center"/>
              <w:rPr>
                <w:rFonts w:ascii="Times New Roman" w:hAnsi="Times New Roman"/>
                <w:sz w:val="26"/>
                <w:szCs w:val="26"/>
                <w:lang w:val="pt-BR"/>
              </w:rPr>
            </w:pPr>
            <w:r w:rsidRPr="001308AC">
              <w:rPr>
                <w:rFonts w:ascii="Times New Roman" w:hAnsi="Times New Roman"/>
                <w:sz w:val="26"/>
                <w:szCs w:val="26"/>
                <w:lang w:val="pt-BR"/>
              </w:rPr>
              <w:t>Tỷ lệ học sinh đi học đúng tuổi cấp học i năm học t (%)</w:t>
            </w:r>
          </w:p>
        </w:tc>
        <w:tc>
          <w:tcPr>
            <w:tcW w:w="425" w:type="dxa"/>
            <w:vMerge w:val="restart"/>
            <w:vAlign w:val="center"/>
          </w:tcPr>
          <w:p w14:paraId="2F4042F4" w14:textId="77777777" w:rsidR="00231980" w:rsidRPr="001308AC" w:rsidRDefault="00231980" w:rsidP="009778AD">
            <w:pPr>
              <w:pStyle w:val="noidung"/>
              <w:spacing w:before="120" w:after="120" w:line="240" w:lineRule="auto"/>
              <w:ind w:firstLine="0"/>
              <w:jc w:val="center"/>
              <w:rPr>
                <w:rFonts w:ascii="Times New Roman" w:hAnsi="Times New Roman"/>
                <w:sz w:val="26"/>
                <w:szCs w:val="26"/>
                <w:lang w:val="pt-BR"/>
              </w:rPr>
            </w:pPr>
            <w:r w:rsidRPr="001308AC">
              <w:rPr>
                <w:rFonts w:ascii="Times New Roman" w:hAnsi="Times New Roman"/>
                <w:sz w:val="26"/>
                <w:szCs w:val="26"/>
              </w:rPr>
              <w:t>=</w:t>
            </w:r>
          </w:p>
        </w:tc>
        <w:tc>
          <w:tcPr>
            <w:tcW w:w="3930" w:type="dxa"/>
            <w:tcBorders>
              <w:bottom w:val="single" w:sz="4" w:space="0" w:color="auto"/>
            </w:tcBorders>
            <w:vAlign w:val="center"/>
          </w:tcPr>
          <w:p w14:paraId="4F5564A1" w14:textId="77777777" w:rsidR="00231980" w:rsidRPr="001308AC" w:rsidRDefault="00231980" w:rsidP="009778AD">
            <w:pPr>
              <w:pStyle w:val="noidung"/>
              <w:spacing w:before="120" w:after="120" w:line="240" w:lineRule="auto"/>
              <w:ind w:firstLine="0"/>
              <w:jc w:val="center"/>
              <w:rPr>
                <w:rFonts w:ascii="Times New Roman" w:hAnsi="Times New Roman"/>
                <w:sz w:val="26"/>
                <w:szCs w:val="26"/>
                <w:lang w:val="pt-BR"/>
              </w:rPr>
            </w:pPr>
            <w:r w:rsidRPr="001308AC">
              <w:rPr>
                <w:rFonts w:ascii="Times New Roman" w:hAnsi="Times New Roman"/>
                <w:sz w:val="26"/>
                <w:szCs w:val="26"/>
              </w:rPr>
              <w:t xml:space="preserve">Số học sinh trong độ tuổi cấp học i </w:t>
            </w:r>
            <w:r w:rsidRPr="001308AC">
              <w:rPr>
                <w:rFonts w:ascii="Times New Roman" w:hAnsi="Times New Roman"/>
                <w:sz w:val="26"/>
                <w:szCs w:val="26"/>
                <w:lang w:val="pt-BR"/>
              </w:rPr>
              <w:br/>
            </w:r>
            <w:r w:rsidRPr="001308AC">
              <w:rPr>
                <w:rFonts w:ascii="Times New Roman" w:hAnsi="Times New Roman"/>
                <w:sz w:val="26"/>
                <w:szCs w:val="26"/>
              </w:rPr>
              <w:t>đang học cấp học i năm học t</w:t>
            </w:r>
          </w:p>
        </w:tc>
        <w:tc>
          <w:tcPr>
            <w:tcW w:w="992" w:type="dxa"/>
            <w:vMerge w:val="restart"/>
            <w:vAlign w:val="center"/>
          </w:tcPr>
          <w:p w14:paraId="1A025419" w14:textId="77777777" w:rsidR="00231980" w:rsidRPr="001308AC" w:rsidRDefault="00231980" w:rsidP="009778AD">
            <w:pPr>
              <w:pStyle w:val="noidung"/>
              <w:spacing w:before="120" w:after="120" w:line="240" w:lineRule="auto"/>
              <w:ind w:firstLine="0"/>
              <w:jc w:val="left"/>
              <w:rPr>
                <w:rFonts w:ascii="Times New Roman" w:hAnsi="Times New Roman"/>
                <w:sz w:val="26"/>
                <w:szCs w:val="26"/>
                <w:lang w:val="pt-BR"/>
              </w:rPr>
            </w:pPr>
            <w:r w:rsidRPr="001308AC">
              <w:rPr>
                <w:rFonts w:ascii="Times New Roman" w:hAnsi="Times New Roman"/>
                <w:sz w:val="26"/>
                <w:szCs w:val="26"/>
              </w:rPr>
              <w:sym w:font="Symbol" w:char="00B4"/>
            </w:r>
            <w:r w:rsidRPr="001308AC">
              <w:rPr>
                <w:rFonts w:ascii="Times New Roman" w:hAnsi="Times New Roman"/>
                <w:sz w:val="26"/>
                <w:szCs w:val="26"/>
              </w:rPr>
              <w:t xml:space="preserve"> 100</w:t>
            </w:r>
          </w:p>
        </w:tc>
      </w:tr>
      <w:tr w:rsidR="001308AC" w:rsidRPr="001308AC" w14:paraId="3C92BA58" w14:textId="77777777" w:rsidTr="009778AD">
        <w:trPr>
          <w:jc w:val="center"/>
        </w:trPr>
        <w:tc>
          <w:tcPr>
            <w:tcW w:w="2518" w:type="dxa"/>
            <w:vMerge/>
          </w:tcPr>
          <w:p w14:paraId="3551EA69" w14:textId="77777777" w:rsidR="00231980" w:rsidRPr="001308AC" w:rsidRDefault="00231980" w:rsidP="009778AD">
            <w:pPr>
              <w:pStyle w:val="noidung"/>
              <w:spacing w:before="120" w:after="120" w:line="240" w:lineRule="auto"/>
              <w:ind w:firstLine="0"/>
              <w:rPr>
                <w:rFonts w:ascii="Times New Roman" w:hAnsi="Times New Roman"/>
                <w:sz w:val="26"/>
                <w:szCs w:val="26"/>
                <w:lang w:val="pt-BR"/>
              </w:rPr>
            </w:pPr>
          </w:p>
        </w:tc>
        <w:tc>
          <w:tcPr>
            <w:tcW w:w="425" w:type="dxa"/>
            <w:vMerge/>
          </w:tcPr>
          <w:p w14:paraId="229A82DB" w14:textId="77777777" w:rsidR="00231980" w:rsidRPr="001308AC" w:rsidRDefault="00231980" w:rsidP="009778AD">
            <w:pPr>
              <w:pStyle w:val="noidung"/>
              <w:spacing w:before="120" w:after="120" w:line="240" w:lineRule="auto"/>
              <w:ind w:firstLine="0"/>
              <w:rPr>
                <w:rFonts w:ascii="Times New Roman" w:hAnsi="Times New Roman"/>
                <w:sz w:val="26"/>
                <w:szCs w:val="26"/>
                <w:lang w:val="pt-BR"/>
              </w:rPr>
            </w:pPr>
          </w:p>
        </w:tc>
        <w:tc>
          <w:tcPr>
            <w:tcW w:w="3930" w:type="dxa"/>
            <w:tcBorders>
              <w:top w:val="single" w:sz="4" w:space="0" w:color="auto"/>
            </w:tcBorders>
          </w:tcPr>
          <w:p w14:paraId="1C9AD4B1" w14:textId="77777777" w:rsidR="00231980" w:rsidRPr="001308AC" w:rsidRDefault="00231980" w:rsidP="009778AD">
            <w:pPr>
              <w:pStyle w:val="noidung"/>
              <w:spacing w:before="120" w:after="120" w:line="240" w:lineRule="auto"/>
              <w:ind w:firstLine="0"/>
              <w:jc w:val="center"/>
              <w:rPr>
                <w:rFonts w:ascii="Times New Roman" w:hAnsi="Times New Roman"/>
                <w:sz w:val="26"/>
                <w:szCs w:val="26"/>
                <w:lang w:val="pt-BR"/>
              </w:rPr>
            </w:pPr>
            <w:r w:rsidRPr="001308AC">
              <w:rPr>
                <w:rFonts w:ascii="Times New Roman" w:hAnsi="Times New Roman"/>
                <w:sz w:val="26"/>
                <w:szCs w:val="26"/>
              </w:rPr>
              <w:t xml:space="preserve">Dân số trong độ tuổi cấp học i </w:t>
            </w:r>
            <w:r w:rsidRPr="001308AC">
              <w:rPr>
                <w:rFonts w:ascii="Times New Roman" w:hAnsi="Times New Roman"/>
                <w:sz w:val="26"/>
                <w:szCs w:val="26"/>
                <w:lang w:val="pt-BR"/>
              </w:rPr>
              <w:br/>
            </w:r>
            <w:r w:rsidRPr="001308AC">
              <w:rPr>
                <w:rFonts w:ascii="Times New Roman" w:hAnsi="Times New Roman"/>
                <w:sz w:val="26"/>
                <w:szCs w:val="26"/>
              </w:rPr>
              <w:t xml:space="preserve">trong năm </w:t>
            </w:r>
            <w:r w:rsidRPr="001308AC">
              <w:rPr>
                <w:rFonts w:ascii="Times New Roman" w:hAnsi="Times New Roman"/>
                <w:sz w:val="26"/>
                <w:szCs w:val="26"/>
                <w:lang w:val="pt-BR"/>
              </w:rPr>
              <w:t xml:space="preserve">học </w:t>
            </w:r>
            <w:r w:rsidRPr="001308AC">
              <w:rPr>
                <w:rFonts w:ascii="Times New Roman" w:hAnsi="Times New Roman"/>
                <w:sz w:val="26"/>
                <w:szCs w:val="26"/>
              </w:rPr>
              <w:t>t</w:t>
            </w:r>
          </w:p>
        </w:tc>
        <w:tc>
          <w:tcPr>
            <w:tcW w:w="992" w:type="dxa"/>
            <w:vMerge/>
          </w:tcPr>
          <w:p w14:paraId="7ADE4890" w14:textId="77777777" w:rsidR="00231980" w:rsidRPr="001308AC" w:rsidRDefault="00231980" w:rsidP="009778AD">
            <w:pPr>
              <w:pStyle w:val="noidung"/>
              <w:spacing w:before="120" w:after="120" w:line="240" w:lineRule="auto"/>
              <w:ind w:firstLine="0"/>
              <w:rPr>
                <w:rFonts w:ascii="Times New Roman" w:hAnsi="Times New Roman"/>
                <w:sz w:val="26"/>
                <w:szCs w:val="26"/>
                <w:lang w:val="pt-BR"/>
              </w:rPr>
            </w:pPr>
          </w:p>
        </w:tc>
      </w:tr>
    </w:tbl>
    <w:p w14:paraId="64038986" w14:textId="77777777" w:rsidR="00231980" w:rsidRPr="001308AC" w:rsidRDefault="00231980" w:rsidP="00343814">
      <w:pPr>
        <w:spacing w:before="120" w:after="120" w:line="264" w:lineRule="auto"/>
        <w:ind w:firstLine="720"/>
        <w:jc w:val="both"/>
        <w:rPr>
          <w:b/>
          <w:iCs/>
          <w:color w:val="auto"/>
          <w:sz w:val="26"/>
          <w:szCs w:val="26"/>
          <w:lang w:val="pt-BR"/>
        </w:rPr>
      </w:pPr>
      <w:r w:rsidRPr="001308AC">
        <w:rPr>
          <w:color w:val="auto"/>
          <w:sz w:val="26"/>
          <w:szCs w:val="26"/>
          <w:lang w:val="pt-BR"/>
        </w:rPr>
        <w:t>Tuổi học sinh quy ước bằng năm khai giảng năm học trừ đi năm sinh của học sinh trong giấy khai sinh.</w:t>
      </w:r>
    </w:p>
    <w:p w14:paraId="3605C815" w14:textId="77777777" w:rsidR="00231980" w:rsidRPr="001308AC" w:rsidRDefault="00231980" w:rsidP="00343814">
      <w:pPr>
        <w:pStyle w:val="noidung"/>
        <w:spacing w:before="120" w:after="120" w:line="264" w:lineRule="auto"/>
        <w:ind w:firstLine="720"/>
        <w:rPr>
          <w:rFonts w:ascii="Times New Roman" w:hAnsi="Times New Roman"/>
          <w:b/>
          <w:sz w:val="26"/>
          <w:szCs w:val="26"/>
        </w:rPr>
      </w:pPr>
      <w:r w:rsidRPr="001308AC">
        <w:rPr>
          <w:rFonts w:ascii="Times New Roman" w:hAnsi="Times New Roman"/>
          <w:b/>
          <w:sz w:val="26"/>
          <w:szCs w:val="26"/>
        </w:rPr>
        <w:t>2. Phân tổ chủ yếu</w:t>
      </w:r>
    </w:p>
    <w:p w14:paraId="16D98D3F" w14:textId="77777777" w:rsidR="00231980" w:rsidRPr="001308AC" w:rsidRDefault="00231980" w:rsidP="00343814">
      <w:pPr>
        <w:pStyle w:val="noidung"/>
        <w:spacing w:before="120" w:after="120" w:line="264" w:lineRule="auto"/>
        <w:ind w:firstLine="720"/>
        <w:rPr>
          <w:rFonts w:ascii="Times New Roman" w:hAnsi="Times New Roman"/>
          <w:sz w:val="26"/>
          <w:szCs w:val="26"/>
        </w:rPr>
      </w:pPr>
      <w:r w:rsidRPr="001308AC">
        <w:rPr>
          <w:rFonts w:ascii="Times New Roman" w:hAnsi="Times New Roman"/>
          <w:sz w:val="26"/>
          <w:szCs w:val="26"/>
        </w:rPr>
        <w:t>- Chung/đúng tuổi;</w:t>
      </w:r>
    </w:p>
    <w:p w14:paraId="330C6588" w14:textId="77777777" w:rsidR="00231980" w:rsidRPr="001308AC" w:rsidRDefault="00231980" w:rsidP="00343814">
      <w:pPr>
        <w:pStyle w:val="noidung"/>
        <w:spacing w:before="120" w:after="120" w:line="264" w:lineRule="auto"/>
        <w:ind w:firstLine="720"/>
        <w:rPr>
          <w:rFonts w:ascii="Times New Roman" w:hAnsi="Times New Roman"/>
          <w:sz w:val="26"/>
          <w:szCs w:val="26"/>
        </w:rPr>
      </w:pPr>
      <w:r w:rsidRPr="001308AC">
        <w:rPr>
          <w:rFonts w:ascii="Times New Roman" w:hAnsi="Times New Roman"/>
          <w:sz w:val="26"/>
          <w:szCs w:val="26"/>
        </w:rPr>
        <w:t>- Cấp học;</w:t>
      </w:r>
    </w:p>
    <w:p w14:paraId="7D9FDC5B" w14:textId="77777777" w:rsidR="00231980" w:rsidRPr="001308AC" w:rsidRDefault="00231980" w:rsidP="00343814">
      <w:pPr>
        <w:pStyle w:val="noidung"/>
        <w:spacing w:before="120" w:after="120" w:line="264" w:lineRule="auto"/>
        <w:ind w:firstLine="720"/>
        <w:rPr>
          <w:rFonts w:ascii="Times New Roman" w:hAnsi="Times New Roman"/>
          <w:sz w:val="26"/>
          <w:szCs w:val="26"/>
        </w:rPr>
      </w:pPr>
      <w:r w:rsidRPr="001308AC">
        <w:rPr>
          <w:rFonts w:ascii="Times New Roman" w:hAnsi="Times New Roman"/>
          <w:sz w:val="26"/>
          <w:szCs w:val="26"/>
        </w:rPr>
        <w:t xml:space="preserve">- Giới tính; </w:t>
      </w:r>
    </w:p>
    <w:p w14:paraId="78D599F9" w14:textId="77777777" w:rsidR="00231980" w:rsidRPr="001308AC" w:rsidRDefault="00231980" w:rsidP="00343814">
      <w:pPr>
        <w:pStyle w:val="noidung"/>
        <w:spacing w:before="120" w:after="120" w:line="264" w:lineRule="auto"/>
        <w:ind w:firstLine="720"/>
        <w:rPr>
          <w:rFonts w:ascii="Times New Roman" w:hAnsi="Times New Roman"/>
          <w:sz w:val="26"/>
          <w:szCs w:val="26"/>
        </w:rPr>
      </w:pPr>
      <w:r w:rsidRPr="001308AC">
        <w:rPr>
          <w:rFonts w:ascii="Times New Roman" w:hAnsi="Times New Roman"/>
          <w:sz w:val="26"/>
          <w:szCs w:val="26"/>
        </w:rPr>
        <w:t>- Dân tộc;</w:t>
      </w:r>
    </w:p>
    <w:p w14:paraId="3580DCAB" w14:textId="77777777" w:rsidR="00FA5F8F" w:rsidRPr="001308AC" w:rsidRDefault="00FA5F8F" w:rsidP="00343814">
      <w:pPr>
        <w:tabs>
          <w:tab w:val="left" w:pos="0"/>
          <w:tab w:val="left" w:pos="360"/>
          <w:tab w:val="left" w:pos="900"/>
        </w:tabs>
        <w:spacing w:before="120" w:after="120" w:line="264" w:lineRule="auto"/>
        <w:ind w:firstLine="720"/>
        <w:jc w:val="both"/>
        <w:rPr>
          <w:color w:val="auto"/>
          <w:sz w:val="26"/>
          <w:szCs w:val="26"/>
        </w:rPr>
      </w:pPr>
      <w:r w:rsidRPr="001308AC">
        <w:rPr>
          <w:color w:val="auto"/>
          <w:sz w:val="26"/>
          <w:szCs w:val="26"/>
        </w:rPr>
        <w:t>- Tỉnh, thành phố trực thuộc Trung ương;</w:t>
      </w:r>
    </w:p>
    <w:p w14:paraId="2B9E65A9" w14:textId="77777777" w:rsidR="00FA5F8F" w:rsidRPr="001308AC" w:rsidRDefault="00FA5F8F" w:rsidP="00343814">
      <w:pPr>
        <w:spacing w:before="120" w:after="120" w:line="264" w:lineRule="auto"/>
        <w:ind w:firstLine="720"/>
        <w:jc w:val="both"/>
        <w:rPr>
          <w:color w:val="auto"/>
          <w:sz w:val="26"/>
          <w:szCs w:val="26"/>
        </w:rPr>
      </w:pPr>
      <w:r w:rsidRPr="001308AC">
        <w:rPr>
          <w:color w:val="auto"/>
          <w:sz w:val="26"/>
          <w:szCs w:val="26"/>
        </w:rPr>
        <w:t>- Vùng kinh tế - xã hội.</w:t>
      </w:r>
    </w:p>
    <w:p w14:paraId="76AEE08E" w14:textId="77777777" w:rsidR="00231980" w:rsidRPr="001308AC" w:rsidRDefault="00231980" w:rsidP="00343814">
      <w:pPr>
        <w:pStyle w:val="noidung"/>
        <w:spacing w:before="120" w:after="120" w:line="264" w:lineRule="auto"/>
        <w:ind w:firstLine="720"/>
        <w:rPr>
          <w:rFonts w:ascii="Times New Roman" w:hAnsi="Times New Roman"/>
          <w:sz w:val="26"/>
          <w:szCs w:val="26"/>
        </w:rPr>
      </w:pPr>
      <w:r w:rsidRPr="001308AC">
        <w:rPr>
          <w:rFonts w:ascii="Times New Roman" w:hAnsi="Times New Roman"/>
          <w:b/>
          <w:sz w:val="26"/>
          <w:szCs w:val="26"/>
        </w:rPr>
        <w:t xml:space="preserve">3. Kỳ công bố: </w:t>
      </w:r>
      <w:r w:rsidRPr="001308AC">
        <w:rPr>
          <w:rFonts w:ascii="Times New Roman" w:hAnsi="Times New Roman"/>
          <w:sz w:val="26"/>
          <w:szCs w:val="26"/>
        </w:rPr>
        <w:t>Năm.</w:t>
      </w:r>
    </w:p>
    <w:p w14:paraId="2DE99176" w14:textId="77777777" w:rsidR="007B3863" w:rsidRPr="001308AC" w:rsidRDefault="007B3863" w:rsidP="00343814">
      <w:pPr>
        <w:pStyle w:val="noidung"/>
        <w:spacing w:before="120" w:after="120" w:line="264" w:lineRule="auto"/>
        <w:ind w:firstLine="720"/>
        <w:rPr>
          <w:rFonts w:ascii="Times New Roman" w:hAnsi="Times New Roman"/>
          <w:b/>
          <w:sz w:val="26"/>
          <w:szCs w:val="26"/>
          <w:lang w:val="en-US"/>
        </w:rPr>
      </w:pPr>
      <w:r w:rsidRPr="001308AC">
        <w:rPr>
          <w:rFonts w:ascii="Times New Roman" w:hAnsi="Times New Roman"/>
          <w:b/>
          <w:sz w:val="26"/>
          <w:szCs w:val="26"/>
        </w:rPr>
        <w:t>4. Nguồn số liệu</w:t>
      </w:r>
      <w:r w:rsidRPr="001308AC">
        <w:rPr>
          <w:rFonts w:ascii="Times New Roman" w:hAnsi="Times New Roman"/>
          <w:b/>
          <w:sz w:val="26"/>
          <w:szCs w:val="26"/>
          <w:lang w:val="en-US"/>
        </w:rPr>
        <w:t xml:space="preserve">: </w:t>
      </w:r>
      <w:r w:rsidRPr="001308AC">
        <w:rPr>
          <w:rFonts w:ascii="Times New Roman" w:hAnsi="Times New Roman"/>
          <w:sz w:val="26"/>
          <w:szCs w:val="26"/>
          <w:lang w:val="nl-NL"/>
        </w:rPr>
        <w:t>Chế độ báo cáo thống kê cấp quốc gia.</w:t>
      </w:r>
    </w:p>
    <w:p w14:paraId="747E28AA" w14:textId="77777777" w:rsidR="00231980" w:rsidRPr="001308AC" w:rsidRDefault="00231980" w:rsidP="00343814">
      <w:pPr>
        <w:tabs>
          <w:tab w:val="left" w:pos="0"/>
          <w:tab w:val="left" w:pos="360"/>
          <w:tab w:val="left" w:pos="900"/>
        </w:tabs>
        <w:spacing w:before="120" w:after="120" w:line="264" w:lineRule="auto"/>
        <w:ind w:firstLine="720"/>
        <w:jc w:val="both"/>
        <w:rPr>
          <w:b/>
          <w:color w:val="auto"/>
          <w:sz w:val="26"/>
          <w:szCs w:val="26"/>
        </w:rPr>
      </w:pPr>
      <w:r w:rsidRPr="001308AC">
        <w:rPr>
          <w:b/>
          <w:color w:val="auto"/>
          <w:sz w:val="26"/>
          <w:szCs w:val="26"/>
        </w:rPr>
        <w:t>5. Cơ quan chịu trách nhiệm thu thập, tổng hợp</w:t>
      </w:r>
    </w:p>
    <w:p w14:paraId="26EB08EE" w14:textId="77777777" w:rsidR="00231980" w:rsidRPr="001308AC" w:rsidRDefault="00231980" w:rsidP="00343814">
      <w:pPr>
        <w:tabs>
          <w:tab w:val="left" w:pos="0"/>
          <w:tab w:val="left" w:pos="360"/>
          <w:tab w:val="left" w:pos="900"/>
        </w:tabs>
        <w:spacing w:before="120" w:after="120" w:line="264" w:lineRule="auto"/>
        <w:ind w:firstLine="720"/>
        <w:jc w:val="both"/>
        <w:rPr>
          <w:color w:val="auto"/>
          <w:sz w:val="26"/>
          <w:szCs w:val="26"/>
        </w:rPr>
      </w:pPr>
      <w:r w:rsidRPr="001308AC">
        <w:rPr>
          <w:color w:val="auto"/>
          <w:sz w:val="26"/>
          <w:szCs w:val="26"/>
        </w:rPr>
        <w:t xml:space="preserve">- Chủ trì: </w:t>
      </w:r>
      <w:r w:rsidR="00CC4685" w:rsidRPr="001308AC">
        <w:rPr>
          <w:color w:val="auto"/>
          <w:sz w:val="26"/>
          <w:szCs w:val="26"/>
        </w:rPr>
        <w:t>Bộ Giáo dục và Đào tạo;</w:t>
      </w:r>
    </w:p>
    <w:p w14:paraId="21C26004" w14:textId="77777777" w:rsidR="00231980" w:rsidRPr="001308AC" w:rsidRDefault="00231980" w:rsidP="00343814">
      <w:pPr>
        <w:tabs>
          <w:tab w:val="left" w:pos="0"/>
          <w:tab w:val="left" w:pos="360"/>
          <w:tab w:val="left" w:pos="900"/>
        </w:tabs>
        <w:spacing w:before="120" w:after="120" w:line="264" w:lineRule="auto"/>
        <w:ind w:firstLine="720"/>
        <w:jc w:val="both"/>
        <w:rPr>
          <w:color w:val="auto"/>
          <w:sz w:val="26"/>
          <w:szCs w:val="26"/>
        </w:rPr>
      </w:pPr>
      <w:r w:rsidRPr="001308AC">
        <w:rPr>
          <w:color w:val="auto"/>
          <w:sz w:val="26"/>
          <w:szCs w:val="26"/>
        </w:rPr>
        <w:t xml:space="preserve">- Phối hợp: </w:t>
      </w:r>
      <w:r w:rsidR="00714F90" w:rsidRPr="001308AC">
        <w:rPr>
          <w:color w:val="auto"/>
          <w:sz w:val="26"/>
          <w:szCs w:val="26"/>
        </w:rPr>
        <w:t>Bộ Kế hoạch và Đầu tư (Tổng cục Thống kê)</w:t>
      </w:r>
      <w:r w:rsidR="00CC4685" w:rsidRPr="001308AC">
        <w:rPr>
          <w:color w:val="auto"/>
          <w:sz w:val="26"/>
          <w:szCs w:val="26"/>
        </w:rPr>
        <w:t>.</w:t>
      </w:r>
      <w:r w:rsidR="00CC4685" w:rsidRPr="001308AC" w:rsidDel="00CC4685">
        <w:rPr>
          <w:color w:val="auto"/>
          <w:sz w:val="26"/>
          <w:szCs w:val="26"/>
        </w:rPr>
        <w:t xml:space="preserve"> </w:t>
      </w:r>
    </w:p>
    <w:p w14:paraId="38EA2CDB" w14:textId="77777777" w:rsidR="00D800EC" w:rsidRPr="001308AC" w:rsidRDefault="00D800EC">
      <w:pPr>
        <w:tabs>
          <w:tab w:val="left" w:pos="0"/>
          <w:tab w:val="left" w:pos="360"/>
          <w:tab w:val="left" w:pos="900"/>
        </w:tabs>
        <w:spacing w:before="120" w:after="120" w:line="240" w:lineRule="auto"/>
        <w:ind w:firstLine="720"/>
        <w:jc w:val="both"/>
        <w:rPr>
          <w:b/>
          <w:color w:val="auto"/>
          <w:sz w:val="26"/>
          <w:szCs w:val="26"/>
          <w:lang w:val="nl-NL"/>
        </w:rPr>
      </w:pPr>
    </w:p>
    <w:p w14:paraId="0AC79844" w14:textId="77777777" w:rsidR="004B692F" w:rsidRPr="001308AC" w:rsidRDefault="004B692F">
      <w:pPr>
        <w:tabs>
          <w:tab w:val="left" w:pos="0"/>
          <w:tab w:val="left" w:pos="360"/>
          <w:tab w:val="left" w:pos="900"/>
        </w:tabs>
        <w:spacing w:before="120" w:after="120" w:line="240" w:lineRule="auto"/>
        <w:ind w:firstLine="720"/>
        <w:jc w:val="both"/>
        <w:rPr>
          <w:b/>
          <w:color w:val="auto"/>
          <w:sz w:val="26"/>
          <w:szCs w:val="26"/>
        </w:rPr>
      </w:pPr>
      <w:r w:rsidRPr="001308AC">
        <w:rPr>
          <w:b/>
          <w:color w:val="auto"/>
          <w:sz w:val="26"/>
          <w:szCs w:val="26"/>
          <w:lang w:val="nl-NL"/>
        </w:rPr>
        <w:t xml:space="preserve">1504. </w:t>
      </w:r>
      <w:r w:rsidRPr="001308AC">
        <w:rPr>
          <w:b/>
          <w:color w:val="auto"/>
          <w:sz w:val="26"/>
          <w:szCs w:val="26"/>
        </w:rPr>
        <w:t>Tỷ lệ phòng học kiên cố</w:t>
      </w:r>
    </w:p>
    <w:p w14:paraId="26291FDA" w14:textId="77777777" w:rsidR="00231980" w:rsidRPr="001308AC" w:rsidRDefault="00231980">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0D26C735" w14:textId="47126DD7" w:rsidR="00C714B9" w:rsidRPr="001308AC" w:rsidRDefault="00231980">
      <w:pPr>
        <w:pStyle w:val="NormalWeb"/>
        <w:spacing w:before="120" w:beforeAutospacing="0" w:after="120" w:afterAutospacing="0"/>
        <w:ind w:firstLine="720"/>
        <w:jc w:val="both"/>
        <w:rPr>
          <w:sz w:val="26"/>
          <w:szCs w:val="26"/>
          <w:lang w:val="vi-VN"/>
        </w:rPr>
      </w:pPr>
      <w:r w:rsidRPr="001308AC">
        <w:rPr>
          <w:iCs/>
          <w:sz w:val="26"/>
          <w:szCs w:val="26"/>
          <w:lang w:val="vi-VN"/>
        </w:rPr>
        <w:t>Phòng học kiên cố</w:t>
      </w:r>
      <w:r w:rsidRPr="001308AC">
        <w:rPr>
          <w:iCs/>
          <w:sz w:val="26"/>
          <w:szCs w:val="26"/>
          <w:lang w:val="nl-NL"/>
        </w:rPr>
        <w:t xml:space="preserve"> l</w:t>
      </w:r>
      <w:r w:rsidRPr="001308AC">
        <w:rPr>
          <w:sz w:val="26"/>
          <w:szCs w:val="26"/>
          <w:lang w:val="vi-VN"/>
        </w:rPr>
        <w:t>à các phòng học được xây dựng bằng chất liệu bền vững</w:t>
      </w:r>
      <w:r w:rsidR="00C714B9" w:rsidRPr="001308AC">
        <w:rPr>
          <w:sz w:val="26"/>
          <w:szCs w:val="26"/>
        </w:rPr>
        <w:t xml:space="preserve"> và có niên hạn sử dụng trên 20 năm</w:t>
      </w:r>
      <w:r w:rsidRPr="001308AC">
        <w:rPr>
          <w:sz w:val="26"/>
          <w:szCs w:val="26"/>
          <w:lang w:val="vi-VN"/>
        </w:rPr>
        <w:t>.</w:t>
      </w:r>
    </w:p>
    <w:p w14:paraId="2DB5E7A3" w14:textId="77777777" w:rsidR="00231980" w:rsidRPr="001308AC" w:rsidRDefault="002B4D1C">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nl-NL"/>
        </w:rPr>
        <w:t>Công thức tính</w:t>
      </w:r>
      <w:r w:rsidR="00231980" w:rsidRPr="001308AC">
        <w:rPr>
          <w:color w:val="auto"/>
          <w:sz w:val="26"/>
          <w:szCs w:val="26"/>
          <w:lang w:val="nl-NL"/>
        </w:rPr>
        <w:t>:</w:t>
      </w:r>
    </w:p>
    <w:tbl>
      <w:tblPr>
        <w:tblW w:w="8376" w:type="dxa"/>
        <w:jc w:val="center"/>
        <w:tblLayout w:type="fixed"/>
        <w:tblCellMar>
          <w:left w:w="28" w:type="dxa"/>
          <w:right w:w="28" w:type="dxa"/>
        </w:tblCellMar>
        <w:tblLook w:val="01E0" w:firstRow="1" w:lastRow="1" w:firstColumn="1" w:lastColumn="1" w:noHBand="0" w:noVBand="0"/>
      </w:tblPr>
      <w:tblGrid>
        <w:gridCol w:w="2268"/>
        <w:gridCol w:w="483"/>
        <w:gridCol w:w="4208"/>
        <w:gridCol w:w="1417"/>
      </w:tblGrid>
      <w:tr w:rsidR="001308AC" w:rsidRPr="001308AC" w14:paraId="7E01C868" w14:textId="77777777" w:rsidTr="009778AD">
        <w:trPr>
          <w:jc w:val="center"/>
        </w:trPr>
        <w:tc>
          <w:tcPr>
            <w:tcW w:w="2268" w:type="dxa"/>
            <w:vMerge w:val="restart"/>
            <w:vAlign w:val="center"/>
          </w:tcPr>
          <w:p w14:paraId="3684126F" w14:textId="77777777" w:rsidR="00231980" w:rsidRPr="001308AC" w:rsidRDefault="009138E9" w:rsidP="009778AD">
            <w:pPr>
              <w:pStyle w:val="noidung"/>
              <w:spacing w:before="120" w:after="120" w:line="240" w:lineRule="auto"/>
              <w:ind w:firstLine="0"/>
              <w:jc w:val="center"/>
              <w:rPr>
                <w:rFonts w:ascii="Times New Roman" w:hAnsi="Times New Roman"/>
                <w:snapToGrid w:val="0"/>
                <w:sz w:val="26"/>
                <w:szCs w:val="26"/>
                <w:lang w:val="pt-BR"/>
              </w:rPr>
            </w:pPr>
            <w:r w:rsidRPr="001308AC">
              <w:rPr>
                <w:rFonts w:ascii="Times New Roman" w:hAnsi="Times New Roman"/>
                <w:sz w:val="26"/>
                <w:szCs w:val="26"/>
              </w:rPr>
              <w:t xml:space="preserve">Tỷ lệ phòng học kiên cố cấp học i </w:t>
            </w:r>
            <w:r w:rsidR="002B4D1C" w:rsidRPr="001308AC">
              <w:rPr>
                <w:rFonts w:ascii="Times New Roman" w:hAnsi="Times New Roman"/>
                <w:sz w:val="26"/>
                <w:szCs w:val="26"/>
              </w:rPr>
              <w:br/>
            </w:r>
            <w:r w:rsidRPr="001308AC">
              <w:rPr>
                <w:rFonts w:ascii="Times New Roman" w:hAnsi="Times New Roman"/>
                <w:sz w:val="26"/>
                <w:szCs w:val="26"/>
              </w:rPr>
              <w:t xml:space="preserve">năm học t </w:t>
            </w:r>
            <w:r w:rsidR="00231980" w:rsidRPr="001308AC">
              <w:rPr>
                <w:rFonts w:ascii="Times New Roman" w:hAnsi="Times New Roman"/>
                <w:sz w:val="26"/>
                <w:szCs w:val="26"/>
                <w:lang w:val="nl-NL"/>
              </w:rPr>
              <w:t>(%)</w:t>
            </w:r>
          </w:p>
        </w:tc>
        <w:tc>
          <w:tcPr>
            <w:tcW w:w="483" w:type="dxa"/>
            <w:vMerge w:val="restart"/>
            <w:vAlign w:val="center"/>
          </w:tcPr>
          <w:p w14:paraId="03C40B56" w14:textId="77777777" w:rsidR="00231980" w:rsidRPr="001308AC" w:rsidRDefault="00231980" w:rsidP="009778AD">
            <w:pPr>
              <w:pStyle w:val="noidung"/>
              <w:spacing w:before="240" w:after="0" w:line="240" w:lineRule="auto"/>
              <w:ind w:firstLine="0"/>
              <w:jc w:val="center"/>
              <w:rPr>
                <w:rFonts w:ascii="Times New Roman" w:hAnsi="Times New Roman"/>
                <w:snapToGrid w:val="0"/>
                <w:sz w:val="26"/>
                <w:szCs w:val="26"/>
                <w:lang w:val="pt-BR"/>
              </w:rPr>
            </w:pPr>
            <w:r w:rsidRPr="001308AC">
              <w:rPr>
                <w:rFonts w:ascii="Times New Roman" w:hAnsi="Times New Roman"/>
                <w:snapToGrid w:val="0"/>
                <w:sz w:val="26"/>
                <w:szCs w:val="26"/>
                <w:lang w:val="pt-BR"/>
              </w:rPr>
              <w:t>=</w:t>
            </w:r>
          </w:p>
        </w:tc>
        <w:tc>
          <w:tcPr>
            <w:tcW w:w="4208" w:type="dxa"/>
            <w:tcBorders>
              <w:bottom w:val="single" w:sz="4" w:space="0" w:color="auto"/>
            </w:tcBorders>
            <w:vAlign w:val="center"/>
          </w:tcPr>
          <w:p w14:paraId="12F3A202" w14:textId="77777777" w:rsidR="00231980" w:rsidRPr="001308AC" w:rsidRDefault="009138E9" w:rsidP="009778AD">
            <w:pPr>
              <w:pStyle w:val="noidung"/>
              <w:spacing w:before="120" w:after="120" w:line="240" w:lineRule="auto"/>
              <w:ind w:firstLine="0"/>
              <w:jc w:val="center"/>
              <w:rPr>
                <w:rFonts w:ascii="Times New Roman" w:hAnsi="Times New Roman"/>
                <w:snapToGrid w:val="0"/>
                <w:sz w:val="26"/>
                <w:szCs w:val="26"/>
                <w:lang w:val="pt-BR"/>
              </w:rPr>
            </w:pPr>
            <w:r w:rsidRPr="001308AC">
              <w:rPr>
                <w:rFonts w:ascii="Times New Roman" w:hAnsi="Times New Roman"/>
                <w:sz w:val="26"/>
                <w:szCs w:val="26"/>
              </w:rPr>
              <w:t xml:space="preserve">Số phòng học kiên cố cấp học i </w:t>
            </w:r>
            <w:r w:rsidR="0058480D" w:rsidRPr="001308AC">
              <w:rPr>
                <w:rFonts w:ascii="Times New Roman" w:hAnsi="Times New Roman"/>
                <w:sz w:val="26"/>
                <w:szCs w:val="26"/>
              </w:rPr>
              <w:br/>
            </w:r>
            <w:r w:rsidRPr="001308AC">
              <w:rPr>
                <w:rFonts w:ascii="Times New Roman" w:hAnsi="Times New Roman"/>
                <w:sz w:val="26"/>
                <w:szCs w:val="26"/>
              </w:rPr>
              <w:t>năm học t</w:t>
            </w:r>
          </w:p>
        </w:tc>
        <w:tc>
          <w:tcPr>
            <w:tcW w:w="1417" w:type="dxa"/>
            <w:vMerge w:val="restart"/>
            <w:vAlign w:val="center"/>
          </w:tcPr>
          <w:p w14:paraId="279AF04F" w14:textId="77777777" w:rsidR="00231980" w:rsidRPr="001308AC" w:rsidRDefault="00231980" w:rsidP="009778AD">
            <w:pPr>
              <w:pStyle w:val="noidung"/>
              <w:spacing w:before="240" w:after="0" w:line="240" w:lineRule="auto"/>
              <w:ind w:firstLine="0"/>
              <w:jc w:val="center"/>
              <w:rPr>
                <w:rFonts w:ascii="Times New Roman" w:hAnsi="Times New Roman"/>
                <w:snapToGrid w:val="0"/>
                <w:sz w:val="26"/>
                <w:szCs w:val="26"/>
                <w:lang w:val="pt-BR"/>
              </w:rPr>
            </w:pPr>
            <w:r w:rsidRPr="001308AC">
              <w:rPr>
                <w:rFonts w:ascii="Times New Roman" w:hAnsi="Times New Roman"/>
                <w:snapToGrid w:val="0"/>
                <w:sz w:val="26"/>
                <w:szCs w:val="26"/>
                <w:lang w:val="pt-BR"/>
              </w:rPr>
              <w:t>×</w:t>
            </w:r>
            <w:r w:rsidRPr="001308AC">
              <w:rPr>
                <w:rFonts w:ascii="Times New Roman" w:hAnsi="Times New Roman"/>
                <w:snapToGrid w:val="0"/>
                <w:sz w:val="26"/>
                <w:szCs w:val="26"/>
              </w:rPr>
              <w:t xml:space="preserve"> </w:t>
            </w:r>
            <w:r w:rsidRPr="001308AC">
              <w:rPr>
                <w:rFonts w:ascii="Times New Roman" w:hAnsi="Times New Roman"/>
                <w:snapToGrid w:val="0"/>
                <w:sz w:val="26"/>
                <w:szCs w:val="26"/>
                <w:lang w:val="pt-BR"/>
              </w:rPr>
              <w:t>100</w:t>
            </w:r>
          </w:p>
        </w:tc>
      </w:tr>
      <w:tr w:rsidR="001308AC" w:rsidRPr="001308AC" w14:paraId="7D2A04E3" w14:textId="77777777" w:rsidTr="009778AD">
        <w:trPr>
          <w:jc w:val="center"/>
        </w:trPr>
        <w:tc>
          <w:tcPr>
            <w:tcW w:w="2268" w:type="dxa"/>
            <w:vMerge/>
            <w:vAlign w:val="center"/>
          </w:tcPr>
          <w:p w14:paraId="25724973" w14:textId="77777777" w:rsidR="00231980" w:rsidRPr="001308AC" w:rsidRDefault="00231980" w:rsidP="009778AD">
            <w:pPr>
              <w:pStyle w:val="noidung"/>
              <w:spacing w:before="120" w:after="120" w:line="240" w:lineRule="auto"/>
              <w:ind w:firstLine="0"/>
              <w:jc w:val="center"/>
              <w:rPr>
                <w:rFonts w:ascii="Times New Roman" w:hAnsi="Times New Roman"/>
                <w:snapToGrid w:val="0"/>
                <w:sz w:val="26"/>
                <w:szCs w:val="26"/>
                <w:lang w:val="pt-BR"/>
              </w:rPr>
            </w:pPr>
          </w:p>
        </w:tc>
        <w:tc>
          <w:tcPr>
            <w:tcW w:w="483" w:type="dxa"/>
            <w:vMerge/>
            <w:vAlign w:val="center"/>
          </w:tcPr>
          <w:p w14:paraId="2C788A6F" w14:textId="77777777" w:rsidR="00231980" w:rsidRPr="001308AC" w:rsidRDefault="00231980" w:rsidP="009778AD">
            <w:pPr>
              <w:pStyle w:val="noidung"/>
              <w:spacing w:before="120" w:after="120" w:line="240" w:lineRule="auto"/>
              <w:ind w:firstLine="0"/>
              <w:jc w:val="center"/>
              <w:rPr>
                <w:rFonts w:ascii="Times New Roman" w:hAnsi="Times New Roman"/>
                <w:snapToGrid w:val="0"/>
                <w:sz w:val="26"/>
                <w:szCs w:val="26"/>
                <w:lang w:val="pt-BR"/>
              </w:rPr>
            </w:pPr>
          </w:p>
        </w:tc>
        <w:tc>
          <w:tcPr>
            <w:tcW w:w="4208" w:type="dxa"/>
            <w:tcBorders>
              <w:top w:val="single" w:sz="4" w:space="0" w:color="auto"/>
            </w:tcBorders>
            <w:vAlign w:val="center"/>
          </w:tcPr>
          <w:p w14:paraId="27638D02" w14:textId="77777777" w:rsidR="00231980" w:rsidRPr="001308AC" w:rsidRDefault="009138E9" w:rsidP="009778AD">
            <w:pPr>
              <w:pStyle w:val="noidung"/>
              <w:spacing w:before="120" w:after="120" w:line="240" w:lineRule="auto"/>
              <w:ind w:firstLine="0"/>
              <w:jc w:val="center"/>
              <w:rPr>
                <w:rFonts w:ascii="Times New Roman" w:hAnsi="Times New Roman"/>
                <w:snapToGrid w:val="0"/>
                <w:sz w:val="26"/>
                <w:szCs w:val="26"/>
                <w:lang w:val="pt-BR"/>
              </w:rPr>
            </w:pPr>
            <w:r w:rsidRPr="001308AC">
              <w:rPr>
                <w:rFonts w:ascii="Times New Roman" w:hAnsi="Times New Roman"/>
                <w:sz w:val="26"/>
                <w:szCs w:val="26"/>
              </w:rPr>
              <w:t>Tổng số phòng học cấp học i năm học t</w:t>
            </w:r>
          </w:p>
        </w:tc>
        <w:tc>
          <w:tcPr>
            <w:tcW w:w="1417" w:type="dxa"/>
            <w:vMerge/>
            <w:vAlign w:val="center"/>
          </w:tcPr>
          <w:p w14:paraId="3125408C" w14:textId="77777777" w:rsidR="00231980" w:rsidRPr="001308AC" w:rsidRDefault="00231980" w:rsidP="009778AD">
            <w:pPr>
              <w:pStyle w:val="noidung"/>
              <w:spacing w:before="120" w:after="120" w:line="240" w:lineRule="auto"/>
              <w:ind w:firstLine="0"/>
              <w:jc w:val="center"/>
              <w:rPr>
                <w:rFonts w:ascii="Times New Roman" w:hAnsi="Times New Roman"/>
                <w:snapToGrid w:val="0"/>
                <w:sz w:val="26"/>
                <w:szCs w:val="26"/>
                <w:lang w:val="pt-BR"/>
              </w:rPr>
            </w:pPr>
          </w:p>
        </w:tc>
      </w:tr>
    </w:tbl>
    <w:p w14:paraId="500A63FC" w14:textId="77777777" w:rsidR="00231980" w:rsidRPr="001308AC" w:rsidRDefault="00231980" w:rsidP="00343814">
      <w:pPr>
        <w:spacing w:before="120" w:after="120" w:line="276" w:lineRule="auto"/>
        <w:ind w:firstLine="720"/>
        <w:jc w:val="both"/>
        <w:rPr>
          <w:b/>
          <w:color w:val="auto"/>
          <w:sz w:val="26"/>
          <w:szCs w:val="26"/>
          <w:lang w:val="pt-BR"/>
        </w:rPr>
      </w:pPr>
      <w:r w:rsidRPr="001308AC">
        <w:rPr>
          <w:b/>
          <w:color w:val="auto"/>
          <w:sz w:val="26"/>
          <w:szCs w:val="26"/>
          <w:lang w:val="pt-BR"/>
        </w:rPr>
        <w:t>2. Phân tổ chủ yếu</w:t>
      </w:r>
    </w:p>
    <w:p w14:paraId="39AAAD90" w14:textId="77777777" w:rsidR="00231980" w:rsidRPr="001308AC" w:rsidRDefault="00231980" w:rsidP="00343814">
      <w:pPr>
        <w:pStyle w:val="NormalWeb"/>
        <w:spacing w:before="120" w:beforeAutospacing="0" w:after="120" w:afterAutospacing="0" w:line="276" w:lineRule="auto"/>
        <w:ind w:firstLine="720"/>
        <w:jc w:val="both"/>
        <w:rPr>
          <w:sz w:val="26"/>
          <w:szCs w:val="26"/>
          <w:lang w:val="vi-VN"/>
        </w:rPr>
      </w:pPr>
      <w:r w:rsidRPr="001308AC">
        <w:rPr>
          <w:sz w:val="26"/>
          <w:szCs w:val="26"/>
          <w:lang w:val="pt-BR"/>
        </w:rPr>
        <w:t xml:space="preserve">- </w:t>
      </w:r>
      <w:r w:rsidRPr="001308AC">
        <w:rPr>
          <w:sz w:val="26"/>
          <w:szCs w:val="26"/>
          <w:lang w:val="vi-VN"/>
        </w:rPr>
        <w:t>Loại hình;</w:t>
      </w:r>
    </w:p>
    <w:p w14:paraId="63D1402E" w14:textId="77777777" w:rsidR="00231980" w:rsidRPr="001308AC" w:rsidRDefault="00231980" w:rsidP="00343814">
      <w:pPr>
        <w:pStyle w:val="NormalWeb"/>
        <w:spacing w:before="120" w:beforeAutospacing="0" w:after="120" w:afterAutospacing="0" w:line="276" w:lineRule="auto"/>
        <w:ind w:firstLine="720"/>
        <w:jc w:val="both"/>
        <w:rPr>
          <w:sz w:val="26"/>
          <w:szCs w:val="26"/>
          <w:lang w:val="vi-VN"/>
        </w:rPr>
      </w:pPr>
      <w:r w:rsidRPr="001308AC">
        <w:rPr>
          <w:sz w:val="26"/>
          <w:szCs w:val="26"/>
          <w:lang w:val="vi-VN"/>
        </w:rPr>
        <w:t>- Cấp học;</w:t>
      </w:r>
    </w:p>
    <w:p w14:paraId="6D9820DD" w14:textId="77777777" w:rsidR="00FA5F8F" w:rsidRPr="001308AC" w:rsidRDefault="00FA5F8F" w:rsidP="00343814">
      <w:pPr>
        <w:tabs>
          <w:tab w:val="left" w:pos="0"/>
          <w:tab w:val="left" w:pos="360"/>
          <w:tab w:val="left" w:pos="900"/>
        </w:tabs>
        <w:spacing w:before="120" w:after="120" w:line="276" w:lineRule="auto"/>
        <w:ind w:firstLine="720"/>
        <w:jc w:val="both"/>
        <w:rPr>
          <w:color w:val="auto"/>
          <w:sz w:val="26"/>
          <w:szCs w:val="26"/>
        </w:rPr>
      </w:pPr>
      <w:r w:rsidRPr="001308AC">
        <w:rPr>
          <w:color w:val="auto"/>
          <w:sz w:val="26"/>
          <w:szCs w:val="26"/>
        </w:rPr>
        <w:t>- Tỉnh, thành phố trực thuộc Trung ương;</w:t>
      </w:r>
    </w:p>
    <w:p w14:paraId="0031BDAB" w14:textId="77777777" w:rsidR="00FA5F8F" w:rsidRPr="001308AC" w:rsidRDefault="00FA5F8F" w:rsidP="00343814">
      <w:pPr>
        <w:spacing w:before="120" w:after="120" w:line="276" w:lineRule="auto"/>
        <w:ind w:firstLine="720"/>
        <w:jc w:val="both"/>
        <w:rPr>
          <w:color w:val="auto"/>
          <w:sz w:val="26"/>
          <w:szCs w:val="26"/>
        </w:rPr>
      </w:pPr>
      <w:r w:rsidRPr="001308AC">
        <w:rPr>
          <w:color w:val="auto"/>
          <w:sz w:val="26"/>
          <w:szCs w:val="26"/>
        </w:rPr>
        <w:t>- Vùng kinh tế - xã hội.</w:t>
      </w:r>
    </w:p>
    <w:p w14:paraId="0F45F482" w14:textId="77777777" w:rsidR="00231980" w:rsidRPr="001308AC" w:rsidRDefault="00231980" w:rsidP="00343814">
      <w:pPr>
        <w:spacing w:before="120" w:after="120" w:line="276" w:lineRule="auto"/>
        <w:ind w:firstLine="720"/>
        <w:jc w:val="both"/>
        <w:rPr>
          <w:b/>
          <w:color w:val="auto"/>
          <w:sz w:val="26"/>
          <w:szCs w:val="26"/>
          <w:lang w:val="pt-BR"/>
        </w:rPr>
      </w:pPr>
      <w:r w:rsidRPr="001308AC">
        <w:rPr>
          <w:b/>
          <w:color w:val="auto"/>
          <w:sz w:val="26"/>
          <w:szCs w:val="26"/>
          <w:lang w:val="pt-BR"/>
        </w:rPr>
        <w:t xml:space="preserve">3. Kỳ công bố: </w:t>
      </w:r>
      <w:r w:rsidRPr="001308AC">
        <w:rPr>
          <w:snapToGrid w:val="0"/>
          <w:color w:val="auto"/>
          <w:sz w:val="26"/>
          <w:szCs w:val="26"/>
          <w:lang w:val="pt-BR"/>
        </w:rPr>
        <w:t>Năm.</w:t>
      </w:r>
    </w:p>
    <w:p w14:paraId="09C1D93A" w14:textId="77777777" w:rsidR="00231980" w:rsidRPr="001308AC" w:rsidRDefault="00231980" w:rsidP="00343814">
      <w:pPr>
        <w:spacing w:before="120" w:after="120" w:line="276" w:lineRule="auto"/>
        <w:ind w:firstLine="720"/>
        <w:jc w:val="both"/>
        <w:rPr>
          <w:b/>
          <w:color w:val="auto"/>
          <w:sz w:val="26"/>
          <w:szCs w:val="26"/>
          <w:lang w:val="pt-BR"/>
        </w:rPr>
      </w:pPr>
      <w:r w:rsidRPr="001308AC">
        <w:rPr>
          <w:b/>
          <w:color w:val="auto"/>
          <w:sz w:val="26"/>
          <w:szCs w:val="26"/>
          <w:lang w:val="pt-BR"/>
        </w:rPr>
        <w:t>4. Nguồn số liệ</w:t>
      </w:r>
      <w:r w:rsidR="009138E9" w:rsidRPr="001308AC">
        <w:rPr>
          <w:b/>
          <w:color w:val="auto"/>
          <w:sz w:val="26"/>
          <w:szCs w:val="26"/>
          <w:lang w:val="pt-BR"/>
        </w:rPr>
        <w:t>u:</w:t>
      </w:r>
      <w:r w:rsidRPr="001308AC">
        <w:rPr>
          <w:color w:val="auto"/>
          <w:sz w:val="26"/>
          <w:szCs w:val="26"/>
          <w:lang w:val="pt-BR"/>
        </w:rPr>
        <w:t xml:space="preserve"> Chế độ báo cáo thống kê cấp quốc gia.</w:t>
      </w:r>
    </w:p>
    <w:p w14:paraId="6CB7382D" w14:textId="77777777" w:rsidR="00231980" w:rsidRPr="001308AC" w:rsidRDefault="00231980" w:rsidP="00343814">
      <w:pPr>
        <w:spacing w:before="120" w:after="120" w:line="276" w:lineRule="auto"/>
        <w:ind w:firstLine="720"/>
        <w:jc w:val="both"/>
        <w:rPr>
          <w:rFonts w:eastAsia="MS Mincho"/>
          <w:b/>
          <w:color w:val="auto"/>
          <w:sz w:val="26"/>
          <w:szCs w:val="26"/>
          <w:lang w:val="pt-BR"/>
        </w:rPr>
      </w:pPr>
      <w:r w:rsidRPr="001308AC">
        <w:rPr>
          <w:b/>
          <w:color w:val="auto"/>
          <w:sz w:val="26"/>
          <w:szCs w:val="26"/>
          <w:lang w:val="pt-BR"/>
        </w:rPr>
        <w:t xml:space="preserve">5. </w:t>
      </w:r>
      <w:r w:rsidRPr="001308AC">
        <w:rPr>
          <w:rFonts w:eastAsia="MS Mincho"/>
          <w:b/>
          <w:color w:val="auto"/>
          <w:sz w:val="26"/>
          <w:szCs w:val="26"/>
          <w:lang w:val="pt-BR"/>
        </w:rPr>
        <w:t xml:space="preserve">Cơ quan chịu trách nhiệm thu thập, tổng hợp: </w:t>
      </w:r>
      <w:r w:rsidRPr="001308AC">
        <w:rPr>
          <w:rFonts w:eastAsia="MS Mincho"/>
          <w:color w:val="auto"/>
          <w:sz w:val="26"/>
          <w:szCs w:val="26"/>
          <w:lang w:val="pt-BR"/>
        </w:rPr>
        <w:t>Bộ Giáo dục và Đào tạo</w:t>
      </w:r>
      <w:r w:rsidR="002B4D1C" w:rsidRPr="001308AC">
        <w:rPr>
          <w:rFonts w:eastAsia="MS Mincho"/>
          <w:color w:val="auto"/>
          <w:sz w:val="26"/>
          <w:szCs w:val="26"/>
          <w:lang w:val="pt-BR"/>
        </w:rPr>
        <w:t>.</w:t>
      </w:r>
    </w:p>
    <w:p w14:paraId="4BF30BE4" w14:textId="77777777" w:rsidR="004B692F" w:rsidRPr="001308AC" w:rsidRDefault="004B692F" w:rsidP="00343814">
      <w:pPr>
        <w:tabs>
          <w:tab w:val="left" w:pos="0"/>
          <w:tab w:val="left" w:pos="360"/>
          <w:tab w:val="left" w:pos="900"/>
        </w:tabs>
        <w:spacing w:before="120" w:after="120" w:line="276" w:lineRule="auto"/>
        <w:ind w:firstLine="720"/>
        <w:jc w:val="both"/>
        <w:rPr>
          <w:b/>
          <w:color w:val="auto"/>
          <w:sz w:val="26"/>
          <w:szCs w:val="26"/>
          <w:lang w:val="nl-NL"/>
        </w:rPr>
      </w:pPr>
    </w:p>
    <w:p w14:paraId="461C0B4F" w14:textId="77777777" w:rsidR="00D354D0" w:rsidRPr="001308AC" w:rsidRDefault="00D354D0" w:rsidP="00343814">
      <w:pPr>
        <w:tabs>
          <w:tab w:val="left" w:pos="0"/>
          <w:tab w:val="left" w:pos="360"/>
          <w:tab w:val="left" w:pos="900"/>
        </w:tabs>
        <w:spacing w:before="120" w:after="120" w:line="276" w:lineRule="auto"/>
        <w:ind w:firstLine="720"/>
        <w:jc w:val="both"/>
        <w:rPr>
          <w:b/>
          <w:color w:val="auto"/>
          <w:sz w:val="26"/>
          <w:szCs w:val="26"/>
          <w:lang w:val="nl-NL"/>
        </w:rPr>
      </w:pPr>
      <w:r w:rsidRPr="001308AC">
        <w:rPr>
          <w:b/>
          <w:color w:val="auto"/>
          <w:sz w:val="26"/>
          <w:szCs w:val="26"/>
          <w:lang w:val="nl-NL"/>
        </w:rPr>
        <w:t>1505. Số trường học các cấp</w:t>
      </w:r>
    </w:p>
    <w:p w14:paraId="10191B7A" w14:textId="290C99F0" w:rsidR="00B91CFD" w:rsidRPr="001308AC" w:rsidRDefault="00C93ACD" w:rsidP="00B91CFD">
      <w:pPr>
        <w:spacing w:before="120" w:after="120" w:line="240" w:lineRule="auto"/>
        <w:ind w:firstLine="720"/>
        <w:jc w:val="both"/>
        <w:rPr>
          <w:color w:val="auto"/>
          <w:sz w:val="26"/>
          <w:szCs w:val="26"/>
        </w:rPr>
      </w:pPr>
      <w:r w:rsidRPr="001308AC">
        <w:rPr>
          <w:color w:val="auto"/>
          <w:sz w:val="26"/>
          <w:szCs w:val="26"/>
          <w:lang w:val="nl-NL"/>
        </w:rPr>
        <w:t>Trường học các cấp l</w:t>
      </w:r>
      <w:r w:rsidRPr="001308AC">
        <w:rPr>
          <w:color w:val="auto"/>
          <w:sz w:val="26"/>
          <w:szCs w:val="26"/>
        </w:rPr>
        <w:t>à cơ sở giáo dục phổ thông thực hiện tổ chức dạy học chương trình giáo dục phổ thông.</w:t>
      </w:r>
    </w:p>
    <w:p w14:paraId="3626EE64" w14:textId="1F237BC2" w:rsidR="00C93ACD" w:rsidRPr="001308AC" w:rsidRDefault="00C93ACD" w:rsidP="00B91CFD">
      <w:pPr>
        <w:spacing w:before="120" w:after="120" w:line="240" w:lineRule="auto"/>
        <w:ind w:firstLine="720"/>
        <w:jc w:val="both"/>
        <w:rPr>
          <w:b/>
          <w:color w:val="auto"/>
          <w:sz w:val="26"/>
          <w:szCs w:val="26"/>
          <w:lang w:val="pt-BR"/>
        </w:rPr>
      </w:pPr>
      <w:r w:rsidRPr="001308AC">
        <w:rPr>
          <w:color w:val="auto"/>
          <w:sz w:val="26"/>
          <w:szCs w:val="26"/>
        </w:rPr>
        <w:t>Trường phổ thông gồ</w:t>
      </w:r>
      <w:r w:rsidR="00B817E5" w:rsidRPr="001308AC">
        <w:rPr>
          <w:color w:val="auto"/>
          <w:sz w:val="26"/>
          <w:szCs w:val="26"/>
        </w:rPr>
        <w:t>m: T</w:t>
      </w:r>
      <w:r w:rsidRPr="001308AC">
        <w:rPr>
          <w:color w:val="auto"/>
          <w:sz w:val="26"/>
          <w:szCs w:val="26"/>
        </w:rPr>
        <w:t>rường tiểu học, trường trung học cơ sở</w:t>
      </w:r>
      <w:r w:rsidR="00B817E5" w:rsidRPr="001308AC">
        <w:rPr>
          <w:color w:val="auto"/>
          <w:sz w:val="26"/>
          <w:szCs w:val="26"/>
        </w:rPr>
        <w:t xml:space="preserve">, </w:t>
      </w:r>
      <w:r w:rsidRPr="001308AC">
        <w:rPr>
          <w:color w:val="auto"/>
          <w:sz w:val="26"/>
          <w:szCs w:val="26"/>
        </w:rPr>
        <w:t>trường trung học phổ thông, trường phổ thông có nhiều cấp học.</w:t>
      </w:r>
    </w:p>
    <w:p w14:paraId="0E943551" w14:textId="77777777" w:rsidR="00C93ACD" w:rsidRPr="001308AC" w:rsidRDefault="00C93ACD" w:rsidP="00C93ACD">
      <w:pPr>
        <w:pStyle w:val="noidung"/>
        <w:spacing w:before="120" w:after="120" w:line="240" w:lineRule="auto"/>
        <w:ind w:firstLine="720"/>
        <w:rPr>
          <w:rStyle w:val="fontstyle01"/>
          <w:color w:val="auto"/>
          <w:sz w:val="26"/>
          <w:szCs w:val="26"/>
          <w:lang w:val="en-US"/>
        </w:rPr>
      </w:pPr>
      <w:r w:rsidRPr="001308AC">
        <w:rPr>
          <w:rStyle w:val="fontstyle01"/>
          <w:color w:val="auto"/>
          <w:sz w:val="26"/>
          <w:szCs w:val="26"/>
        </w:rPr>
        <w:t>- Trường tiểu học: Là cơ sở giáo dục phổ thông thực hiện tổ chức dạy học chương trình giáo dục phổ thông cấp tiểu học</w:t>
      </w:r>
      <w:r w:rsidRPr="001308AC">
        <w:rPr>
          <w:rStyle w:val="fontstyle01"/>
          <w:color w:val="auto"/>
          <w:sz w:val="26"/>
          <w:szCs w:val="26"/>
          <w:lang w:val="en-US"/>
        </w:rPr>
        <w:t xml:space="preserve"> từ lớp 01 đến lớp 05.</w:t>
      </w:r>
    </w:p>
    <w:p w14:paraId="66CE26BC" w14:textId="77777777" w:rsidR="00C93ACD" w:rsidRPr="001308AC" w:rsidRDefault="00C93ACD" w:rsidP="00C93ACD">
      <w:pPr>
        <w:pStyle w:val="noidung"/>
        <w:spacing w:before="120" w:after="120" w:line="240" w:lineRule="auto"/>
        <w:ind w:firstLine="720"/>
        <w:rPr>
          <w:rStyle w:val="fontstyle01"/>
          <w:color w:val="auto"/>
          <w:sz w:val="26"/>
          <w:szCs w:val="26"/>
          <w:lang w:val="en-US"/>
        </w:rPr>
      </w:pPr>
      <w:r w:rsidRPr="001308AC">
        <w:rPr>
          <w:rStyle w:val="fontstyle01"/>
          <w:color w:val="auto"/>
          <w:sz w:val="26"/>
          <w:szCs w:val="26"/>
          <w:lang w:val="en-US"/>
        </w:rPr>
        <w:t xml:space="preserve">- Trường trung học cơ sở: </w:t>
      </w:r>
      <w:r w:rsidRPr="001308AC">
        <w:rPr>
          <w:rStyle w:val="fontstyle01"/>
          <w:color w:val="auto"/>
          <w:sz w:val="26"/>
          <w:szCs w:val="26"/>
        </w:rPr>
        <w:t xml:space="preserve">Là cơ sở giáo dục phổ thông thực hiện tổ chức dạy học chương trình giáo dục phổ thông cấp </w:t>
      </w:r>
      <w:r w:rsidRPr="001308AC">
        <w:rPr>
          <w:rStyle w:val="fontstyle01"/>
          <w:color w:val="auto"/>
          <w:sz w:val="26"/>
          <w:szCs w:val="26"/>
          <w:lang w:val="en-US"/>
        </w:rPr>
        <w:t>trung học cơ sở từ lớp 06 đến lớp 09.</w:t>
      </w:r>
    </w:p>
    <w:p w14:paraId="0DB0F0FD" w14:textId="77777777" w:rsidR="00C93ACD" w:rsidRPr="001308AC" w:rsidRDefault="00C93ACD" w:rsidP="00C93ACD">
      <w:pPr>
        <w:pStyle w:val="noidung"/>
        <w:spacing w:before="120" w:after="120" w:line="240" w:lineRule="auto"/>
        <w:ind w:firstLine="720"/>
        <w:rPr>
          <w:rStyle w:val="fontstyle01"/>
          <w:color w:val="auto"/>
          <w:sz w:val="26"/>
          <w:szCs w:val="26"/>
          <w:lang w:val="en-US"/>
        </w:rPr>
      </w:pPr>
      <w:r w:rsidRPr="001308AC">
        <w:rPr>
          <w:rStyle w:val="fontstyle01"/>
          <w:color w:val="auto"/>
          <w:sz w:val="26"/>
          <w:szCs w:val="26"/>
          <w:lang w:val="en-US"/>
        </w:rPr>
        <w:t xml:space="preserve">- Trường trung học phổ thông: </w:t>
      </w:r>
      <w:r w:rsidRPr="001308AC">
        <w:rPr>
          <w:rStyle w:val="fontstyle01"/>
          <w:color w:val="auto"/>
          <w:sz w:val="26"/>
          <w:szCs w:val="26"/>
        </w:rPr>
        <w:t xml:space="preserve">Là cơ sở giáo dục phổ thông thực hiện tổ chức dạy học chương trình giáo dục phổ thông cấp </w:t>
      </w:r>
      <w:r w:rsidRPr="001308AC">
        <w:rPr>
          <w:rStyle w:val="fontstyle01"/>
          <w:color w:val="auto"/>
          <w:sz w:val="26"/>
          <w:szCs w:val="26"/>
          <w:lang w:val="en-US"/>
        </w:rPr>
        <w:t>trung học phổ thông từ lớp 10 đến lớp 12.</w:t>
      </w:r>
    </w:p>
    <w:p w14:paraId="5819C298" w14:textId="65DE2BCC" w:rsidR="00C93ACD" w:rsidRPr="001308AC" w:rsidRDefault="00C93ACD" w:rsidP="00C93ACD">
      <w:pPr>
        <w:pStyle w:val="noidung"/>
        <w:spacing w:before="120" w:after="120" w:line="240" w:lineRule="auto"/>
        <w:ind w:firstLine="720"/>
        <w:rPr>
          <w:rStyle w:val="fontstyle01"/>
          <w:color w:val="auto"/>
          <w:sz w:val="26"/>
          <w:szCs w:val="26"/>
          <w:lang w:val="en-US"/>
        </w:rPr>
      </w:pPr>
      <w:r w:rsidRPr="001308AC">
        <w:rPr>
          <w:rStyle w:val="fontstyle01"/>
          <w:color w:val="auto"/>
          <w:sz w:val="26"/>
          <w:szCs w:val="26"/>
          <w:lang w:val="en-US"/>
        </w:rPr>
        <w:t xml:space="preserve">- Trường phổ thông có nhiều cấp học: </w:t>
      </w:r>
      <w:r w:rsidRPr="001308AC">
        <w:rPr>
          <w:rStyle w:val="fontstyle01"/>
          <w:color w:val="auto"/>
          <w:sz w:val="26"/>
          <w:szCs w:val="26"/>
        </w:rPr>
        <w:t xml:space="preserve">Là cơ sở giáo dục phổ thông thực hiện tổ chức dạy học chương trình giáo dục phổ thông </w:t>
      </w:r>
      <w:r w:rsidRPr="001308AC">
        <w:rPr>
          <w:rStyle w:val="fontstyle01"/>
          <w:color w:val="auto"/>
          <w:sz w:val="26"/>
          <w:szCs w:val="26"/>
          <w:lang w:val="en-US"/>
        </w:rPr>
        <w:t xml:space="preserve">từ </w:t>
      </w:r>
      <w:r w:rsidR="00042E71" w:rsidRPr="001308AC">
        <w:rPr>
          <w:rStyle w:val="fontstyle01"/>
          <w:color w:val="auto"/>
          <w:sz w:val="26"/>
          <w:szCs w:val="26"/>
          <w:lang w:val="en-US"/>
        </w:rPr>
        <w:t>0</w:t>
      </w:r>
      <w:r w:rsidRPr="001308AC">
        <w:rPr>
          <w:rStyle w:val="fontstyle01"/>
          <w:color w:val="auto"/>
          <w:sz w:val="26"/>
          <w:szCs w:val="26"/>
          <w:lang w:val="en-US"/>
        </w:rPr>
        <w:t xml:space="preserve">2 </w:t>
      </w:r>
      <w:r w:rsidRPr="001308AC">
        <w:rPr>
          <w:rStyle w:val="fontstyle01"/>
          <w:color w:val="auto"/>
          <w:sz w:val="26"/>
          <w:szCs w:val="26"/>
        </w:rPr>
        <w:t>cấp</w:t>
      </w:r>
      <w:r w:rsidRPr="001308AC">
        <w:rPr>
          <w:rStyle w:val="fontstyle01"/>
          <w:color w:val="auto"/>
          <w:sz w:val="26"/>
          <w:szCs w:val="26"/>
          <w:lang w:val="en-US"/>
        </w:rPr>
        <w:t xml:space="preserve"> học trở lên, gồm: </w:t>
      </w:r>
    </w:p>
    <w:p w14:paraId="6F4B3342" w14:textId="67956DE1" w:rsidR="00C93ACD" w:rsidRPr="001308AC" w:rsidRDefault="00C93ACD" w:rsidP="00C93ACD">
      <w:pPr>
        <w:pStyle w:val="noidung"/>
        <w:spacing w:before="120" w:after="120" w:line="240" w:lineRule="auto"/>
        <w:ind w:firstLine="720"/>
        <w:rPr>
          <w:rStyle w:val="fontstyle01"/>
          <w:color w:val="auto"/>
          <w:sz w:val="26"/>
          <w:szCs w:val="26"/>
          <w:lang w:val="en-US"/>
        </w:rPr>
      </w:pPr>
      <w:r w:rsidRPr="001308AC">
        <w:rPr>
          <w:rStyle w:val="fontstyle01"/>
          <w:color w:val="auto"/>
          <w:sz w:val="26"/>
          <w:szCs w:val="26"/>
          <w:lang w:val="en-US"/>
        </w:rPr>
        <w:t xml:space="preserve">+ Trường tiểu học và trung học cơ sở: </w:t>
      </w:r>
      <w:r w:rsidRPr="001308AC">
        <w:rPr>
          <w:rStyle w:val="fontstyle01"/>
          <w:color w:val="auto"/>
          <w:sz w:val="26"/>
          <w:szCs w:val="26"/>
        </w:rPr>
        <w:t>Là cơ sở giáo dục phổ thông thực hiện tổ chức dạy học chương trình giáo dục phổ thông cấp tiểu học</w:t>
      </w:r>
      <w:r w:rsidRPr="001308AC">
        <w:rPr>
          <w:rStyle w:val="fontstyle01"/>
          <w:color w:val="auto"/>
          <w:sz w:val="26"/>
          <w:szCs w:val="26"/>
          <w:lang w:val="en-US"/>
        </w:rPr>
        <w:t xml:space="preserve"> và cấp trung học cơ sở</w:t>
      </w:r>
      <w:r w:rsidR="00465DC9" w:rsidRPr="001308AC">
        <w:rPr>
          <w:rStyle w:val="fontstyle01"/>
          <w:color w:val="auto"/>
          <w:sz w:val="26"/>
          <w:szCs w:val="26"/>
          <w:lang w:val="en-US"/>
        </w:rPr>
        <w:t xml:space="preserve"> </w:t>
      </w:r>
      <w:r w:rsidRPr="001308AC">
        <w:rPr>
          <w:rStyle w:val="fontstyle01"/>
          <w:color w:val="auto"/>
          <w:sz w:val="26"/>
          <w:szCs w:val="26"/>
          <w:lang w:val="en-US"/>
        </w:rPr>
        <w:t>từ lớp 01 đến lớp 09.</w:t>
      </w:r>
    </w:p>
    <w:p w14:paraId="32FA565A" w14:textId="60983C52" w:rsidR="00C93ACD" w:rsidRPr="001308AC" w:rsidRDefault="00C93ACD" w:rsidP="00C93ACD">
      <w:pPr>
        <w:pStyle w:val="noidung"/>
        <w:spacing w:before="120" w:after="120" w:line="240" w:lineRule="auto"/>
        <w:ind w:firstLine="720"/>
        <w:rPr>
          <w:rStyle w:val="fontstyle01"/>
          <w:color w:val="auto"/>
          <w:sz w:val="26"/>
          <w:szCs w:val="26"/>
          <w:lang w:val="en-US"/>
        </w:rPr>
      </w:pPr>
      <w:r w:rsidRPr="001308AC">
        <w:rPr>
          <w:rStyle w:val="fontstyle01"/>
          <w:color w:val="auto"/>
          <w:sz w:val="26"/>
          <w:szCs w:val="26"/>
          <w:lang w:val="en-US"/>
        </w:rPr>
        <w:t xml:space="preserve">+ Trường trung học cơ sở và trung học phổ thông: </w:t>
      </w:r>
      <w:r w:rsidRPr="001308AC">
        <w:rPr>
          <w:rStyle w:val="fontstyle01"/>
          <w:color w:val="auto"/>
          <w:sz w:val="26"/>
          <w:szCs w:val="26"/>
        </w:rPr>
        <w:t xml:space="preserve">Là cơ sở giáo dục phổ thông thực hiện tổ chức dạy học chương trình giáo dục phổ thông cấp </w:t>
      </w:r>
      <w:r w:rsidRPr="001308AC">
        <w:rPr>
          <w:rStyle w:val="fontstyle01"/>
          <w:color w:val="auto"/>
          <w:sz w:val="26"/>
          <w:szCs w:val="26"/>
          <w:lang w:val="en-US"/>
        </w:rPr>
        <w:t>trung học cơ sở và cấp trung học phổ thông</w:t>
      </w:r>
      <w:r w:rsidR="0042604D" w:rsidRPr="001308AC">
        <w:rPr>
          <w:rStyle w:val="fontstyle01"/>
          <w:color w:val="auto"/>
          <w:sz w:val="26"/>
          <w:szCs w:val="26"/>
          <w:lang w:val="en-US"/>
        </w:rPr>
        <w:t xml:space="preserve"> </w:t>
      </w:r>
      <w:r w:rsidRPr="001308AC">
        <w:rPr>
          <w:rStyle w:val="fontstyle01"/>
          <w:color w:val="auto"/>
          <w:sz w:val="26"/>
          <w:szCs w:val="26"/>
          <w:lang w:val="en-US"/>
        </w:rPr>
        <w:t>từ lớp 06 đến lớp 12.</w:t>
      </w:r>
    </w:p>
    <w:p w14:paraId="48CF7969" w14:textId="4B4EF5B2" w:rsidR="00C93ACD" w:rsidRPr="001308AC" w:rsidRDefault="00C93ACD" w:rsidP="00C93ACD">
      <w:pPr>
        <w:pStyle w:val="noidung"/>
        <w:spacing w:before="120" w:after="120" w:line="240" w:lineRule="auto"/>
        <w:ind w:firstLine="720"/>
        <w:rPr>
          <w:rStyle w:val="fontstyle01"/>
          <w:color w:val="auto"/>
          <w:sz w:val="26"/>
          <w:szCs w:val="26"/>
          <w:lang w:val="en-US"/>
        </w:rPr>
      </w:pPr>
      <w:r w:rsidRPr="001308AC">
        <w:rPr>
          <w:rStyle w:val="fontstyle01"/>
          <w:color w:val="auto"/>
          <w:sz w:val="26"/>
          <w:szCs w:val="26"/>
          <w:lang w:val="en-US"/>
        </w:rPr>
        <w:t xml:space="preserve">+ Trường tiểu học, trung học cơ sở và trung học phổ thông: </w:t>
      </w:r>
      <w:r w:rsidRPr="001308AC">
        <w:rPr>
          <w:rStyle w:val="fontstyle01"/>
          <w:color w:val="auto"/>
          <w:sz w:val="26"/>
          <w:szCs w:val="26"/>
        </w:rPr>
        <w:t>Là cơ sở giáo dục phổ thông thực hiện tổ chức dạy học chương trình giáo dục phổ thông cấp</w:t>
      </w:r>
      <w:r w:rsidRPr="001308AC">
        <w:rPr>
          <w:rStyle w:val="fontstyle01"/>
          <w:color w:val="auto"/>
          <w:sz w:val="26"/>
          <w:szCs w:val="26"/>
          <w:lang w:val="en-US"/>
        </w:rPr>
        <w:t xml:space="preserve"> tiểu học, cấp</w:t>
      </w:r>
      <w:r w:rsidRPr="001308AC">
        <w:rPr>
          <w:rStyle w:val="fontstyle01"/>
          <w:color w:val="auto"/>
          <w:sz w:val="26"/>
          <w:szCs w:val="26"/>
        </w:rPr>
        <w:t xml:space="preserve"> </w:t>
      </w:r>
      <w:r w:rsidRPr="001308AC">
        <w:rPr>
          <w:rStyle w:val="fontstyle01"/>
          <w:color w:val="auto"/>
          <w:sz w:val="26"/>
          <w:szCs w:val="26"/>
          <w:lang w:val="en-US"/>
        </w:rPr>
        <w:t>trung học cơ sở và cấp trung học phổ thông</w:t>
      </w:r>
      <w:r w:rsidR="003F3159" w:rsidRPr="001308AC">
        <w:rPr>
          <w:rStyle w:val="fontstyle01"/>
          <w:color w:val="auto"/>
          <w:sz w:val="26"/>
          <w:szCs w:val="26"/>
          <w:lang w:val="en-US"/>
        </w:rPr>
        <w:t xml:space="preserve"> </w:t>
      </w:r>
      <w:r w:rsidRPr="001308AC">
        <w:rPr>
          <w:rStyle w:val="fontstyle01"/>
          <w:color w:val="auto"/>
          <w:sz w:val="26"/>
          <w:szCs w:val="26"/>
          <w:lang w:val="en-US"/>
        </w:rPr>
        <w:t>từ lớp 01 đến lớp 12.</w:t>
      </w:r>
    </w:p>
    <w:p w14:paraId="5A718C42" w14:textId="77777777" w:rsidR="00C93ACD" w:rsidRPr="001308AC" w:rsidRDefault="00C93ACD" w:rsidP="00C93ACD">
      <w:pPr>
        <w:pStyle w:val="noidung"/>
        <w:spacing w:before="120" w:after="120" w:line="240" w:lineRule="auto"/>
        <w:ind w:firstLine="720"/>
        <w:rPr>
          <w:rFonts w:ascii="Times New Roman" w:hAnsi="Times New Roman"/>
          <w:sz w:val="26"/>
          <w:szCs w:val="26"/>
          <w:lang w:val="en-US"/>
        </w:rPr>
      </w:pPr>
      <w:r w:rsidRPr="001308AC">
        <w:rPr>
          <w:rStyle w:val="fontstyle01"/>
          <w:color w:val="auto"/>
          <w:sz w:val="26"/>
          <w:szCs w:val="26"/>
          <w:lang w:val="en-US"/>
        </w:rPr>
        <w:t>- Trường phổ thông đạt</w:t>
      </w:r>
      <w:r w:rsidRPr="001308AC">
        <w:rPr>
          <w:rStyle w:val="fontstyle01"/>
          <w:color w:val="auto"/>
          <w:sz w:val="26"/>
          <w:szCs w:val="26"/>
        </w:rPr>
        <w:t xml:space="preserve"> chuẩn quốc gia </w:t>
      </w:r>
      <w:r w:rsidRPr="001308AC">
        <w:rPr>
          <w:rFonts w:ascii="Times New Roman" w:hAnsi="Times New Roman"/>
          <w:sz w:val="26"/>
          <w:szCs w:val="26"/>
        </w:rPr>
        <w:t xml:space="preserve">là </w:t>
      </w:r>
      <w:r w:rsidRPr="001308AC">
        <w:rPr>
          <w:rFonts w:ascii="Times New Roman" w:hAnsi="Times New Roman"/>
          <w:sz w:val="26"/>
          <w:szCs w:val="26"/>
          <w:lang w:val="en-US"/>
        </w:rPr>
        <w:t>trường đáp ứng</w:t>
      </w:r>
      <w:r w:rsidRPr="001308AC">
        <w:rPr>
          <w:rFonts w:ascii="Times New Roman" w:hAnsi="Times New Roman"/>
          <w:sz w:val="26"/>
          <w:szCs w:val="26"/>
        </w:rPr>
        <w:t xml:space="preserve"> các tiêu </w:t>
      </w:r>
      <w:r w:rsidRPr="001308AC">
        <w:rPr>
          <w:rFonts w:ascii="Times New Roman" w:hAnsi="Times New Roman"/>
          <w:sz w:val="26"/>
          <w:szCs w:val="26"/>
          <w:shd w:val="clear" w:color="auto" w:fill="FFFFFF"/>
        </w:rPr>
        <w:t>chuẩn</w:t>
      </w:r>
      <w:r w:rsidRPr="001308AC">
        <w:rPr>
          <w:rFonts w:ascii="Times New Roman" w:hAnsi="Times New Roman"/>
          <w:sz w:val="26"/>
          <w:szCs w:val="26"/>
        </w:rPr>
        <w:t> </w:t>
      </w:r>
      <w:r w:rsidRPr="001308AC">
        <w:rPr>
          <w:rFonts w:ascii="Times New Roman" w:hAnsi="Times New Roman"/>
          <w:sz w:val="26"/>
          <w:szCs w:val="26"/>
          <w:lang w:val="en-US"/>
        </w:rPr>
        <w:t xml:space="preserve">và được công nhận đạt chuẩn </w:t>
      </w:r>
      <w:r w:rsidRPr="001308AC">
        <w:rPr>
          <w:rFonts w:ascii="Times New Roman" w:hAnsi="Times New Roman"/>
          <w:sz w:val="26"/>
          <w:szCs w:val="26"/>
        </w:rPr>
        <w:t>theo quy định hiện hành.</w:t>
      </w:r>
    </w:p>
    <w:p w14:paraId="511E9505" w14:textId="77777777" w:rsidR="00C93ACD" w:rsidRPr="001308AC" w:rsidRDefault="00C93ACD" w:rsidP="00C93ACD">
      <w:pPr>
        <w:spacing w:before="120" w:after="120" w:line="240" w:lineRule="auto"/>
        <w:ind w:firstLine="720"/>
        <w:jc w:val="both"/>
        <w:rPr>
          <w:color w:val="auto"/>
          <w:sz w:val="26"/>
          <w:szCs w:val="26"/>
          <w:lang w:val="nb-NO"/>
        </w:rPr>
      </w:pPr>
      <w:r w:rsidRPr="001308AC">
        <w:rPr>
          <w:color w:val="auto"/>
          <w:sz w:val="26"/>
          <w:szCs w:val="26"/>
          <w:lang w:val="nb-NO"/>
        </w:rPr>
        <w:t>- Loại hình:</w:t>
      </w:r>
    </w:p>
    <w:p w14:paraId="1D47C0E0" w14:textId="77777777" w:rsidR="00C93ACD" w:rsidRPr="001308AC" w:rsidRDefault="00C93ACD" w:rsidP="00C93ACD">
      <w:pPr>
        <w:spacing w:before="120" w:after="120" w:line="240" w:lineRule="auto"/>
        <w:ind w:firstLine="720"/>
        <w:jc w:val="both"/>
        <w:rPr>
          <w:color w:val="auto"/>
          <w:sz w:val="26"/>
          <w:szCs w:val="26"/>
        </w:rPr>
      </w:pPr>
      <w:r w:rsidRPr="001308AC">
        <w:rPr>
          <w:color w:val="auto"/>
          <w:sz w:val="26"/>
          <w:szCs w:val="26"/>
        </w:rPr>
        <w:t>+ Trường công lập do Nhà nước đầu tư, bảo đảm điều kiện hoạt động và đại diện chủ sở hữu;</w:t>
      </w:r>
    </w:p>
    <w:p w14:paraId="64BF25F8" w14:textId="77777777" w:rsidR="00C93ACD" w:rsidRPr="001308AC" w:rsidRDefault="00C93ACD" w:rsidP="00C93ACD">
      <w:pPr>
        <w:spacing w:before="120" w:after="120" w:line="240" w:lineRule="auto"/>
        <w:ind w:firstLine="720"/>
        <w:jc w:val="both"/>
        <w:rPr>
          <w:color w:val="auto"/>
          <w:sz w:val="26"/>
          <w:szCs w:val="26"/>
        </w:rPr>
      </w:pPr>
      <w:r w:rsidRPr="001308AC">
        <w:rPr>
          <w:color w:val="auto"/>
          <w:sz w:val="26"/>
          <w:szCs w:val="26"/>
        </w:rPr>
        <w:t>+ Trường tư thục do nhà đầu tư trong nước hoặc nhà đầu tư nước ngoài đầu tư và bảo đảm điều kiện hoạt động.</w:t>
      </w:r>
    </w:p>
    <w:p w14:paraId="142BDDFC" w14:textId="77777777" w:rsidR="00231980" w:rsidRPr="001308AC" w:rsidRDefault="00231980" w:rsidP="00343814">
      <w:pPr>
        <w:spacing w:before="120" w:after="120" w:line="276" w:lineRule="auto"/>
        <w:ind w:firstLine="720"/>
        <w:jc w:val="both"/>
        <w:rPr>
          <w:b/>
          <w:color w:val="auto"/>
          <w:sz w:val="26"/>
          <w:szCs w:val="26"/>
          <w:lang w:val="pt-BR"/>
        </w:rPr>
      </w:pPr>
      <w:r w:rsidRPr="001308AC">
        <w:rPr>
          <w:b/>
          <w:color w:val="auto"/>
          <w:sz w:val="26"/>
          <w:szCs w:val="26"/>
          <w:lang w:val="pt-BR"/>
        </w:rPr>
        <w:t>2. Phân tổ chủ yếu</w:t>
      </w:r>
    </w:p>
    <w:p w14:paraId="71EFDA9F" w14:textId="77777777" w:rsidR="00231980" w:rsidRPr="001308AC" w:rsidRDefault="00231980" w:rsidP="00343814">
      <w:pPr>
        <w:pStyle w:val="NormalWeb"/>
        <w:spacing w:before="120" w:beforeAutospacing="0" w:after="120" w:afterAutospacing="0" w:line="276" w:lineRule="auto"/>
        <w:ind w:firstLine="720"/>
        <w:jc w:val="both"/>
        <w:rPr>
          <w:sz w:val="26"/>
          <w:szCs w:val="26"/>
          <w:lang w:val="vi-VN"/>
        </w:rPr>
      </w:pPr>
      <w:r w:rsidRPr="001308AC">
        <w:rPr>
          <w:sz w:val="26"/>
          <w:szCs w:val="26"/>
          <w:lang w:val="pt-BR"/>
        </w:rPr>
        <w:t xml:space="preserve">- </w:t>
      </w:r>
      <w:r w:rsidRPr="001308AC">
        <w:rPr>
          <w:sz w:val="26"/>
          <w:szCs w:val="26"/>
          <w:lang w:val="vi-VN"/>
        </w:rPr>
        <w:t>Loại hình;</w:t>
      </w:r>
    </w:p>
    <w:p w14:paraId="19A2E9F2" w14:textId="77777777" w:rsidR="00231980" w:rsidRPr="001308AC" w:rsidRDefault="00231980" w:rsidP="00343814">
      <w:pPr>
        <w:pStyle w:val="NormalWeb"/>
        <w:spacing w:before="120" w:beforeAutospacing="0" w:after="120" w:afterAutospacing="0" w:line="276" w:lineRule="auto"/>
        <w:ind w:firstLine="720"/>
        <w:jc w:val="both"/>
        <w:rPr>
          <w:sz w:val="26"/>
          <w:szCs w:val="26"/>
          <w:lang w:val="vi-VN"/>
        </w:rPr>
      </w:pPr>
      <w:r w:rsidRPr="001308AC">
        <w:rPr>
          <w:sz w:val="26"/>
          <w:szCs w:val="26"/>
          <w:lang w:val="vi-VN"/>
        </w:rPr>
        <w:t>- Cấp học;</w:t>
      </w:r>
    </w:p>
    <w:p w14:paraId="19F596D9" w14:textId="77777777" w:rsidR="00FA5F8F" w:rsidRPr="001308AC" w:rsidRDefault="00FA5F8F" w:rsidP="00343814">
      <w:pPr>
        <w:tabs>
          <w:tab w:val="left" w:pos="0"/>
          <w:tab w:val="left" w:pos="360"/>
          <w:tab w:val="left" w:pos="900"/>
        </w:tabs>
        <w:spacing w:before="120" w:after="120" w:line="276" w:lineRule="auto"/>
        <w:ind w:firstLine="720"/>
        <w:jc w:val="both"/>
        <w:rPr>
          <w:color w:val="auto"/>
          <w:sz w:val="26"/>
          <w:szCs w:val="26"/>
        </w:rPr>
      </w:pPr>
      <w:r w:rsidRPr="001308AC">
        <w:rPr>
          <w:color w:val="auto"/>
          <w:sz w:val="26"/>
          <w:szCs w:val="26"/>
        </w:rPr>
        <w:t>- Tỉnh, thành phố trực thuộc Trung ương;</w:t>
      </w:r>
    </w:p>
    <w:p w14:paraId="7DA8C391" w14:textId="77777777" w:rsidR="00FA5F8F" w:rsidRPr="001308AC" w:rsidRDefault="00FA5F8F" w:rsidP="00343814">
      <w:pPr>
        <w:spacing w:before="120" w:after="120" w:line="276" w:lineRule="auto"/>
        <w:ind w:firstLine="720"/>
        <w:jc w:val="both"/>
        <w:rPr>
          <w:color w:val="auto"/>
          <w:sz w:val="26"/>
          <w:szCs w:val="26"/>
        </w:rPr>
      </w:pPr>
      <w:r w:rsidRPr="001308AC">
        <w:rPr>
          <w:color w:val="auto"/>
          <w:sz w:val="26"/>
          <w:szCs w:val="26"/>
        </w:rPr>
        <w:t>- Vùng kinh tế - xã hội.</w:t>
      </w:r>
    </w:p>
    <w:p w14:paraId="4E638F7B" w14:textId="77777777" w:rsidR="00231980" w:rsidRPr="001308AC" w:rsidRDefault="00231980" w:rsidP="00343814">
      <w:pPr>
        <w:spacing w:before="120" w:after="120" w:line="276" w:lineRule="auto"/>
        <w:ind w:firstLine="720"/>
        <w:jc w:val="both"/>
        <w:rPr>
          <w:b/>
          <w:color w:val="auto"/>
          <w:sz w:val="26"/>
          <w:szCs w:val="26"/>
          <w:lang w:val="pt-BR"/>
        </w:rPr>
      </w:pPr>
      <w:r w:rsidRPr="001308AC">
        <w:rPr>
          <w:b/>
          <w:color w:val="auto"/>
          <w:sz w:val="26"/>
          <w:szCs w:val="26"/>
          <w:lang w:val="pt-BR"/>
        </w:rPr>
        <w:t xml:space="preserve">3. Kỳ công bố: </w:t>
      </w:r>
      <w:r w:rsidRPr="001308AC">
        <w:rPr>
          <w:snapToGrid w:val="0"/>
          <w:color w:val="auto"/>
          <w:sz w:val="26"/>
          <w:szCs w:val="26"/>
          <w:lang w:val="pt-BR"/>
        </w:rPr>
        <w:t>Năm.</w:t>
      </w:r>
    </w:p>
    <w:p w14:paraId="5C843A9F" w14:textId="77777777" w:rsidR="007B3863" w:rsidRPr="001308AC" w:rsidRDefault="007B3863" w:rsidP="00343814">
      <w:pPr>
        <w:pStyle w:val="noidung"/>
        <w:spacing w:before="120" w:after="120" w:line="276" w:lineRule="auto"/>
        <w:ind w:firstLine="720"/>
        <w:rPr>
          <w:rFonts w:ascii="Times New Roman" w:hAnsi="Times New Roman"/>
          <w:b/>
          <w:sz w:val="26"/>
          <w:szCs w:val="26"/>
          <w:lang w:val="en-US"/>
        </w:rPr>
      </w:pPr>
      <w:r w:rsidRPr="001308AC">
        <w:rPr>
          <w:rFonts w:ascii="Times New Roman" w:hAnsi="Times New Roman"/>
          <w:b/>
          <w:sz w:val="26"/>
          <w:szCs w:val="26"/>
        </w:rPr>
        <w:t>4. Nguồn số liệu</w:t>
      </w:r>
      <w:r w:rsidRPr="001308AC">
        <w:rPr>
          <w:rFonts w:ascii="Times New Roman" w:hAnsi="Times New Roman"/>
          <w:b/>
          <w:sz w:val="26"/>
          <w:szCs w:val="26"/>
          <w:lang w:val="en-US"/>
        </w:rPr>
        <w:t xml:space="preserve">: </w:t>
      </w:r>
      <w:r w:rsidRPr="001308AC">
        <w:rPr>
          <w:rFonts w:ascii="Times New Roman" w:hAnsi="Times New Roman"/>
          <w:sz w:val="26"/>
          <w:szCs w:val="26"/>
          <w:lang w:val="nl-NL"/>
        </w:rPr>
        <w:t>Chế độ báo cáo thống kê cấp quốc gia.</w:t>
      </w:r>
    </w:p>
    <w:p w14:paraId="57C9D6E7" w14:textId="77777777" w:rsidR="00231980" w:rsidRPr="001308AC" w:rsidRDefault="00231980" w:rsidP="00343814">
      <w:pPr>
        <w:spacing w:before="120" w:after="120" w:line="276" w:lineRule="auto"/>
        <w:ind w:firstLine="720"/>
        <w:jc w:val="both"/>
        <w:rPr>
          <w:rFonts w:eastAsia="MS Mincho"/>
          <w:b/>
          <w:color w:val="auto"/>
          <w:sz w:val="26"/>
          <w:szCs w:val="26"/>
          <w:lang w:val="pt-BR"/>
        </w:rPr>
      </w:pPr>
      <w:r w:rsidRPr="001308AC">
        <w:rPr>
          <w:b/>
          <w:color w:val="auto"/>
          <w:sz w:val="26"/>
          <w:szCs w:val="26"/>
          <w:lang w:val="pt-BR"/>
        </w:rPr>
        <w:t xml:space="preserve">5. </w:t>
      </w:r>
      <w:r w:rsidRPr="001308AC">
        <w:rPr>
          <w:rFonts w:eastAsia="MS Mincho"/>
          <w:b/>
          <w:color w:val="auto"/>
          <w:sz w:val="26"/>
          <w:szCs w:val="26"/>
          <w:lang w:val="pt-BR"/>
        </w:rPr>
        <w:t xml:space="preserve">Cơ quan chịu trách nhiệm thu thập, tổng hợp: </w:t>
      </w:r>
      <w:r w:rsidRPr="001308AC">
        <w:rPr>
          <w:rFonts w:eastAsia="MS Mincho"/>
          <w:color w:val="auto"/>
          <w:sz w:val="26"/>
          <w:szCs w:val="26"/>
          <w:lang w:val="pt-BR"/>
        </w:rPr>
        <w:t>Bộ Giáo dục và Đào tạo.</w:t>
      </w:r>
    </w:p>
    <w:p w14:paraId="75464065" w14:textId="77777777" w:rsidR="00FF360B" w:rsidRPr="001308AC" w:rsidRDefault="00FF360B" w:rsidP="00736DB8">
      <w:pPr>
        <w:pStyle w:val="NormalWeb"/>
        <w:spacing w:beforeAutospacing="0" w:afterAutospacing="0"/>
        <w:ind w:firstLine="720"/>
        <w:jc w:val="both"/>
        <w:rPr>
          <w:b/>
          <w:sz w:val="26"/>
          <w:szCs w:val="26"/>
        </w:rPr>
      </w:pPr>
    </w:p>
    <w:p w14:paraId="232152C9" w14:textId="77777777" w:rsidR="006D28F2" w:rsidRPr="001308AC" w:rsidRDefault="00DA64BC" w:rsidP="001B479A">
      <w:pPr>
        <w:pStyle w:val="NormalWeb"/>
        <w:spacing w:before="120" w:beforeAutospacing="0" w:after="120" w:afterAutospacing="0" w:line="264" w:lineRule="auto"/>
        <w:ind w:firstLine="720"/>
        <w:jc w:val="both"/>
        <w:rPr>
          <w:b/>
          <w:sz w:val="26"/>
          <w:szCs w:val="26"/>
        </w:rPr>
      </w:pPr>
      <w:r w:rsidRPr="001308AC">
        <w:rPr>
          <w:b/>
          <w:sz w:val="26"/>
          <w:szCs w:val="26"/>
        </w:rPr>
        <w:t>1506. Tỷ lệ phân luồng học sinh tốt nghiệp trung học cơ sở, trung học phổ thông vào học giáo dục nghề nghiệp</w:t>
      </w:r>
    </w:p>
    <w:p w14:paraId="5071B8AB" w14:textId="77777777" w:rsidR="00231980" w:rsidRPr="001308AC" w:rsidRDefault="00231980" w:rsidP="001B479A">
      <w:pPr>
        <w:tabs>
          <w:tab w:val="left" w:pos="0"/>
          <w:tab w:val="left" w:pos="360"/>
          <w:tab w:val="left" w:pos="900"/>
        </w:tabs>
        <w:spacing w:before="120" w:after="120" w:line="264" w:lineRule="auto"/>
        <w:ind w:firstLine="720"/>
        <w:jc w:val="both"/>
        <w:rPr>
          <w:b/>
          <w:color w:val="auto"/>
          <w:sz w:val="26"/>
          <w:szCs w:val="26"/>
          <w:lang w:val="pt-BR"/>
        </w:rPr>
      </w:pPr>
      <w:r w:rsidRPr="001308AC">
        <w:rPr>
          <w:b/>
          <w:color w:val="auto"/>
          <w:sz w:val="26"/>
          <w:szCs w:val="26"/>
          <w:lang w:val="pt-BR"/>
        </w:rPr>
        <w:t>1. Khái niệm, phương pháp tính</w:t>
      </w:r>
    </w:p>
    <w:p w14:paraId="35C6552F" w14:textId="3633347A" w:rsidR="007978D7" w:rsidRPr="001308AC" w:rsidRDefault="007978D7" w:rsidP="001B479A">
      <w:pPr>
        <w:tabs>
          <w:tab w:val="left" w:pos="0"/>
          <w:tab w:val="left" w:pos="360"/>
          <w:tab w:val="left" w:pos="900"/>
        </w:tabs>
        <w:spacing w:before="120" w:after="120" w:line="264" w:lineRule="auto"/>
        <w:ind w:firstLine="720"/>
        <w:jc w:val="both"/>
        <w:rPr>
          <w:color w:val="auto"/>
          <w:spacing w:val="4"/>
          <w:sz w:val="26"/>
          <w:szCs w:val="26"/>
        </w:rPr>
      </w:pPr>
      <w:r w:rsidRPr="001308AC">
        <w:rPr>
          <w:color w:val="auto"/>
          <w:spacing w:val="4"/>
          <w:sz w:val="26"/>
          <w:szCs w:val="26"/>
        </w:rPr>
        <w:t xml:space="preserve">Tỷ lệ phân luồng học sinh tốt nghiệp trung học cơ sở, trung học phổ thông vào học giáo dục nghề nghiệp </w:t>
      </w:r>
      <w:r w:rsidR="00D044E7" w:rsidRPr="001308AC">
        <w:rPr>
          <w:color w:val="auto"/>
          <w:spacing w:val="4"/>
          <w:sz w:val="26"/>
          <w:szCs w:val="26"/>
        </w:rPr>
        <w:t>là</w:t>
      </w:r>
      <w:r w:rsidRPr="001308AC">
        <w:rPr>
          <w:color w:val="auto"/>
          <w:spacing w:val="4"/>
          <w:sz w:val="26"/>
          <w:szCs w:val="26"/>
        </w:rPr>
        <w:t xml:space="preserve"> tỷ lệ phần trăm giữa số học sinh đã tốt nghiệp trung học cơ sở, trung học phổ thông vào học các cấp trình độ giáo dục nghề nghiệp năm họ</w:t>
      </w:r>
      <w:r w:rsidR="00805C7A" w:rsidRPr="001308AC">
        <w:rPr>
          <w:color w:val="auto"/>
          <w:spacing w:val="4"/>
          <w:sz w:val="26"/>
          <w:szCs w:val="26"/>
        </w:rPr>
        <w:t>c t+1</w:t>
      </w:r>
      <w:r w:rsidRPr="001308AC">
        <w:rPr>
          <w:color w:val="auto"/>
          <w:spacing w:val="4"/>
          <w:sz w:val="26"/>
          <w:szCs w:val="26"/>
        </w:rPr>
        <w:t xml:space="preserve"> so với </w:t>
      </w:r>
      <w:r w:rsidR="004D21C7" w:rsidRPr="001308AC">
        <w:rPr>
          <w:color w:val="auto"/>
          <w:spacing w:val="4"/>
          <w:sz w:val="26"/>
          <w:szCs w:val="26"/>
        </w:rPr>
        <w:t>t</w:t>
      </w:r>
      <w:r w:rsidRPr="001308AC">
        <w:rPr>
          <w:color w:val="auto"/>
          <w:spacing w:val="4"/>
          <w:sz w:val="26"/>
          <w:szCs w:val="26"/>
        </w:rPr>
        <w:t xml:space="preserve">ổng số học sinh </w:t>
      </w:r>
      <w:r w:rsidRPr="001308AC">
        <w:rPr>
          <w:color w:val="auto"/>
          <w:sz w:val="26"/>
          <w:szCs w:val="26"/>
        </w:rPr>
        <w:t>tốt nghiệp trung học cơ sở, trung học phổ thông năm học t</w:t>
      </w:r>
      <w:r w:rsidRPr="001308AC">
        <w:rPr>
          <w:color w:val="auto"/>
          <w:spacing w:val="4"/>
          <w:sz w:val="26"/>
          <w:szCs w:val="26"/>
        </w:rPr>
        <w:t>.</w:t>
      </w:r>
    </w:p>
    <w:p w14:paraId="14BEB67B" w14:textId="77777777" w:rsidR="007978D7" w:rsidRPr="001308AC" w:rsidRDefault="007978D7" w:rsidP="001B479A">
      <w:pPr>
        <w:tabs>
          <w:tab w:val="left" w:pos="0"/>
          <w:tab w:val="left" w:pos="360"/>
          <w:tab w:val="left" w:pos="900"/>
        </w:tabs>
        <w:spacing w:before="120" w:after="120" w:line="264" w:lineRule="auto"/>
        <w:ind w:firstLine="720"/>
        <w:jc w:val="both"/>
        <w:rPr>
          <w:color w:val="auto"/>
          <w:sz w:val="26"/>
          <w:szCs w:val="26"/>
          <w:lang w:val="nl-NL"/>
        </w:rPr>
      </w:pPr>
      <w:r w:rsidRPr="001308AC">
        <w:rPr>
          <w:color w:val="auto"/>
          <w:sz w:val="26"/>
          <w:szCs w:val="26"/>
          <w:lang w:val="nl-NL"/>
        </w:rPr>
        <w:t>Công thức tính</w:t>
      </w:r>
    </w:p>
    <w:tbl>
      <w:tblPr>
        <w:tblW w:w="8518" w:type="dxa"/>
        <w:jc w:val="center"/>
        <w:tblLayout w:type="fixed"/>
        <w:tblCellMar>
          <w:left w:w="28" w:type="dxa"/>
          <w:right w:w="28" w:type="dxa"/>
        </w:tblCellMar>
        <w:tblLook w:val="01E0" w:firstRow="1" w:lastRow="1" w:firstColumn="1" w:lastColumn="1" w:noHBand="0" w:noVBand="0"/>
      </w:tblPr>
      <w:tblGrid>
        <w:gridCol w:w="2410"/>
        <w:gridCol w:w="483"/>
        <w:gridCol w:w="4208"/>
        <w:gridCol w:w="1417"/>
      </w:tblGrid>
      <w:tr w:rsidR="001308AC" w:rsidRPr="001308AC" w14:paraId="465C79AC" w14:textId="77777777" w:rsidTr="00B03593">
        <w:trPr>
          <w:jc w:val="center"/>
        </w:trPr>
        <w:tc>
          <w:tcPr>
            <w:tcW w:w="2410" w:type="dxa"/>
            <w:vMerge w:val="restart"/>
            <w:vAlign w:val="center"/>
          </w:tcPr>
          <w:p w14:paraId="736B4E51" w14:textId="77777777" w:rsidR="007978D7" w:rsidRPr="001308AC" w:rsidRDefault="007978D7" w:rsidP="00B03593">
            <w:pPr>
              <w:pStyle w:val="noidung"/>
              <w:spacing w:before="120" w:after="120" w:line="240" w:lineRule="auto"/>
              <w:ind w:firstLine="0"/>
              <w:jc w:val="center"/>
              <w:rPr>
                <w:rFonts w:ascii="Times New Roman" w:hAnsi="Times New Roman"/>
                <w:snapToGrid w:val="0"/>
                <w:sz w:val="26"/>
                <w:szCs w:val="26"/>
                <w:lang w:val="nl-NL"/>
              </w:rPr>
            </w:pPr>
            <w:r w:rsidRPr="001308AC">
              <w:rPr>
                <w:rFonts w:ascii="Times New Roman" w:hAnsi="Times New Roman"/>
                <w:sz w:val="26"/>
                <w:szCs w:val="26"/>
              </w:rPr>
              <w:t>Tỷ lệ học sinh sau khi tốt nghiệp trung học cơ sở, trung học phổ thông vào học các cấp trình độ trong giáo dục nghề nghiệp</w:t>
            </w:r>
            <w:r w:rsidRPr="001308AC">
              <w:rPr>
                <w:rFonts w:ascii="Times New Roman" w:hAnsi="Times New Roman"/>
                <w:spacing w:val="4"/>
                <w:sz w:val="26"/>
                <w:szCs w:val="26"/>
                <w:lang w:val="nl-NL"/>
              </w:rPr>
              <w:t xml:space="preserve"> (%)</w:t>
            </w:r>
          </w:p>
        </w:tc>
        <w:tc>
          <w:tcPr>
            <w:tcW w:w="483" w:type="dxa"/>
            <w:vMerge w:val="restart"/>
            <w:vAlign w:val="center"/>
          </w:tcPr>
          <w:p w14:paraId="76A87E1F" w14:textId="77777777" w:rsidR="007978D7" w:rsidRPr="001308AC" w:rsidRDefault="007978D7" w:rsidP="00B03593">
            <w:pPr>
              <w:pStyle w:val="noidung"/>
              <w:spacing w:before="360" w:after="0" w:line="240" w:lineRule="auto"/>
              <w:ind w:firstLine="0"/>
              <w:jc w:val="center"/>
              <w:rPr>
                <w:rFonts w:ascii="Times New Roman" w:hAnsi="Times New Roman"/>
                <w:snapToGrid w:val="0"/>
                <w:sz w:val="26"/>
                <w:szCs w:val="26"/>
                <w:lang w:val="pt-BR"/>
              </w:rPr>
            </w:pPr>
            <w:r w:rsidRPr="001308AC">
              <w:rPr>
                <w:rFonts w:ascii="Times New Roman" w:hAnsi="Times New Roman"/>
                <w:snapToGrid w:val="0"/>
                <w:sz w:val="26"/>
                <w:szCs w:val="26"/>
                <w:lang w:val="pt-BR"/>
              </w:rPr>
              <w:t>=</w:t>
            </w:r>
          </w:p>
        </w:tc>
        <w:tc>
          <w:tcPr>
            <w:tcW w:w="4208" w:type="dxa"/>
            <w:tcBorders>
              <w:bottom w:val="single" w:sz="4" w:space="0" w:color="auto"/>
            </w:tcBorders>
            <w:vAlign w:val="center"/>
          </w:tcPr>
          <w:p w14:paraId="38FB5F7A" w14:textId="77777777" w:rsidR="007978D7" w:rsidRPr="001308AC" w:rsidRDefault="007978D7" w:rsidP="00B03593">
            <w:pPr>
              <w:pStyle w:val="noidung"/>
              <w:spacing w:before="120" w:after="120" w:line="240" w:lineRule="auto"/>
              <w:ind w:firstLine="0"/>
              <w:jc w:val="center"/>
              <w:rPr>
                <w:rFonts w:ascii="Times New Roman" w:hAnsi="Times New Roman"/>
                <w:snapToGrid w:val="0"/>
                <w:sz w:val="26"/>
                <w:szCs w:val="26"/>
                <w:lang w:val="pt-BR"/>
              </w:rPr>
            </w:pPr>
            <w:r w:rsidRPr="001308AC">
              <w:rPr>
                <w:rFonts w:ascii="Times New Roman" w:hAnsi="Times New Roman"/>
                <w:sz w:val="26"/>
                <w:szCs w:val="26"/>
              </w:rPr>
              <w:t xml:space="preserve">Số học sinh đã tốt nghiệp trung học cơ sở, trung học phổ thông vào học các cấp trình độ </w:t>
            </w:r>
            <w:r w:rsidRPr="001308AC">
              <w:rPr>
                <w:rFonts w:ascii="Times New Roman" w:hAnsi="Times New Roman"/>
                <w:spacing w:val="4"/>
                <w:sz w:val="26"/>
                <w:szCs w:val="26"/>
              </w:rPr>
              <w:t>giáo dục nghề nghiệp</w:t>
            </w:r>
            <w:r w:rsidRPr="001308AC">
              <w:rPr>
                <w:rFonts w:ascii="Times New Roman" w:hAnsi="Times New Roman"/>
                <w:sz w:val="26"/>
                <w:szCs w:val="26"/>
              </w:rPr>
              <w:t xml:space="preserve"> năm học t + 1</w:t>
            </w:r>
          </w:p>
        </w:tc>
        <w:tc>
          <w:tcPr>
            <w:tcW w:w="1417" w:type="dxa"/>
            <w:vMerge w:val="restart"/>
            <w:vAlign w:val="center"/>
          </w:tcPr>
          <w:p w14:paraId="1E8A9AAC" w14:textId="77777777" w:rsidR="007978D7" w:rsidRPr="001308AC" w:rsidRDefault="007978D7" w:rsidP="00B03593">
            <w:pPr>
              <w:pStyle w:val="noidung"/>
              <w:spacing w:before="360" w:after="0" w:line="240" w:lineRule="auto"/>
              <w:ind w:firstLine="0"/>
              <w:jc w:val="center"/>
              <w:rPr>
                <w:rFonts w:ascii="Times New Roman" w:hAnsi="Times New Roman"/>
                <w:snapToGrid w:val="0"/>
                <w:sz w:val="26"/>
                <w:szCs w:val="26"/>
                <w:lang w:val="pt-BR"/>
              </w:rPr>
            </w:pPr>
            <w:r w:rsidRPr="001308AC">
              <w:rPr>
                <w:rFonts w:ascii="Times New Roman" w:hAnsi="Times New Roman"/>
                <w:snapToGrid w:val="0"/>
                <w:sz w:val="26"/>
                <w:szCs w:val="26"/>
                <w:lang w:val="pt-BR"/>
              </w:rPr>
              <w:t>×</w:t>
            </w:r>
            <w:r w:rsidRPr="001308AC">
              <w:rPr>
                <w:rFonts w:ascii="Times New Roman" w:hAnsi="Times New Roman"/>
                <w:snapToGrid w:val="0"/>
                <w:sz w:val="26"/>
                <w:szCs w:val="26"/>
              </w:rPr>
              <w:t xml:space="preserve"> </w:t>
            </w:r>
            <w:r w:rsidRPr="001308AC">
              <w:rPr>
                <w:rFonts w:ascii="Times New Roman" w:hAnsi="Times New Roman"/>
                <w:snapToGrid w:val="0"/>
                <w:sz w:val="26"/>
                <w:szCs w:val="26"/>
                <w:lang w:val="pt-BR"/>
              </w:rPr>
              <w:t>100</w:t>
            </w:r>
          </w:p>
        </w:tc>
      </w:tr>
      <w:tr w:rsidR="001308AC" w:rsidRPr="001308AC" w14:paraId="7885437E" w14:textId="77777777" w:rsidTr="00B03593">
        <w:trPr>
          <w:jc w:val="center"/>
        </w:trPr>
        <w:tc>
          <w:tcPr>
            <w:tcW w:w="2410" w:type="dxa"/>
            <w:vMerge/>
            <w:vAlign w:val="center"/>
          </w:tcPr>
          <w:p w14:paraId="64B4965F" w14:textId="77777777" w:rsidR="007978D7" w:rsidRPr="001308AC" w:rsidRDefault="007978D7" w:rsidP="00B03593">
            <w:pPr>
              <w:pStyle w:val="noidung"/>
              <w:spacing w:before="120" w:after="120" w:line="240" w:lineRule="auto"/>
              <w:ind w:firstLine="0"/>
              <w:jc w:val="center"/>
              <w:rPr>
                <w:rFonts w:ascii="Times New Roman" w:hAnsi="Times New Roman"/>
                <w:snapToGrid w:val="0"/>
                <w:sz w:val="26"/>
                <w:szCs w:val="26"/>
                <w:lang w:val="pt-BR"/>
              </w:rPr>
            </w:pPr>
          </w:p>
        </w:tc>
        <w:tc>
          <w:tcPr>
            <w:tcW w:w="483" w:type="dxa"/>
            <w:vMerge/>
            <w:vAlign w:val="center"/>
          </w:tcPr>
          <w:p w14:paraId="7EF9A103" w14:textId="77777777" w:rsidR="007978D7" w:rsidRPr="001308AC" w:rsidRDefault="007978D7" w:rsidP="00B03593">
            <w:pPr>
              <w:pStyle w:val="noidung"/>
              <w:spacing w:before="120" w:after="120" w:line="240" w:lineRule="auto"/>
              <w:ind w:firstLine="0"/>
              <w:jc w:val="center"/>
              <w:rPr>
                <w:rFonts w:ascii="Times New Roman" w:hAnsi="Times New Roman"/>
                <w:snapToGrid w:val="0"/>
                <w:sz w:val="26"/>
                <w:szCs w:val="26"/>
                <w:lang w:val="pt-BR"/>
              </w:rPr>
            </w:pPr>
          </w:p>
        </w:tc>
        <w:tc>
          <w:tcPr>
            <w:tcW w:w="4208" w:type="dxa"/>
            <w:tcBorders>
              <w:top w:val="single" w:sz="4" w:space="0" w:color="auto"/>
            </w:tcBorders>
            <w:vAlign w:val="center"/>
          </w:tcPr>
          <w:p w14:paraId="49A2DC83" w14:textId="77777777" w:rsidR="007978D7" w:rsidRPr="001308AC" w:rsidRDefault="007978D7" w:rsidP="00B03593">
            <w:pPr>
              <w:pStyle w:val="noidung"/>
              <w:spacing w:before="120" w:after="120" w:line="240" w:lineRule="auto"/>
              <w:ind w:firstLine="0"/>
              <w:jc w:val="center"/>
              <w:rPr>
                <w:rFonts w:ascii="Times New Roman" w:hAnsi="Times New Roman"/>
                <w:snapToGrid w:val="0"/>
                <w:sz w:val="26"/>
                <w:szCs w:val="26"/>
                <w:lang w:val="pt-BR"/>
              </w:rPr>
            </w:pPr>
            <w:r w:rsidRPr="001308AC">
              <w:rPr>
                <w:rFonts w:ascii="Times New Roman" w:hAnsi="Times New Roman"/>
                <w:sz w:val="26"/>
                <w:szCs w:val="26"/>
              </w:rPr>
              <w:t xml:space="preserve">Tổng số học sinh tốt nghiệp trung học cơ sở, trung học phổ thông </w:t>
            </w:r>
            <w:r w:rsidRPr="001308AC">
              <w:rPr>
                <w:rFonts w:ascii="Times New Roman" w:hAnsi="Times New Roman"/>
                <w:sz w:val="26"/>
                <w:szCs w:val="26"/>
              </w:rPr>
              <w:br/>
              <w:t>năm học t</w:t>
            </w:r>
          </w:p>
        </w:tc>
        <w:tc>
          <w:tcPr>
            <w:tcW w:w="1417" w:type="dxa"/>
            <w:vMerge/>
            <w:vAlign w:val="center"/>
          </w:tcPr>
          <w:p w14:paraId="07F26123" w14:textId="77777777" w:rsidR="007978D7" w:rsidRPr="001308AC" w:rsidRDefault="007978D7" w:rsidP="00B03593">
            <w:pPr>
              <w:pStyle w:val="noidung"/>
              <w:spacing w:before="120" w:after="120" w:line="240" w:lineRule="auto"/>
              <w:ind w:firstLine="0"/>
              <w:jc w:val="center"/>
              <w:rPr>
                <w:rFonts w:ascii="Times New Roman" w:hAnsi="Times New Roman"/>
                <w:snapToGrid w:val="0"/>
                <w:sz w:val="26"/>
                <w:szCs w:val="26"/>
                <w:lang w:val="pt-BR"/>
              </w:rPr>
            </w:pPr>
          </w:p>
        </w:tc>
      </w:tr>
    </w:tbl>
    <w:p w14:paraId="2B7B396D" w14:textId="77777777" w:rsidR="0049572E" w:rsidRPr="001308AC" w:rsidRDefault="003250C9" w:rsidP="001B479A">
      <w:pPr>
        <w:spacing w:before="120" w:after="120" w:line="264" w:lineRule="auto"/>
        <w:ind w:firstLine="720"/>
        <w:jc w:val="both"/>
        <w:rPr>
          <w:b/>
          <w:color w:val="auto"/>
          <w:sz w:val="26"/>
          <w:szCs w:val="26"/>
          <w:lang w:val="pt-BR"/>
        </w:rPr>
      </w:pPr>
      <w:r w:rsidRPr="001308AC">
        <w:rPr>
          <w:b/>
          <w:color w:val="auto"/>
          <w:sz w:val="26"/>
          <w:szCs w:val="26"/>
          <w:lang w:val="pt-BR"/>
        </w:rPr>
        <w:t>2. Phân tổ chủ yếu</w:t>
      </w:r>
    </w:p>
    <w:p w14:paraId="3156DFCB" w14:textId="77777777" w:rsidR="00313935" w:rsidRPr="001308AC" w:rsidRDefault="00313935" w:rsidP="001B479A">
      <w:pPr>
        <w:pStyle w:val="NormalWeb"/>
        <w:spacing w:before="120" w:beforeAutospacing="0" w:after="120" w:afterAutospacing="0" w:line="264" w:lineRule="auto"/>
        <w:ind w:firstLine="720"/>
        <w:jc w:val="both"/>
        <w:rPr>
          <w:sz w:val="26"/>
          <w:szCs w:val="26"/>
        </w:rPr>
      </w:pPr>
      <w:r w:rsidRPr="001308AC">
        <w:rPr>
          <w:sz w:val="26"/>
          <w:szCs w:val="26"/>
        </w:rPr>
        <w:t>- Loại hình;</w:t>
      </w:r>
    </w:p>
    <w:p w14:paraId="6CD43660" w14:textId="77777777" w:rsidR="00231980" w:rsidRPr="001308AC" w:rsidRDefault="00231980" w:rsidP="001B479A">
      <w:pPr>
        <w:pStyle w:val="NormalWeb"/>
        <w:spacing w:before="120" w:beforeAutospacing="0" w:after="120" w:afterAutospacing="0" w:line="264" w:lineRule="auto"/>
        <w:ind w:firstLine="720"/>
        <w:jc w:val="both"/>
        <w:rPr>
          <w:sz w:val="26"/>
          <w:szCs w:val="26"/>
          <w:lang w:val="vi-VN"/>
        </w:rPr>
      </w:pPr>
      <w:r w:rsidRPr="001308AC">
        <w:rPr>
          <w:sz w:val="26"/>
          <w:szCs w:val="26"/>
          <w:lang w:val="vi-VN"/>
        </w:rPr>
        <w:t xml:space="preserve">- Cấp </w:t>
      </w:r>
      <w:r w:rsidR="003741CE" w:rsidRPr="001308AC">
        <w:rPr>
          <w:sz w:val="26"/>
          <w:szCs w:val="26"/>
        </w:rPr>
        <w:t>trình độ giáo dục nghề nghiệp</w:t>
      </w:r>
      <w:r w:rsidRPr="001308AC">
        <w:rPr>
          <w:sz w:val="26"/>
          <w:szCs w:val="26"/>
          <w:lang w:val="vi-VN"/>
        </w:rPr>
        <w:t>;</w:t>
      </w:r>
    </w:p>
    <w:p w14:paraId="093C9522" w14:textId="77777777" w:rsidR="00231980" w:rsidRPr="001308AC" w:rsidRDefault="00231980" w:rsidP="001B479A">
      <w:pPr>
        <w:spacing w:before="120" w:after="120" w:line="264" w:lineRule="auto"/>
        <w:ind w:firstLine="720"/>
        <w:jc w:val="both"/>
        <w:rPr>
          <w:b/>
          <w:color w:val="auto"/>
          <w:sz w:val="26"/>
          <w:szCs w:val="26"/>
          <w:lang w:val="pt-BR"/>
        </w:rPr>
      </w:pPr>
      <w:r w:rsidRPr="001308AC">
        <w:rPr>
          <w:b/>
          <w:color w:val="auto"/>
          <w:sz w:val="26"/>
          <w:szCs w:val="26"/>
          <w:lang w:val="pt-BR"/>
        </w:rPr>
        <w:t xml:space="preserve">3. Kỳ công bố: </w:t>
      </w:r>
      <w:r w:rsidRPr="001308AC">
        <w:rPr>
          <w:snapToGrid w:val="0"/>
          <w:color w:val="auto"/>
          <w:sz w:val="26"/>
          <w:szCs w:val="26"/>
          <w:lang w:val="pt-BR"/>
        </w:rPr>
        <w:t>Năm.</w:t>
      </w:r>
    </w:p>
    <w:p w14:paraId="7431E688" w14:textId="77777777" w:rsidR="007B3863" w:rsidRPr="001308AC" w:rsidRDefault="007B3863" w:rsidP="001B479A">
      <w:pPr>
        <w:pStyle w:val="noidung"/>
        <w:spacing w:before="120" w:after="120" w:line="264" w:lineRule="auto"/>
        <w:ind w:firstLine="720"/>
        <w:rPr>
          <w:rFonts w:ascii="Times New Roman" w:hAnsi="Times New Roman"/>
          <w:b/>
          <w:sz w:val="26"/>
          <w:szCs w:val="26"/>
          <w:lang w:val="en-US"/>
        </w:rPr>
      </w:pPr>
      <w:r w:rsidRPr="001308AC">
        <w:rPr>
          <w:rFonts w:ascii="Times New Roman" w:hAnsi="Times New Roman"/>
          <w:b/>
          <w:sz w:val="26"/>
          <w:szCs w:val="26"/>
        </w:rPr>
        <w:t>4. Nguồn số liệu</w:t>
      </w:r>
      <w:r w:rsidRPr="001308AC">
        <w:rPr>
          <w:rFonts w:ascii="Times New Roman" w:hAnsi="Times New Roman"/>
          <w:b/>
          <w:sz w:val="26"/>
          <w:szCs w:val="26"/>
          <w:lang w:val="en-US"/>
        </w:rPr>
        <w:t xml:space="preserve">: </w:t>
      </w:r>
      <w:r w:rsidRPr="001308AC">
        <w:rPr>
          <w:rFonts w:ascii="Times New Roman" w:hAnsi="Times New Roman"/>
          <w:sz w:val="26"/>
          <w:szCs w:val="26"/>
          <w:lang w:val="nl-NL"/>
        </w:rPr>
        <w:t>Chế độ báo cáo thống kê cấp quốc gia.</w:t>
      </w:r>
    </w:p>
    <w:p w14:paraId="3965DD8D" w14:textId="77777777" w:rsidR="00231980" w:rsidRPr="001308AC" w:rsidRDefault="00231980" w:rsidP="00343814">
      <w:pPr>
        <w:spacing w:before="120" w:after="120" w:line="240" w:lineRule="auto"/>
        <w:ind w:firstLine="720"/>
        <w:jc w:val="both"/>
        <w:rPr>
          <w:rFonts w:eastAsia="MS Mincho"/>
          <w:b/>
          <w:color w:val="auto"/>
          <w:sz w:val="26"/>
          <w:szCs w:val="26"/>
          <w:lang w:val="pt-BR"/>
        </w:rPr>
      </w:pPr>
      <w:r w:rsidRPr="001308AC">
        <w:rPr>
          <w:b/>
          <w:color w:val="auto"/>
          <w:sz w:val="26"/>
          <w:szCs w:val="26"/>
          <w:lang w:val="pt-BR"/>
        </w:rPr>
        <w:t xml:space="preserve">5. </w:t>
      </w:r>
      <w:r w:rsidRPr="001308AC">
        <w:rPr>
          <w:rFonts w:eastAsia="MS Mincho"/>
          <w:b/>
          <w:color w:val="auto"/>
          <w:sz w:val="26"/>
          <w:szCs w:val="26"/>
          <w:lang w:val="pt-BR"/>
        </w:rPr>
        <w:t>Cơ quan chịu trách nhiệm thu thập, tổng hợp</w:t>
      </w:r>
    </w:p>
    <w:p w14:paraId="13F144AA" w14:textId="65710B7A" w:rsidR="00231980" w:rsidRPr="001308AC" w:rsidRDefault="00231980" w:rsidP="00343814">
      <w:pPr>
        <w:spacing w:before="120" w:after="120" w:line="240" w:lineRule="auto"/>
        <w:ind w:firstLine="720"/>
        <w:jc w:val="both"/>
        <w:rPr>
          <w:rFonts w:eastAsia="MS Mincho"/>
          <w:color w:val="auto"/>
          <w:sz w:val="26"/>
          <w:szCs w:val="26"/>
          <w:lang w:val="pt-BR"/>
        </w:rPr>
      </w:pPr>
      <w:r w:rsidRPr="001308AC">
        <w:rPr>
          <w:rFonts w:eastAsia="MS Mincho"/>
          <w:b/>
          <w:color w:val="auto"/>
          <w:sz w:val="26"/>
          <w:szCs w:val="26"/>
          <w:lang w:val="pt-BR"/>
        </w:rPr>
        <w:t xml:space="preserve">- </w:t>
      </w:r>
      <w:r w:rsidRPr="001308AC">
        <w:rPr>
          <w:rFonts w:eastAsia="MS Mincho"/>
          <w:color w:val="auto"/>
          <w:sz w:val="26"/>
          <w:szCs w:val="26"/>
          <w:lang w:val="pt-BR"/>
        </w:rPr>
        <w:t>Chủ trì:</w:t>
      </w:r>
      <w:r w:rsidRPr="001308AC">
        <w:rPr>
          <w:rFonts w:eastAsia="MS Mincho"/>
          <w:b/>
          <w:color w:val="auto"/>
          <w:sz w:val="26"/>
          <w:szCs w:val="26"/>
          <w:lang w:val="pt-BR"/>
        </w:rPr>
        <w:t xml:space="preserve"> </w:t>
      </w:r>
      <w:r w:rsidRPr="001308AC">
        <w:rPr>
          <w:color w:val="auto"/>
          <w:sz w:val="26"/>
          <w:szCs w:val="26"/>
          <w:lang w:val="pt-BR"/>
        </w:rPr>
        <w:t>Bộ Lao động</w:t>
      </w:r>
      <w:r w:rsidR="00827379" w:rsidRPr="001308AC">
        <w:rPr>
          <w:color w:val="auto"/>
          <w:sz w:val="26"/>
          <w:szCs w:val="26"/>
          <w:lang w:val="pt-BR"/>
        </w:rPr>
        <w:t xml:space="preserve"> - </w:t>
      </w:r>
      <w:r w:rsidRPr="001308AC">
        <w:rPr>
          <w:color w:val="auto"/>
          <w:sz w:val="26"/>
          <w:szCs w:val="26"/>
          <w:lang w:val="pt-BR"/>
        </w:rPr>
        <w:t>Thương binh và Xã hội</w:t>
      </w:r>
      <w:r w:rsidR="002B4D1C" w:rsidRPr="001308AC">
        <w:rPr>
          <w:rFonts w:eastAsia="MS Mincho"/>
          <w:color w:val="auto"/>
          <w:sz w:val="26"/>
          <w:szCs w:val="26"/>
          <w:lang w:val="pt-BR"/>
        </w:rPr>
        <w:t>;</w:t>
      </w:r>
    </w:p>
    <w:p w14:paraId="29E3EA74" w14:textId="77777777" w:rsidR="005F2E10" w:rsidRPr="001308AC" w:rsidRDefault="00231980" w:rsidP="00343814">
      <w:pPr>
        <w:spacing w:before="120" w:after="120" w:line="240" w:lineRule="auto"/>
        <w:ind w:firstLine="720"/>
        <w:jc w:val="both"/>
        <w:rPr>
          <w:rFonts w:eastAsia="MS Mincho"/>
          <w:b/>
          <w:color w:val="auto"/>
          <w:sz w:val="26"/>
          <w:szCs w:val="26"/>
          <w:lang w:val="pt-BR"/>
        </w:rPr>
      </w:pPr>
      <w:r w:rsidRPr="001308AC">
        <w:rPr>
          <w:rFonts w:eastAsia="MS Mincho"/>
          <w:color w:val="auto"/>
          <w:sz w:val="26"/>
          <w:szCs w:val="26"/>
          <w:lang w:val="pt-BR"/>
        </w:rPr>
        <w:t>- Phối hợp: Bộ Giáo dục và Đào tạo</w:t>
      </w:r>
      <w:r w:rsidR="005F2E10" w:rsidRPr="001308AC">
        <w:rPr>
          <w:rFonts w:eastAsia="MS Mincho"/>
          <w:color w:val="auto"/>
          <w:sz w:val="26"/>
          <w:szCs w:val="26"/>
          <w:lang w:val="pt-BR"/>
        </w:rPr>
        <w:t xml:space="preserve"> (</w:t>
      </w:r>
      <w:r w:rsidR="0067549E" w:rsidRPr="001308AC">
        <w:rPr>
          <w:rFonts w:eastAsia="MS Mincho"/>
          <w:color w:val="auto"/>
          <w:sz w:val="26"/>
          <w:szCs w:val="26"/>
          <w:lang w:val="pt-BR"/>
        </w:rPr>
        <w:t>cung cấp</w:t>
      </w:r>
      <w:r w:rsidR="005F2E10" w:rsidRPr="001308AC">
        <w:rPr>
          <w:rFonts w:eastAsia="MS Mincho"/>
          <w:color w:val="auto"/>
          <w:sz w:val="26"/>
          <w:szCs w:val="26"/>
          <w:lang w:val="pt-BR"/>
        </w:rPr>
        <w:t xml:space="preserve"> t</w:t>
      </w:r>
      <w:r w:rsidR="005F2E10" w:rsidRPr="001308AC">
        <w:rPr>
          <w:snapToGrid w:val="0"/>
          <w:color w:val="auto"/>
          <w:sz w:val="26"/>
          <w:szCs w:val="26"/>
          <w:lang w:val="pt-BR"/>
        </w:rPr>
        <w:t xml:space="preserve">ổng số học sinh </w:t>
      </w:r>
      <w:r w:rsidR="005F2E10" w:rsidRPr="001308AC">
        <w:rPr>
          <w:color w:val="auto"/>
          <w:spacing w:val="4"/>
          <w:sz w:val="26"/>
          <w:szCs w:val="26"/>
        </w:rPr>
        <w:t>tốt nghiệp trung học cơ sở, trung học phổ thôn</w:t>
      </w:r>
      <w:r w:rsidR="005F2E10" w:rsidRPr="001308AC">
        <w:rPr>
          <w:color w:val="auto"/>
          <w:spacing w:val="4"/>
          <w:sz w:val="26"/>
          <w:szCs w:val="26"/>
          <w:lang w:val="pt-BR"/>
        </w:rPr>
        <w:t>g năm</w:t>
      </w:r>
      <w:r w:rsidR="00C52A39" w:rsidRPr="001308AC">
        <w:rPr>
          <w:color w:val="auto"/>
          <w:spacing w:val="4"/>
          <w:sz w:val="26"/>
          <w:szCs w:val="26"/>
          <w:lang w:val="pt-BR"/>
        </w:rPr>
        <w:t xml:space="preserve"> học t</w:t>
      </w:r>
      <w:r w:rsidR="005F2E10" w:rsidRPr="001308AC">
        <w:rPr>
          <w:color w:val="auto"/>
          <w:spacing w:val="4"/>
          <w:sz w:val="26"/>
          <w:szCs w:val="26"/>
          <w:lang w:val="pt-BR"/>
        </w:rPr>
        <w:t>).</w:t>
      </w:r>
    </w:p>
    <w:p w14:paraId="27A61C90" w14:textId="77777777" w:rsidR="00C5530E" w:rsidRPr="001308AC" w:rsidRDefault="00C5530E">
      <w:pPr>
        <w:tabs>
          <w:tab w:val="left" w:pos="0"/>
          <w:tab w:val="left" w:pos="360"/>
          <w:tab w:val="left" w:pos="900"/>
        </w:tabs>
        <w:spacing w:before="120" w:after="120" w:line="240" w:lineRule="auto"/>
        <w:ind w:firstLine="720"/>
        <w:jc w:val="both"/>
        <w:rPr>
          <w:b/>
          <w:color w:val="auto"/>
          <w:sz w:val="26"/>
          <w:szCs w:val="26"/>
          <w:lang w:val="nl-NL"/>
        </w:rPr>
      </w:pPr>
    </w:p>
    <w:p w14:paraId="2AA29189" w14:textId="77777777" w:rsidR="00021B9C" w:rsidRPr="001308AC" w:rsidRDefault="00311005">
      <w:pPr>
        <w:tabs>
          <w:tab w:val="left" w:pos="0"/>
          <w:tab w:val="left" w:pos="360"/>
          <w:tab w:val="left" w:pos="900"/>
        </w:tabs>
        <w:spacing w:before="120" w:after="120" w:line="240" w:lineRule="auto"/>
        <w:ind w:firstLine="720"/>
        <w:jc w:val="both"/>
        <w:rPr>
          <w:b/>
          <w:color w:val="auto"/>
          <w:sz w:val="26"/>
          <w:szCs w:val="26"/>
          <w:lang w:val="nl-NL"/>
        </w:rPr>
      </w:pPr>
      <w:r w:rsidRPr="001308AC">
        <w:rPr>
          <w:b/>
          <w:color w:val="auto"/>
          <w:sz w:val="26"/>
          <w:szCs w:val="26"/>
          <w:lang w:val="nl-NL"/>
        </w:rPr>
        <w:t>1507</w:t>
      </w:r>
      <w:r w:rsidR="00021B9C" w:rsidRPr="001308AC">
        <w:rPr>
          <w:b/>
          <w:color w:val="auto"/>
          <w:sz w:val="26"/>
          <w:szCs w:val="26"/>
          <w:lang w:val="nl-NL"/>
        </w:rPr>
        <w:t xml:space="preserve">. </w:t>
      </w:r>
      <w:r w:rsidR="008E405B" w:rsidRPr="001308AC">
        <w:rPr>
          <w:b/>
          <w:color w:val="auto"/>
          <w:sz w:val="26"/>
          <w:szCs w:val="26"/>
        </w:rPr>
        <w:t>Số sinh viên đại học trên 10.000 dân</w:t>
      </w:r>
    </w:p>
    <w:p w14:paraId="39B60AB7" w14:textId="77777777" w:rsidR="009778AD" w:rsidRPr="001308AC" w:rsidRDefault="009778AD">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17C5CF12" w14:textId="3CD23B62" w:rsidR="002020B0" w:rsidRPr="001308AC" w:rsidRDefault="002020B0">
      <w:pPr>
        <w:spacing w:before="120" w:after="120" w:line="240" w:lineRule="auto"/>
        <w:ind w:firstLine="720"/>
        <w:jc w:val="both"/>
        <w:rPr>
          <w:color w:val="auto"/>
          <w:sz w:val="26"/>
          <w:szCs w:val="26"/>
        </w:rPr>
      </w:pPr>
      <w:r w:rsidRPr="001308AC">
        <w:rPr>
          <w:color w:val="auto"/>
          <w:sz w:val="26"/>
          <w:szCs w:val="26"/>
        </w:rPr>
        <w:t>Số sinh viên đại học trên 10.000 dân là tỷ số giữa số sinh viên đang học trình độ đại học trên mười nghìn dân.</w:t>
      </w:r>
    </w:p>
    <w:p w14:paraId="1AA5AF0C" w14:textId="77777777" w:rsidR="002020B0" w:rsidRPr="001308AC" w:rsidRDefault="002020B0">
      <w:pPr>
        <w:spacing w:before="120" w:after="120" w:line="240" w:lineRule="auto"/>
        <w:ind w:firstLine="720"/>
        <w:jc w:val="both"/>
        <w:rPr>
          <w:color w:val="auto"/>
          <w:sz w:val="26"/>
          <w:szCs w:val="26"/>
        </w:rPr>
      </w:pPr>
      <w:r w:rsidRPr="001308AC">
        <w:rPr>
          <w:color w:val="auto"/>
          <w:sz w:val="26"/>
          <w:szCs w:val="26"/>
        </w:rPr>
        <w:t>Công thức tính:</w:t>
      </w:r>
    </w:p>
    <w:tbl>
      <w:tblPr>
        <w:tblW w:w="8930" w:type="dxa"/>
        <w:jc w:val="center"/>
        <w:tblLayout w:type="fixed"/>
        <w:tblCellMar>
          <w:left w:w="28" w:type="dxa"/>
          <w:right w:w="28" w:type="dxa"/>
        </w:tblCellMar>
        <w:tblLook w:val="01E0" w:firstRow="1" w:lastRow="1" w:firstColumn="1" w:lastColumn="1" w:noHBand="0" w:noVBand="0"/>
      </w:tblPr>
      <w:tblGrid>
        <w:gridCol w:w="2268"/>
        <w:gridCol w:w="483"/>
        <w:gridCol w:w="4762"/>
        <w:gridCol w:w="1417"/>
      </w:tblGrid>
      <w:tr w:rsidR="001308AC" w:rsidRPr="001308AC" w14:paraId="4F326433" w14:textId="77777777" w:rsidTr="009F3AC0">
        <w:trPr>
          <w:jc w:val="center"/>
        </w:trPr>
        <w:tc>
          <w:tcPr>
            <w:tcW w:w="2268" w:type="dxa"/>
            <w:vMerge w:val="restart"/>
            <w:vAlign w:val="center"/>
          </w:tcPr>
          <w:p w14:paraId="61391A1A" w14:textId="77777777" w:rsidR="009778AD" w:rsidRPr="001308AC" w:rsidRDefault="009778AD" w:rsidP="009778AD">
            <w:pPr>
              <w:pStyle w:val="noidung"/>
              <w:spacing w:before="120" w:after="120" w:line="240" w:lineRule="auto"/>
              <w:ind w:firstLine="0"/>
              <w:jc w:val="center"/>
              <w:rPr>
                <w:rFonts w:ascii="Times New Roman" w:hAnsi="Times New Roman"/>
                <w:snapToGrid w:val="0"/>
                <w:sz w:val="26"/>
                <w:szCs w:val="26"/>
                <w:lang w:val="pt-BR"/>
              </w:rPr>
            </w:pPr>
            <w:r w:rsidRPr="001308AC">
              <w:rPr>
                <w:rFonts w:ascii="Times New Roman" w:hAnsi="Times New Roman"/>
                <w:snapToGrid w:val="0"/>
                <w:sz w:val="26"/>
                <w:szCs w:val="26"/>
                <w:lang w:val="pt-BR"/>
              </w:rPr>
              <w:t xml:space="preserve">Số sinh viên đại học trên </w:t>
            </w:r>
            <w:r w:rsidRPr="001308AC">
              <w:rPr>
                <w:rFonts w:ascii="Times New Roman" w:hAnsi="Times New Roman"/>
                <w:sz w:val="26"/>
                <w:szCs w:val="26"/>
              </w:rPr>
              <w:t xml:space="preserve">10.000 </w:t>
            </w:r>
            <w:r w:rsidRPr="001308AC">
              <w:rPr>
                <w:rFonts w:ascii="Times New Roman" w:hAnsi="Times New Roman"/>
                <w:snapToGrid w:val="0"/>
                <w:sz w:val="26"/>
                <w:szCs w:val="26"/>
                <w:lang w:val="pt-BR"/>
              </w:rPr>
              <w:t>dân</w:t>
            </w:r>
          </w:p>
        </w:tc>
        <w:tc>
          <w:tcPr>
            <w:tcW w:w="483" w:type="dxa"/>
            <w:vMerge w:val="restart"/>
            <w:vAlign w:val="center"/>
          </w:tcPr>
          <w:p w14:paraId="66AB40DE" w14:textId="77777777" w:rsidR="009778AD" w:rsidRPr="001308AC" w:rsidRDefault="009778AD" w:rsidP="00422C81">
            <w:pPr>
              <w:pStyle w:val="noidung"/>
              <w:spacing w:before="120" w:after="120" w:line="240" w:lineRule="auto"/>
              <w:ind w:firstLine="0"/>
              <w:jc w:val="center"/>
              <w:rPr>
                <w:rFonts w:ascii="Times New Roman" w:hAnsi="Times New Roman"/>
                <w:snapToGrid w:val="0"/>
                <w:sz w:val="26"/>
                <w:szCs w:val="26"/>
                <w:lang w:val="pt-BR"/>
              </w:rPr>
            </w:pPr>
            <w:r w:rsidRPr="001308AC">
              <w:rPr>
                <w:rFonts w:ascii="Times New Roman" w:hAnsi="Times New Roman"/>
                <w:snapToGrid w:val="0"/>
                <w:sz w:val="26"/>
                <w:szCs w:val="26"/>
                <w:lang w:val="pt-BR"/>
              </w:rPr>
              <w:t>=</w:t>
            </w:r>
          </w:p>
        </w:tc>
        <w:tc>
          <w:tcPr>
            <w:tcW w:w="4762" w:type="dxa"/>
            <w:tcBorders>
              <w:bottom w:val="single" w:sz="4" w:space="0" w:color="auto"/>
            </w:tcBorders>
            <w:vAlign w:val="center"/>
          </w:tcPr>
          <w:p w14:paraId="52E4744A" w14:textId="0827A0CD" w:rsidR="009778AD" w:rsidRPr="001308AC" w:rsidRDefault="00A377BC">
            <w:pPr>
              <w:pStyle w:val="noidung"/>
              <w:spacing w:before="120" w:after="120" w:line="240" w:lineRule="auto"/>
              <w:ind w:firstLine="0"/>
              <w:jc w:val="center"/>
              <w:rPr>
                <w:rFonts w:ascii="Times New Roman" w:hAnsi="Times New Roman"/>
                <w:snapToGrid w:val="0"/>
                <w:sz w:val="26"/>
                <w:szCs w:val="26"/>
                <w:lang w:val="en-US"/>
              </w:rPr>
            </w:pPr>
            <w:r w:rsidRPr="001308AC">
              <w:rPr>
                <w:rFonts w:ascii="Times New Roman" w:hAnsi="Times New Roman"/>
                <w:sz w:val="26"/>
                <w:szCs w:val="26"/>
                <w:lang w:val="en-US"/>
              </w:rPr>
              <w:t>S</w:t>
            </w:r>
            <w:r w:rsidR="00422C81" w:rsidRPr="001308AC">
              <w:rPr>
                <w:rFonts w:ascii="Times New Roman" w:hAnsi="Times New Roman"/>
                <w:sz w:val="26"/>
                <w:szCs w:val="26"/>
              </w:rPr>
              <w:t>ố sinh viên đang học trình độ đại họ</w:t>
            </w:r>
            <w:r w:rsidR="00422C81" w:rsidRPr="001308AC">
              <w:rPr>
                <w:rFonts w:ascii="Times New Roman" w:hAnsi="Times New Roman"/>
                <w:sz w:val="26"/>
                <w:szCs w:val="26"/>
                <w:lang w:val="en-US"/>
              </w:rPr>
              <w:t>c</w:t>
            </w:r>
          </w:p>
        </w:tc>
        <w:tc>
          <w:tcPr>
            <w:tcW w:w="1417" w:type="dxa"/>
            <w:vMerge w:val="restart"/>
            <w:vAlign w:val="center"/>
          </w:tcPr>
          <w:p w14:paraId="214E2D73" w14:textId="77777777" w:rsidR="009778AD" w:rsidRPr="001308AC" w:rsidRDefault="009778AD" w:rsidP="00422C81">
            <w:pPr>
              <w:pStyle w:val="noidung"/>
              <w:spacing w:before="120" w:after="120" w:line="240" w:lineRule="auto"/>
              <w:ind w:firstLine="0"/>
              <w:jc w:val="center"/>
              <w:rPr>
                <w:rFonts w:ascii="Times New Roman" w:hAnsi="Times New Roman"/>
                <w:snapToGrid w:val="0"/>
                <w:sz w:val="26"/>
                <w:szCs w:val="26"/>
                <w:lang w:val="pt-BR"/>
              </w:rPr>
            </w:pPr>
            <w:r w:rsidRPr="001308AC">
              <w:rPr>
                <w:rFonts w:ascii="Times New Roman" w:hAnsi="Times New Roman"/>
                <w:snapToGrid w:val="0"/>
                <w:sz w:val="26"/>
                <w:szCs w:val="26"/>
                <w:lang w:val="pt-BR"/>
              </w:rPr>
              <w:t>×</w:t>
            </w:r>
            <w:r w:rsidRPr="001308AC">
              <w:rPr>
                <w:rFonts w:ascii="Times New Roman" w:hAnsi="Times New Roman"/>
                <w:snapToGrid w:val="0"/>
                <w:sz w:val="26"/>
                <w:szCs w:val="26"/>
              </w:rPr>
              <w:t xml:space="preserve"> </w:t>
            </w:r>
            <w:r w:rsidRPr="001308AC">
              <w:rPr>
                <w:rFonts w:ascii="Times New Roman" w:hAnsi="Times New Roman"/>
                <w:snapToGrid w:val="0"/>
                <w:sz w:val="26"/>
                <w:szCs w:val="26"/>
                <w:lang w:val="pt-BR"/>
              </w:rPr>
              <w:t>10.000</w:t>
            </w:r>
          </w:p>
        </w:tc>
      </w:tr>
      <w:tr w:rsidR="001308AC" w:rsidRPr="001308AC" w14:paraId="3628F128" w14:textId="77777777" w:rsidTr="009F3AC0">
        <w:trPr>
          <w:jc w:val="center"/>
        </w:trPr>
        <w:tc>
          <w:tcPr>
            <w:tcW w:w="2268" w:type="dxa"/>
            <w:vMerge/>
            <w:vAlign w:val="center"/>
          </w:tcPr>
          <w:p w14:paraId="5B3AE70C" w14:textId="77777777" w:rsidR="009778AD" w:rsidRPr="001308AC" w:rsidRDefault="009778AD" w:rsidP="009778AD">
            <w:pPr>
              <w:pStyle w:val="noidung"/>
              <w:spacing w:before="120" w:after="120" w:line="240" w:lineRule="auto"/>
              <w:ind w:firstLine="0"/>
              <w:jc w:val="center"/>
              <w:rPr>
                <w:rFonts w:ascii="Times New Roman" w:hAnsi="Times New Roman"/>
                <w:snapToGrid w:val="0"/>
                <w:sz w:val="26"/>
                <w:szCs w:val="26"/>
                <w:lang w:val="pt-BR"/>
              </w:rPr>
            </w:pPr>
          </w:p>
        </w:tc>
        <w:tc>
          <w:tcPr>
            <w:tcW w:w="483" w:type="dxa"/>
            <w:vMerge/>
            <w:vAlign w:val="center"/>
          </w:tcPr>
          <w:p w14:paraId="7DBE8E1F" w14:textId="77777777" w:rsidR="009778AD" w:rsidRPr="001308AC" w:rsidRDefault="009778AD" w:rsidP="009778AD">
            <w:pPr>
              <w:pStyle w:val="noidung"/>
              <w:spacing w:before="120" w:after="120" w:line="240" w:lineRule="auto"/>
              <w:ind w:firstLine="0"/>
              <w:jc w:val="center"/>
              <w:rPr>
                <w:rFonts w:ascii="Times New Roman" w:hAnsi="Times New Roman"/>
                <w:snapToGrid w:val="0"/>
                <w:sz w:val="26"/>
                <w:szCs w:val="26"/>
                <w:lang w:val="pt-BR"/>
              </w:rPr>
            </w:pPr>
          </w:p>
        </w:tc>
        <w:tc>
          <w:tcPr>
            <w:tcW w:w="4762" w:type="dxa"/>
            <w:tcBorders>
              <w:top w:val="single" w:sz="4" w:space="0" w:color="auto"/>
            </w:tcBorders>
            <w:vAlign w:val="center"/>
          </w:tcPr>
          <w:p w14:paraId="125F4881" w14:textId="77777777" w:rsidR="009778AD" w:rsidRPr="001308AC" w:rsidRDefault="00CB25AD" w:rsidP="00AD164C">
            <w:pPr>
              <w:pStyle w:val="noidung"/>
              <w:spacing w:before="120" w:after="120" w:line="240" w:lineRule="auto"/>
              <w:ind w:firstLine="0"/>
              <w:jc w:val="center"/>
              <w:rPr>
                <w:rFonts w:ascii="Times New Roman" w:hAnsi="Times New Roman"/>
                <w:snapToGrid w:val="0"/>
                <w:sz w:val="26"/>
                <w:szCs w:val="26"/>
                <w:lang w:val="pt-BR"/>
              </w:rPr>
            </w:pPr>
            <w:r w:rsidRPr="001308AC">
              <w:rPr>
                <w:rFonts w:ascii="Times New Roman" w:hAnsi="Times New Roman"/>
                <w:sz w:val="26"/>
                <w:szCs w:val="26"/>
                <w:lang w:val="en-US"/>
              </w:rPr>
              <w:t>Tổng dân số</w:t>
            </w:r>
            <w:r w:rsidR="002020B0" w:rsidRPr="001308AC">
              <w:rPr>
                <w:rFonts w:ascii="Times New Roman" w:hAnsi="Times New Roman"/>
                <w:sz w:val="26"/>
                <w:szCs w:val="26"/>
              </w:rPr>
              <w:t xml:space="preserve"> </w:t>
            </w:r>
          </w:p>
        </w:tc>
        <w:tc>
          <w:tcPr>
            <w:tcW w:w="1417" w:type="dxa"/>
            <w:vMerge/>
            <w:vAlign w:val="center"/>
          </w:tcPr>
          <w:p w14:paraId="6C6D3F79" w14:textId="77777777" w:rsidR="009778AD" w:rsidRPr="001308AC" w:rsidRDefault="009778AD" w:rsidP="009778AD">
            <w:pPr>
              <w:pStyle w:val="noidung"/>
              <w:spacing w:before="120" w:after="120" w:line="240" w:lineRule="auto"/>
              <w:ind w:firstLine="0"/>
              <w:jc w:val="center"/>
              <w:rPr>
                <w:rFonts w:ascii="Times New Roman" w:hAnsi="Times New Roman"/>
                <w:snapToGrid w:val="0"/>
                <w:sz w:val="26"/>
                <w:szCs w:val="26"/>
                <w:lang w:val="pt-BR"/>
              </w:rPr>
            </w:pPr>
          </w:p>
        </w:tc>
      </w:tr>
    </w:tbl>
    <w:p w14:paraId="5BB84A18" w14:textId="77777777" w:rsidR="009778AD" w:rsidRPr="001308AC" w:rsidRDefault="009778AD">
      <w:pPr>
        <w:spacing w:before="120" w:after="120" w:line="240" w:lineRule="auto"/>
        <w:ind w:firstLine="720"/>
        <w:jc w:val="both"/>
        <w:rPr>
          <w:b/>
          <w:color w:val="auto"/>
          <w:sz w:val="26"/>
          <w:szCs w:val="26"/>
          <w:lang w:val="pt-BR"/>
        </w:rPr>
      </w:pPr>
      <w:r w:rsidRPr="001308AC">
        <w:rPr>
          <w:b/>
          <w:color w:val="auto"/>
          <w:sz w:val="26"/>
          <w:szCs w:val="26"/>
          <w:lang w:val="pt-BR"/>
        </w:rPr>
        <w:t>2. Phân tổ chủ yếu</w:t>
      </w:r>
      <w:r w:rsidR="002020B0" w:rsidRPr="001308AC">
        <w:rPr>
          <w:b/>
          <w:color w:val="auto"/>
          <w:sz w:val="26"/>
          <w:szCs w:val="26"/>
          <w:lang w:val="pt-BR"/>
        </w:rPr>
        <w:t xml:space="preserve">: </w:t>
      </w:r>
      <w:r w:rsidR="002020B0" w:rsidRPr="001308AC">
        <w:rPr>
          <w:color w:val="auto"/>
          <w:sz w:val="26"/>
          <w:szCs w:val="26"/>
          <w:lang w:val="pt-BR"/>
        </w:rPr>
        <w:t>Loại hình.</w:t>
      </w:r>
    </w:p>
    <w:p w14:paraId="47FF6E42" w14:textId="77777777" w:rsidR="009778AD" w:rsidRPr="001308AC" w:rsidRDefault="009778AD">
      <w:pPr>
        <w:spacing w:before="120" w:after="120" w:line="240" w:lineRule="auto"/>
        <w:ind w:firstLine="720"/>
        <w:jc w:val="both"/>
        <w:rPr>
          <w:b/>
          <w:color w:val="auto"/>
          <w:sz w:val="26"/>
          <w:szCs w:val="26"/>
          <w:lang w:val="pt-BR"/>
        </w:rPr>
      </w:pPr>
      <w:r w:rsidRPr="001308AC">
        <w:rPr>
          <w:b/>
          <w:color w:val="auto"/>
          <w:sz w:val="26"/>
          <w:szCs w:val="26"/>
          <w:lang w:val="pt-BR"/>
        </w:rPr>
        <w:t xml:space="preserve">3. Kỳ công bố: </w:t>
      </w:r>
      <w:r w:rsidRPr="001308AC">
        <w:rPr>
          <w:snapToGrid w:val="0"/>
          <w:color w:val="auto"/>
          <w:sz w:val="26"/>
          <w:szCs w:val="26"/>
          <w:lang w:val="pt-BR"/>
        </w:rPr>
        <w:t>Năm.</w:t>
      </w:r>
    </w:p>
    <w:p w14:paraId="2D35B744" w14:textId="77777777" w:rsidR="000C7C17" w:rsidRPr="001308AC" w:rsidRDefault="009778AD">
      <w:pPr>
        <w:spacing w:before="120" w:after="120" w:line="240" w:lineRule="auto"/>
        <w:ind w:firstLine="720"/>
        <w:jc w:val="both"/>
        <w:rPr>
          <w:b/>
          <w:color w:val="auto"/>
          <w:sz w:val="26"/>
          <w:szCs w:val="26"/>
          <w:lang w:val="pt-BR"/>
        </w:rPr>
      </w:pPr>
      <w:r w:rsidRPr="001308AC">
        <w:rPr>
          <w:b/>
          <w:color w:val="auto"/>
          <w:sz w:val="26"/>
          <w:szCs w:val="26"/>
          <w:lang w:val="pt-BR"/>
        </w:rPr>
        <w:t>4. Nguồn số liệu</w:t>
      </w:r>
      <w:r w:rsidR="007B3863" w:rsidRPr="001308AC">
        <w:rPr>
          <w:b/>
          <w:color w:val="auto"/>
          <w:sz w:val="26"/>
          <w:szCs w:val="26"/>
          <w:lang w:val="pt-BR"/>
        </w:rPr>
        <w:t xml:space="preserve">: </w:t>
      </w:r>
      <w:r w:rsidR="007B3863" w:rsidRPr="001308AC">
        <w:rPr>
          <w:color w:val="auto"/>
          <w:sz w:val="26"/>
          <w:szCs w:val="26"/>
          <w:lang w:val="pt-BR"/>
        </w:rPr>
        <w:t>Chế độ báo cáo thống kê cấp quốc gia.</w:t>
      </w:r>
    </w:p>
    <w:p w14:paraId="00C464A7" w14:textId="77777777" w:rsidR="009778AD" w:rsidRPr="001308AC" w:rsidRDefault="009778AD">
      <w:pPr>
        <w:spacing w:before="120" w:after="120" w:line="240" w:lineRule="auto"/>
        <w:ind w:firstLine="720"/>
        <w:jc w:val="both"/>
        <w:rPr>
          <w:rFonts w:eastAsia="MS Mincho"/>
          <w:b/>
          <w:color w:val="auto"/>
          <w:sz w:val="26"/>
          <w:szCs w:val="26"/>
          <w:lang w:val="pt-BR"/>
        </w:rPr>
      </w:pPr>
      <w:r w:rsidRPr="001308AC">
        <w:rPr>
          <w:b/>
          <w:color w:val="auto"/>
          <w:sz w:val="26"/>
          <w:szCs w:val="26"/>
          <w:lang w:val="pt-BR"/>
        </w:rPr>
        <w:t xml:space="preserve">5. </w:t>
      </w:r>
      <w:r w:rsidRPr="001308AC">
        <w:rPr>
          <w:rFonts w:eastAsia="MS Mincho"/>
          <w:b/>
          <w:color w:val="auto"/>
          <w:sz w:val="26"/>
          <w:szCs w:val="26"/>
          <w:lang w:val="pt-BR"/>
        </w:rPr>
        <w:t>Cơ quan chịu trách nhiệm thu thập, tổng hợp</w:t>
      </w:r>
    </w:p>
    <w:p w14:paraId="09560FF2" w14:textId="77777777" w:rsidR="0049572E" w:rsidRPr="001308AC" w:rsidRDefault="009778AD">
      <w:pPr>
        <w:spacing w:before="120" w:after="120" w:line="240" w:lineRule="auto"/>
        <w:ind w:firstLine="720"/>
        <w:jc w:val="both"/>
        <w:rPr>
          <w:rFonts w:eastAsia="MS Mincho"/>
          <w:color w:val="auto"/>
          <w:sz w:val="26"/>
          <w:szCs w:val="26"/>
          <w:lang w:val="pt-BR"/>
        </w:rPr>
      </w:pPr>
      <w:r w:rsidRPr="001308AC">
        <w:rPr>
          <w:rFonts w:eastAsia="MS Mincho"/>
          <w:color w:val="auto"/>
          <w:sz w:val="26"/>
          <w:szCs w:val="26"/>
          <w:lang w:val="pt-BR"/>
        </w:rPr>
        <w:t>- Chủ trì: Bộ Giáo dục và Đào tạo</w:t>
      </w:r>
      <w:r w:rsidR="0065476F" w:rsidRPr="001308AC">
        <w:rPr>
          <w:rFonts w:eastAsia="MS Mincho"/>
          <w:color w:val="auto"/>
          <w:sz w:val="26"/>
          <w:szCs w:val="26"/>
          <w:lang w:val="pt-BR"/>
        </w:rPr>
        <w:t>.</w:t>
      </w:r>
    </w:p>
    <w:p w14:paraId="45AE7003" w14:textId="77777777" w:rsidR="009778AD" w:rsidRPr="001308AC" w:rsidRDefault="009778AD">
      <w:pPr>
        <w:spacing w:before="120" w:after="120" w:line="240" w:lineRule="auto"/>
        <w:ind w:firstLine="720"/>
        <w:jc w:val="both"/>
        <w:rPr>
          <w:rFonts w:eastAsia="MS Mincho"/>
          <w:color w:val="auto"/>
          <w:sz w:val="26"/>
          <w:szCs w:val="26"/>
          <w:lang w:val="pt-BR"/>
        </w:rPr>
      </w:pPr>
      <w:r w:rsidRPr="001308AC">
        <w:rPr>
          <w:rFonts w:eastAsia="MS Mincho"/>
          <w:color w:val="auto"/>
          <w:sz w:val="26"/>
          <w:szCs w:val="26"/>
          <w:lang w:val="pt-BR"/>
        </w:rPr>
        <w:t xml:space="preserve">- Phối hợp: </w:t>
      </w:r>
      <w:r w:rsidR="00714F90" w:rsidRPr="001308AC">
        <w:rPr>
          <w:rFonts w:eastAsia="MS Mincho"/>
          <w:color w:val="auto"/>
          <w:sz w:val="26"/>
          <w:szCs w:val="26"/>
          <w:lang w:val="pt-BR"/>
        </w:rPr>
        <w:t>Bộ Kế hoạch và Đầu tư (Tổng cục Thống kê)</w:t>
      </w:r>
      <w:r w:rsidRPr="001308AC">
        <w:rPr>
          <w:rFonts w:eastAsia="MS Mincho"/>
          <w:color w:val="auto"/>
          <w:sz w:val="26"/>
          <w:szCs w:val="26"/>
          <w:lang w:val="pt-BR"/>
        </w:rPr>
        <w:t>.</w:t>
      </w:r>
    </w:p>
    <w:p w14:paraId="500BF1CD" w14:textId="77777777" w:rsidR="00021B9C" w:rsidRPr="001308AC" w:rsidRDefault="00021B9C">
      <w:pPr>
        <w:tabs>
          <w:tab w:val="left" w:pos="0"/>
          <w:tab w:val="left" w:pos="360"/>
          <w:tab w:val="left" w:pos="900"/>
        </w:tabs>
        <w:spacing w:before="120" w:after="120" w:line="240" w:lineRule="auto"/>
        <w:ind w:firstLine="720"/>
        <w:jc w:val="both"/>
        <w:rPr>
          <w:b/>
          <w:color w:val="auto"/>
          <w:sz w:val="26"/>
          <w:szCs w:val="26"/>
          <w:lang w:val="nl-NL"/>
        </w:rPr>
      </w:pPr>
    </w:p>
    <w:p w14:paraId="75482B5F" w14:textId="77777777" w:rsidR="00D800EC" w:rsidRPr="001308AC" w:rsidRDefault="00D800EC">
      <w:pPr>
        <w:tabs>
          <w:tab w:val="left" w:pos="0"/>
          <w:tab w:val="left" w:pos="360"/>
          <w:tab w:val="left" w:pos="900"/>
        </w:tabs>
        <w:spacing w:before="120" w:after="120" w:line="240" w:lineRule="auto"/>
        <w:ind w:firstLine="720"/>
        <w:jc w:val="both"/>
        <w:rPr>
          <w:b/>
          <w:color w:val="auto"/>
          <w:sz w:val="26"/>
          <w:szCs w:val="26"/>
          <w:lang w:val="nl-NL"/>
        </w:rPr>
      </w:pPr>
      <w:r w:rsidRPr="001308AC">
        <w:rPr>
          <w:b/>
          <w:color w:val="auto"/>
          <w:sz w:val="26"/>
          <w:szCs w:val="26"/>
          <w:lang w:val="nl-NL"/>
        </w:rPr>
        <w:t>16. Y tế và chăm sóc sức khỏe</w:t>
      </w:r>
    </w:p>
    <w:p w14:paraId="6CB4DCE9" w14:textId="77777777" w:rsidR="00D800EC" w:rsidRPr="001308AC" w:rsidRDefault="005F70F7">
      <w:pPr>
        <w:spacing w:before="120" w:after="120" w:line="240" w:lineRule="auto"/>
        <w:ind w:firstLine="720"/>
        <w:jc w:val="both"/>
        <w:rPr>
          <w:b/>
          <w:color w:val="auto"/>
          <w:sz w:val="26"/>
          <w:szCs w:val="26"/>
        </w:rPr>
      </w:pPr>
      <w:r w:rsidRPr="001308AC">
        <w:rPr>
          <w:b/>
          <w:color w:val="auto"/>
          <w:sz w:val="26"/>
          <w:szCs w:val="26"/>
        </w:rPr>
        <w:t>1601</w:t>
      </w:r>
      <w:r w:rsidR="00736F4E" w:rsidRPr="001308AC">
        <w:rPr>
          <w:b/>
          <w:color w:val="auto"/>
          <w:sz w:val="26"/>
          <w:szCs w:val="26"/>
        </w:rPr>
        <w:t>.</w:t>
      </w:r>
      <w:r w:rsidR="00D800EC" w:rsidRPr="001308AC">
        <w:rPr>
          <w:b/>
          <w:color w:val="auto"/>
          <w:sz w:val="26"/>
          <w:szCs w:val="26"/>
        </w:rPr>
        <w:t xml:space="preserve"> </w:t>
      </w:r>
      <w:r w:rsidR="008E405B" w:rsidRPr="001308AC">
        <w:rPr>
          <w:b/>
          <w:color w:val="auto"/>
          <w:sz w:val="26"/>
          <w:szCs w:val="26"/>
        </w:rPr>
        <w:t>Số bác sĩ trên 10.000 dân</w:t>
      </w:r>
    </w:p>
    <w:p w14:paraId="718BCB28" w14:textId="77777777" w:rsidR="009778AD" w:rsidRPr="001308AC" w:rsidRDefault="009778AD">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10244062" w14:textId="7350905E" w:rsidR="00626477" w:rsidRPr="001308AC" w:rsidRDefault="00626477">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Số bác sĩ trên 10.000 dân là tỷ số giữa </w:t>
      </w:r>
      <w:r w:rsidRPr="001308AC">
        <w:rPr>
          <w:snapToGrid w:val="0"/>
          <w:color w:val="auto"/>
          <w:sz w:val="26"/>
          <w:szCs w:val="26"/>
          <w:lang w:val="pt-BR"/>
        </w:rPr>
        <w:t>số bác s</w:t>
      </w:r>
      <w:r w:rsidR="0050009F" w:rsidRPr="001308AC">
        <w:rPr>
          <w:snapToGrid w:val="0"/>
          <w:color w:val="auto"/>
          <w:sz w:val="26"/>
          <w:szCs w:val="26"/>
          <w:lang w:val="pt-BR"/>
        </w:rPr>
        <w:t>ĩ</w:t>
      </w:r>
      <w:r w:rsidRPr="001308AC">
        <w:rPr>
          <w:snapToGrid w:val="0"/>
          <w:color w:val="auto"/>
          <w:sz w:val="26"/>
          <w:szCs w:val="26"/>
          <w:lang w:val="pt-BR"/>
        </w:rPr>
        <w:t xml:space="preserve"> làm việc trong lĩnh vực y tế có đến thời điểm báo cáo</w:t>
      </w:r>
      <w:r w:rsidRPr="001308AC">
        <w:rPr>
          <w:color w:val="auto"/>
          <w:sz w:val="26"/>
          <w:szCs w:val="26"/>
        </w:rPr>
        <w:t xml:space="preserve"> trên mười nghìn dân.</w:t>
      </w:r>
    </w:p>
    <w:p w14:paraId="2C5AA944" w14:textId="745A3ACE" w:rsidR="00626477" w:rsidRPr="001308AC" w:rsidRDefault="00626477">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Công thức tính:</w:t>
      </w:r>
    </w:p>
    <w:tbl>
      <w:tblPr>
        <w:tblW w:w="8376" w:type="dxa"/>
        <w:jc w:val="center"/>
        <w:tblLayout w:type="fixed"/>
        <w:tblCellMar>
          <w:left w:w="28" w:type="dxa"/>
          <w:right w:w="28" w:type="dxa"/>
        </w:tblCellMar>
        <w:tblLook w:val="01E0" w:firstRow="1" w:lastRow="1" w:firstColumn="1" w:lastColumn="1" w:noHBand="0" w:noVBand="0"/>
      </w:tblPr>
      <w:tblGrid>
        <w:gridCol w:w="2268"/>
        <w:gridCol w:w="483"/>
        <w:gridCol w:w="4208"/>
        <w:gridCol w:w="1417"/>
      </w:tblGrid>
      <w:tr w:rsidR="001308AC" w:rsidRPr="001308AC" w14:paraId="3A2D357D" w14:textId="77777777" w:rsidTr="009778AD">
        <w:trPr>
          <w:jc w:val="center"/>
        </w:trPr>
        <w:tc>
          <w:tcPr>
            <w:tcW w:w="2268" w:type="dxa"/>
            <w:vMerge w:val="restart"/>
            <w:vAlign w:val="center"/>
          </w:tcPr>
          <w:p w14:paraId="103FCB42" w14:textId="77777777" w:rsidR="009778AD" w:rsidRPr="001308AC" w:rsidRDefault="009778AD" w:rsidP="009778AD">
            <w:pPr>
              <w:pStyle w:val="noidung"/>
              <w:spacing w:before="120" w:after="120" w:line="240" w:lineRule="auto"/>
              <w:ind w:firstLine="0"/>
              <w:jc w:val="center"/>
              <w:rPr>
                <w:rFonts w:ascii="Times New Roman" w:hAnsi="Times New Roman"/>
                <w:snapToGrid w:val="0"/>
                <w:sz w:val="26"/>
                <w:szCs w:val="26"/>
                <w:lang w:val="pt-BR"/>
              </w:rPr>
            </w:pPr>
            <w:r w:rsidRPr="001308AC">
              <w:rPr>
                <w:rFonts w:ascii="Times New Roman" w:hAnsi="Times New Roman"/>
                <w:sz w:val="26"/>
                <w:szCs w:val="26"/>
              </w:rPr>
              <w:t xml:space="preserve">Số bác sĩ trên </w:t>
            </w:r>
            <w:r w:rsidRPr="001308AC">
              <w:rPr>
                <w:rFonts w:ascii="Times New Roman" w:hAnsi="Times New Roman"/>
                <w:sz w:val="26"/>
                <w:szCs w:val="26"/>
              </w:rPr>
              <w:br/>
              <w:t>10.000 dân</w:t>
            </w:r>
          </w:p>
        </w:tc>
        <w:tc>
          <w:tcPr>
            <w:tcW w:w="483" w:type="dxa"/>
            <w:vMerge w:val="restart"/>
            <w:vAlign w:val="center"/>
          </w:tcPr>
          <w:p w14:paraId="7A655FF7" w14:textId="77777777" w:rsidR="009778AD" w:rsidRPr="001308AC" w:rsidRDefault="009778AD" w:rsidP="009778AD">
            <w:pPr>
              <w:pStyle w:val="noidung"/>
              <w:spacing w:before="240" w:after="0" w:line="240" w:lineRule="auto"/>
              <w:ind w:firstLine="0"/>
              <w:jc w:val="center"/>
              <w:rPr>
                <w:rFonts w:ascii="Times New Roman" w:hAnsi="Times New Roman"/>
                <w:snapToGrid w:val="0"/>
                <w:sz w:val="26"/>
                <w:szCs w:val="26"/>
                <w:lang w:val="pt-BR"/>
              </w:rPr>
            </w:pPr>
            <w:r w:rsidRPr="001308AC">
              <w:rPr>
                <w:rFonts w:ascii="Times New Roman" w:hAnsi="Times New Roman"/>
                <w:snapToGrid w:val="0"/>
                <w:sz w:val="26"/>
                <w:szCs w:val="26"/>
                <w:lang w:val="pt-BR"/>
              </w:rPr>
              <w:t>=</w:t>
            </w:r>
          </w:p>
        </w:tc>
        <w:tc>
          <w:tcPr>
            <w:tcW w:w="4208" w:type="dxa"/>
            <w:tcBorders>
              <w:bottom w:val="single" w:sz="4" w:space="0" w:color="auto"/>
            </w:tcBorders>
            <w:vAlign w:val="center"/>
          </w:tcPr>
          <w:p w14:paraId="1E1F8164" w14:textId="74BF5351" w:rsidR="009778AD" w:rsidRPr="001308AC" w:rsidRDefault="009778AD" w:rsidP="009778AD">
            <w:pPr>
              <w:pStyle w:val="noidung"/>
              <w:spacing w:before="120" w:after="120" w:line="240" w:lineRule="auto"/>
              <w:ind w:firstLine="0"/>
              <w:jc w:val="center"/>
              <w:rPr>
                <w:rFonts w:ascii="Times New Roman" w:hAnsi="Times New Roman"/>
                <w:snapToGrid w:val="0"/>
                <w:sz w:val="26"/>
                <w:szCs w:val="26"/>
                <w:lang w:val="pt-BR"/>
              </w:rPr>
            </w:pPr>
            <w:r w:rsidRPr="001308AC">
              <w:rPr>
                <w:rFonts w:ascii="Times New Roman" w:hAnsi="Times New Roman"/>
                <w:snapToGrid w:val="0"/>
                <w:sz w:val="26"/>
                <w:szCs w:val="26"/>
                <w:lang w:val="pt-BR"/>
              </w:rPr>
              <w:t>Số bác s</w:t>
            </w:r>
            <w:r w:rsidR="0050009F" w:rsidRPr="001308AC">
              <w:rPr>
                <w:rFonts w:ascii="Times New Roman" w:hAnsi="Times New Roman"/>
                <w:snapToGrid w:val="0"/>
                <w:sz w:val="26"/>
                <w:szCs w:val="26"/>
                <w:lang w:val="pt-BR"/>
              </w:rPr>
              <w:t>ĩ</w:t>
            </w:r>
            <w:r w:rsidRPr="001308AC">
              <w:rPr>
                <w:rFonts w:ascii="Times New Roman" w:hAnsi="Times New Roman"/>
                <w:snapToGrid w:val="0"/>
                <w:sz w:val="26"/>
                <w:szCs w:val="26"/>
                <w:lang w:val="pt-BR"/>
              </w:rPr>
              <w:t xml:space="preserve"> làm việc trong lĩnh vực y tế có đến thời điểm báo cáo</w:t>
            </w:r>
          </w:p>
        </w:tc>
        <w:tc>
          <w:tcPr>
            <w:tcW w:w="1417" w:type="dxa"/>
            <w:vMerge w:val="restart"/>
            <w:vAlign w:val="center"/>
          </w:tcPr>
          <w:p w14:paraId="39B39A24" w14:textId="77777777" w:rsidR="009778AD" w:rsidRPr="001308AC" w:rsidRDefault="009778AD" w:rsidP="009778AD">
            <w:pPr>
              <w:pStyle w:val="noidung"/>
              <w:spacing w:before="240" w:after="0" w:line="240" w:lineRule="auto"/>
              <w:ind w:firstLine="0"/>
              <w:jc w:val="center"/>
              <w:rPr>
                <w:rFonts w:ascii="Times New Roman" w:hAnsi="Times New Roman"/>
                <w:snapToGrid w:val="0"/>
                <w:sz w:val="26"/>
                <w:szCs w:val="26"/>
                <w:lang w:val="pt-BR"/>
              </w:rPr>
            </w:pPr>
            <w:r w:rsidRPr="001308AC">
              <w:rPr>
                <w:rFonts w:ascii="Times New Roman" w:hAnsi="Times New Roman"/>
                <w:snapToGrid w:val="0"/>
                <w:sz w:val="26"/>
                <w:szCs w:val="26"/>
                <w:lang w:val="pt-BR"/>
              </w:rPr>
              <w:t>×</w:t>
            </w:r>
            <w:r w:rsidRPr="001308AC">
              <w:rPr>
                <w:rFonts w:ascii="Times New Roman" w:hAnsi="Times New Roman"/>
                <w:snapToGrid w:val="0"/>
                <w:sz w:val="26"/>
                <w:szCs w:val="26"/>
              </w:rPr>
              <w:t xml:space="preserve"> </w:t>
            </w:r>
            <w:r w:rsidRPr="001308AC">
              <w:rPr>
                <w:rFonts w:ascii="Times New Roman" w:hAnsi="Times New Roman"/>
                <w:snapToGrid w:val="0"/>
                <w:sz w:val="26"/>
                <w:szCs w:val="26"/>
                <w:lang w:val="pt-BR"/>
              </w:rPr>
              <w:t>10.000</w:t>
            </w:r>
          </w:p>
        </w:tc>
      </w:tr>
      <w:tr w:rsidR="001308AC" w:rsidRPr="001308AC" w14:paraId="70C397A3" w14:textId="77777777" w:rsidTr="009778AD">
        <w:trPr>
          <w:jc w:val="center"/>
        </w:trPr>
        <w:tc>
          <w:tcPr>
            <w:tcW w:w="2268" w:type="dxa"/>
            <w:vMerge/>
            <w:vAlign w:val="center"/>
          </w:tcPr>
          <w:p w14:paraId="7369D127" w14:textId="77777777" w:rsidR="009778AD" w:rsidRPr="001308AC" w:rsidRDefault="009778AD" w:rsidP="009778AD">
            <w:pPr>
              <w:pStyle w:val="noidung"/>
              <w:spacing w:before="120" w:after="120" w:line="240" w:lineRule="auto"/>
              <w:ind w:firstLine="0"/>
              <w:jc w:val="center"/>
              <w:rPr>
                <w:rFonts w:ascii="Times New Roman" w:hAnsi="Times New Roman"/>
                <w:snapToGrid w:val="0"/>
                <w:sz w:val="26"/>
                <w:szCs w:val="26"/>
                <w:lang w:val="pt-BR"/>
              </w:rPr>
            </w:pPr>
          </w:p>
        </w:tc>
        <w:tc>
          <w:tcPr>
            <w:tcW w:w="483" w:type="dxa"/>
            <w:vMerge/>
            <w:vAlign w:val="center"/>
          </w:tcPr>
          <w:p w14:paraId="3D89AFB7" w14:textId="77777777" w:rsidR="009778AD" w:rsidRPr="001308AC" w:rsidRDefault="009778AD" w:rsidP="009778AD">
            <w:pPr>
              <w:pStyle w:val="noidung"/>
              <w:spacing w:before="120" w:after="120" w:line="240" w:lineRule="auto"/>
              <w:ind w:firstLine="0"/>
              <w:jc w:val="center"/>
              <w:rPr>
                <w:rFonts w:ascii="Times New Roman" w:hAnsi="Times New Roman"/>
                <w:snapToGrid w:val="0"/>
                <w:sz w:val="26"/>
                <w:szCs w:val="26"/>
                <w:lang w:val="pt-BR"/>
              </w:rPr>
            </w:pPr>
          </w:p>
        </w:tc>
        <w:tc>
          <w:tcPr>
            <w:tcW w:w="4208" w:type="dxa"/>
            <w:tcBorders>
              <w:top w:val="single" w:sz="4" w:space="0" w:color="auto"/>
            </w:tcBorders>
            <w:vAlign w:val="center"/>
          </w:tcPr>
          <w:p w14:paraId="6626E4B5" w14:textId="77777777" w:rsidR="009778AD" w:rsidRPr="001308AC" w:rsidRDefault="00CD6202" w:rsidP="009778AD">
            <w:pPr>
              <w:pStyle w:val="noidung"/>
              <w:spacing w:before="120" w:after="120" w:line="240" w:lineRule="auto"/>
              <w:ind w:firstLine="0"/>
              <w:jc w:val="center"/>
              <w:rPr>
                <w:rFonts w:ascii="Times New Roman" w:hAnsi="Times New Roman"/>
                <w:snapToGrid w:val="0"/>
                <w:sz w:val="26"/>
                <w:szCs w:val="26"/>
                <w:lang w:val="pt-BR"/>
              </w:rPr>
            </w:pPr>
            <w:r w:rsidRPr="001308AC">
              <w:rPr>
                <w:rFonts w:ascii="Times New Roman" w:hAnsi="Times New Roman"/>
                <w:snapToGrid w:val="0"/>
                <w:sz w:val="26"/>
                <w:szCs w:val="26"/>
                <w:lang w:val="pt-BR"/>
              </w:rPr>
              <w:t>Tổng dân số</w:t>
            </w:r>
          </w:p>
        </w:tc>
        <w:tc>
          <w:tcPr>
            <w:tcW w:w="1417" w:type="dxa"/>
            <w:vMerge/>
            <w:vAlign w:val="center"/>
          </w:tcPr>
          <w:p w14:paraId="7D20DCCD" w14:textId="77777777" w:rsidR="009778AD" w:rsidRPr="001308AC" w:rsidRDefault="009778AD" w:rsidP="009778AD">
            <w:pPr>
              <w:pStyle w:val="noidung"/>
              <w:spacing w:before="120" w:after="120" w:line="240" w:lineRule="auto"/>
              <w:ind w:firstLine="0"/>
              <w:jc w:val="center"/>
              <w:rPr>
                <w:rFonts w:ascii="Times New Roman" w:hAnsi="Times New Roman"/>
                <w:snapToGrid w:val="0"/>
                <w:sz w:val="26"/>
                <w:szCs w:val="26"/>
                <w:lang w:val="pt-BR"/>
              </w:rPr>
            </w:pPr>
          </w:p>
        </w:tc>
      </w:tr>
    </w:tbl>
    <w:p w14:paraId="1A9D291A" w14:textId="65C7A0C0" w:rsidR="009778AD" w:rsidRPr="001308AC" w:rsidRDefault="009778AD">
      <w:pPr>
        <w:pStyle w:val="noidung"/>
        <w:tabs>
          <w:tab w:val="left" w:pos="567"/>
        </w:tabs>
        <w:spacing w:before="120" w:after="120" w:line="240" w:lineRule="auto"/>
        <w:ind w:firstLine="720"/>
        <w:rPr>
          <w:rFonts w:ascii="Times New Roman" w:hAnsi="Times New Roman"/>
          <w:b/>
          <w:snapToGrid w:val="0"/>
          <w:sz w:val="26"/>
          <w:szCs w:val="26"/>
          <w:lang w:val="pt-BR"/>
        </w:rPr>
      </w:pPr>
      <w:r w:rsidRPr="001308AC">
        <w:rPr>
          <w:rFonts w:ascii="Times New Roman" w:hAnsi="Times New Roman"/>
          <w:snapToGrid w:val="0"/>
          <w:sz w:val="26"/>
          <w:szCs w:val="26"/>
          <w:lang w:val="pt-BR"/>
        </w:rPr>
        <w:t xml:space="preserve">Bác </w:t>
      </w:r>
      <w:r w:rsidR="0050009F" w:rsidRPr="001308AC">
        <w:rPr>
          <w:rFonts w:ascii="Times New Roman" w:hAnsi="Times New Roman"/>
          <w:sz w:val="26"/>
          <w:szCs w:val="26"/>
        </w:rPr>
        <w:t>sĩ</w:t>
      </w:r>
      <w:r w:rsidR="0050009F" w:rsidRPr="001308AC" w:rsidDel="0050009F">
        <w:rPr>
          <w:rFonts w:ascii="Times New Roman" w:hAnsi="Times New Roman"/>
          <w:snapToGrid w:val="0"/>
          <w:sz w:val="26"/>
          <w:szCs w:val="26"/>
          <w:lang w:val="pt-BR"/>
        </w:rPr>
        <w:t xml:space="preserve"> </w:t>
      </w:r>
      <w:r w:rsidRPr="001308AC">
        <w:rPr>
          <w:rFonts w:ascii="Times New Roman" w:hAnsi="Times New Roman"/>
          <w:snapToGrid w:val="0"/>
          <w:sz w:val="26"/>
          <w:szCs w:val="26"/>
          <w:lang w:val="pt-BR"/>
        </w:rPr>
        <w:t xml:space="preserve"> gồm</w:t>
      </w:r>
      <w:r w:rsidR="00BF0A14" w:rsidRPr="001308AC">
        <w:rPr>
          <w:rFonts w:ascii="Times New Roman" w:hAnsi="Times New Roman"/>
          <w:snapToGrid w:val="0"/>
          <w:sz w:val="26"/>
          <w:szCs w:val="26"/>
          <w:lang w:val="pt-BR"/>
        </w:rPr>
        <w:t>:</w:t>
      </w:r>
      <w:r w:rsidRPr="001308AC">
        <w:rPr>
          <w:rFonts w:ascii="Times New Roman" w:hAnsi="Times New Roman"/>
          <w:snapToGrid w:val="0"/>
          <w:sz w:val="26"/>
          <w:szCs w:val="26"/>
          <w:lang w:val="pt-BR"/>
        </w:rPr>
        <w:t xml:space="preserve"> </w:t>
      </w:r>
      <w:r w:rsidR="00BF0A14" w:rsidRPr="001308AC">
        <w:rPr>
          <w:rFonts w:ascii="Times New Roman" w:hAnsi="Times New Roman"/>
          <w:snapToGrid w:val="0"/>
          <w:sz w:val="26"/>
          <w:szCs w:val="26"/>
          <w:lang w:val="pt-BR"/>
        </w:rPr>
        <w:t>B</w:t>
      </w:r>
      <w:r w:rsidRPr="001308AC">
        <w:rPr>
          <w:rFonts w:ascii="Times New Roman" w:hAnsi="Times New Roman"/>
          <w:snapToGrid w:val="0"/>
          <w:sz w:val="26"/>
          <w:szCs w:val="26"/>
          <w:lang w:val="pt-BR"/>
        </w:rPr>
        <w:t xml:space="preserve">ác </w:t>
      </w:r>
      <w:r w:rsidR="0050009F" w:rsidRPr="001308AC">
        <w:rPr>
          <w:rFonts w:ascii="Times New Roman" w:hAnsi="Times New Roman"/>
          <w:sz w:val="26"/>
          <w:szCs w:val="26"/>
        </w:rPr>
        <w:t>sĩ</w:t>
      </w:r>
      <w:r w:rsidR="0050009F" w:rsidRPr="001308AC" w:rsidDel="0050009F">
        <w:rPr>
          <w:rFonts w:ascii="Times New Roman" w:hAnsi="Times New Roman"/>
          <w:snapToGrid w:val="0"/>
          <w:sz w:val="26"/>
          <w:szCs w:val="26"/>
          <w:lang w:val="pt-BR"/>
        </w:rPr>
        <w:t xml:space="preserve"> </w:t>
      </w:r>
      <w:r w:rsidRPr="001308AC">
        <w:rPr>
          <w:rFonts w:ascii="Times New Roman" w:hAnsi="Times New Roman"/>
          <w:snapToGrid w:val="0"/>
          <w:sz w:val="26"/>
          <w:szCs w:val="26"/>
          <w:lang w:val="pt-BR"/>
        </w:rPr>
        <w:t xml:space="preserve">, thạc sỹ, tiến sỹ, giáo sư, phó giáo sư có trình độ chuyên môn về y học và có bằng bác </w:t>
      </w:r>
      <w:r w:rsidR="0050009F" w:rsidRPr="001308AC">
        <w:rPr>
          <w:rFonts w:ascii="Times New Roman" w:hAnsi="Times New Roman"/>
          <w:sz w:val="26"/>
          <w:szCs w:val="26"/>
        </w:rPr>
        <w:t>sĩ</w:t>
      </w:r>
      <w:r w:rsidR="0050009F" w:rsidRPr="001308AC" w:rsidDel="0050009F">
        <w:rPr>
          <w:rFonts w:ascii="Times New Roman" w:hAnsi="Times New Roman"/>
          <w:snapToGrid w:val="0"/>
          <w:sz w:val="26"/>
          <w:szCs w:val="26"/>
          <w:lang w:val="pt-BR"/>
        </w:rPr>
        <w:t xml:space="preserve"> </w:t>
      </w:r>
      <w:r w:rsidRPr="001308AC">
        <w:rPr>
          <w:rFonts w:ascii="Times New Roman" w:hAnsi="Times New Roman"/>
          <w:snapToGrid w:val="0"/>
          <w:sz w:val="26"/>
          <w:szCs w:val="26"/>
          <w:lang w:val="pt-BR"/>
        </w:rPr>
        <w:t>trở lên hiện đang công tác trong lĩnh vực y tế.</w:t>
      </w:r>
    </w:p>
    <w:p w14:paraId="1A3E78AE" w14:textId="77777777" w:rsidR="009778AD" w:rsidRPr="001308AC" w:rsidRDefault="009778AD">
      <w:pPr>
        <w:spacing w:before="120" w:after="120" w:line="240" w:lineRule="auto"/>
        <w:ind w:firstLine="720"/>
        <w:jc w:val="both"/>
        <w:rPr>
          <w:b/>
          <w:color w:val="auto"/>
          <w:sz w:val="26"/>
          <w:szCs w:val="26"/>
          <w:lang w:val="pt-BR"/>
        </w:rPr>
      </w:pPr>
      <w:r w:rsidRPr="001308AC">
        <w:rPr>
          <w:b/>
          <w:color w:val="auto"/>
          <w:sz w:val="26"/>
          <w:szCs w:val="26"/>
          <w:lang w:val="pt-BR"/>
        </w:rPr>
        <w:t>2. Phân tổ chủ yếu</w:t>
      </w:r>
    </w:p>
    <w:p w14:paraId="69A86175" w14:textId="77777777" w:rsidR="00FA5F8F" w:rsidRPr="001308AC" w:rsidRDefault="00FA5F8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7BAFB2D2" w14:textId="77777777" w:rsidR="00FA5F8F" w:rsidRPr="001308AC" w:rsidRDefault="00FA5F8F">
      <w:pPr>
        <w:spacing w:before="120" w:after="120" w:line="240" w:lineRule="auto"/>
        <w:ind w:firstLine="720"/>
        <w:jc w:val="both"/>
        <w:rPr>
          <w:color w:val="auto"/>
          <w:sz w:val="26"/>
          <w:szCs w:val="26"/>
        </w:rPr>
      </w:pPr>
      <w:r w:rsidRPr="001308AC">
        <w:rPr>
          <w:color w:val="auto"/>
          <w:sz w:val="26"/>
          <w:szCs w:val="26"/>
        </w:rPr>
        <w:t>- Vùng kinh tế - xã hội.</w:t>
      </w:r>
    </w:p>
    <w:p w14:paraId="1E6C2305" w14:textId="77777777" w:rsidR="009778AD" w:rsidRPr="001308AC" w:rsidRDefault="009778AD">
      <w:pPr>
        <w:spacing w:before="120" w:after="120" w:line="240" w:lineRule="auto"/>
        <w:ind w:firstLine="720"/>
        <w:jc w:val="both"/>
        <w:rPr>
          <w:b/>
          <w:color w:val="auto"/>
          <w:sz w:val="26"/>
          <w:szCs w:val="26"/>
          <w:lang w:val="pt-BR"/>
        </w:rPr>
      </w:pPr>
      <w:r w:rsidRPr="001308AC">
        <w:rPr>
          <w:b/>
          <w:color w:val="auto"/>
          <w:sz w:val="26"/>
          <w:szCs w:val="26"/>
          <w:lang w:val="pt-BR"/>
        </w:rPr>
        <w:t xml:space="preserve">3. Kỳ công bố: </w:t>
      </w:r>
      <w:r w:rsidRPr="001308AC">
        <w:rPr>
          <w:snapToGrid w:val="0"/>
          <w:color w:val="auto"/>
          <w:sz w:val="26"/>
          <w:szCs w:val="26"/>
          <w:lang w:val="pt-BR"/>
        </w:rPr>
        <w:t>Năm.</w:t>
      </w:r>
    </w:p>
    <w:p w14:paraId="35882CB1" w14:textId="77777777" w:rsidR="009778AD" w:rsidRPr="001308AC" w:rsidRDefault="009778AD">
      <w:pPr>
        <w:spacing w:before="120" w:after="120" w:line="240" w:lineRule="auto"/>
        <w:ind w:firstLine="720"/>
        <w:jc w:val="both"/>
        <w:rPr>
          <w:b/>
          <w:color w:val="auto"/>
          <w:sz w:val="26"/>
          <w:szCs w:val="26"/>
          <w:lang w:val="pt-BR"/>
        </w:rPr>
      </w:pPr>
      <w:r w:rsidRPr="001308AC">
        <w:rPr>
          <w:b/>
          <w:color w:val="auto"/>
          <w:sz w:val="26"/>
          <w:szCs w:val="26"/>
          <w:lang w:val="pt-BR"/>
        </w:rPr>
        <w:t>4. Nguồn số liệu</w:t>
      </w:r>
    </w:p>
    <w:p w14:paraId="44274CC8" w14:textId="77777777" w:rsidR="000C7C17" w:rsidRPr="001308AC" w:rsidRDefault="000C7C17">
      <w:pPr>
        <w:pStyle w:val="noidung"/>
        <w:spacing w:before="120" w:after="120" w:line="240" w:lineRule="auto"/>
        <w:ind w:firstLine="720"/>
        <w:rPr>
          <w:rFonts w:ascii="Times New Roman" w:hAnsi="Times New Roman"/>
          <w:snapToGrid w:val="0"/>
          <w:sz w:val="26"/>
          <w:szCs w:val="26"/>
          <w:lang w:val="pt-BR"/>
        </w:rPr>
      </w:pPr>
      <w:r w:rsidRPr="001308AC">
        <w:rPr>
          <w:rFonts w:ascii="Times New Roman" w:hAnsi="Times New Roman"/>
          <w:snapToGrid w:val="0"/>
          <w:sz w:val="26"/>
          <w:szCs w:val="26"/>
          <w:lang w:val="pt-BR"/>
        </w:rPr>
        <w:t>- Điều tra cơ sở và nhân lực y tế ngoài công lập;</w:t>
      </w:r>
    </w:p>
    <w:p w14:paraId="32B95D43" w14:textId="77777777" w:rsidR="000C7C17" w:rsidRPr="001308AC" w:rsidRDefault="000C7C17">
      <w:pPr>
        <w:pStyle w:val="noidung"/>
        <w:spacing w:before="120" w:after="120" w:line="240" w:lineRule="auto"/>
        <w:ind w:firstLine="720"/>
        <w:rPr>
          <w:rFonts w:ascii="Times New Roman" w:hAnsi="Times New Roman"/>
          <w:sz w:val="26"/>
          <w:szCs w:val="26"/>
          <w:lang w:val="pt-BR"/>
        </w:rPr>
      </w:pPr>
      <w:r w:rsidRPr="001308AC">
        <w:rPr>
          <w:rFonts w:ascii="Times New Roman" w:hAnsi="Times New Roman"/>
          <w:snapToGrid w:val="0"/>
          <w:sz w:val="26"/>
          <w:szCs w:val="26"/>
          <w:lang w:val="pt-BR"/>
        </w:rPr>
        <w:t xml:space="preserve">- Chế độ báo cáo thống kê </w:t>
      </w:r>
      <w:r w:rsidRPr="001308AC">
        <w:rPr>
          <w:rFonts w:ascii="Times New Roman" w:hAnsi="Times New Roman"/>
          <w:sz w:val="26"/>
          <w:szCs w:val="26"/>
          <w:lang w:val="pt-BR"/>
        </w:rPr>
        <w:t>cấp quốc gia.</w:t>
      </w:r>
    </w:p>
    <w:p w14:paraId="0C3BAD8F" w14:textId="77777777" w:rsidR="009778AD" w:rsidRPr="001308AC" w:rsidRDefault="009778AD">
      <w:pPr>
        <w:spacing w:before="120" w:after="120" w:line="240" w:lineRule="auto"/>
        <w:ind w:firstLine="720"/>
        <w:jc w:val="both"/>
        <w:rPr>
          <w:rFonts w:eastAsia="MS Mincho"/>
          <w:b/>
          <w:color w:val="auto"/>
          <w:sz w:val="26"/>
          <w:szCs w:val="26"/>
          <w:lang w:val="pt-BR"/>
        </w:rPr>
      </w:pPr>
      <w:r w:rsidRPr="001308AC">
        <w:rPr>
          <w:b/>
          <w:color w:val="auto"/>
          <w:sz w:val="26"/>
          <w:szCs w:val="26"/>
          <w:lang w:val="pt-BR"/>
        </w:rPr>
        <w:t xml:space="preserve">5. </w:t>
      </w:r>
      <w:r w:rsidRPr="001308AC">
        <w:rPr>
          <w:rFonts w:eastAsia="MS Mincho"/>
          <w:b/>
          <w:color w:val="auto"/>
          <w:sz w:val="26"/>
          <w:szCs w:val="26"/>
          <w:lang w:val="pt-BR"/>
        </w:rPr>
        <w:t xml:space="preserve">Cơ quan chịu trách nhiệm thu thập, tổng hợp </w:t>
      </w:r>
    </w:p>
    <w:p w14:paraId="687DEEBC" w14:textId="77777777" w:rsidR="009778AD" w:rsidRPr="001308AC" w:rsidRDefault="009778AD">
      <w:pPr>
        <w:spacing w:before="120" w:after="120" w:line="240" w:lineRule="auto"/>
        <w:ind w:firstLine="720"/>
        <w:jc w:val="both"/>
        <w:rPr>
          <w:color w:val="auto"/>
          <w:sz w:val="26"/>
          <w:szCs w:val="26"/>
          <w:lang w:val="fr-FR"/>
        </w:rPr>
      </w:pPr>
      <w:r w:rsidRPr="001308AC">
        <w:rPr>
          <w:rFonts w:eastAsia="MS Mincho"/>
          <w:color w:val="auto"/>
          <w:sz w:val="26"/>
          <w:szCs w:val="26"/>
          <w:lang w:val="fr-FR"/>
        </w:rPr>
        <w:t>- Chủ trì:</w:t>
      </w:r>
      <w:r w:rsidRPr="001308AC">
        <w:rPr>
          <w:rFonts w:eastAsia="MS Mincho"/>
          <w:b/>
          <w:color w:val="auto"/>
          <w:sz w:val="26"/>
          <w:szCs w:val="26"/>
          <w:lang w:val="fr-FR"/>
        </w:rPr>
        <w:t xml:space="preserve"> </w:t>
      </w:r>
      <w:r w:rsidRPr="001308AC">
        <w:rPr>
          <w:color w:val="auto"/>
          <w:sz w:val="26"/>
          <w:szCs w:val="26"/>
          <w:lang w:val="fr-FR"/>
        </w:rPr>
        <w:t>Bộ Y tế</w:t>
      </w:r>
      <w:r w:rsidR="00770D52" w:rsidRPr="001308AC">
        <w:rPr>
          <w:color w:val="auto"/>
          <w:sz w:val="26"/>
          <w:szCs w:val="26"/>
          <w:lang w:val="fr-FR"/>
        </w:rPr>
        <w:t>.</w:t>
      </w:r>
    </w:p>
    <w:p w14:paraId="423C8D72" w14:textId="77777777" w:rsidR="009778AD" w:rsidRPr="001308AC" w:rsidRDefault="009778AD">
      <w:pPr>
        <w:spacing w:before="120" w:after="120" w:line="240" w:lineRule="auto"/>
        <w:ind w:firstLine="720"/>
        <w:jc w:val="both"/>
        <w:rPr>
          <w:b/>
          <w:color w:val="auto"/>
          <w:sz w:val="26"/>
          <w:szCs w:val="26"/>
          <w:lang w:val="fr-FR"/>
        </w:rPr>
      </w:pPr>
      <w:r w:rsidRPr="001308AC">
        <w:rPr>
          <w:color w:val="auto"/>
          <w:sz w:val="26"/>
          <w:szCs w:val="26"/>
          <w:lang w:val="fr-FR"/>
        </w:rPr>
        <w:t xml:space="preserve">- Phối hợp: </w:t>
      </w:r>
      <w:r w:rsidR="00714F90" w:rsidRPr="001308AC">
        <w:rPr>
          <w:color w:val="auto"/>
          <w:sz w:val="26"/>
          <w:szCs w:val="26"/>
          <w:lang w:val="fr-FR"/>
        </w:rPr>
        <w:t>Bộ Kế hoạch và Đầu tư (Tổng cục Thống kê)</w:t>
      </w:r>
      <w:r w:rsidRPr="001308AC">
        <w:rPr>
          <w:color w:val="auto"/>
          <w:sz w:val="26"/>
          <w:szCs w:val="26"/>
          <w:lang w:val="fr-FR"/>
        </w:rPr>
        <w:t>.</w:t>
      </w:r>
    </w:p>
    <w:p w14:paraId="280B1E84" w14:textId="77777777" w:rsidR="00D800EC" w:rsidRPr="001308AC" w:rsidRDefault="00D800EC">
      <w:pPr>
        <w:spacing w:before="120" w:after="120" w:line="240" w:lineRule="auto"/>
        <w:ind w:firstLine="720"/>
        <w:jc w:val="both"/>
        <w:rPr>
          <w:b/>
          <w:color w:val="auto"/>
          <w:sz w:val="26"/>
          <w:szCs w:val="26"/>
          <w:lang w:val="pt-BR"/>
        </w:rPr>
      </w:pPr>
    </w:p>
    <w:p w14:paraId="4D9E6819" w14:textId="77777777" w:rsidR="007C3BE8" w:rsidRPr="001308AC" w:rsidRDefault="00E335C8">
      <w:pPr>
        <w:spacing w:before="120" w:after="120" w:line="240" w:lineRule="auto"/>
        <w:ind w:firstLine="720"/>
        <w:jc w:val="both"/>
        <w:rPr>
          <w:b/>
          <w:color w:val="auto"/>
          <w:sz w:val="26"/>
          <w:szCs w:val="26"/>
        </w:rPr>
      </w:pPr>
      <w:r w:rsidRPr="001308AC">
        <w:rPr>
          <w:b/>
          <w:color w:val="auto"/>
          <w:sz w:val="26"/>
          <w:szCs w:val="26"/>
        </w:rPr>
        <w:t>160</w:t>
      </w:r>
      <w:r w:rsidR="00A97E3F" w:rsidRPr="001308AC">
        <w:rPr>
          <w:b/>
          <w:color w:val="auto"/>
          <w:sz w:val="26"/>
          <w:szCs w:val="26"/>
        </w:rPr>
        <w:t>2</w:t>
      </w:r>
      <w:r w:rsidRPr="001308AC">
        <w:rPr>
          <w:b/>
          <w:color w:val="auto"/>
          <w:sz w:val="26"/>
          <w:szCs w:val="26"/>
        </w:rPr>
        <w:t xml:space="preserve">. </w:t>
      </w:r>
      <w:r w:rsidR="007C3BE8" w:rsidRPr="001308AC">
        <w:rPr>
          <w:b/>
          <w:color w:val="auto"/>
          <w:sz w:val="26"/>
          <w:szCs w:val="26"/>
        </w:rPr>
        <w:t>Số giường bệnh trên 10.000 dân</w:t>
      </w:r>
    </w:p>
    <w:p w14:paraId="510C5F1F" w14:textId="77777777" w:rsidR="009778AD" w:rsidRPr="001308AC" w:rsidRDefault="009778AD">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269E1EEF" w14:textId="726D9D31" w:rsidR="00BA3450" w:rsidRPr="001308AC" w:rsidRDefault="00BA3450" w:rsidP="00C071D3">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Số giường bệnh trên 10.000 </w:t>
      </w:r>
      <w:r w:rsidRPr="001308AC">
        <w:rPr>
          <w:snapToGrid w:val="0"/>
          <w:color w:val="auto"/>
          <w:sz w:val="26"/>
          <w:szCs w:val="26"/>
          <w:lang w:val="pt-BR"/>
        </w:rPr>
        <w:t>dân</w:t>
      </w:r>
      <w:r w:rsidRPr="001308AC">
        <w:rPr>
          <w:color w:val="auto"/>
          <w:sz w:val="26"/>
          <w:szCs w:val="26"/>
        </w:rPr>
        <w:t xml:space="preserve"> là tỷ số giữa </w:t>
      </w:r>
      <w:r w:rsidRPr="001308AC">
        <w:rPr>
          <w:snapToGrid w:val="0"/>
          <w:color w:val="auto"/>
          <w:sz w:val="26"/>
          <w:szCs w:val="26"/>
          <w:lang w:val="pt-BR"/>
        </w:rPr>
        <w:t xml:space="preserve">số </w:t>
      </w:r>
      <w:r w:rsidRPr="001308AC">
        <w:rPr>
          <w:snapToGrid w:val="0"/>
          <w:color w:val="auto"/>
          <w:sz w:val="26"/>
          <w:szCs w:val="26"/>
        </w:rPr>
        <w:t>giường bệnh tại các cơ sở y tế có đến thời điểm báo cáo</w:t>
      </w:r>
      <w:r w:rsidRPr="001308AC">
        <w:rPr>
          <w:color w:val="auto"/>
          <w:sz w:val="26"/>
          <w:szCs w:val="26"/>
        </w:rPr>
        <w:t xml:space="preserve"> trên mười nghìn dân.</w:t>
      </w:r>
    </w:p>
    <w:p w14:paraId="1B157312" w14:textId="77777777" w:rsidR="00BA3450" w:rsidRPr="001308AC" w:rsidRDefault="00BA3450" w:rsidP="00BA3450">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Công thức tính:</w:t>
      </w:r>
    </w:p>
    <w:tbl>
      <w:tblPr>
        <w:tblW w:w="7088" w:type="dxa"/>
        <w:jc w:val="center"/>
        <w:tblLayout w:type="fixed"/>
        <w:tblCellMar>
          <w:left w:w="28" w:type="dxa"/>
          <w:right w:w="28" w:type="dxa"/>
        </w:tblCellMar>
        <w:tblLook w:val="01E0" w:firstRow="1" w:lastRow="1" w:firstColumn="1" w:lastColumn="1" w:noHBand="0" w:noVBand="0"/>
      </w:tblPr>
      <w:tblGrid>
        <w:gridCol w:w="1971"/>
        <w:gridCol w:w="293"/>
        <w:gridCol w:w="3549"/>
        <w:gridCol w:w="1275"/>
      </w:tblGrid>
      <w:tr w:rsidR="001308AC" w:rsidRPr="001308AC" w14:paraId="55F42D91" w14:textId="77777777" w:rsidTr="00BA3450">
        <w:trPr>
          <w:jc w:val="center"/>
        </w:trPr>
        <w:tc>
          <w:tcPr>
            <w:tcW w:w="1971" w:type="dxa"/>
            <w:vMerge w:val="restart"/>
            <w:vAlign w:val="center"/>
          </w:tcPr>
          <w:p w14:paraId="3194F4CC" w14:textId="77777777" w:rsidR="009778AD" w:rsidRPr="001308AC" w:rsidRDefault="009778AD" w:rsidP="00BA3450">
            <w:pPr>
              <w:pStyle w:val="noidung"/>
              <w:spacing w:before="120" w:after="120" w:line="240" w:lineRule="auto"/>
              <w:ind w:firstLine="0"/>
              <w:jc w:val="center"/>
              <w:rPr>
                <w:rFonts w:ascii="Times New Roman" w:hAnsi="Times New Roman"/>
                <w:snapToGrid w:val="0"/>
                <w:sz w:val="26"/>
                <w:szCs w:val="26"/>
              </w:rPr>
            </w:pPr>
            <w:r w:rsidRPr="001308AC">
              <w:rPr>
                <w:rFonts w:ascii="Times New Roman" w:hAnsi="Times New Roman"/>
                <w:sz w:val="26"/>
                <w:szCs w:val="26"/>
              </w:rPr>
              <w:t xml:space="preserve">Số giường bệnh trên 10.000 </w:t>
            </w:r>
            <w:r w:rsidRPr="001308AC">
              <w:rPr>
                <w:rFonts w:ascii="Times New Roman" w:hAnsi="Times New Roman"/>
                <w:snapToGrid w:val="0"/>
                <w:sz w:val="26"/>
                <w:szCs w:val="26"/>
                <w:lang w:val="pt-BR"/>
              </w:rPr>
              <w:t>dân</w:t>
            </w:r>
          </w:p>
        </w:tc>
        <w:tc>
          <w:tcPr>
            <w:tcW w:w="293" w:type="dxa"/>
            <w:vMerge w:val="restart"/>
            <w:vAlign w:val="center"/>
          </w:tcPr>
          <w:p w14:paraId="3A7FFB58" w14:textId="77777777" w:rsidR="009778AD" w:rsidRPr="001308AC" w:rsidRDefault="009778AD" w:rsidP="00BA3450">
            <w:pPr>
              <w:pStyle w:val="noidung"/>
              <w:spacing w:before="120" w:after="120" w:line="240" w:lineRule="auto"/>
              <w:ind w:firstLine="0"/>
              <w:jc w:val="center"/>
              <w:rPr>
                <w:rFonts w:ascii="Times New Roman" w:hAnsi="Times New Roman"/>
                <w:snapToGrid w:val="0"/>
                <w:sz w:val="26"/>
                <w:szCs w:val="26"/>
              </w:rPr>
            </w:pPr>
          </w:p>
          <w:p w14:paraId="5ADA3283" w14:textId="77777777" w:rsidR="009778AD" w:rsidRPr="001308AC" w:rsidRDefault="009778AD" w:rsidP="00BA3450">
            <w:pPr>
              <w:pStyle w:val="noidung"/>
              <w:spacing w:before="0" w:after="240" w:line="240" w:lineRule="auto"/>
              <w:ind w:firstLine="0"/>
              <w:jc w:val="center"/>
              <w:rPr>
                <w:rFonts w:ascii="Times New Roman" w:hAnsi="Times New Roman"/>
                <w:snapToGrid w:val="0"/>
                <w:sz w:val="26"/>
                <w:szCs w:val="26"/>
              </w:rPr>
            </w:pPr>
            <w:r w:rsidRPr="001308AC">
              <w:rPr>
                <w:rFonts w:ascii="Times New Roman" w:hAnsi="Times New Roman"/>
                <w:snapToGrid w:val="0"/>
                <w:sz w:val="26"/>
                <w:szCs w:val="26"/>
              </w:rPr>
              <w:t>=</w:t>
            </w:r>
          </w:p>
        </w:tc>
        <w:tc>
          <w:tcPr>
            <w:tcW w:w="3549" w:type="dxa"/>
            <w:tcBorders>
              <w:bottom w:val="single" w:sz="4" w:space="0" w:color="auto"/>
            </w:tcBorders>
            <w:vAlign w:val="center"/>
          </w:tcPr>
          <w:p w14:paraId="7FD0B9BB" w14:textId="77777777" w:rsidR="009778AD" w:rsidRPr="001308AC" w:rsidRDefault="009778AD" w:rsidP="00BA3450">
            <w:pPr>
              <w:pStyle w:val="noidung"/>
              <w:spacing w:before="120" w:after="120" w:line="240" w:lineRule="auto"/>
              <w:ind w:firstLine="0"/>
              <w:jc w:val="center"/>
              <w:rPr>
                <w:rFonts w:ascii="Times New Roman" w:hAnsi="Times New Roman"/>
                <w:snapToGrid w:val="0"/>
                <w:sz w:val="26"/>
                <w:szCs w:val="26"/>
              </w:rPr>
            </w:pPr>
            <w:r w:rsidRPr="001308AC">
              <w:rPr>
                <w:rFonts w:ascii="Times New Roman" w:hAnsi="Times New Roman"/>
                <w:snapToGrid w:val="0"/>
                <w:sz w:val="26"/>
                <w:szCs w:val="26"/>
              </w:rPr>
              <w:t>Số giường bệnh tại các cơ sở y tế có đến thời điểm báo cáo</w:t>
            </w:r>
          </w:p>
        </w:tc>
        <w:tc>
          <w:tcPr>
            <w:tcW w:w="1275" w:type="dxa"/>
            <w:vMerge w:val="restart"/>
            <w:tcBorders>
              <w:left w:val="nil"/>
            </w:tcBorders>
            <w:vAlign w:val="center"/>
          </w:tcPr>
          <w:p w14:paraId="05723B97" w14:textId="77777777" w:rsidR="009778AD" w:rsidRPr="001308AC" w:rsidRDefault="009778AD" w:rsidP="00BA3450">
            <w:pPr>
              <w:pStyle w:val="noidung"/>
              <w:spacing w:before="120" w:after="120" w:line="240" w:lineRule="auto"/>
              <w:ind w:firstLine="0"/>
              <w:jc w:val="center"/>
              <w:rPr>
                <w:rFonts w:ascii="Times New Roman" w:hAnsi="Times New Roman"/>
                <w:snapToGrid w:val="0"/>
                <w:sz w:val="26"/>
                <w:szCs w:val="26"/>
              </w:rPr>
            </w:pPr>
          </w:p>
          <w:p w14:paraId="0A64BEB0" w14:textId="77777777" w:rsidR="009778AD" w:rsidRPr="001308AC" w:rsidRDefault="009778AD" w:rsidP="00BA3450">
            <w:pPr>
              <w:pStyle w:val="noidung"/>
              <w:spacing w:before="0" w:after="240" w:line="240" w:lineRule="auto"/>
              <w:ind w:firstLine="0"/>
              <w:jc w:val="center"/>
              <w:rPr>
                <w:rFonts w:ascii="Times New Roman" w:hAnsi="Times New Roman"/>
                <w:snapToGrid w:val="0"/>
                <w:sz w:val="26"/>
                <w:szCs w:val="26"/>
              </w:rPr>
            </w:pPr>
            <w:r w:rsidRPr="001308AC">
              <w:rPr>
                <w:rFonts w:ascii="Times New Roman" w:hAnsi="Times New Roman"/>
                <w:snapToGrid w:val="0"/>
                <w:sz w:val="26"/>
                <w:szCs w:val="26"/>
              </w:rPr>
              <w:t>× 10.000</w:t>
            </w:r>
          </w:p>
        </w:tc>
      </w:tr>
      <w:tr w:rsidR="001308AC" w:rsidRPr="001308AC" w14:paraId="768481D6" w14:textId="77777777" w:rsidTr="00BA3450">
        <w:trPr>
          <w:jc w:val="center"/>
        </w:trPr>
        <w:tc>
          <w:tcPr>
            <w:tcW w:w="1971" w:type="dxa"/>
            <w:vMerge/>
            <w:vAlign w:val="center"/>
          </w:tcPr>
          <w:p w14:paraId="13850665" w14:textId="77777777" w:rsidR="009778AD" w:rsidRPr="001308AC" w:rsidRDefault="009778AD" w:rsidP="00BA3450">
            <w:pPr>
              <w:pStyle w:val="noidung"/>
              <w:spacing w:before="120" w:after="120" w:line="240" w:lineRule="auto"/>
              <w:ind w:firstLine="0"/>
              <w:jc w:val="center"/>
              <w:rPr>
                <w:rFonts w:ascii="Times New Roman" w:hAnsi="Times New Roman"/>
                <w:snapToGrid w:val="0"/>
                <w:sz w:val="26"/>
                <w:szCs w:val="26"/>
              </w:rPr>
            </w:pPr>
          </w:p>
        </w:tc>
        <w:tc>
          <w:tcPr>
            <w:tcW w:w="293" w:type="dxa"/>
            <w:vMerge/>
            <w:vAlign w:val="center"/>
          </w:tcPr>
          <w:p w14:paraId="715307B0" w14:textId="77777777" w:rsidR="009778AD" w:rsidRPr="001308AC" w:rsidRDefault="009778AD" w:rsidP="00BA3450">
            <w:pPr>
              <w:pStyle w:val="noidung"/>
              <w:spacing w:before="120" w:after="120" w:line="240" w:lineRule="auto"/>
              <w:ind w:firstLine="0"/>
              <w:jc w:val="center"/>
              <w:rPr>
                <w:rFonts w:ascii="Times New Roman" w:hAnsi="Times New Roman"/>
                <w:snapToGrid w:val="0"/>
                <w:sz w:val="26"/>
                <w:szCs w:val="26"/>
              </w:rPr>
            </w:pPr>
          </w:p>
        </w:tc>
        <w:tc>
          <w:tcPr>
            <w:tcW w:w="3549" w:type="dxa"/>
            <w:tcBorders>
              <w:top w:val="single" w:sz="4" w:space="0" w:color="auto"/>
            </w:tcBorders>
            <w:vAlign w:val="center"/>
          </w:tcPr>
          <w:p w14:paraId="195AD138" w14:textId="77777777" w:rsidR="009778AD" w:rsidRPr="001308AC" w:rsidRDefault="00CD6202" w:rsidP="00BA3450">
            <w:pPr>
              <w:pStyle w:val="noidung"/>
              <w:spacing w:before="120" w:after="120" w:line="240" w:lineRule="auto"/>
              <w:ind w:firstLine="0"/>
              <w:jc w:val="center"/>
              <w:rPr>
                <w:rFonts w:ascii="Times New Roman" w:hAnsi="Times New Roman"/>
                <w:snapToGrid w:val="0"/>
                <w:sz w:val="26"/>
                <w:szCs w:val="26"/>
                <w:lang w:val="en-US"/>
              </w:rPr>
            </w:pPr>
            <w:r w:rsidRPr="001308AC">
              <w:rPr>
                <w:rFonts w:ascii="Times New Roman" w:hAnsi="Times New Roman"/>
                <w:snapToGrid w:val="0"/>
                <w:sz w:val="26"/>
                <w:szCs w:val="26"/>
                <w:lang w:val="pt-BR"/>
              </w:rPr>
              <w:t>Tổng dân số</w:t>
            </w:r>
          </w:p>
        </w:tc>
        <w:tc>
          <w:tcPr>
            <w:tcW w:w="1275" w:type="dxa"/>
            <w:vMerge/>
            <w:tcBorders>
              <w:left w:val="nil"/>
            </w:tcBorders>
            <w:vAlign w:val="center"/>
          </w:tcPr>
          <w:p w14:paraId="4C190292" w14:textId="77777777" w:rsidR="009778AD" w:rsidRPr="001308AC" w:rsidRDefault="009778AD" w:rsidP="00BA3450">
            <w:pPr>
              <w:pStyle w:val="noidung"/>
              <w:spacing w:before="120" w:after="120" w:line="240" w:lineRule="auto"/>
              <w:ind w:firstLine="0"/>
              <w:jc w:val="center"/>
              <w:rPr>
                <w:rFonts w:ascii="Times New Roman" w:hAnsi="Times New Roman"/>
                <w:snapToGrid w:val="0"/>
                <w:sz w:val="26"/>
                <w:szCs w:val="26"/>
              </w:rPr>
            </w:pPr>
          </w:p>
        </w:tc>
      </w:tr>
    </w:tbl>
    <w:p w14:paraId="5475F709" w14:textId="77777777" w:rsidR="009778AD" w:rsidRPr="001308AC" w:rsidRDefault="009778AD">
      <w:pPr>
        <w:pStyle w:val="Tenchitieu"/>
        <w:ind w:firstLine="720"/>
        <w:rPr>
          <w:i w:val="0"/>
        </w:rPr>
      </w:pPr>
      <w:r w:rsidRPr="001308AC">
        <w:rPr>
          <w:i w:val="0"/>
        </w:rPr>
        <w:t>Không tính số giường tại các trạm y tế xã/phường/thị trấn, cơ quan.</w:t>
      </w:r>
    </w:p>
    <w:p w14:paraId="4C92FDB1" w14:textId="77777777" w:rsidR="009778AD" w:rsidRPr="001308AC" w:rsidRDefault="009778AD">
      <w:pPr>
        <w:spacing w:before="120" w:after="120" w:line="240" w:lineRule="auto"/>
        <w:ind w:firstLine="720"/>
        <w:jc w:val="both"/>
        <w:rPr>
          <w:b/>
          <w:color w:val="auto"/>
          <w:sz w:val="26"/>
          <w:szCs w:val="26"/>
          <w:lang w:val="pt-BR"/>
        </w:rPr>
      </w:pPr>
      <w:r w:rsidRPr="001308AC">
        <w:rPr>
          <w:b/>
          <w:color w:val="auto"/>
          <w:sz w:val="26"/>
          <w:szCs w:val="26"/>
          <w:lang w:val="pt-BR"/>
        </w:rPr>
        <w:t>2. Phân tổ chủ yếu</w:t>
      </w:r>
    </w:p>
    <w:p w14:paraId="3E1B5EF2" w14:textId="77777777" w:rsidR="009778AD" w:rsidRPr="001308AC" w:rsidRDefault="009778AD">
      <w:pPr>
        <w:spacing w:before="120" w:after="120" w:line="240" w:lineRule="auto"/>
        <w:ind w:firstLine="720"/>
        <w:jc w:val="both"/>
        <w:rPr>
          <w:color w:val="auto"/>
          <w:sz w:val="26"/>
          <w:szCs w:val="26"/>
          <w:lang w:val="pt-BR"/>
        </w:rPr>
      </w:pPr>
      <w:r w:rsidRPr="001308AC">
        <w:rPr>
          <w:color w:val="auto"/>
          <w:sz w:val="26"/>
          <w:szCs w:val="26"/>
          <w:lang w:val="pt-BR"/>
        </w:rPr>
        <w:t>- Loại hình;</w:t>
      </w:r>
    </w:p>
    <w:p w14:paraId="3B16361E" w14:textId="77777777" w:rsidR="00FA5F8F" w:rsidRPr="001308AC" w:rsidRDefault="00FA5F8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5E26EC52" w14:textId="77777777" w:rsidR="00FA5F8F" w:rsidRPr="001308AC" w:rsidRDefault="00FA5F8F">
      <w:pPr>
        <w:spacing w:before="120" w:after="120" w:line="240" w:lineRule="auto"/>
        <w:ind w:firstLine="720"/>
        <w:jc w:val="both"/>
        <w:rPr>
          <w:color w:val="auto"/>
          <w:sz w:val="26"/>
          <w:szCs w:val="26"/>
        </w:rPr>
      </w:pPr>
      <w:r w:rsidRPr="001308AC">
        <w:rPr>
          <w:color w:val="auto"/>
          <w:sz w:val="26"/>
          <w:szCs w:val="26"/>
        </w:rPr>
        <w:t>- Vùng kinh tế - xã hội.</w:t>
      </w:r>
    </w:p>
    <w:p w14:paraId="1644F450" w14:textId="77777777" w:rsidR="00AC0B31" w:rsidRPr="001308AC" w:rsidRDefault="009778AD">
      <w:pPr>
        <w:spacing w:before="120" w:after="120" w:line="240" w:lineRule="auto"/>
        <w:ind w:firstLine="720"/>
        <w:jc w:val="both"/>
        <w:rPr>
          <w:b/>
          <w:color w:val="auto"/>
          <w:sz w:val="26"/>
          <w:szCs w:val="26"/>
          <w:lang w:val="pt-BR"/>
        </w:rPr>
      </w:pPr>
      <w:r w:rsidRPr="001308AC">
        <w:rPr>
          <w:b/>
          <w:color w:val="auto"/>
          <w:sz w:val="26"/>
          <w:szCs w:val="26"/>
          <w:lang w:val="pt-BR"/>
        </w:rPr>
        <w:t>3. Kỳ công bố</w:t>
      </w:r>
    </w:p>
    <w:p w14:paraId="6E5D5177" w14:textId="77777777" w:rsidR="00AC0B31" w:rsidRPr="001308AC" w:rsidRDefault="00AC0B31">
      <w:pPr>
        <w:spacing w:before="120" w:after="120" w:line="240" w:lineRule="auto"/>
        <w:ind w:firstLine="720"/>
        <w:jc w:val="both"/>
        <w:rPr>
          <w:snapToGrid w:val="0"/>
          <w:color w:val="auto"/>
          <w:sz w:val="26"/>
          <w:szCs w:val="26"/>
          <w:lang w:val="pt-BR"/>
        </w:rPr>
      </w:pPr>
      <w:r w:rsidRPr="001308AC">
        <w:rPr>
          <w:b/>
          <w:color w:val="auto"/>
          <w:sz w:val="26"/>
          <w:szCs w:val="26"/>
          <w:lang w:val="pt-BR"/>
        </w:rPr>
        <w:t xml:space="preserve">- </w:t>
      </w:r>
      <w:r w:rsidRPr="001308AC">
        <w:rPr>
          <w:snapToGrid w:val="0"/>
          <w:color w:val="auto"/>
          <w:sz w:val="26"/>
          <w:szCs w:val="26"/>
          <w:lang w:val="pt-BR"/>
        </w:rPr>
        <w:t>Năm</w:t>
      </w:r>
      <w:r w:rsidR="006D16EC" w:rsidRPr="001308AC">
        <w:rPr>
          <w:snapToGrid w:val="0"/>
          <w:color w:val="auto"/>
          <w:sz w:val="26"/>
          <w:szCs w:val="26"/>
          <w:lang w:val="pt-BR"/>
        </w:rPr>
        <w:t>:</w:t>
      </w:r>
      <w:r w:rsidRPr="001308AC">
        <w:rPr>
          <w:snapToGrid w:val="0"/>
          <w:color w:val="auto"/>
          <w:sz w:val="26"/>
          <w:szCs w:val="26"/>
          <w:lang w:val="pt-BR"/>
        </w:rPr>
        <w:t xml:space="preserve"> </w:t>
      </w:r>
      <w:r w:rsidR="006D16EC" w:rsidRPr="001308AC">
        <w:rPr>
          <w:snapToGrid w:val="0"/>
          <w:color w:val="auto"/>
          <w:sz w:val="26"/>
          <w:szCs w:val="26"/>
          <w:lang w:val="pt-BR"/>
        </w:rPr>
        <w:t>Đ</w:t>
      </w:r>
      <w:r w:rsidRPr="001308AC">
        <w:rPr>
          <w:snapToGrid w:val="0"/>
          <w:color w:val="auto"/>
          <w:sz w:val="26"/>
          <w:szCs w:val="26"/>
          <w:lang w:val="pt-BR"/>
        </w:rPr>
        <w:t>ối với loại hình công lập;</w:t>
      </w:r>
    </w:p>
    <w:p w14:paraId="0D0B291C" w14:textId="3AF8FE14" w:rsidR="009778AD" w:rsidRPr="001308AC" w:rsidRDefault="00AC0B31">
      <w:pPr>
        <w:spacing w:before="120" w:after="120" w:line="240" w:lineRule="auto"/>
        <w:ind w:firstLine="720"/>
        <w:jc w:val="both"/>
        <w:rPr>
          <w:b/>
          <w:color w:val="auto"/>
          <w:sz w:val="26"/>
          <w:szCs w:val="26"/>
          <w:lang w:val="pt-BR"/>
        </w:rPr>
      </w:pPr>
      <w:r w:rsidRPr="001308AC">
        <w:rPr>
          <w:snapToGrid w:val="0"/>
          <w:color w:val="auto"/>
          <w:sz w:val="26"/>
          <w:szCs w:val="26"/>
          <w:lang w:val="pt-BR"/>
        </w:rPr>
        <w:t>- 5 năm</w:t>
      </w:r>
      <w:r w:rsidR="006D16EC" w:rsidRPr="001308AC">
        <w:rPr>
          <w:snapToGrid w:val="0"/>
          <w:color w:val="auto"/>
          <w:sz w:val="26"/>
          <w:szCs w:val="26"/>
          <w:lang w:val="pt-BR"/>
        </w:rPr>
        <w:t>:</w:t>
      </w:r>
      <w:r w:rsidRPr="001308AC">
        <w:rPr>
          <w:snapToGrid w:val="0"/>
          <w:color w:val="auto"/>
          <w:sz w:val="26"/>
          <w:szCs w:val="26"/>
          <w:lang w:val="pt-BR"/>
        </w:rPr>
        <w:t xml:space="preserve"> </w:t>
      </w:r>
      <w:r w:rsidR="006D16EC" w:rsidRPr="001308AC">
        <w:rPr>
          <w:snapToGrid w:val="0"/>
          <w:color w:val="auto"/>
          <w:sz w:val="26"/>
          <w:szCs w:val="26"/>
          <w:lang w:val="pt-BR"/>
        </w:rPr>
        <w:t>Đ</w:t>
      </w:r>
      <w:r w:rsidRPr="001308AC">
        <w:rPr>
          <w:snapToGrid w:val="0"/>
          <w:color w:val="auto"/>
          <w:sz w:val="26"/>
          <w:szCs w:val="26"/>
          <w:lang w:val="pt-BR"/>
        </w:rPr>
        <w:t>ối với loại hình</w:t>
      </w:r>
      <w:r w:rsidR="00E51A90" w:rsidRPr="001308AC">
        <w:rPr>
          <w:snapToGrid w:val="0"/>
          <w:color w:val="auto"/>
          <w:sz w:val="26"/>
          <w:szCs w:val="26"/>
          <w:lang w:val="pt-BR"/>
        </w:rPr>
        <w:t xml:space="preserve"> </w:t>
      </w:r>
      <w:r w:rsidRPr="001308AC">
        <w:rPr>
          <w:snapToGrid w:val="0"/>
          <w:color w:val="auto"/>
          <w:sz w:val="26"/>
          <w:szCs w:val="26"/>
          <w:lang w:val="pt-BR"/>
        </w:rPr>
        <w:t>ngoài công lập.</w:t>
      </w:r>
    </w:p>
    <w:p w14:paraId="0034D9CA" w14:textId="77777777" w:rsidR="009778AD" w:rsidRPr="001308AC" w:rsidRDefault="009778AD">
      <w:pPr>
        <w:spacing w:before="120" w:after="120" w:line="240" w:lineRule="auto"/>
        <w:ind w:firstLine="720"/>
        <w:jc w:val="both"/>
        <w:rPr>
          <w:b/>
          <w:color w:val="auto"/>
          <w:sz w:val="26"/>
          <w:szCs w:val="26"/>
          <w:lang w:val="pt-BR"/>
        </w:rPr>
      </w:pPr>
      <w:r w:rsidRPr="001308AC">
        <w:rPr>
          <w:b/>
          <w:color w:val="auto"/>
          <w:sz w:val="26"/>
          <w:szCs w:val="26"/>
          <w:lang w:val="pt-BR"/>
        </w:rPr>
        <w:t>4. Nguồn số liệu</w:t>
      </w:r>
    </w:p>
    <w:p w14:paraId="0693B9DB" w14:textId="77777777" w:rsidR="000C7C17" w:rsidRPr="001308AC" w:rsidRDefault="000C7C17">
      <w:pPr>
        <w:pStyle w:val="noidung"/>
        <w:spacing w:before="120" w:after="120" w:line="240" w:lineRule="auto"/>
        <w:ind w:firstLine="720"/>
        <w:rPr>
          <w:rFonts w:ascii="Times New Roman" w:hAnsi="Times New Roman"/>
          <w:snapToGrid w:val="0"/>
          <w:sz w:val="26"/>
          <w:szCs w:val="26"/>
          <w:lang w:val="pt-BR"/>
        </w:rPr>
      </w:pPr>
      <w:r w:rsidRPr="001308AC">
        <w:rPr>
          <w:rFonts w:ascii="Times New Roman" w:hAnsi="Times New Roman"/>
          <w:snapToGrid w:val="0"/>
          <w:sz w:val="26"/>
          <w:szCs w:val="26"/>
          <w:lang w:val="pt-BR"/>
        </w:rPr>
        <w:t>- Điều tra cơ sở và nhân lực y tế ngoài công lập;</w:t>
      </w:r>
    </w:p>
    <w:p w14:paraId="6C4DC51F" w14:textId="77777777" w:rsidR="000C7C17" w:rsidRPr="001308AC" w:rsidRDefault="000C7C17">
      <w:pPr>
        <w:pStyle w:val="noidung"/>
        <w:spacing w:before="120" w:after="120" w:line="240" w:lineRule="auto"/>
        <w:ind w:firstLine="720"/>
        <w:rPr>
          <w:rFonts w:ascii="Times New Roman" w:hAnsi="Times New Roman"/>
          <w:sz w:val="26"/>
          <w:szCs w:val="26"/>
          <w:lang w:val="pt-BR"/>
        </w:rPr>
      </w:pPr>
      <w:r w:rsidRPr="001308AC">
        <w:rPr>
          <w:rFonts w:ascii="Times New Roman" w:hAnsi="Times New Roman"/>
          <w:snapToGrid w:val="0"/>
          <w:sz w:val="26"/>
          <w:szCs w:val="26"/>
          <w:lang w:val="pt-BR"/>
        </w:rPr>
        <w:t xml:space="preserve">- Chế độ báo cáo thống kê </w:t>
      </w:r>
      <w:r w:rsidRPr="001308AC">
        <w:rPr>
          <w:rFonts w:ascii="Times New Roman" w:hAnsi="Times New Roman"/>
          <w:sz w:val="26"/>
          <w:szCs w:val="26"/>
          <w:lang w:val="pt-BR"/>
        </w:rPr>
        <w:t>cấp quốc gia.</w:t>
      </w:r>
    </w:p>
    <w:p w14:paraId="7E90382B" w14:textId="77777777" w:rsidR="009778AD" w:rsidRPr="001308AC" w:rsidRDefault="009778AD">
      <w:pPr>
        <w:spacing w:before="120" w:after="120" w:line="240" w:lineRule="auto"/>
        <w:ind w:firstLine="720"/>
        <w:jc w:val="both"/>
        <w:rPr>
          <w:snapToGrid w:val="0"/>
          <w:color w:val="auto"/>
          <w:sz w:val="26"/>
          <w:szCs w:val="26"/>
          <w:lang w:val="pt-BR"/>
        </w:rPr>
      </w:pPr>
      <w:r w:rsidRPr="001308AC">
        <w:rPr>
          <w:b/>
          <w:color w:val="auto"/>
          <w:sz w:val="26"/>
          <w:szCs w:val="26"/>
          <w:lang w:val="pt-BR"/>
        </w:rPr>
        <w:t xml:space="preserve">5. </w:t>
      </w:r>
      <w:r w:rsidRPr="001308AC">
        <w:rPr>
          <w:rFonts w:eastAsia="MS Mincho"/>
          <w:b/>
          <w:color w:val="auto"/>
          <w:sz w:val="26"/>
          <w:szCs w:val="26"/>
          <w:lang w:val="pt-BR"/>
        </w:rPr>
        <w:t>Cơ quan chịu trách nhiệm thu thập, tổng hợp</w:t>
      </w:r>
    </w:p>
    <w:p w14:paraId="7DC7D80E" w14:textId="77777777" w:rsidR="009778AD" w:rsidRPr="001308AC" w:rsidRDefault="009778AD">
      <w:pPr>
        <w:spacing w:before="120" w:after="120" w:line="240" w:lineRule="auto"/>
        <w:ind w:firstLine="720"/>
        <w:jc w:val="both"/>
        <w:rPr>
          <w:color w:val="auto"/>
          <w:sz w:val="26"/>
          <w:szCs w:val="26"/>
          <w:lang w:val="fr-FR"/>
        </w:rPr>
      </w:pPr>
      <w:r w:rsidRPr="001308AC">
        <w:rPr>
          <w:rFonts w:eastAsia="MS Mincho"/>
          <w:color w:val="auto"/>
          <w:sz w:val="26"/>
          <w:szCs w:val="26"/>
          <w:lang w:val="fr-FR"/>
        </w:rPr>
        <w:t>- Chủ trì:</w:t>
      </w:r>
      <w:r w:rsidRPr="001308AC">
        <w:rPr>
          <w:rFonts w:eastAsia="MS Mincho"/>
          <w:b/>
          <w:color w:val="auto"/>
          <w:sz w:val="26"/>
          <w:szCs w:val="26"/>
          <w:lang w:val="fr-FR"/>
        </w:rPr>
        <w:t xml:space="preserve"> </w:t>
      </w:r>
      <w:r w:rsidRPr="001308AC">
        <w:rPr>
          <w:color w:val="auto"/>
          <w:sz w:val="26"/>
          <w:szCs w:val="26"/>
          <w:lang w:val="fr-FR"/>
        </w:rPr>
        <w:t>Bộ Y tế</w:t>
      </w:r>
      <w:r w:rsidR="000D48BB" w:rsidRPr="001308AC">
        <w:rPr>
          <w:color w:val="auto"/>
          <w:sz w:val="26"/>
          <w:szCs w:val="26"/>
          <w:lang w:val="fr-FR"/>
        </w:rPr>
        <w:t>.</w:t>
      </w:r>
    </w:p>
    <w:p w14:paraId="76B89CD3" w14:textId="77777777" w:rsidR="009778AD" w:rsidRPr="001308AC" w:rsidRDefault="009778AD">
      <w:pPr>
        <w:spacing w:before="120" w:after="120" w:line="240" w:lineRule="auto"/>
        <w:ind w:firstLine="720"/>
        <w:jc w:val="both"/>
        <w:rPr>
          <w:color w:val="auto"/>
          <w:sz w:val="26"/>
          <w:szCs w:val="26"/>
          <w:lang w:val="fr-FR"/>
        </w:rPr>
      </w:pPr>
      <w:r w:rsidRPr="001308AC">
        <w:rPr>
          <w:color w:val="auto"/>
          <w:sz w:val="26"/>
          <w:szCs w:val="26"/>
          <w:lang w:val="fr-FR"/>
        </w:rPr>
        <w:t xml:space="preserve">- Phối hợp: </w:t>
      </w:r>
      <w:r w:rsidR="00714F90" w:rsidRPr="001308AC">
        <w:rPr>
          <w:color w:val="auto"/>
          <w:sz w:val="26"/>
          <w:szCs w:val="26"/>
          <w:lang w:val="fr-FR"/>
        </w:rPr>
        <w:t>Bộ Kế hoạch và Đầu tư (Tổng cục Thống kê)</w:t>
      </w:r>
      <w:r w:rsidRPr="001308AC">
        <w:rPr>
          <w:color w:val="auto"/>
          <w:sz w:val="26"/>
          <w:szCs w:val="26"/>
          <w:lang w:val="fr-FR"/>
        </w:rPr>
        <w:t>.</w:t>
      </w:r>
    </w:p>
    <w:p w14:paraId="236541B7" w14:textId="77777777" w:rsidR="009778AD" w:rsidRPr="001308AC" w:rsidRDefault="009778AD">
      <w:pPr>
        <w:spacing w:before="120" w:after="120" w:line="240" w:lineRule="auto"/>
        <w:ind w:firstLine="720"/>
        <w:jc w:val="both"/>
        <w:rPr>
          <w:b/>
          <w:color w:val="auto"/>
          <w:sz w:val="26"/>
          <w:szCs w:val="26"/>
        </w:rPr>
      </w:pPr>
    </w:p>
    <w:p w14:paraId="7E96D514" w14:textId="77777777" w:rsidR="00D800EC" w:rsidRPr="001308AC" w:rsidRDefault="00A97E3F">
      <w:pPr>
        <w:spacing w:before="120" w:after="120" w:line="240" w:lineRule="auto"/>
        <w:ind w:firstLine="720"/>
        <w:jc w:val="both"/>
        <w:rPr>
          <w:b/>
          <w:color w:val="auto"/>
          <w:sz w:val="26"/>
          <w:szCs w:val="26"/>
          <w:lang w:val="pt-BR"/>
        </w:rPr>
      </w:pPr>
      <w:r w:rsidRPr="001308AC">
        <w:rPr>
          <w:b/>
          <w:color w:val="auto"/>
          <w:sz w:val="26"/>
          <w:szCs w:val="26"/>
        </w:rPr>
        <w:t>1603</w:t>
      </w:r>
      <w:r w:rsidR="00D800EC" w:rsidRPr="001308AC">
        <w:rPr>
          <w:b/>
          <w:color w:val="auto"/>
          <w:sz w:val="26"/>
          <w:szCs w:val="26"/>
          <w:lang w:val="pt-BR"/>
        </w:rPr>
        <w:t xml:space="preserve">. </w:t>
      </w:r>
      <w:r w:rsidR="004C22C4" w:rsidRPr="001308AC">
        <w:rPr>
          <w:b/>
          <w:color w:val="auto"/>
          <w:sz w:val="26"/>
          <w:szCs w:val="26"/>
        </w:rPr>
        <w:t>Tỷ số tử vong mẹ trên 100.000 trẻ đẻ sống</w:t>
      </w:r>
    </w:p>
    <w:p w14:paraId="7B796B08" w14:textId="77777777" w:rsidR="00D800EC" w:rsidRPr="001308AC" w:rsidRDefault="00D800EC">
      <w:pPr>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7C0BFB07" w14:textId="77777777" w:rsidR="00C84A5B" w:rsidRPr="001308AC" w:rsidRDefault="00CD6202" w:rsidP="00343814">
      <w:pPr>
        <w:spacing w:before="120" w:after="120" w:line="240" w:lineRule="auto"/>
        <w:ind w:firstLine="720"/>
        <w:jc w:val="both"/>
        <w:rPr>
          <w:color w:val="auto"/>
          <w:sz w:val="26"/>
          <w:szCs w:val="26"/>
          <w:lang w:val="pt-BR"/>
        </w:rPr>
      </w:pPr>
      <w:r w:rsidRPr="001308AC">
        <w:rPr>
          <w:color w:val="auto"/>
          <w:sz w:val="26"/>
          <w:szCs w:val="26"/>
          <w:lang w:val="pt-BR"/>
        </w:rPr>
        <w:t xml:space="preserve">- </w:t>
      </w:r>
      <w:r w:rsidR="00C84A5B" w:rsidRPr="001308AC">
        <w:rPr>
          <w:color w:val="auto"/>
          <w:sz w:val="26"/>
          <w:szCs w:val="26"/>
          <w:lang w:val="pt-BR"/>
        </w:rPr>
        <w:t>Tử vong mẹ là số phụ nữ tử vong trong thời gian mang thai hoặc trong vòng 42 ngày sau khi kết thúc thai nghén do bất cứ nguyên nhân nào liên quan đến thai nghén hoặc bệnh lý bị nặng lên do mang thai hoặc sinh đẻ gây ra mà không phải do tai nạn hoặc tự tử.</w:t>
      </w:r>
    </w:p>
    <w:p w14:paraId="72AA35C0" w14:textId="77777777" w:rsidR="00C84A5B" w:rsidRPr="001308AC" w:rsidRDefault="00CD6202" w:rsidP="00343814">
      <w:pPr>
        <w:tabs>
          <w:tab w:val="center" w:pos="5241"/>
        </w:tabs>
        <w:spacing w:before="120" w:after="120" w:line="240" w:lineRule="auto"/>
        <w:ind w:firstLine="720"/>
        <w:jc w:val="both"/>
        <w:rPr>
          <w:color w:val="auto"/>
          <w:sz w:val="26"/>
          <w:szCs w:val="26"/>
        </w:rPr>
      </w:pPr>
      <w:r w:rsidRPr="001308AC">
        <w:rPr>
          <w:color w:val="auto"/>
          <w:sz w:val="26"/>
          <w:szCs w:val="26"/>
          <w:lang w:val="pt-BR"/>
        </w:rPr>
        <w:t xml:space="preserve">- </w:t>
      </w:r>
      <w:r w:rsidR="00C84A5B" w:rsidRPr="001308AC">
        <w:rPr>
          <w:color w:val="auto"/>
          <w:sz w:val="26"/>
          <w:szCs w:val="26"/>
          <w:lang w:val="pt-BR"/>
        </w:rPr>
        <w:t xml:space="preserve">Tỷ số tử vong mẹ </w:t>
      </w:r>
      <w:r w:rsidR="00BF0A14" w:rsidRPr="001308AC">
        <w:rPr>
          <w:color w:val="auto"/>
          <w:sz w:val="26"/>
          <w:szCs w:val="26"/>
        </w:rPr>
        <w:t>trên 100.000 trẻ đẻ sống</w:t>
      </w:r>
      <w:r w:rsidR="00BF0A14" w:rsidRPr="001308AC">
        <w:rPr>
          <w:color w:val="auto"/>
          <w:sz w:val="26"/>
          <w:szCs w:val="26"/>
          <w:lang w:val="pt-BR"/>
        </w:rPr>
        <w:t xml:space="preserve"> </w:t>
      </w:r>
      <w:r w:rsidR="00C84A5B" w:rsidRPr="001308AC">
        <w:rPr>
          <w:color w:val="auto"/>
          <w:sz w:val="26"/>
          <w:szCs w:val="26"/>
          <w:lang w:val="pt-BR"/>
        </w:rPr>
        <w:t>là số tử vong mẹ của một khu vực trong kỳ nghiên cứu tính trên 100.000 trẻ đẻ ra sống của khu vực đó trong cùng kỳ.</w:t>
      </w:r>
    </w:p>
    <w:p w14:paraId="06DCEA7C" w14:textId="77777777" w:rsidR="00421D96" w:rsidRPr="001308AC" w:rsidRDefault="00421D96">
      <w:pPr>
        <w:tabs>
          <w:tab w:val="center" w:pos="5241"/>
        </w:tabs>
        <w:spacing w:before="120" w:after="120" w:line="240" w:lineRule="auto"/>
        <w:ind w:firstLine="720"/>
        <w:jc w:val="both"/>
        <w:rPr>
          <w:color w:val="auto"/>
          <w:sz w:val="26"/>
          <w:szCs w:val="26"/>
        </w:rPr>
      </w:pPr>
      <w:r w:rsidRPr="001308AC">
        <w:rPr>
          <w:color w:val="auto"/>
          <w:sz w:val="26"/>
          <w:szCs w:val="26"/>
        </w:rPr>
        <w:t>Công thức tính:</w:t>
      </w:r>
      <w:r w:rsidRPr="001308AC">
        <w:rPr>
          <w:color w:val="auto"/>
          <w:sz w:val="26"/>
          <w:szCs w:val="26"/>
        </w:rPr>
        <w:tab/>
      </w:r>
    </w:p>
    <w:tbl>
      <w:tblPr>
        <w:tblW w:w="0" w:type="auto"/>
        <w:jc w:val="center"/>
        <w:tblCellMar>
          <w:left w:w="28" w:type="dxa"/>
          <w:right w:w="28" w:type="dxa"/>
        </w:tblCellMar>
        <w:tblLook w:val="01E0" w:firstRow="1" w:lastRow="1" w:firstColumn="1" w:lastColumn="1" w:noHBand="0" w:noVBand="0"/>
      </w:tblPr>
      <w:tblGrid>
        <w:gridCol w:w="1080"/>
        <w:gridCol w:w="374"/>
        <w:gridCol w:w="706"/>
        <w:gridCol w:w="374"/>
        <w:gridCol w:w="1061"/>
      </w:tblGrid>
      <w:tr w:rsidR="001308AC" w:rsidRPr="001308AC" w14:paraId="0F6BFE4A" w14:textId="77777777" w:rsidTr="00343814">
        <w:trPr>
          <w:jc w:val="center"/>
        </w:trPr>
        <w:tc>
          <w:tcPr>
            <w:tcW w:w="1080" w:type="dxa"/>
            <w:vMerge w:val="restart"/>
            <w:vAlign w:val="center"/>
          </w:tcPr>
          <w:p w14:paraId="641C4188" w14:textId="77777777" w:rsidR="00421D96" w:rsidRPr="001308AC" w:rsidRDefault="00421D96" w:rsidP="008B4E2E">
            <w:pPr>
              <w:spacing w:before="120" w:after="120" w:line="240" w:lineRule="auto"/>
              <w:jc w:val="right"/>
              <w:rPr>
                <w:color w:val="auto"/>
                <w:sz w:val="26"/>
                <w:szCs w:val="26"/>
              </w:rPr>
            </w:pPr>
            <w:r w:rsidRPr="001308AC">
              <w:rPr>
                <w:color w:val="auto"/>
                <w:sz w:val="26"/>
                <w:szCs w:val="26"/>
              </w:rPr>
              <w:t>MR</w:t>
            </w:r>
            <w:r w:rsidRPr="001308AC">
              <w:rPr>
                <w:color w:val="auto"/>
                <w:sz w:val="26"/>
                <w:szCs w:val="26"/>
                <w:vertAlign w:val="subscript"/>
              </w:rPr>
              <w:t>b</w:t>
            </w:r>
          </w:p>
        </w:tc>
        <w:tc>
          <w:tcPr>
            <w:tcW w:w="374" w:type="dxa"/>
            <w:vMerge w:val="restart"/>
            <w:vAlign w:val="center"/>
          </w:tcPr>
          <w:p w14:paraId="2B0AD7DF" w14:textId="77777777" w:rsidR="00421D96" w:rsidRPr="001308AC" w:rsidRDefault="00421D96" w:rsidP="008B4E2E">
            <w:pPr>
              <w:spacing w:before="120" w:after="120" w:line="240" w:lineRule="auto"/>
              <w:rPr>
                <w:color w:val="auto"/>
                <w:sz w:val="26"/>
                <w:szCs w:val="26"/>
              </w:rPr>
            </w:pPr>
            <w:r w:rsidRPr="001308AC">
              <w:rPr>
                <w:color w:val="auto"/>
                <w:sz w:val="26"/>
                <w:szCs w:val="26"/>
              </w:rPr>
              <w:t>=</w:t>
            </w:r>
          </w:p>
        </w:tc>
        <w:tc>
          <w:tcPr>
            <w:tcW w:w="706" w:type="dxa"/>
            <w:tcBorders>
              <w:bottom w:val="single" w:sz="4" w:space="0" w:color="auto"/>
            </w:tcBorders>
            <w:vAlign w:val="center"/>
          </w:tcPr>
          <w:p w14:paraId="5A085B34" w14:textId="77777777" w:rsidR="00421D96" w:rsidRPr="001308AC" w:rsidRDefault="00421D96" w:rsidP="008B4E2E">
            <w:pPr>
              <w:spacing w:before="120" w:after="120" w:line="240" w:lineRule="auto"/>
              <w:jc w:val="center"/>
              <w:rPr>
                <w:color w:val="auto"/>
                <w:sz w:val="26"/>
                <w:szCs w:val="26"/>
              </w:rPr>
            </w:pPr>
            <w:r w:rsidRPr="001308AC">
              <w:rPr>
                <w:color w:val="auto"/>
                <w:sz w:val="26"/>
                <w:szCs w:val="26"/>
              </w:rPr>
              <w:t xml:space="preserve"> D</w:t>
            </w:r>
            <w:r w:rsidRPr="001308AC">
              <w:rPr>
                <w:color w:val="auto"/>
                <w:sz w:val="26"/>
                <w:szCs w:val="26"/>
                <w:vertAlign w:val="superscript"/>
              </w:rPr>
              <w:t>f</w:t>
            </w:r>
            <w:r w:rsidRPr="001308AC">
              <w:rPr>
                <w:color w:val="auto"/>
                <w:sz w:val="26"/>
                <w:szCs w:val="26"/>
                <w:vertAlign w:val="subscript"/>
              </w:rPr>
              <w:t>b</w:t>
            </w:r>
          </w:p>
        </w:tc>
        <w:tc>
          <w:tcPr>
            <w:tcW w:w="374" w:type="dxa"/>
            <w:vMerge w:val="restart"/>
            <w:vAlign w:val="center"/>
          </w:tcPr>
          <w:p w14:paraId="0D9FC7E4" w14:textId="77777777" w:rsidR="00421D96" w:rsidRPr="001308AC" w:rsidRDefault="00421D96" w:rsidP="008B4E2E">
            <w:pPr>
              <w:spacing w:before="120" w:after="120" w:line="240" w:lineRule="auto"/>
              <w:jc w:val="center"/>
              <w:rPr>
                <w:color w:val="auto"/>
                <w:sz w:val="26"/>
                <w:szCs w:val="26"/>
              </w:rPr>
            </w:pPr>
            <w:r w:rsidRPr="001308AC">
              <w:rPr>
                <w:color w:val="auto"/>
                <w:sz w:val="26"/>
                <w:szCs w:val="26"/>
              </w:rPr>
              <w:t>×</w:t>
            </w:r>
          </w:p>
        </w:tc>
        <w:tc>
          <w:tcPr>
            <w:tcW w:w="1061" w:type="dxa"/>
            <w:vMerge w:val="restart"/>
            <w:vAlign w:val="center"/>
          </w:tcPr>
          <w:p w14:paraId="45C41BD1" w14:textId="77777777" w:rsidR="00421D96" w:rsidRPr="001308AC" w:rsidRDefault="00421D96" w:rsidP="008B4E2E">
            <w:pPr>
              <w:spacing w:before="120" w:after="120" w:line="240" w:lineRule="auto"/>
              <w:rPr>
                <w:color w:val="auto"/>
                <w:sz w:val="26"/>
                <w:szCs w:val="26"/>
              </w:rPr>
            </w:pPr>
            <w:r w:rsidRPr="001308AC">
              <w:rPr>
                <w:color w:val="auto"/>
                <w:sz w:val="26"/>
                <w:szCs w:val="26"/>
              </w:rPr>
              <w:t>100.000</w:t>
            </w:r>
          </w:p>
        </w:tc>
      </w:tr>
      <w:tr w:rsidR="001308AC" w:rsidRPr="001308AC" w14:paraId="79C6CC75" w14:textId="77777777" w:rsidTr="00343814">
        <w:trPr>
          <w:jc w:val="center"/>
        </w:trPr>
        <w:tc>
          <w:tcPr>
            <w:tcW w:w="1080" w:type="dxa"/>
            <w:vMerge/>
          </w:tcPr>
          <w:p w14:paraId="3D071CCC" w14:textId="77777777" w:rsidR="00421D96" w:rsidRPr="001308AC" w:rsidRDefault="00421D96" w:rsidP="008B4E2E">
            <w:pPr>
              <w:spacing w:before="120" w:after="120" w:line="240" w:lineRule="auto"/>
              <w:rPr>
                <w:color w:val="auto"/>
                <w:sz w:val="26"/>
                <w:szCs w:val="26"/>
              </w:rPr>
            </w:pPr>
          </w:p>
        </w:tc>
        <w:tc>
          <w:tcPr>
            <w:tcW w:w="374" w:type="dxa"/>
            <w:vMerge/>
          </w:tcPr>
          <w:p w14:paraId="54E895A0" w14:textId="77777777" w:rsidR="00421D96" w:rsidRPr="001308AC" w:rsidRDefault="00421D96" w:rsidP="008B4E2E">
            <w:pPr>
              <w:spacing w:before="120" w:after="120" w:line="240" w:lineRule="auto"/>
              <w:rPr>
                <w:color w:val="auto"/>
                <w:sz w:val="26"/>
                <w:szCs w:val="26"/>
              </w:rPr>
            </w:pPr>
          </w:p>
        </w:tc>
        <w:tc>
          <w:tcPr>
            <w:tcW w:w="706" w:type="dxa"/>
            <w:tcBorders>
              <w:top w:val="single" w:sz="4" w:space="0" w:color="auto"/>
            </w:tcBorders>
          </w:tcPr>
          <w:p w14:paraId="79C0FAF5" w14:textId="77777777" w:rsidR="00421D96" w:rsidRPr="001308AC" w:rsidRDefault="00421D96" w:rsidP="008B4E2E">
            <w:pPr>
              <w:spacing w:before="120" w:after="120" w:line="240" w:lineRule="auto"/>
              <w:jc w:val="center"/>
              <w:rPr>
                <w:color w:val="auto"/>
                <w:sz w:val="26"/>
                <w:szCs w:val="26"/>
              </w:rPr>
            </w:pPr>
            <w:r w:rsidRPr="001308AC">
              <w:rPr>
                <w:color w:val="auto"/>
                <w:sz w:val="26"/>
                <w:szCs w:val="26"/>
              </w:rPr>
              <w:t>B</w:t>
            </w:r>
          </w:p>
        </w:tc>
        <w:tc>
          <w:tcPr>
            <w:tcW w:w="374" w:type="dxa"/>
            <w:vMerge/>
          </w:tcPr>
          <w:p w14:paraId="7B686F0E" w14:textId="77777777" w:rsidR="00421D96" w:rsidRPr="001308AC" w:rsidRDefault="00421D96" w:rsidP="008B4E2E">
            <w:pPr>
              <w:spacing w:before="120" w:after="120" w:line="240" w:lineRule="auto"/>
              <w:rPr>
                <w:color w:val="auto"/>
                <w:sz w:val="26"/>
                <w:szCs w:val="26"/>
              </w:rPr>
            </w:pPr>
          </w:p>
        </w:tc>
        <w:tc>
          <w:tcPr>
            <w:tcW w:w="1061" w:type="dxa"/>
            <w:vMerge/>
            <w:vAlign w:val="center"/>
          </w:tcPr>
          <w:p w14:paraId="70795535" w14:textId="77777777" w:rsidR="00421D96" w:rsidRPr="001308AC" w:rsidRDefault="00421D96" w:rsidP="008B4E2E">
            <w:pPr>
              <w:spacing w:before="120" w:after="120" w:line="240" w:lineRule="auto"/>
              <w:jc w:val="center"/>
              <w:rPr>
                <w:color w:val="auto"/>
                <w:sz w:val="26"/>
                <w:szCs w:val="26"/>
              </w:rPr>
            </w:pPr>
          </w:p>
        </w:tc>
      </w:tr>
    </w:tbl>
    <w:p w14:paraId="5A9EAE98" w14:textId="77777777" w:rsidR="00421D96" w:rsidRPr="001308AC" w:rsidRDefault="00421D96" w:rsidP="00343814">
      <w:pPr>
        <w:spacing w:before="120" w:after="120" w:line="240" w:lineRule="auto"/>
        <w:ind w:firstLine="720"/>
        <w:jc w:val="both"/>
        <w:rPr>
          <w:color w:val="auto"/>
          <w:sz w:val="26"/>
          <w:szCs w:val="26"/>
        </w:rPr>
      </w:pPr>
      <w:r w:rsidRPr="001308AC">
        <w:rPr>
          <w:color w:val="auto"/>
          <w:sz w:val="26"/>
          <w:szCs w:val="26"/>
        </w:rPr>
        <w:t>Trong đó:</w:t>
      </w:r>
    </w:p>
    <w:p w14:paraId="149CF46F" w14:textId="77777777" w:rsidR="00421D96" w:rsidRPr="001308AC" w:rsidRDefault="00421D96" w:rsidP="00343814">
      <w:pPr>
        <w:spacing w:before="120" w:after="120" w:line="240" w:lineRule="auto"/>
        <w:ind w:firstLine="1134"/>
        <w:jc w:val="both"/>
        <w:rPr>
          <w:color w:val="auto"/>
          <w:sz w:val="26"/>
          <w:szCs w:val="26"/>
        </w:rPr>
      </w:pPr>
      <w:r w:rsidRPr="001308AC">
        <w:rPr>
          <w:color w:val="auto"/>
          <w:sz w:val="26"/>
          <w:szCs w:val="26"/>
        </w:rPr>
        <w:t>MR</w:t>
      </w:r>
      <w:r w:rsidRPr="001308AC">
        <w:rPr>
          <w:color w:val="auto"/>
          <w:sz w:val="26"/>
          <w:szCs w:val="26"/>
          <w:vertAlign w:val="subscript"/>
        </w:rPr>
        <w:t xml:space="preserve">b </w:t>
      </w:r>
      <w:r w:rsidRPr="001308AC">
        <w:rPr>
          <w:color w:val="auto"/>
          <w:sz w:val="26"/>
          <w:szCs w:val="26"/>
        </w:rPr>
        <w:t>: Tỷ số tử vong mẹ trên 100.000 trẻ đẻ sống;</w:t>
      </w:r>
    </w:p>
    <w:p w14:paraId="6459F96C" w14:textId="77777777" w:rsidR="00421D96" w:rsidRPr="001308AC" w:rsidRDefault="00421D96" w:rsidP="00343814">
      <w:pPr>
        <w:spacing w:before="120" w:after="120" w:line="240" w:lineRule="auto"/>
        <w:ind w:firstLine="1134"/>
        <w:jc w:val="both"/>
        <w:rPr>
          <w:color w:val="auto"/>
          <w:sz w:val="26"/>
          <w:szCs w:val="26"/>
        </w:rPr>
      </w:pPr>
      <w:r w:rsidRPr="001308AC">
        <w:rPr>
          <w:color w:val="auto"/>
          <w:sz w:val="26"/>
          <w:szCs w:val="26"/>
        </w:rPr>
        <w:t>D</w:t>
      </w:r>
      <w:r w:rsidRPr="001308AC">
        <w:rPr>
          <w:color w:val="auto"/>
          <w:sz w:val="26"/>
          <w:szCs w:val="26"/>
          <w:vertAlign w:val="superscript"/>
        </w:rPr>
        <w:t>f</w:t>
      </w:r>
      <w:r w:rsidRPr="001308AC">
        <w:rPr>
          <w:color w:val="auto"/>
          <w:sz w:val="26"/>
          <w:szCs w:val="26"/>
          <w:vertAlign w:val="subscript"/>
        </w:rPr>
        <w:t>b</w:t>
      </w:r>
      <w:r w:rsidRPr="001308AC">
        <w:rPr>
          <w:color w:val="auto"/>
          <w:sz w:val="26"/>
          <w:szCs w:val="26"/>
        </w:rPr>
        <w:t xml:space="preserve"> </w:t>
      </w:r>
      <w:r w:rsidRPr="001308AC">
        <w:rPr>
          <w:color w:val="auto"/>
          <w:sz w:val="26"/>
          <w:szCs w:val="26"/>
          <w:vertAlign w:val="subscript"/>
        </w:rPr>
        <w:t xml:space="preserve"> </w:t>
      </w:r>
      <w:r w:rsidRPr="001308AC">
        <w:rPr>
          <w:color w:val="auto"/>
          <w:sz w:val="26"/>
          <w:szCs w:val="26"/>
        </w:rPr>
        <w:t xml:space="preserve">: </w:t>
      </w:r>
      <w:r w:rsidR="00C84A5B" w:rsidRPr="001308AC">
        <w:rPr>
          <w:color w:val="auto"/>
          <w:sz w:val="26"/>
          <w:szCs w:val="26"/>
        </w:rPr>
        <w:t>Số trường hợp tử vong mẹ trong thời kỳ nghiên cứu</w:t>
      </w:r>
      <w:r w:rsidRPr="001308AC">
        <w:rPr>
          <w:color w:val="auto"/>
          <w:sz w:val="26"/>
          <w:szCs w:val="26"/>
        </w:rPr>
        <w:t>;</w:t>
      </w:r>
    </w:p>
    <w:p w14:paraId="6AC29FCA" w14:textId="77777777" w:rsidR="00421D96" w:rsidRPr="001308AC" w:rsidRDefault="00421D96" w:rsidP="00343814">
      <w:pPr>
        <w:spacing w:before="120" w:after="120" w:line="240" w:lineRule="auto"/>
        <w:ind w:firstLine="1134"/>
        <w:jc w:val="both"/>
        <w:rPr>
          <w:color w:val="auto"/>
          <w:sz w:val="26"/>
          <w:szCs w:val="26"/>
        </w:rPr>
      </w:pPr>
      <w:r w:rsidRPr="001308AC">
        <w:rPr>
          <w:color w:val="auto"/>
          <w:sz w:val="26"/>
          <w:szCs w:val="26"/>
        </w:rPr>
        <w:t xml:space="preserve">B  : </w:t>
      </w:r>
      <w:r w:rsidR="00C84A5B" w:rsidRPr="001308AC">
        <w:rPr>
          <w:color w:val="auto"/>
          <w:sz w:val="26"/>
          <w:szCs w:val="26"/>
        </w:rPr>
        <w:t>Số trẻ đẻ ra sống trong thời kỳ nghiên cứu</w:t>
      </w:r>
      <w:r w:rsidRPr="001308AC">
        <w:rPr>
          <w:color w:val="auto"/>
          <w:sz w:val="26"/>
          <w:szCs w:val="26"/>
        </w:rPr>
        <w:t>.</w:t>
      </w:r>
    </w:p>
    <w:p w14:paraId="4778F661" w14:textId="77777777" w:rsidR="00D800EC" w:rsidRPr="001308AC" w:rsidRDefault="00D800EC" w:rsidP="00343814">
      <w:pPr>
        <w:spacing w:before="120" w:after="120" w:line="240" w:lineRule="auto"/>
        <w:ind w:firstLine="720"/>
        <w:jc w:val="both"/>
        <w:rPr>
          <w:color w:val="auto"/>
          <w:sz w:val="26"/>
          <w:szCs w:val="26"/>
        </w:rPr>
      </w:pPr>
      <w:r w:rsidRPr="001308AC">
        <w:rPr>
          <w:b/>
          <w:color w:val="auto"/>
          <w:sz w:val="26"/>
          <w:szCs w:val="26"/>
        </w:rPr>
        <w:t xml:space="preserve">2. Phân tổ chủ yếu: </w:t>
      </w:r>
      <w:r w:rsidRPr="001308AC">
        <w:rPr>
          <w:color w:val="auto"/>
          <w:sz w:val="26"/>
          <w:szCs w:val="26"/>
        </w:rPr>
        <w:t>Nhóm dân tộc (Kinh</w:t>
      </w:r>
      <w:r w:rsidR="00CD6202" w:rsidRPr="001308AC">
        <w:rPr>
          <w:color w:val="auto"/>
          <w:sz w:val="26"/>
          <w:szCs w:val="26"/>
        </w:rPr>
        <w:t>/</w:t>
      </w:r>
      <w:r w:rsidRPr="001308AC">
        <w:rPr>
          <w:color w:val="auto"/>
          <w:sz w:val="26"/>
          <w:szCs w:val="26"/>
        </w:rPr>
        <w:t>khác).</w:t>
      </w:r>
    </w:p>
    <w:p w14:paraId="0690B398" w14:textId="77777777" w:rsidR="00D800EC" w:rsidRPr="001308AC" w:rsidRDefault="00D800EC" w:rsidP="00343814">
      <w:pPr>
        <w:spacing w:before="120" w:after="120" w:line="240" w:lineRule="auto"/>
        <w:ind w:firstLine="720"/>
        <w:jc w:val="both"/>
        <w:rPr>
          <w:color w:val="auto"/>
          <w:sz w:val="26"/>
          <w:szCs w:val="26"/>
        </w:rPr>
      </w:pPr>
      <w:r w:rsidRPr="001308AC">
        <w:rPr>
          <w:b/>
          <w:color w:val="auto"/>
          <w:sz w:val="26"/>
          <w:szCs w:val="26"/>
        </w:rPr>
        <w:t xml:space="preserve">3. Kỳ công bố: </w:t>
      </w:r>
      <w:r w:rsidR="00DD57BD" w:rsidRPr="001308AC">
        <w:rPr>
          <w:color w:val="auto"/>
          <w:sz w:val="26"/>
          <w:szCs w:val="26"/>
        </w:rPr>
        <w:t xml:space="preserve">10 </w:t>
      </w:r>
      <w:r w:rsidRPr="001308AC">
        <w:rPr>
          <w:color w:val="auto"/>
          <w:sz w:val="26"/>
          <w:szCs w:val="26"/>
        </w:rPr>
        <w:t>năm.</w:t>
      </w:r>
    </w:p>
    <w:p w14:paraId="78468537" w14:textId="77777777" w:rsidR="00421D96" w:rsidRPr="001308AC" w:rsidRDefault="00D800EC" w:rsidP="00343814">
      <w:pPr>
        <w:spacing w:before="120" w:after="120" w:line="240" w:lineRule="auto"/>
        <w:ind w:firstLine="720"/>
        <w:jc w:val="both"/>
        <w:rPr>
          <w:b/>
          <w:color w:val="auto"/>
          <w:sz w:val="26"/>
          <w:szCs w:val="26"/>
        </w:rPr>
      </w:pPr>
      <w:r w:rsidRPr="001308AC">
        <w:rPr>
          <w:b/>
          <w:color w:val="auto"/>
          <w:sz w:val="26"/>
          <w:szCs w:val="26"/>
        </w:rPr>
        <w:t>4. Nguồn số liệu</w:t>
      </w:r>
      <w:r w:rsidR="00DD57BD" w:rsidRPr="001308AC">
        <w:rPr>
          <w:b/>
          <w:color w:val="auto"/>
          <w:sz w:val="26"/>
          <w:szCs w:val="26"/>
        </w:rPr>
        <w:t xml:space="preserve"> </w:t>
      </w:r>
    </w:p>
    <w:p w14:paraId="44717542" w14:textId="77777777" w:rsidR="00C72300" w:rsidRPr="001308AC" w:rsidRDefault="00C72300" w:rsidP="00343814">
      <w:pPr>
        <w:spacing w:before="120" w:after="120" w:line="240" w:lineRule="auto"/>
        <w:ind w:firstLine="720"/>
        <w:jc w:val="both"/>
        <w:rPr>
          <w:color w:val="auto"/>
          <w:sz w:val="26"/>
          <w:szCs w:val="26"/>
        </w:rPr>
      </w:pPr>
      <w:r w:rsidRPr="001308AC">
        <w:rPr>
          <w:b/>
          <w:color w:val="auto"/>
          <w:sz w:val="26"/>
          <w:szCs w:val="26"/>
        </w:rPr>
        <w:t xml:space="preserve">- </w:t>
      </w:r>
      <w:r w:rsidRPr="001308AC">
        <w:rPr>
          <w:color w:val="auto"/>
          <w:sz w:val="26"/>
          <w:szCs w:val="26"/>
        </w:rPr>
        <w:t>Tổng điều tra dân số và nhà ở.</w:t>
      </w:r>
    </w:p>
    <w:p w14:paraId="4FAC3C91" w14:textId="77777777" w:rsidR="00C72300" w:rsidRPr="001308AC" w:rsidRDefault="00C72300" w:rsidP="00343814">
      <w:pPr>
        <w:spacing w:before="120" w:after="120" w:line="240" w:lineRule="auto"/>
        <w:ind w:firstLine="720"/>
        <w:jc w:val="both"/>
        <w:rPr>
          <w:color w:val="auto"/>
          <w:sz w:val="26"/>
          <w:szCs w:val="26"/>
        </w:rPr>
      </w:pPr>
      <w:r w:rsidRPr="001308AC">
        <w:rPr>
          <w:color w:val="auto"/>
          <w:sz w:val="26"/>
          <w:szCs w:val="26"/>
        </w:rPr>
        <w:t>- Cơ sở dữ liệu ngành Y tế (các trường hợp tử vong mẹ được thẩm định).</w:t>
      </w:r>
    </w:p>
    <w:p w14:paraId="1D9C6D7B" w14:textId="77777777" w:rsidR="00421D96" w:rsidRPr="001308AC" w:rsidRDefault="00421D96" w:rsidP="00343814">
      <w:pPr>
        <w:spacing w:before="120" w:after="120" w:line="240" w:lineRule="auto"/>
        <w:ind w:firstLine="720"/>
        <w:jc w:val="both"/>
        <w:rPr>
          <w:rFonts w:eastAsia="MS Mincho"/>
          <w:b/>
          <w:color w:val="auto"/>
          <w:sz w:val="26"/>
          <w:szCs w:val="26"/>
        </w:rPr>
      </w:pPr>
      <w:r w:rsidRPr="001308AC">
        <w:rPr>
          <w:b/>
          <w:color w:val="auto"/>
          <w:sz w:val="26"/>
          <w:szCs w:val="26"/>
        </w:rPr>
        <w:t xml:space="preserve">5. </w:t>
      </w:r>
      <w:r w:rsidRPr="001308AC">
        <w:rPr>
          <w:rFonts w:eastAsia="MS Mincho"/>
          <w:b/>
          <w:color w:val="auto"/>
          <w:sz w:val="26"/>
          <w:szCs w:val="26"/>
        </w:rPr>
        <w:t>Cơ quan chịu trách nhiệm thu thập, tổng hợp</w:t>
      </w:r>
    </w:p>
    <w:p w14:paraId="1520C341" w14:textId="77777777" w:rsidR="00421D96" w:rsidRPr="001308AC" w:rsidRDefault="00421D96" w:rsidP="00343814">
      <w:pPr>
        <w:spacing w:before="120" w:after="120" w:line="240" w:lineRule="auto"/>
        <w:ind w:firstLine="720"/>
        <w:jc w:val="both"/>
        <w:rPr>
          <w:color w:val="auto"/>
          <w:sz w:val="26"/>
          <w:szCs w:val="26"/>
        </w:rPr>
      </w:pPr>
      <w:r w:rsidRPr="001308AC">
        <w:rPr>
          <w:rFonts w:eastAsia="MS Mincho"/>
          <w:color w:val="auto"/>
          <w:sz w:val="26"/>
          <w:szCs w:val="26"/>
        </w:rPr>
        <w:t>- Chủ trì:</w:t>
      </w:r>
      <w:r w:rsidRPr="001308AC">
        <w:rPr>
          <w:rFonts w:eastAsia="MS Mincho"/>
          <w:b/>
          <w:color w:val="auto"/>
          <w:sz w:val="26"/>
          <w:szCs w:val="26"/>
        </w:rPr>
        <w:t xml:space="preserve"> </w:t>
      </w:r>
      <w:r w:rsidR="00714F90" w:rsidRPr="001308AC">
        <w:rPr>
          <w:color w:val="auto"/>
          <w:sz w:val="26"/>
          <w:szCs w:val="26"/>
        </w:rPr>
        <w:t>Bộ Kế hoạch và Đầu tư (Tổng cục Thống kê</w:t>
      </w:r>
      <w:r w:rsidR="000D48BB" w:rsidRPr="001308AC">
        <w:rPr>
          <w:color w:val="auto"/>
          <w:sz w:val="26"/>
          <w:szCs w:val="26"/>
        </w:rPr>
        <w:t>).</w:t>
      </w:r>
    </w:p>
    <w:p w14:paraId="24EF579A" w14:textId="77777777" w:rsidR="00421D96" w:rsidRPr="001308AC" w:rsidRDefault="00421D96" w:rsidP="00343814">
      <w:pPr>
        <w:spacing w:before="120" w:after="120" w:line="240" w:lineRule="auto"/>
        <w:ind w:firstLine="720"/>
        <w:jc w:val="both"/>
        <w:rPr>
          <w:color w:val="auto"/>
          <w:sz w:val="26"/>
          <w:szCs w:val="26"/>
        </w:rPr>
      </w:pPr>
      <w:r w:rsidRPr="001308AC">
        <w:rPr>
          <w:color w:val="auto"/>
          <w:sz w:val="26"/>
          <w:szCs w:val="26"/>
        </w:rPr>
        <w:t>- Phối hợp: Bộ Y tế.</w:t>
      </w:r>
    </w:p>
    <w:p w14:paraId="0D007143" w14:textId="77777777" w:rsidR="00D800EC" w:rsidRPr="001308AC" w:rsidRDefault="00D800EC" w:rsidP="00343814">
      <w:pPr>
        <w:spacing w:before="120" w:after="120" w:line="240" w:lineRule="auto"/>
        <w:ind w:firstLine="720"/>
        <w:jc w:val="both"/>
        <w:rPr>
          <w:b/>
          <w:color w:val="auto"/>
          <w:sz w:val="26"/>
          <w:szCs w:val="26"/>
        </w:rPr>
      </w:pPr>
    </w:p>
    <w:p w14:paraId="6505C14C" w14:textId="77777777" w:rsidR="00D800EC" w:rsidRPr="001308AC" w:rsidRDefault="00A97E3F" w:rsidP="00343814">
      <w:pPr>
        <w:spacing w:before="120" w:after="120" w:line="240" w:lineRule="auto"/>
        <w:ind w:firstLine="720"/>
        <w:jc w:val="both"/>
        <w:rPr>
          <w:b/>
          <w:color w:val="auto"/>
          <w:sz w:val="26"/>
          <w:szCs w:val="26"/>
        </w:rPr>
      </w:pPr>
      <w:r w:rsidRPr="001308AC">
        <w:rPr>
          <w:b/>
          <w:color w:val="auto"/>
          <w:sz w:val="26"/>
          <w:szCs w:val="26"/>
        </w:rPr>
        <w:t>1604</w:t>
      </w:r>
      <w:r w:rsidR="00736F4E" w:rsidRPr="001308AC">
        <w:rPr>
          <w:b/>
          <w:color w:val="auto"/>
          <w:sz w:val="26"/>
          <w:szCs w:val="26"/>
        </w:rPr>
        <w:t xml:space="preserve">. </w:t>
      </w:r>
      <w:r w:rsidR="00D800EC" w:rsidRPr="001308AC">
        <w:rPr>
          <w:b/>
          <w:color w:val="auto"/>
          <w:sz w:val="26"/>
          <w:szCs w:val="26"/>
        </w:rPr>
        <w:t xml:space="preserve">Tỷ suất chết của trẻ em dưới </w:t>
      </w:r>
      <w:r w:rsidR="005F70F7" w:rsidRPr="001308AC">
        <w:rPr>
          <w:b/>
          <w:color w:val="auto"/>
          <w:sz w:val="26"/>
          <w:szCs w:val="26"/>
        </w:rPr>
        <w:t xml:space="preserve">01 </w:t>
      </w:r>
      <w:r w:rsidR="00D800EC" w:rsidRPr="001308AC">
        <w:rPr>
          <w:b/>
          <w:color w:val="auto"/>
          <w:sz w:val="26"/>
          <w:szCs w:val="26"/>
        </w:rPr>
        <w:t xml:space="preserve">tuổi </w:t>
      </w:r>
    </w:p>
    <w:p w14:paraId="28D57606" w14:textId="77777777" w:rsidR="00D800EC" w:rsidRPr="001308AC" w:rsidRDefault="00D800EC" w:rsidP="00343814">
      <w:pPr>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201D8FDC" w14:textId="77777777" w:rsidR="00421D96" w:rsidRPr="001308AC" w:rsidRDefault="00421D96" w:rsidP="00343814">
      <w:pPr>
        <w:spacing w:before="120" w:after="120" w:line="240" w:lineRule="auto"/>
        <w:ind w:firstLine="720"/>
        <w:jc w:val="both"/>
        <w:rPr>
          <w:color w:val="auto"/>
          <w:sz w:val="26"/>
          <w:szCs w:val="26"/>
        </w:rPr>
      </w:pPr>
      <w:r w:rsidRPr="001308AC">
        <w:rPr>
          <w:color w:val="auto"/>
          <w:sz w:val="26"/>
          <w:szCs w:val="26"/>
          <w:lang w:val="pt-BR"/>
        </w:rPr>
        <w:t>Tỷ suất chết của trẻ em dưới 01 tuổi là số đo mức độ chết của trẻ em trong năm đầu tiên của cuộc sống, được định nghĩa là số trẻ em dưới 01 tuổi chết tính bình quân trên một nghìn trẻ em sinh ra sống trong thời kỳ nghiên cứu.</w:t>
      </w:r>
    </w:p>
    <w:p w14:paraId="2924AFEF" w14:textId="77777777" w:rsidR="00421D96" w:rsidRPr="001308AC" w:rsidRDefault="00421D96" w:rsidP="00343814">
      <w:pPr>
        <w:spacing w:before="120" w:after="120" w:line="240" w:lineRule="auto"/>
        <w:ind w:firstLine="720"/>
        <w:jc w:val="both"/>
        <w:rPr>
          <w:color w:val="auto"/>
          <w:sz w:val="26"/>
          <w:szCs w:val="26"/>
        </w:rPr>
      </w:pPr>
      <w:r w:rsidRPr="001308AC">
        <w:rPr>
          <w:color w:val="auto"/>
          <w:sz w:val="26"/>
          <w:szCs w:val="26"/>
        </w:rPr>
        <w:t xml:space="preserve">Công thức tính: </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41"/>
        <w:gridCol w:w="363"/>
        <w:gridCol w:w="574"/>
        <w:gridCol w:w="987"/>
      </w:tblGrid>
      <w:tr w:rsidR="001308AC" w:rsidRPr="001308AC" w14:paraId="03A91370" w14:textId="77777777" w:rsidTr="008452EC">
        <w:trPr>
          <w:jc w:val="center"/>
        </w:trPr>
        <w:tc>
          <w:tcPr>
            <w:tcW w:w="1141" w:type="dxa"/>
            <w:vMerge w:val="restart"/>
            <w:vAlign w:val="center"/>
          </w:tcPr>
          <w:p w14:paraId="7F7E2276" w14:textId="77777777" w:rsidR="0004522C" w:rsidRPr="001308AC" w:rsidRDefault="0004522C" w:rsidP="00E83C83">
            <w:pPr>
              <w:tabs>
                <w:tab w:val="left" w:pos="2899"/>
              </w:tabs>
              <w:spacing w:before="120" w:after="120"/>
              <w:jc w:val="center"/>
              <w:rPr>
                <w:color w:val="auto"/>
                <w:sz w:val="26"/>
                <w:szCs w:val="26"/>
                <w:lang w:val="pt-BR"/>
              </w:rPr>
            </w:pPr>
            <w:r w:rsidRPr="001308AC">
              <w:rPr>
                <w:color w:val="auto"/>
                <w:sz w:val="26"/>
                <w:szCs w:val="26"/>
                <w:lang w:val="pt-BR"/>
              </w:rPr>
              <w:t>IMR(‰)</w:t>
            </w:r>
          </w:p>
        </w:tc>
        <w:tc>
          <w:tcPr>
            <w:tcW w:w="363" w:type="dxa"/>
            <w:vMerge w:val="restart"/>
            <w:vAlign w:val="center"/>
          </w:tcPr>
          <w:p w14:paraId="24FD0360" w14:textId="77777777" w:rsidR="0004522C" w:rsidRPr="001308AC" w:rsidRDefault="0004522C" w:rsidP="00E83C83">
            <w:pPr>
              <w:tabs>
                <w:tab w:val="left" w:pos="2899"/>
              </w:tabs>
              <w:spacing w:before="120" w:after="120"/>
              <w:jc w:val="center"/>
              <w:rPr>
                <w:color w:val="auto"/>
                <w:sz w:val="26"/>
                <w:szCs w:val="26"/>
                <w:lang w:val="pt-BR"/>
              </w:rPr>
            </w:pPr>
            <w:r w:rsidRPr="001308AC">
              <w:rPr>
                <w:color w:val="auto"/>
                <w:sz w:val="26"/>
                <w:szCs w:val="26"/>
                <w:lang w:val="pt-BR"/>
              </w:rPr>
              <w:t>=</w:t>
            </w:r>
          </w:p>
        </w:tc>
        <w:tc>
          <w:tcPr>
            <w:tcW w:w="574" w:type="dxa"/>
            <w:vAlign w:val="center"/>
          </w:tcPr>
          <w:p w14:paraId="1977531E" w14:textId="77777777" w:rsidR="0004522C" w:rsidRPr="001308AC" w:rsidRDefault="0004522C" w:rsidP="00E83C83">
            <w:pPr>
              <w:tabs>
                <w:tab w:val="left" w:pos="2899"/>
              </w:tabs>
              <w:spacing w:before="120" w:after="120"/>
              <w:jc w:val="center"/>
              <w:rPr>
                <w:color w:val="auto"/>
                <w:sz w:val="26"/>
                <w:szCs w:val="26"/>
                <w:lang w:val="pt-BR"/>
              </w:rPr>
            </w:pPr>
            <w:r w:rsidRPr="001308AC">
              <w:rPr>
                <w:color w:val="auto"/>
                <w:sz w:val="26"/>
                <w:szCs w:val="26"/>
                <w:lang w:val="pt-BR"/>
              </w:rPr>
              <w:t>D</w:t>
            </w:r>
            <w:r w:rsidRPr="001308AC">
              <w:rPr>
                <w:color w:val="auto"/>
                <w:sz w:val="26"/>
                <w:szCs w:val="26"/>
                <w:vertAlign w:val="subscript"/>
                <w:lang w:val="pt-BR"/>
              </w:rPr>
              <w:t>0</w:t>
            </w:r>
          </w:p>
        </w:tc>
        <w:tc>
          <w:tcPr>
            <w:tcW w:w="987" w:type="dxa"/>
            <w:vMerge w:val="restart"/>
            <w:vAlign w:val="center"/>
          </w:tcPr>
          <w:p w14:paraId="11BC6631" w14:textId="77777777" w:rsidR="0004522C" w:rsidRPr="001308AC" w:rsidRDefault="0004522C" w:rsidP="00E83C83">
            <w:pPr>
              <w:tabs>
                <w:tab w:val="left" w:pos="2899"/>
              </w:tabs>
              <w:spacing w:before="120" w:after="120"/>
              <w:jc w:val="center"/>
              <w:rPr>
                <w:color w:val="auto"/>
                <w:sz w:val="26"/>
                <w:szCs w:val="26"/>
                <w:lang w:val="pt-BR"/>
              </w:rPr>
            </w:pPr>
            <w:r w:rsidRPr="001308AC">
              <w:rPr>
                <w:color w:val="auto"/>
                <w:sz w:val="26"/>
                <w:szCs w:val="26"/>
                <w:lang w:val="pt-BR"/>
              </w:rPr>
              <w:t>× 1000</w:t>
            </w:r>
          </w:p>
        </w:tc>
      </w:tr>
      <w:tr w:rsidR="001308AC" w:rsidRPr="001308AC" w14:paraId="15921D09" w14:textId="77777777" w:rsidTr="008452EC">
        <w:trPr>
          <w:jc w:val="center"/>
        </w:trPr>
        <w:tc>
          <w:tcPr>
            <w:tcW w:w="1141" w:type="dxa"/>
            <w:vMerge/>
            <w:vAlign w:val="center"/>
          </w:tcPr>
          <w:p w14:paraId="085B548E" w14:textId="77777777" w:rsidR="0004522C" w:rsidRPr="001308AC" w:rsidRDefault="0004522C" w:rsidP="00E83C83">
            <w:pPr>
              <w:tabs>
                <w:tab w:val="left" w:pos="2899"/>
              </w:tabs>
              <w:spacing w:before="120" w:after="120"/>
              <w:jc w:val="center"/>
              <w:rPr>
                <w:color w:val="auto"/>
                <w:sz w:val="26"/>
                <w:szCs w:val="26"/>
                <w:lang w:val="pt-BR"/>
              </w:rPr>
            </w:pPr>
          </w:p>
        </w:tc>
        <w:tc>
          <w:tcPr>
            <w:tcW w:w="363" w:type="dxa"/>
            <w:vMerge/>
            <w:vAlign w:val="center"/>
          </w:tcPr>
          <w:p w14:paraId="32C78D26" w14:textId="77777777" w:rsidR="0004522C" w:rsidRPr="001308AC" w:rsidRDefault="0004522C" w:rsidP="00E83C83">
            <w:pPr>
              <w:tabs>
                <w:tab w:val="left" w:pos="2899"/>
              </w:tabs>
              <w:spacing w:before="120" w:after="120"/>
              <w:jc w:val="center"/>
              <w:rPr>
                <w:color w:val="auto"/>
                <w:sz w:val="26"/>
                <w:szCs w:val="26"/>
                <w:lang w:val="pt-BR"/>
              </w:rPr>
            </w:pPr>
          </w:p>
        </w:tc>
        <w:tc>
          <w:tcPr>
            <w:tcW w:w="574" w:type="dxa"/>
            <w:vAlign w:val="center"/>
          </w:tcPr>
          <w:p w14:paraId="2C7EC22C" w14:textId="77777777" w:rsidR="0004522C" w:rsidRPr="001308AC" w:rsidRDefault="0004522C" w:rsidP="00E83C83">
            <w:pPr>
              <w:tabs>
                <w:tab w:val="left" w:pos="2899"/>
              </w:tabs>
              <w:spacing w:before="120" w:after="120"/>
              <w:jc w:val="center"/>
              <w:rPr>
                <w:color w:val="auto"/>
                <w:sz w:val="26"/>
                <w:szCs w:val="26"/>
                <w:lang w:val="pt-BR"/>
              </w:rPr>
            </w:pPr>
            <w:r w:rsidRPr="001308AC">
              <w:rPr>
                <w:color w:val="auto"/>
                <w:sz w:val="26"/>
                <w:szCs w:val="26"/>
                <w:lang w:val="pt-BR"/>
              </w:rPr>
              <w:t>B</w:t>
            </w:r>
          </w:p>
        </w:tc>
        <w:tc>
          <w:tcPr>
            <w:tcW w:w="987" w:type="dxa"/>
            <w:vMerge/>
            <w:vAlign w:val="center"/>
          </w:tcPr>
          <w:p w14:paraId="15EBE3E2" w14:textId="77777777" w:rsidR="0004522C" w:rsidRPr="001308AC" w:rsidRDefault="0004522C" w:rsidP="00E83C83">
            <w:pPr>
              <w:tabs>
                <w:tab w:val="left" w:pos="2899"/>
              </w:tabs>
              <w:spacing w:before="120" w:after="120"/>
              <w:jc w:val="center"/>
              <w:rPr>
                <w:color w:val="auto"/>
                <w:sz w:val="26"/>
                <w:szCs w:val="26"/>
                <w:lang w:val="pt-BR"/>
              </w:rPr>
            </w:pPr>
          </w:p>
        </w:tc>
      </w:tr>
    </w:tbl>
    <w:p w14:paraId="2170A422" w14:textId="77777777" w:rsidR="00421D96" w:rsidRPr="001308AC" w:rsidRDefault="00421D96" w:rsidP="00343814">
      <w:pPr>
        <w:spacing w:before="120" w:after="120" w:line="240" w:lineRule="auto"/>
        <w:ind w:firstLine="720"/>
        <w:jc w:val="both"/>
        <w:rPr>
          <w:color w:val="auto"/>
          <w:sz w:val="26"/>
          <w:szCs w:val="26"/>
        </w:rPr>
      </w:pPr>
      <w:r w:rsidRPr="001308AC">
        <w:rPr>
          <w:color w:val="auto"/>
          <w:sz w:val="26"/>
          <w:szCs w:val="26"/>
        </w:rPr>
        <w:t>Trong đó:</w:t>
      </w:r>
    </w:p>
    <w:p w14:paraId="7955793A" w14:textId="77777777" w:rsidR="00421D96" w:rsidRPr="001308AC" w:rsidRDefault="00421D96" w:rsidP="00343814">
      <w:pPr>
        <w:tabs>
          <w:tab w:val="left" w:pos="1134"/>
        </w:tabs>
        <w:spacing w:before="120" w:after="120" w:line="240" w:lineRule="auto"/>
        <w:ind w:firstLine="1134"/>
        <w:jc w:val="both"/>
        <w:rPr>
          <w:color w:val="auto"/>
          <w:sz w:val="26"/>
          <w:szCs w:val="26"/>
        </w:rPr>
      </w:pPr>
      <w:r w:rsidRPr="001308AC">
        <w:rPr>
          <w:color w:val="auto"/>
          <w:sz w:val="26"/>
          <w:szCs w:val="26"/>
        </w:rPr>
        <w:t>IMR : Tỷ suất chết của trẻ em dưới 01 tuổi;</w:t>
      </w:r>
    </w:p>
    <w:p w14:paraId="5F188DD8" w14:textId="77777777" w:rsidR="00421D96" w:rsidRPr="001308AC" w:rsidRDefault="00421D96" w:rsidP="00343814">
      <w:pPr>
        <w:tabs>
          <w:tab w:val="left" w:pos="1134"/>
        </w:tabs>
        <w:spacing w:before="120" w:after="120" w:line="240" w:lineRule="auto"/>
        <w:ind w:firstLine="1134"/>
        <w:jc w:val="both"/>
        <w:rPr>
          <w:color w:val="auto"/>
          <w:sz w:val="26"/>
          <w:szCs w:val="26"/>
        </w:rPr>
      </w:pPr>
      <w:r w:rsidRPr="001308AC">
        <w:rPr>
          <w:color w:val="auto"/>
          <w:sz w:val="26"/>
          <w:szCs w:val="26"/>
        </w:rPr>
        <w:t>D</w:t>
      </w:r>
      <w:r w:rsidRPr="001308AC">
        <w:rPr>
          <w:color w:val="auto"/>
          <w:sz w:val="26"/>
          <w:szCs w:val="26"/>
          <w:vertAlign w:val="subscript"/>
        </w:rPr>
        <w:t xml:space="preserve">0       </w:t>
      </w:r>
      <w:r w:rsidRPr="001308AC">
        <w:rPr>
          <w:color w:val="auto"/>
          <w:sz w:val="26"/>
          <w:szCs w:val="26"/>
        </w:rPr>
        <w:t>: Số trẻ em chết ở độ tuổi dưới 01 tuổi trong thời kỳ nghiên cứu;</w:t>
      </w:r>
    </w:p>
    <w:p w14:paraId="4C068756" w14:textId="77777777" w:rsidR="00421D96" w:rsidRPr="001308AC" w:rsidRDefault="00421D96" w:rsidP="00343814">
      <w:pPr>
        <w:tabs>
          <w:tab w:val="left" w:pos="1134"/>
        </w:tabs>
        <w:spacing w:before="120" w:after="120" w:line="240" w:lineRule="auto"/>
        <w:ind w:firstLine="1134"/>
        <w:jc w:val="both"/>
        <w:rPr>
          <w:color w:val="auto"/>
          <w:sz w:val="26"/>
          <w:szCs w:val="26"/>
        </w:rPr>
      </w:pPr>
      <w:r w:rsidRPr="001308AC">
        <w:rPr>
          <w:color w:val="auto"/>
          <w:sz w:val="26"/>
          <w:szCs w:val="26"/>
        </w:rPr>
        <w:t>B</w:t>
      </w:r>
      <w:r w:rsidRPr="001308AC">
        <w:rPr>
          <w:color w:val="auto"/>
          <w:sz w:val="26"/>
          <w:szCs w:val="26"/>
        </w:rPr>
        <w:tab/>
        <w:t xml:space="preserve">   : </w:t>
      </w:r>
      <w:r w:rsidR="00B8497C" w:rsidRPr="001308AC">
        <w:rPr>
          <w:color w:val="auto"/>
          <w:sz w:val="26"/>
          <w:szCs w:val="26"/>
        </w:rPr>
        <w:t>Số trẻ đẻ ra sống trong thời kỳ nghiên cứu</w:t>
      </w:r>
      <w:r w:rsidRPr="001308AC">
        <w:rPr>
          <w:color w:val="auto"/>
          <w:sz w:val="26"/>
          <w:szCs w:val="26"/>
        </w:rPr>
        <w:t>.</w:t>
      </w:r>
    </w:p>
    <w:p w14:paraId="3182CF5A" w14:textId="77777777" w:rsidR="00D800EC" w:rsidRPr="001308AC" w:rsidRDefault="00D800EC" w:rsidP="00343814">
      <w:pPr>
        <w:spacing w:before="120" w:after="120" w:line="240" w:lineRule="auto"/>
        <w:ind w:firstLine="720"/>
        <w:jc w:val="both"/>
        <w:rPr>
          <w:b/>
          <w:color w:val="auto"/>
          <w:sz w:val="26"/>
          <w:szCs w:val="26"/>
        </w:rPr>
      </w:pPr>
      <w:r w:rsidRPr="001308AC">
        <w:rPr>
          <w:b/>
          <w:color w:val="auto"/>
          <w:sz w:val="26"/>
          <w:szCs w:val="26"/>
        </w:rPr>
        <w:t>2. Phân tổ chủ yếu</w:t>
      </w:r>
    </w:p>
    <w:p w14:paraId="025972C3" w14:textId="77777777" w:rsidR="00D800EC" w:rsidRPr="001308AC" w:rsidRDefault="00D800EC" w:rsidP="00343814">
      <w:pPr>
        <w:spacing w:before="120" w:after="120" w:line="240" w:lineRule="auto"/>
        <w:ind w:firstLine="720"/>
        <w:jc w:val="both"/>
        <w:rPr>
          <w:color w:val="auto"/>
          <w:sz w:val="26"/>
          <w:szCs w:val="26"/>
        </w:rPr>
      </w:pPr>
      <w:r w:rsidRPr="001308AC">
        <w:rPr>
          <w:color w:val="auto"/>
          <w:sz w:val="26"/>
          <w:szCs w:val="26"/>
        </w:rPr>
        <w:t>- Giới tính;</w:t>
      </w:r>
    </w:p>
    <w:p w14:paraId="3C9445C2" w14:textId="77777777" w:rsidR="00394E03" w:rsidRPr="001308AC" w:rsidRDefault="00394E03" w:rsidP="00343814">
      <w:pPr>
        <w:spacing w:before="120" w:after="120" w:line="240" w:lineRule="auto"/>
        <w:ind w:firstLine="720"/>
        <w:jc w:val="both"/>
        <w:rPr>
          <w:color w:val="auto"/>
          <w:sz w:val="26"/>
          <w:szCs w:val="26"/>
        </w:rPr>
      </w:pPr>
      <w:r w:rsidRPr="001308AC">
        <w:rPr>
          <w:color w:val="auto"/>
          <w:sz w:val="26"/>
          <w:szCs w:val="26"/>
        </w:rPr>
        <w:t>- Dân tộc;</w:t>
      </w:r>
    </w:p>
    <w:p w14:paraId="1F44EFAF" w14:textId="77777777" w:rsidR="00880FDB" w:rsidRPr="001308AC" w:rsidRDefault="00880FDB" w:rsidP="00343814">
      <w:pPr>
        <w:spacing w:before="120" w:after="120" w:line="240" w:lineRule="auto"/>
        <w:ind w:firstLine="720"/>
        <w:jc w:val="both"/>
        <w:rPr>
          <w:color w:val="auto"/>
          <w:sz w:val="26"/>
          <w:szCs w:val="26"/>
        </w:rPr>
      </w:pPr>
      <w:r w:rsidRPr="001308AC">
        <w:rPr>
          <w:color w:val="auto"/>
          <w:sz w:val="26"/>
          <w:szCs w:val="26"/>
        </w:rPr>
        <w:t>- Thành thị/nông thôn;</w:t>
      </w:r>
    </w:p>
    <w:p w14:paraId="32ABCCA4" w14:textId="77777777" w:rsidR="00FA5F8F" w:rsidRPr="001308AC" w:rsidRDefault="00FA5F8F" w:rsidP="00343814">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03D66EAC" w14:textId="77777777" w:rsidR="00FA5F8F" w:rsidRPr="001308AC" w:rsidRDefault="00FA5F8F" w:rsidP="00343814">
      <w:pPr>
        <w:spacing w:before="120" w:after="120" w:line="240" w:lineRule="auto"/>
        <w:ind w:firstLine="720"/>
        <w:jc w:val="both"/>
        <w:rPr>
          <w:color w:val="auto"/>
          <w:sz w:val="26"/>
          <w:szCs w:val="26"/>
        </w:rPr>
      </w:pPr>
      <w:r w:rsidRPr="001308AC">
        <w:rPr>
          <w:color w:val="auto"/>
          <w:sz w:val="26"/>
          <w:szCs w:val="26"/>
        </w:rPr>
        <w:t>- Vùng kinh tế - xã hội.</w:t>
      </w:r>
    </w:p>
    <w:p w14:paraId="54606DB6" w14:textId="77777777" w:rsidR="00D800EC" w:rsidRPr="001308AC" w:rsidRDefault="00D800EC" w:rsidP="00343814">
      <w:pPr>
        <w:spacing w:before="120" w:after="120" w:line="240" w:lineRule="auto"/>
        <w:ind w:firstLine="720"/>
        <w:jc w:val="both"/>
        <w:rPr>
          <w:color w:val="auto"/>
          <w:sz w:val="26"/>
          <w:szCs w:val="26"/>
        </w:rPr>
      </w:pPr>
      <w:r w:rsidRPr="001308AC">
        <w:rPr>
          <w:b/>
          <w:color w:val="auto"/>
          <w:sz w:val="26"/>
          <w:szCs w:val="26"/>
        </w:rPr>
        <w:t xml:space="preserve">3. Kỳ công bố: </w:t>
      </w:r>
      <w:r w:rsidRPr="001308AC">
        <w:rPr>
          <w:color w:val="auto"/>
          <w:sz w:val="26"/>
          <w:szCs w:val="26"/>
        </w:rPr>
        <w:t>Năm.</w:t>
      </w:r>
    </w:p>
    <w:p w14:paraId="125DC5EC" w14:textId="77777777" w:rsidR="004B29B0" w:rsidRPr="001308AC" w:rsidRDefault="004B29B0" w:rsidP="00343814">
      <w:pPr>
        <w:spacing w:before="120" w:after="120" w:line="240" w:lineRule="auto"/>
        <w:ind w:firstLine="720"/>
        <w:jc w:val="both"/>
        <w:rPr>
          <w:color w:val="auto"/>
          <w:sz w:val="26"/>
          <w:szCs w:val="26"/>
        </w:rPr>
      </w:pPr>
      <w:r w:rsidRPr="001308AC">
        <w:rPr>
          <w:color w:val="auto"/>
          <w:sz w:val="26"/>
          <w:szCs w:val="26"/>
        </w:rPr>
        <w:t>Riêng phân tổ dân tộc công bố theo kỳ 5 năm.</w:t>
      </w:r>
    </w:p>
    <w:p w14:paraId="327EAA4E" w14:textId="77777777" w:rsidR="00D800EC" w:rsidRPr="001308AC" w:rsidRDefault="00D800EC" w:rsidP="00343814">
      <w:pPr>
        <w:spacing w:before="120" w:after="120" w:line="240" w:lineRule="auto"/>
        <w:ind w:firstLine="720"/>
        <w:jc w:val="both"/>
        <w:rPr>
          <w:b/>
          <w:color w:val="auto"/>
          <w:sz w:val="26"/>
          <w:szCs w:val="26"/>
        </w:rPr>
      </w:pPr>
      <w:r w:rsidRPr="001308AC">
        <w:rPr>
          <w:b/>
          <w:color w:val="auto"/>
          <w:sz w:val="26"/>
          <w:szCs w:val="26"/>
        </w:rPr>
        <w:t>4. Nguồn số liệu</w:t>
      </w:r>
    </w:p>
    <w:p w14:paraId="40583552" w14:textId="77777777" w:rsidR="00C72300" w:rsidRPr="001308AC" w:rsidRDefault="00C72300" w:rsidP="00343814">
      <w:pPr>
        <w:spacing w:before="120" w:after="120" w:line="240" w:lineRule="auto"/>
        <w:ind w:firstLine="720"/>
        <w:jc w:val="both"/>
        <w:rPr>
          <w:color w:val="auto"/>
          <w:sz w:val="26"/>
          <w:szCs w:val="26"/>
        </w:rPr>
      </w:pPr>
      <w:r w:rsidRPr="001308AC">
        <w:rPr>
          <w:color w:val="auto"/>
          <w:sz w:val="26"/>
          <w:szCs w:val="26"/>
        </w:rPr>
        <w:t>- Tổng điều tra dân số và nhà ở;</w:t>
      </w:r>
    </w:p>
    <w:p w14:paraId="13027378" w14:textId="77777777" w:rsidR="00C72300" w:rsidRPr="001308AC" w:rsidRDefault="00C72300" w:rsidP="00343814">
      <w:pPr>
        <w:spacing w:before="120" w:after="120" w:line="240" w:lineRule="auto"/>
        <w:ind w:firstLine="720"/>
        <w:jc w:val="both"/>
        <w:rPr>
          <w:color w:val="auto"/>
          <w:sz w:val="26"/>
          <w:szCs w:val="26"/>
        </w:rPr>
      </w:pPr>
      <w:r w:rsidRPr="001308AC">
        <w:rPr>
          <w:color w:val="auto"/>
          <w:sz w:val="26"/>
          <w:szCs w:val="26"/>
        </w:rPr>
        <w:t>- Điều tra dân số và nhà ở giữa kỳ;</w:t>
      </w:r>
    </w:p>
    <w:p w14:paraId="60146C8D" w14:textId="77777777" w:rsidR="00C72300" w:rsidRPr="001308AC" w:rsidRDefault="00C72300" w:rsidP="00343814">
      <w:pPr>
        <w:spacing w:before="120" w:after="120" w:line="240" w:lineRule="auto"/>
        <w:ind w:firstLine="720"/>
        <w:jc w:val="both"/>
        <w:rPr>
          <w:color w:val="auto"/>
          <w:sz w:val="26"/>
          <w:szCs w:val="26"/>
        </w:rPr>
      </w:pPr>
      <w:r w:rsidRPr="001308AC">
        <w:rPr>
          <w:color w:val="auto"/>
          <w:sz w:val="26"/>
          <w:szCs w:val="26"/>
        </w:rPr>
        <w:t>- Điều tra biến động dân số và kế hoạch hóa gia đình.</w:t>
      </w:r>
    </w:p>
    <w:p w14:paraId="0A9552A4" w14:textId="77777777" w:rsidR="00D800EC" w:rsidRPr="001308AC" w:rsidRDefault="00D800EC">
      <w:pPr>
        <w:spacing w:before="120" w:after="120" w:line="240" w:lineRule="auto"/>
        <w:ind w:firstLine="720"/>
        <w:jc w:val="both"/>
        <w:rPr>
          <w:b/>
          <w:color w:val="auto"/>
          <w:sz w:val="26"/>
          <w:szCs w:val="26"/>
        </w:rPr>
      </w:pPr>
      <w:r w:rsidRPr="001308AC">
        <w:rPr>
          <w:b/>
          <w:color w:val="auto"/>
          <w:sz w:val="26"/>
          <w:szCs w:val="26"/>
        </w:rPr>
        <w:t xml:space="preserve">5. </w:t>
      </w:r>
      <w:r w:rsidRPr="001308AC">
        <w:rPr>
          <w:rFonts w:eastAsia="MS Mincho"/>
          <w:b/>
          <w:color w:val="auto"/>
          <w:sz w:val="26"/>
          <w:szCs w:val="26"/>
        </w:rPr>
        <w:t xml:space="preserve">Cơ quan chịu trách nhiệm thu thập, tổng hợp: </w:t>
      </w:r>
      <w:r w:rsidR="00714F90" w:rsidRPr="001308AC">
        <w:rPr>
          <w:color w:val="auto"/>
          <w:sz w:val="26"/>
          <w:szCs w:val="26"/>
        </w:rPr>
        <w:t>Bộ Kế hoạch và Đầu tư (Tổng cục Thống kê)</w:t>
      </w:r>
      <w:r w:rsidRPr="001308AC">
        <w:rPr>
          <w:color w:val="auto"/>
          <w:sz w:val="26"/>
          <w:szCs w:val="26"/>
        </w:rPr>
        <w:t>.</w:t>
      </w:r>
    </w:p>
    <w:p w14:paraId="1D9002E5" w14:textId="77777777" w:rsidR="00486664" w:rsidRPr="001308AC" w:rsidRDefault="00486664">
      <w:pPr>
        <w:spacing w:before="120" w:after="120" w:line="240" w:lineRule="auto"/>
        <w:ind w:firstLine="720"/>
        <w:jc w:val="both"/>
        <w:rPr>
          <w:b/>
          <w:color w:val="auto"/>
          <w:sz w:val="26"/>
          <w:szCs w:val="26"/>
        </w:rPr>
      </w:pPr>
    </w:p>
    <w:p w14:paraId="38CBD033" w14:textId="77777777" w:rsidR="00D800EC" w:rsidRPr="001308AC" w:rsidRDefault="00A97E3F" w:rsidP="001B479A">
      <w:pPr>
        <w:spacing w:before="120" w:after="120" w:line="240" w:lineRule="auto"/>
        <w:ind w:firstLine="720"/>
        <w:jc w:val="both"/>
        <w:rPr>
          <w:b/>
          <w:color w:val="auto"/>
          <w:sz w:val="26"/>
          <w:szCs w:val="26"/>
        </w:rPr>
      </w:pPr>
      <w:r w:rsidRPr="001308AC">
        <w:rPr>
          <w:b/>
          <w:color w:val="auto"/>
          <w:sz w:val="26"/>
          <w:szCs w:val="26"/>
        </w:rPr>
        <w:t>1605</w:t>
      </w:r>
      <w:r w:rsidR="00D800EC" w:rsidRPr="001308AC">
        <w:rPr>
          <w:b/>
          <w:color w:val="auto"/>
          <w:sz w:val="26"/>
          <w:szCs w:val="26"/>
        </w:rPr>
        <w:t xml:space="preserve">. Tỷ suất chết của trẻ em dưới </w:t>
      </w:r>
      <w:r w:rsidR="005F70F7" w:rsidRPr="001308AC">
        <w:rPr>
          <w:b/>
          <w:color w:val="auto"/>
          <w:sz w:val="26"/>
          <w:szCs w:val="26"/>
        </w:rPr>
        <w:t xml:space="preserve">05 </w:t>
      </w:r>
      <w:r w:rsidR="00D800EC" w:rsidRPr="001308AC">
        <w:rPr>
          <w:b/>
          <w:color w:val="auto"/>
          <w:sz w:val="26"/>
          <w:szCs w:val="26"/>
        </w:rPr>
        <w:t xml:space="preserve">tuổi </w:t>
      </w:r>
    </w:p>
    <w:p w14:paraId="7DFF1987" w14:textId="77777777" w:rsidR="00D800EC" w:rsidRPr="001308AC" w:rsidRDefault="00D800EC" w:rsidP="001B479A">
      <w:pPr>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3E834A8D" w14:textId="77777777" w:rsidR="00421D96" w:rsidRPr="001308AC" w:rsidRDefault="00421D96" w:rsidP="001B479A">
      <w:pPr>
        <w:spacing w:before="120" w:after="120" w:line="240" w:lineRule="auto"/>
        <w:ind w:firstLine="720"/>
        <w:jc w:val="both"/>
        <w:rPr>
          <w:color w:val="auto"/>
          <w:sz w:val="26"/>
          <w:szCs w:val="26"/>
          <w:lang w:val="pt-BR"/>
        </w:rPr>
      </w:pPr>
      <w:r w:rsidRPr="001308AC">
        <w:rPr>
          <w:color w:val="auto"/>
          <w:sz w:val="26"/>
          <w:szCs w:val="26"/>
          <w:lang w:val="pt-BR"/>
        </w:rPr>
        <w:t>Tỷ suất chết của trẻ em dưới 05 tuổi là số đo mức độ chết của trẻ em từ 05 năm đầu tiên của cuộc sống, được định nghĩa là số trẻ em dưới 05 tuổi chết tính bình quân trên 1.000 trẻ em sinh ra sống trong thời kỳ nghiên cứu.</w:t>
      </w:r>
    </w:p>
    <w:p w14:paraId="4DCFDC76" w14:textId="77777777" w:rsidR="00730A7F" w:rsidRPr="001308AC" w:rsidRDefault="00421D96" w:rsidP="001B479A">
      <w:pPr>
        <w:tabs>
          <w:tab w:val="left" w:pos="2899"/>
        </w:tabs>
        <w:spacing w:before="120" w:after="120" w:line="240" w:lineRule="auto"/>
        <w:ind w:firstLine="720"/>
        <w:jc w:val="both"/>
        <w:rPr>
          <w:color w:val="auto"/>
          <w:sz w:val="26"/>
          <w:szCs w:val="26"/>
          <w:lang w:val="pt-BR"/>
        </w:rPr>
      </w:pPr>
      <w:r w:rsidRPr="001308AC">
        <w:rPr>
          <w:color w:val="auto"/>
          <w:sz w:val="26"/>
          <w:szCs w:val="26"/>
          <w:lang w:val="pt-BR"/>
        </w:rPr>
        <w:t>Công thức tính:</w:t>
      </w:r>
    </w:p>
    <w:tbl>
      <w:tblPr>
        <w:tblStyle w:val="TableGrid"/>
        <w:tblW w:w="0" w:type="auto"/>
        <w:tblInd w:w="31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48"/>
        <w:gridCol w:w="363"/>
        <w:gridCol w:w="574"/>
        <w:gridCol w:w="987"/>
      </w:tblGrid>
      <w:tr w:rsidR="001308AC" w:rsidRPr="001308AC" w14:paraId="1AD14591" w14:textId="77777777" w:rsidTr="008452EC">
        <w:tc>
          <w:tcPr>
            <w:tcW w:w="1248" w:type="dxa"/>
            <w:vMerge w:val="restart"/>
            <w:vAlign w:val="center"/>
          </w:tcPr>
          <w:p w14:paraId="3A498185" w14:textId="77777777" w:rsidR="00E44560" w:rsidRPr="001308AC" w:rsidRDefault="00E44560" w:rsidP="008452EC">
            <w:pPr>
              <w:tabs>
                <w:tab w:val="left" w:pos="2899"/>
              </w:tabs>
              <w:spacing w:before="120" w:after="120"/>
              <w:jc w:val="center"/>
              <w:rPr>
                <w:color w:val="auto"/>
                <w:sz w:val="26"/>
                <w:szCs w:val="26"/>
                <w:lang w:val="pt-BR"/>
              </w:rPr>
            </w:pPr>
            <w:r w:rsidRPr="001308AC">
              <w:rPr>
                <w:color w:val="auto"/>
                <w:sz w:val="26"/>
                <w:szCs w:val="26"/>
                <w:lang w:val="pt-BR"/>
              </w:rPr>
              <w:t>U</w:t>
            </w:r>
            <w:r w:rsidRPr="001308AC">
              <w:rPr>
                <w:color w:val="auto"/>
                <w:sz w:val="26"/>
                <w:szCs w:val="26"/>
                <w:vertAlign w:val="subscript"/>
                <w:lang w:val="pt-BR"/>
              </w:rPr>
              <w:t>5MR</w:t>
            </w:r>
            <w:r w:rsidRPr="001308AC">
              <w:rPr>
                <w:color w:val="auto"/>
                <w:sz w:val="26"/>
                <w:szCs w:val="26"/>
                <w:lang w:val="pt-BR"/>
              </w:rPr>
              <w:t>(‰)</w:t>
            </w:r>
          </w:p>
        </w:tc>
        <w:tc>
          <w:tcPr>
            <w:tcW w:w="363" w:type="dxa"/>
            <w:vMerge w:val="restart"/>
            <w:vAlign w:val="center"/>
          </w:tcPr>
          <w:p w14:paraId="30FA9F50" w14:textId="77777777" w:rsidR="00E44560" w:rsidRPr="001308AC" w:rsidRDefault="00E44560" w:rsidP="008452EC">
            <w:pPr>
              <w:tabs>
                <w:tab w:val="left" w:pos="2899"/>
              </w:tabs>
              <w:spacing w:before="120" w:after="120"/>
              <w:jc w:val="center"/>
              <w:rPr>
                <w:color w:val="auto"/>
                <w:sz w:val="26"/>
                <w:szCs w:val="26"/>
                <w:lang w:val="pt-BR"/>
              </w:rPr>
            </w:pPr>
            <w:r w:rsidRPr="001308AC">
              <w:rPr>
                <w:color w:val="auto"/>
                <w:sz w:val="26"/>
                <w:szCs w:val="26"/>
                <w:lang w:val="pt-BR"/>
              </w:rPr>
              <w:t>=</w:t>
            </w:r>
          </w:p>
        </w:tc>
        <w:tc>
          <w:tcPr>
            <w:tcW w:w="574" w:type="dxa"/>
            <w:vAlign w:val="center"/>
          </w:tcPr>
          <w:p w14:paraId="19BE8B4B" w14:textId="77777777" w:rsidR="00E44560" w:rsidRPr="001308AC" w:rsidRDefault="00E44560" w:rsidP="008452EC">
            <w:pPr>
              <w:tabs>
                <w:tab w:val="left" w:pos="2899"/>
              </w:tabs>
              <w:spacing w:before="120" w:after="120"/>
              <w:jc w:val="center"/>
              <w:rPr>
                <w:color w:val="auto"/>
                <w:sz w:val="26"/>
                <w:szCs w:val="26"/>
                <w:lang w:val="pt-BR"/>
              </w:rPr>
            </w:pPr>
            <w:r w:rsidRPr="001308AC">
              <w:rPr>
                <w:color w:val="auto"/>
                <w:sz w:val="26"/>
                <w:szCs w:val="26"/>
                <w:vertAlign w:val="subscript"/>
                <w:lang w:val="pt-BR"/>
              </w:rPr>
              <w:t>5</w:t>
            </w:r>
            <w:r w:rsidRPr="001308AC">
              <w:rPr>
                <w:color w:val="auto"/>
                <w:sz w:val="26"/>
                <w:szCs w:val="26"/>
                <w:lang w:val="pt-BR"/>
              </w:rPr>
              <w:t>D</w:t>
            </w:r>
            <w:r w:rsidRPr="001308AC">
              <w:rPr>
                <w:color w:val="auto"/>
                <w:sz w:val="26"/>
                <w:szCs w:val="26"/>
                <w:vertAlign w:val="subscript"/>
                <w:lang w:val="pt-BR"/>
              </w:rPr>
              <w:t>0</w:t>
            </w:r>
          </w:p>
        </w:tc>
        <w:tc>
          <w:tcPr>
            <w:tcW w:w="987" w:type="dxa"/>
            <w:vMerge w:val="restart"/>
            <w:vAlign w:val="center"/>
          </w:tcPr>
          <w:p w14:paraId="3DF27DCF" w14:textId="77777777" w:rsidR="00E44560" w:rsidRPr="001308AC" w:rsidRDefault="00E44560" w:rsidP="008452EC">
            <w:pPr>
              <w:tabs>
                <w:tab w:val="left" w:pos="2899"/>
              </w:tabs>
              <w:spacing w:before="120" w:after="120"/>
              <w:jc w:val="center"/>
              <w:rPr>
                <w:color w:val="auto"/>
                <w:sz w:val="26"/>
                <w:szCs w:val="26"/>
                <w:lang w:val="pt-BR"/>
              </w:rPr>
            </w:pPr>
            <w:r w:rsidRPr="001308AC">
              <w:rPr>
                <w:color w:val="auto"/>
                <w:sz w:val="26"/>
                <w:szCs w:val="26"/>
                <w:lang w:val="pt-BR"/>
              </w:rPr>
              <w:t>× 1000</w:t>
            </w:r>
          </w:p>
        </w:tc>
      </w:tr>
      <w:tr w:rsidR="001308AC" w:rsidRPr="001308AC" w14:paraId="0DA05E5A" w14:textId="77777777" w:rsidTr="008452EC">
        <w:tc>
          <w:tcPr>
            <w:tcW w:w="1248" w:type="dxa"/>
            <w:vMerge/>
            <w:vAlign w:val="center"/>
          </w:tcPr>
          <w:p w14:paraId="69669D92" w14:textId="77777777" w:rsidR="00E44560" w:rsidRPr="001308AC" w:rsidRDefault="00E44560" w:rsidP="008452EC">
            <w:pPr>
              <w:tabs>
                <w:tab w:val="left" w:pos="2899"/>
              </w:tabs>
              <w:spacing w:before="120" w:after="120"/>
              <w:jc w:val="center"/>
              <w:rPr>
                <w:color w:val="auto"/>
                <w:sz w:val="26"/>
                <w:szCs w:val="26"/>
                <w:lang w:val="pt-BR"/>
              </w:rPr>
            </w:pPr>
          </w:p>
        </w:tc>
        <w:tc>
          <w:tcPr>
            <w:tcW w:w="363" w:type="dxa"/>
            <w:vMerge/>
            <w:vAlign w:val="center"/>
          </w:tcPr>
          <w:p w14:paraId="20B7D856" w14:textId="77777777" w:rsidR="00E44560" w:rsidRPr="001308AC" w:rsidRDefault="00E44560" w:rsidP="008452EC">
            <w:pPr>
              <w:tabs>
                <w:tab w:val="left" w:pos="2899"/>
              </w:tabs>
              <w:spacing w:before="120" w:after="120"/>
              <w:jc w:val="center"/>
              <w:rPr>
                <w:color w:val="auto"/>
                <w:sz w:val="26"/>
                <w:szCs w:val="26"/>
                <w:lang w:val="pt-BR"/>
              </w:rPr>
            </w:pPr>
          </w:p>
        </w:tc>
        <w:tc>
          <w:tcPr>
            <w:tcW w:w="574" w:type="dxa"/>
            <w:vAlign w:val="center"/>
          </w:tcPr>
          <w:p w14:paraId="47F31D1B" w14:textId="77777777" w:rsidR="00E44560" w:rsidRPr="001308AC" w:rsidRDefault="00E44560" w:rsidP="008452EC">
            <w:pPr>
              <w:tabs>
                <w:tab w:val="left" w:pos="2899"/>
              </w:tabs>
              <w:spacing w:before="120" w:after="120"/>
              <w:jc w:val="center"/>
              <w:rPr>
                <w:color w:val="auto"/>
                <w:sz w:val="26"/>
                <w:szCs w:val="26"/>
                <w:lang w:val="pt-BR"/>
              </w:rPr>
            </w:pPr>
            <w:r w:rsidRPr="001308AC">
              <w:rPr>
                <w:color w:val="auto"/>
                <w:sz w:val="26"/>
                <w:szCs w:val="26"/>
                <w:lang w:val="pt-BR"/>
              </w:rPr>
              <w:t>B</w:t>
            </w:r>
          </w:p>
        </w:tc>
        <w:tc>
          <w:tcPr>
            <w:tcW w:w="987" w:type="dxa"/>
            <w:vMerge/>
            <w:vAlign w:val="center"/>
          </w:tcPr>
          <w:p w14:paraId="54B061AF" w14:textId="77777777" w:rsidR="00E44560" w:rsidRPr="001308AC" w:rsidRDefault="00E44560" w:rsidP="008452EC">
            <w:pPr>
              <w:tabs>
                <w:tab w:val="left" w:pos="2899"/>
              </w:tabs>
              <w:spacing w:before="120" w:after="120"/>
              <w:jc w:val="center"/>
              <w:rPr>
                <w:color w:val="auto"/>
                <w:sz w:val="26"/>
                <w:szCs w:val="26"/>
                <w:lang w:val="pt-BR"/>
              </w:rPr>
            </w:pPr>
          </w:p>
        </w:tc>
      </w:tr>
    </w:tbl>
    <w:p w14:paraId="5C506C20" w14:textId="77777777" w:rsidR="00421D96" w:rsidRPr="001308AC" w:rsidRDefault="00421D96">
      <w:pPr>
        <w:spacing w:before="120" w:after="120" w:line="240" w:lineRule="auto"/>
        <w:ind w:firstLine="720"/>
        <w:jc w:val="both"/>
        <w:rPr>
          <w:color w:val="auto"/>
          <w:sz w:val="26"/>
          <w:szCs w:val="26"/>
          <w:lang w:val="pt-BR"/>
        </w:rPr>
      </w:pPr>
      <w:r w:rsidRPr="001308AC">
        <w:rPr>
          <w:color w:val="auto"/>
          <w:sz w:val="26"/>
          <w:szCs w:val="26"/>
          <w:lang w:val="pt-BR"/>
        </w:rPr>
        <w:t>Trong đó:</w:t>
      </w:r>
    </w:p>
    <w:p w14:paraId="1450E1C4" w14:textId="77777777" w:rsidR="00421D96" w:rsidRPr="001308AC" w:rsidRDefault="00421D96">
      <w:pPr>
        <w:tabs>
          <w:tab w:val="left" w:pos="1134"/>
          <w:tab w:val="left" w:pos="1701"/>
        </w:tabs>
        <w:spacing w:before="120" w:after="120" w:line="240" w:lineRule="auto"/>
        <w:ind w:firstLine="1134"/>
        <w:jc w:val="both"/>
        <w:rPr>
          <w:color w:val="auto"/>
          <w:sz w:val="26"/>
          <w:szCs w:val="26"/>
          <w:lang w:val="pt-BR"/>
        </w:rPr>
      </w:pPr>
      <w:r w:rsidRPr="001308AC">
        <w:rPr>
          <w:color w:val="auto"/>
          <w:sz w:val="26"/>
          <w:szCs w:val="26"/>
          <w:lang w:val="pt-BR"/>
        </w:rPr>
        <w:t>U</w:t>
      </w:r>
      <w:r w:rsidRPr="001308AC">
        <w:rPr>
          <w:color w:val="auto"/>
          <w:sz w:val="26"/>
          <w:szCs w:val="26"/>
          <w:vertAlign w:val="subscript"/>
          <w:lang w:val="pt-BR"/>
        </w:rPr>
        <w:t>5MR</w:t>
      </w:r>
      <w:r w:rsidRPr="001308AC">
        <w:rPr>
          <w:color w:val="auto"/>
          <w:sz w:val="26"/>
          <w:szCs w:val="26"/>
          <w:lang w:val="pt-BR"/>
        </w:rPr>
        <w:t xml:space="preserve">   : Tỷ suất chết của trẻ em dưới 05 tuổi;</w:t>
      </w:r>
    </w:p>
    <w:p w14:paraId="7DF1E362" w14:textId="77777777" w:rsidR="00421D96" w:rsidRPr="001308AC" w:rsidRDefault="00421D96">
      <w:pPr>
        <w:tabs>
          <w:tab w:val="left" w:pos="1134"/>
          <w:tab w:val="left" w:pos="1701"/>
        </w:tabs>
        <w:spacing w:before="120" w:after="120" w:line="240" w:lineRule="auto"/>
        <w:ind w:firstLine="1134"/>
        <w:jc w:val="both"/>
        <w:rPr>
          <w:color w:val="auto"/>
          <w:sz w:val="26"/>
          <w:szCs w:val="26"/>
          <w:lang w:val="pt-BR"/>
        </w:rPr>
      </w:pPr>
      <w:r w:rsidRPr="001308AC">
        <w:rPr>
          <w:color w:val="auto"/>
          <w:sz w:val="26"/>
          <w:szCs w:val="26"/>
          <w:vertAlign w:val="subscript"/>
          <w:lang w:val="pt-BR"/>
        </w:rPr>
        <w:t>5</w:t>
      </w:r>
      <w:r w:rsidRPr="001308AC">
        <w:rPr>
          <w:color w:val="auto"/>
          <w:sz w:val="26"/>
          <w:szCs w:val="26"/>
          <w:lang w:val="pt-BR"/>
        </w:rPr>
        <w:t>D</w:t>
      </w:r>
      <w:r w:rsidRPr="001308AC">
        <w:rPr>
          <w:color w:val="auto"/>
          <w:sz w:val="26"/>
          <w:szCs w:val="26"/>
          <w:vertAlign w:val="subscript"/>
          <w:lang w:val="pt-BR"/>
        </w:rPr>
        <w:t xml:space="preserve">0 </w:t>
      </w:r>
      <w:r w:rsidRPr="001308AC">
        <w:rPr>
          <w:color w:val="auto"/>
          <w:sz w:val="26"/>
          <w:szCs w:val="26"/>
          <w:lang w:val="pt-BR"/>
        </w:rPr>
        <w:tab/>
        <w:t>: Số trẻ em chết ở độ tuổi dưới 05 tuổi trong thời kỳ nghiên cứu;</w:t>
      </w:r>
    </w:p>
    <w:p w14:paraId="43AD15DF" w14:textId="77777777" w:rsidR="00421D96" w:rsidRPr="001308AC" w:rsidRDefault="00421D96">
      <w:pPr>
        <w:tabs>
          <w:tab w:val="left" w:pos="1134"/>
          <w:tab w:val="left" w:pos="1701"/>
        </w:tabs>
        <w:spacing w:before="120" w:after="120" w:line="240" w:lineRule="auto"/>
        <w:ind w:firstLine="1134"/>
        <w:jc w:val="both"/>
        <w:rPr>
          <w:color w:val="auto"/>
          <w:sz w:val="26"/>
          <w:szCs w:val="26"/>
          <w:lang w:val="pt-BR"/>
        </w:rPr>
      </w:pPr>
      <w:r w:rsidRPr="001308AC">
        <w:rPr>
          <w:color w:val="auto"/>
          <w:sz w:val="26"/>
          <w:szCs w:val="26"/>
          <w:lang w:val="pt-BR"/>
        </w:rPr>
        <w:t xml:space="preserve">B   </w:t>
      </w:r>
      <w:r w:rsidRPr="001308AC">
        <w:rPr>
          <w:color w:val="auto"/>
          <w:sz w:val="26"/>
          <w:szCs w:val="26"/>
          <w:lang w:val="pt-BR"/>
        </w:rPr>
        <w:tab/>
        <w:t xml:space="preserve">: </w:t>
      </w:r>
      <w:r w:rsidR="00C85A0A" w:rsidRPr="001308AC">
        <w:rPr>
          <w:color w:val="auto"/>
          <w:sz w:val="26"/>
          <w:szCs w:val="26"/>
        </w:rPr>
        <w:t>Số trẻ đẻ ra sống trong thời kỳ nghiên cứu</w:t>
      </w:r>
      <w:r w:rsidRPr="001308AC">
        <w:rPr>
          <w:color w:val="auto"/>
          <w:sz w:val="26"/>
          <w:szCs w:val="26"/>
          <w:lang w:val="pt-BR"/>
        </w:rPr>
        <w:t>.</w:t>
      </w:r>
    </w:p>
    <w:p w14:paraId="622CDBCF" w14:textId="77777777" w:rsidR="00D800EC" w:rsidRPr="001308AC" w:rsidRDefault="00D800EC">
      <w:pPr>
        <w:spacing w:before="120" w:after="120" w:line="240" w:lineRule="auto"/>
        <w:ind w:firstLine="720"/>
        <w:jc w:val="both"/>
        <w:rPr>
          <w:b/>
          <w:color w:val="auto"/>
          <w:sz w:val="26"/>
          <w:szCs w:val="26"/>
          <w:lang w:val="pt-BR"/>
        </w:rPr>
      </w:pPr>
      <w:r w:rsidRPr="001308AC">
        <w:rPr>
          <w:b/>
          <w:color w:val="auto"/>
          <w:sz w:val="26"/>
          <w:szCs w:val="26"/>
          <w:lang w:val="pt-BR"/>
        </w:rPr>
        <w:t>2. Phân tổ chủ yếu</w:t>
      </w:r>
    </w:p>
    <w:p w14:paraId="6DF97F32" w14:textId="77777777" w:rsidR="00D800EC" w:rsidRPr="001308AC" w:rsidRDefault="00D800EC">
      <w:pPr>
        <w:spacing w:before="120" w:after="120" w:line="240" w:lineRule="auto"/>
        <w:ind w:firstLine="720"/>
        <w:jc w:val="both"/>
        <w:rPr>
          <w:color w:val="auto"/>
          <w:sz w:val="26"/>
          <w:szCs w:val="26"/>
          <w:lang w:val="pt-BR"/>
        </w:rPr>
      </w:pPr>
      <w:r w:rsidRPr="001308AC">
        <w:rPr>
          <w:color w:val="auto"/>
          <w:sz w:val="26"/>
          <w:szCs w:val="26"/>
          <w:lang w:val="pt-BR"/>
        </w:rPr>
        <w:t>- Giới tính;</w:t>
      </w:r>
    </w:p>
    <w:p w14:paraId="179189B1" w14:textId="77777777" w:rsidR="00394E03" w:rsidRPr="001308AC" w:rsidRDefault="00394E03">
      <w:pPr>
        <w:spacing w:before="120" w:after="120" w:line="240" w:lineRule="auto"/>
        <w:ind w:firstLine="720"/>
        <w:jc w:val="both"/>
        <w:rPr>
          <w:color w:val="auto"/>
          <w:sz w:val="26"/>
          <w:szCs w:val="26"/>
          <w:lang w:val="pt-BR"/>
        </w:rPr>
      </w:pPr>
      <w:r w:rsidRPr="001308AC">
        <w:rPr>
          <w:color w:val="auto"/>
          <w:sz w:val="26"/>
          <w:szCs w:val="26"/>
          <w:lang w:val="pt-BR"/>
        </w:rPr>
        <w:t>- Dân tộc;</w:t>
      </w:r>
    </w:p>
    <w:p w14:paraId="455C0DC3" w14:textId="77777777" w:rsidR="00D800EC" w:rsidRPr="001308AC" w:rsidRDefault="00D800EC">
      <w:pPr>
        <w:spacing w:before="120" w:after="120" w:line="240" w:lineRule="auto"/>
        <w:ind w:firstLine="720"/>
        <w:jc w:val="both"/>
        <w:rPr>
          <w:color w:val="auto"/>
          <w:sz w:val="26"/>
          <w:szCs w:val="26"/>
          <w:lang w:val="pt-BR"/>
        </w:rPr>
      </w:pPr>
      <w:r w:rsidRPr="001308AC">
        <w:rPr>
          <w:color w:val="auto"/>
          <w:sz w:val="26"/>
          <w:szCs w:val="26"/>
          <w:lang w:val="pt-BR"/>
        </w:rPr>
        <w:t>- Thành thị/nông thôn;</w:t>
      </w:r>
    </w:p>
    <w:p w14:paraId="7788D019" w14:textId="77777777" w:rsidR="00FA5F8F" w:rsidRPr="001308AC" w:rsidRDefault="00FA5F8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56A43C40" w14:textId="77777777" w:rsidR="00FA5F8F" w:rsidRPr="001308AC" w:rsidRDefault="00FA5F8F">
      <w:pPr>
        <w:spacing w:before="120" w:after="120" w:line="240" w:lineRule="auto"/>
        <w:ind w:firstLine="720"/>
        <w:jc w:val="both"/>
        <w:rPr>
          <w:color w:val="auto"/>
          <w:sz w:val="26"/>
          <w:szCs w:val="26"/>
        </w:rPr>
      </w:pPr>
      <w:r w:rsidRPr="001308AC">
        <w:rPr>
          <w:color w:val="auto"/>
          <w:sz w:val="26"/>
          <w:szCs w:val="26"/>
        </w:rPr>
        <w:t>- Vùng kinh tế - xã hội.</w:t>
      </w:r>
    </w:p>
    <w:p w14:paraId="75A8561D" w14:textId="77777777" w:rsidR="00D800EC" w:rsidRPr="001308AC" w:rsidRDefault="00D800EC">
      <w:pPr>
        <w:spacing w:before="120" w:after="120" w:line="240" w:lineRule="auto"/>
        <w:ind w:firstLine="720"/>
        <w:jc w:val="both"/>
        <w:rPr>
          <w:color w:val="auto"/>
          <w:sz w:val="26"/>
          <w:szCs w:val="26"/>
          <w:lang w:val="pt-BR"/>
        </w:rPr>
      </w:pPr>
      <w:r w:rsidRPr="001308AC">
        <w:rPr>
          <w:b/>
          <w:color w:val="auto"/>
          <w:sz w:val="26"/>
          <w:szCs w:val="26"/>
          <w:lang w:val="pt-BR"/>
        </w:rPr>
        <w:t xml:space="preserve">3. Kỳ công bố: </w:t>
      </w:r>
      <w:r w:rsidRPr="001308AC">
        <w:rPr>
          <w:color w:val="auto"/>
          <w:sz w:val="26"/>
          <w:szCs w:val="26"/>
          <w:lang w:val="pt-BR"/>
        </w:rPr>
        <w:t>Năm.</w:t>
      </w:r>
    </w:p>
    <w:p w14:paraId="55FC81D5" w14:textId="77777777" w:rsidR="00A84C4D" w:rsidRPr="001308AC" w:rsidRDefault="00A84C4D">
      <w:pPr>
        <w:spacing w:before="120" w:after="120" w:line="240" w:lineRule="auto"/>
        <w:ind w:firstLine="720"/>
        <w:jc w:val="both"/>
        <w:rPr>
          <w:color w:val="auto"/>
          <w:sz w:val="26"/>
          <w:szCs w:val="26"/>
          <w:lang w:val="pt-BR"/>
        </w:rPr>
      </w:pPr>
      <w:r w:rsidRPr="001308AC">
        <w:rPr>
          <w:color w:val="auto"/>
          <w:sz w:val="26"/>
          <w:szCs w:val="26"/>
        </w:rPr>
        <w:t>Riêng phân tổ dân tộc công bố theo kỳ 5 năm.</w:t>
      </w:r>
      <w:r w:rsidRPr="001308AC">
        <w:rPr>
          <w:color w:val="auto"/>
          <w:sz w:val="26"/>
          <w:szCs w:val="26"/>
          <w:lang w:val="pt-BR"/>
        </w:rPr>
        <w:t xml:space="preserve"> </w:t>
      </w:r>
    </w:p>
    <w:p w14:paraId="530DA66A" w14:textId="77777777" w:rsidR="00D800EC" w:rsidRPr="001308AC" w:rsidRDefault="00D800EC">
      <w:pPr>
        <w:spacing w:before="120" w:after="120" w:line="240" w:lineRule="auto"/>
        <w:ind w:firstLine="720"/>
        <w:jc w:val="both"/>
        <w:rPr>
          <w:b/>
          <w:color w:val="auto"/>
          <w:sz w:val="26"/>
          <w:szCs w:val="26"/>
          <w:lang w:val="pt-BR"/>
        </w:rPr>
      </w:pPr>
      <w:r w:rsidRPr="001308AC">
        <w:rPr>
          <w:b/>
          <w:color w:val="auto"/>
          <w:sz w:val="26"/>
          <w:szCs w:val="26"/>
          <w:lang w:val="pt-BR"/>
        </w:rPr>
        <w:t>4. Nguồn số liệu</w:t>
      </w:r>
    </w:p>
    <w:p w14:paraId="4DB608C6" w14:textId="77777777" w:rsidR="00C72300" w:rsidRPr="001308AC" w:rsidRDefault="00C72300">
      <w:pPr>
        <w:spacing w:before="120" w:after="120" w:line="240" w:lineRule="auto"/>
        <w:ind w:firstLine="720"/>
        <w:jc w:val="both"/>
        <w:rPr>
          <w:color w:val="auto"/>
          <w:sz w:val="26"/>
          <w:szCs w:val="26"/>
          <w:lang w:val="pt-BR"/>
        </w:rPr>
      </w:pPr>
      <w:r w:rsidRPr="001308AC">
        <w:rPr>
          <w:color w:val="auto"/>
          <w:sz w:val="26"/>
          <w:szCs w:val="26"/>
          <w:lang w:val="pt-BR"/>
        </w:rPr>
        <w:t>- Tổng điều tra dân số và nhà ở;</w:t>
      </w:r>
    </w:p>
    <w:p w14:paraId="5B7B6CB8" w14:textId="77777777" w:rsidR="00C72300" w:rsidRPr="001308AC" w:rsidRDefault="00C72300">
      <w:pPr>
        <w:spacing w:before="120" w:after="120" w:line="240" w:lineRule="auto"/>
        <w:ind w:firstLine="720"/>
        <w:jc w:val="both"/>
        <w:rPr>
          <w:color w:val="auto"/>
          <w:sz w:val="26"/>
          <w:szCs w:val="26"/>
          <w:lang w:val="pt-BR"/>
        </w:rPr>
      </w:pPr>
      <w:r w:rsidRPr="001308AC">
        <w:rPr>
          <w:color w:val="auto"/>
          <w:sz w:val="26"/>
          <w:szCs w:val="26"/>
          <w:lang w:val="pt-BR"/>
        </w:rPr>
        <w:t>- Điều tra dân số và nhà ở giữa kỳ;</w:t>
      </w:r>
    </w:p>
    <w:p w14:paraId="2906B20D" w14:textId="77777777" w:rsidR="00C72300" w:rsidRPr="001308AC" w:rsidRDefault="00C72300">
      <w:pPr>
        <w:spacing w:before="120" w:after="120" w:line="240" w:lineRule="auto"/>
        <w:ind w:firstLine="720"/>
        <w:jc w:val="both"/>
        <w:rPr>
          <w:color w:val="auto"/>
          <w:sz w:val="26"/>
          <w:szCs w:val="26"/>
          <w:lang w:val="pt-BR"/>
        </w:rPr>
      </w:pPr>
      <w:r w:rsidRPr="001308AC">
        <w:rPr>
          <w:color w:val="auto"/>
          <w:sz w:val="26"/>
          <w:szCs w:val="26"/>
          <w:lang w:val="pt-BR"/>
        </w:rPr>
        <w:t>- Điều tra biến động dân số và kế hoạch hóa gia đình.</w:t>
      </w:r>
    </w:p>
    <w:p w14:paraId="00E96316" w14:textId="77777777" w:rsidR="00D800EC" w:rsidRPr="001308AC" w:rsidRDefault="00D800EC">
      <w:pPr>
        <w:spacing w:before="120" w:after="120" w:line="240" w:lineRule="auto"/>
        <w:ind w:firstLine="720"/>
        <w:jc w:val="both"/>
        <w:rPr>
          <w:color w:val="auto"/>
          <w:sz w:val="26"/>
          <w:szCs w:val="26"/>
          <w:lang w:val="pt-BR"/>
        </w:rPr>
      </w:pPr>
      <w:r w:rsidRPr="001308AC">
        <w:rPr>
          <w:b/>
          <w:color w:val="auto"/>
          <w:sz w:val="26"/>
          <w:szCs w:val="26"/>
          <w:lang w:val="pt-BR"/>
        </w:rPr>
        <w:t xml:space="preserve">5. </w:t>
      </w:r>
      <w:r w:rsidRPr="001308AC">
        <w:rPr>
          <w:rFonts w:eastAsia="MS Mincho"/>
          <w:b/>
          <w:color w:val="auto"/>
          <w:sz w:val="26"/>
          <w:szCs w:val="26"/>
          <w:lang w:val="pt-BR"/>
        </w:rPr>
        <w:t xml:space="preserve">Cơ quan chịu trách nhiệm thu thập, tổng hợp: </w:t>
      </w:r>
      <w:r w:rsidR="00714F90" w:rsidRPr="001308AC">
        <w:rPr>
          <w:color w:val="auto"/>
          <w:sz w:val="26"/>
          <w:szCs w:val="26"/>
          <w:lang w:val="pt-BR"/>
        </w:rPr>
        <w:t>Bộ Kế hoạch và Đầu tư (Tổng cục Thống kê)</w:t>
      </w:r>
      <w:r w:rsidRPr="001308AC">
        <w:rPr>
          <w:color w:val="auto"/>
          <w:sz w:val="26"/>
          <w:szCs w:val="26"/>
          <w:lang w:val="pt-BR"/>
        </w:rPr>
        <w:t>.</w:t>
      </w:r>
    </w:p>
    <w:p w14:paraId="148AE59D" w14:textId="77777777" w:rsidR="00D800EC" w:rsidRPr="001308AC" w:rsidRDefault="00D800EC">
      <w:pPr>
        <w:spacing w:before="120" w:after="120" w:line="240" w:lineRule="auto"/>
        <w:ind w:firstLine="720"/>
        <w:jc w:val="both"/>
        <w:rPr>
          <w:color w:val="auto"/>
          <w:sz w:val="26"/>
          <w:szCs w:val="26"/>
          <w:lang w:val="pt-BR"/>
        </w:rPr>
      </w:pPr>
    </w:p>
    <w:p w14:paraId="2F97685E" w14:textId="77777777" w:rsidR="00D800EC" w:rsidRPr="001308AC" w:rsidRDefault="00A97E3F">
      <w:pPr>
        <w:spacing w:before="120" w:after="120" w:line="240" w:lineRule="auto"/>
        <w:ind w:firstLine="720"/>
        <w:jc w:val="both"/>
        <w:rPr>
          <w:b/>
          <w:color w:val="auto"/>
          <w:sz w:val="26"/>
          <w:szCs w:val="26"/>
          <w:lang w:val="pt-BR"/>
        </w:rPr>
      </w:pPr>
      <w:r w:rsidRPr="001308AC">
        <w:rPr>
          <w:b/>
          <w:color w:val="auto"/>
          <w:sz w:val="26"/>
          <w:szCs w:val="26"/>
        </w:rPr>
        <w:t>1606</w:t>
      </w:r>
      <w:r w:rsidR="00D800EC" w:rsidRPr="001308AC">
        <w:rPr>
          <w:b/>
          <w:color w:val="auto"/>
          <w:sz w:val="26"/>
          <w:szCs w:val="26"/>
        </w:rPr>
        <w:t xml:space="preserve">. Tỷ lệ trẻ em dưới </w:t>
      </w:r>
      <w:r w:rsidR="005F70F7" w:rsidRPr="001308AC">
        <w:rPr>
          <w:b/>
          <w:color w:val="auto"/>
          <w:sz w:val="26"/>
          <w:szCs w:val="26"/>
        </w:rPr>
        <w:t xml:space="preserve">01 </w:t>
      </w:r>
      <w:r w:rsidR="00D800EC" w:rsidRPr="001308AC">
        <w:rPr>
          <w:b/>
          <w:color w:val="auto"/>
          <w:sz w:val="26"/>
          <w:szCs w:val="26"/>
        </w:rPr>
        <w:t>tuổi được tiêm chủng đầy đủ các loại vắc</w:t>
      </w:r>
      <w:r w:rsidR="00D800EC" w:rsidRPr="001308AC">
        <w:rPr>
          <w:b/>
          <w:color w:val="auto"/>
          <w:sz w:val="26"/>
          <w:szCs w:val="26"/>
          <w:lang w:val="pt-BR"/>
        </w:rPr>
        <w:t xml:space="preserve"> xin</w:t>
      </w:r>
    </w:p>
    <w:p w14:paraId="5E8BA331" w14:textId="77777777" w:rsidR="00B41BF9" w:rsidRPr="001308AC" w:rsidRDefault="008253BA">
      <w:pPr>
        <w:spacing w:before="120" w:after="120" w:line="240" w:lineRule="auto"/>
        <w:ind w:firstLine="720"/>
        <w:jc w:val="both"/>
        <w:rPr>
          <w:b/>
          <w:color w:val="auto"/>
          <w:sz w:val="26"/>
          <w:szCs w:val="26"/>
          <w:lang w:val="pt-BR"/>
        </w:rPr>
      </w:pPr>
      <w:r w:rsidRPr="001308AC">
        <w:rPr>
          <w:b/>
          <w:color w:val="auto"/>
          <w:sz w:val="26"/>
          <w:szCs w:val="26"/>
        </w:rPr>
        <w:t>1</w:t>
      </w:r>
      <w:r w:rsidR="009778AD" w:rsidRPr="001308AC">
        <w:rPr>
          <w:b/>
          <w:color w:val="auto"/>
          <w:sz w:val="26"/>
          <w:szCs w:val="26"/>
          <w:lang w:val="pt-BR"/>
        </w:rPr>
        <w:t>. Khái niệm, phương pháp tính</w:t>
      </w:r>
    </w:p>
    <w:p w14:paraId="2E008A79" w14:textId="77777777" w:rsidR="003308E7" w:rsidRPr="001308AC" w:rsidRDefault="003308E7" w:rsidP="00343814">
      <w:pPr>
        <w:spacing w:before="120" w:after="120" w:line="240" w:lineRule="auto"/>
        <w:ind w:firstLine="720"/>
        <w:jc w:val="both"/>
        <w:rPr>
          <w:color w:val="auto"/>
          <w:sz w:val="26"/>
          <w:szCs w:val="26"/>
          <w:lang w:val="pt-BR"/>
        </w:rPr>
      </w:pPr>
      <w:r w:rsidRPr="001308AC">
        <w:rPr>
          <w:color w:val="auto"/>
          <w:sz w:val="26"/>
          <w:szCs w:val="26"/>
          <w:lang w:val="pt-BR"/>
        </w:rPr>
        <w:t>Tỷ lệ trẻ em dưới 01 tuổi được tiêm chủng đầy đủ các loại vắc xin là tỷ lệ phần trăm</w:t>
      </w:r>
      <w:r w:rsidR="00EF63F6" w:rsidRPr="001308AC">
        <w:rPr>
          <w:color w:val="auto"/>
          <w:sz w:val="26"/>
          <w:szCs w:val="26"/>
          <w:lang w:val="pt-BR"/>
        </w:rPr>
        <w:t xml:space="preserve"> giữa số</w:t>
      </w:r>
      <w:r w:rsidRPr="001308AC">
        <w:rPr>
          <w:color w:val="auto"/>
          <w:sz w:val="26"/>
          <w:szCs w:val="26"/>
          <w:lang w:val="pt-BR"/>
        </w:rPr>
        <w:t xml:space="preserve"> trẻ em dưới 01 tuổi được tiêm (uống) đầy đủ các loại vắc xin phòng bệnh theo quy định của Bộ Y tế so với tổng số trẻ em dưới 01 tuổi trong cùng kỳ báo cáo.</w:t>
      </w:r>
    </w:p>
    <w:p w14:paraId="65CD02E5" w14:textId="77777777" w:rsidR="003308E7" w:rsidRPr="001308AC" w:rsidRDefault="003308E7">
      <w:pPr>
        <w:spacing w:before="120" w:after="120" w:line="240" w:lineRule="auto"/>
        <w:ind w:firstLine="720"/>
        <w:jc w:val="both"/>
        <w:rPr>
          <w:b/>
          <w:color w:val="auto"/>
          <w:sz w:val="26"/>
          <w:szCs w:val="26"/>
        </w:rPr>
      </w:pPr>
      <w:r w:rsidRPr="001308AC">
        <w:rPr>
          <w:color w:val="auto"/>
          <w:sz w:val="26"/>
          <w:szCs w:val="26"/>
          <w:lang w:val="pt-BR"/>
        </w:rPr>
        <w:t>Công thức tính:</w:t>
      </w:r>
    </w:p>
    <w:tbl>
      <w:tblPr>
        <w:tblW w:w="8717" w:type="dxa"/>
        <w:jc w:val="center"/>
        <w:tblLook w:val="01E0" w:firstRow="1" w:lastRow="1" w:firstColumn="1" w:lastColumn="1" w:noHBand="0" w:noVBand="0"/>
      </w:tblPr>
      <w:tblGrid>
        <w:gridCol w:w="2454"/>
        <w:gridCol w:w="489"/>
        <w:gridCol w:w="4691"/>
        <w:gridCol w:w="1083"/>
      </w:tblGrid>
      <w:tr w:rsidR="001308AC" w:rsidRPr="001308AC" w14:paraId="4EFA13BF" w14:textId="77777777" w:rsidTr="009350AA">
        <w:trPr>
          <w:cantSplit/>
          <w:trHeight w:val="1294"/>
          <w:jc w:val="center"/>
        </w:trPr>
        <w:tc>
          <w:tcPr>
            <w:tcW w:w="2454" w:type="dxa"/>
            <w:vMerge w:val="restart"/>
            <w:vAlign w:val="center"/>
          </w:tcPr>
          <w:p w14:paraId="04F4FB37" w14:textId="77777777" w:rsidR="003308E7" w:rsidRPr="001308AC" w:rsidRDefault="003308E7" w:rsidP="009350AA">
            <w:pPr>
              <w:spacing w:after="0" w:line="240" w:lineRule="auto"/>
              <w:jc w:val="center"/>
              <w:rPr>
                <w:color w:val="auto"/>
                <w:sz w:val="26"/>
                <w:szCs w:val="26"/>
                <w:lang w:val="pt-BR"/>
              </w:rPr>
            </w:pPr>
            <w:r w:rsidRPr="001308AC">
              <w:rPr>
                <w:color w:val="auto"/>
                <w:sz w:val="26"/>
                <w:szCs w:val="26"/>
                <w:lang w:val="pt-BR"/>
              </w:rPr>
              <w:t xml:space="preserve">Tỷ lệ trẻ em </w:t>
            </w:r>
            <w:r w:rsidRPr="001308AC">
              <w:rPr>
                <w:color w:val="auto"/>
                <w:sz w:val="26"/>
                <w:szCs w:val="26"/>
                <w:lang w:val="pt-BR"/>
              </w:rPr>
              <w:br/>
              <w:t>dưới 01 tuổi được tiêm chủng đầy đủ các loại vắc xin (%)</w:t>
            </w:r>
          </w:p>
        </w:tc>
        <w:tc>
          <w:tcPr>
            <w:tcW w:w="489" w:type="dxa"/>
            <w:vMerge w:val="restart"/>
            <w:vAlign w:val="center"/>
          </w:tcPr>
          <w:p w14:paraId="45560F4C" w14:textId="77777777" w:rsidR="003308E7" w:rsidRPr="001308AC" w:rsidRDefault="003308E7" w:rsidP="009350AA">
            <w:pPr>
              <w:spacing w:before="120" w:after="0" w:line="240" w:lineRule="auto"/>
              <w:jc w:val="center"/>
              <w:rPr>
                <w:color w:val="auto"/>
                <w:sz w:val="26"/>
                <w:szCs w:val="26"/>
              </w:rPr>
            </w:pPr>
          </w:p>
          <w:p w14:paraId="1195B7CB" w14:textId="77777777" w:rsidR="003308E7" w:rsidRPr="001308AC" w:rsidRDefault="003308E7" w:rsidP="009350AA">
            <w:pPr>
              <w:spacing w:before="200" w:after="0" w:line="240" w:lineRule="auto"/>
              <w:jc w:val="center"/>
              <w:rPr>
                <w:color w:val="auto"/>
                <w:sz w:val="26"/>
                <w:szCs w:val="26"/>
              </w:rPr>
            </w:pPr>
            <w:r w:rsidRPr="001308AC">
              <w:rPr>
                <w:color w:val="auto"/>
                <w:sz w:val="26"/>
                <w:szCs w:val="26"/>
              </w:rPr>
              <w:t>=</w:t>
            </w:r>
          </w:p>
        </w:tc>
        <w:tc>
          <w:tcPr>
            <w:tcW w:w="4691" w:type="dxa"/>
            <w:tcBorders>
              <w:bottom w:val="single" w:sz="4" w:space="0" w:color="auto"/>
            </w:tcBorders>
            <w:vAlign w:val="center"/>
          </w:tcPr>
          <w:p w14:paraId="37B8B0C7" w14:textId="77777777" w:rsidR="003308E7" w:rsidRPr="001308AC" w:rsidRDefault="003308E7" w:rsidP="009350AA">
            <w:pPr>
              <w:spacing w:after="0" w:line="240" w:lineRule="auto"/>
              <w:jc w:val="center"/>
              <w:rPr>
                <w:color w:val="auto"/>
                <w:sz w:val="26"/>
                <w:szCs w:val="26"/>
              </w:rPr>
            </w:pPr>
            <w:r w:rsidRPr="001308AC">
              <w:rPr>
                <w:color w:val="auto"/>
                <w:sz w:val="26"/>
                <w:szCs w:val="26"/>
              </w:rPr>
              <w:t>Số trẻ em dưới 01 tuổi được tiêm (uống) đầy đủ các loại vắc xin phòng bệnh theo quy định của Bộ Y tế trong kỳ báo cáo</w:t>
            </w:r>
          </w:p>
        </w:tc>
        <w:tc>
          <w:tcPr>
            <w:tcW w:w="1083" w:type="dxa"/>
            <w:vMerge w:val="restart"/>
            <w:vAlign w:val="center"/>
          </w:tcPr>
          <w:p w14:paraId="43628774" w14:textId="77777777" w:rsidR="003308E7" w:rsidRPr="001308AC" w:rsidRDefault="003308E7" w:rsidP="009350AA">
            <w:pPr>
              <w:spacing w:after="0" w:line="240" w:lineRule="auto"/>
              <w:rPr>
                <w:color w:val="auto"/>
                <w:sz w:val="26"/>
                <w:szCs w:val="26"/>
              </w:rPr>
            </w:pPr>
          </w:p>
          <w:p w14:paraId="35F339B8" w14:textId="77777777" w:rsidR="003308E7" w:rsidRPr="001308AC" w:rsidRDefault="003308E7" w:rsidP="009350AA">
            <w:pPr>
              <w:spacing w:before="200" w:after="0" w:line="240" w:lineRule="auto"/>
              <w:rPr>
                <w:color w:val="auto"/>
                <w:sz w:val="26"/>
                <w:szCs w:val="26"/>
              </w:rPr>
            </w:pPr>
            <w:r w:rsidRPr="001308AC">
              <w:rPr>
                <w:color w:val="auto"/>
                <w:sz w:val="26"/>
                <w:szCs w:val="26"/>
              </w:rPr>
              <w:t xml:space="preserve">  ×  100</w:t>
            </w:r>
          </w:p>
        </w:tc>
      </w:tr>
      <w:tr w:rsidR="001308AC" w:rsidRPr="001308AC" w14:paraId="5398552E" w14:textId="77777777" w:rsidTr="009350AA">
        <w:trPr>
          <w:cantSplit/>
          <w:trHeight w:val="168"/>
          <w:jc w:val="center"/>
        </w:trPr>
        <w:tc>
          <w:tcPr>
            <w:tcW w:w="2454" w:type="dxa"/>
            <w:vMerge/>
          </w:tcPr>
          <w:p w14:paraId="6AD4604C" w14:textId="77777777" w:rsidR="003308E7" w:rsidRPr="001308AC" w:rsidRDefault="003308E7" w:rsidP="009350AA">
            <w:pPr>
              <w:tabs>
                <w:tab w:val="left" w:pos="-140"/>
                <w:tab w:val="left" w:pos="1170"/>
              </w:tabs>
              <w:spacing w:after="0" w:line="240" w:lineRule="auto"/>
              <w:rPr>
                <w:color w:val="auto"/>
                <w:sz w:val="26"/>
                <w:szCs w:val="26"/>
              </w:rPr>
            </w:pPr>
          </w:p>
        </w:tc>
        <w:tc>
          <w:tcPr>
            <w:tcW w:w="489" w:type="dxa"/>
            <w:vMerge/>
          </w:tcPr>
          <w:p w14:paraId="707F429C" w14:textId="77777777" w:rsidR="003308E7" w:rsidRPr="001308AC" w:rsidRDefault="003308E7" w:rsidP="009350AA">
            <w:pPr>
              <w:tabs>
                <w:tab w:val="left" w:pos="-140"/>
                <w:tab w:val="left" w:pos="1170"/>
              </w:tabs>
              <w:spacing w:after="0" w:line="240" w:lineRule="auto"/>
              <w:rPr>
                <w:color w:val="auto"/>
                <w:sz w:val="26"/>
                <w:szCs w:val="26"/>
              </w:rPr>
            </w:pPr>
          </w:p>
        </w:tc>
        <w:tc>
          <w:tcPr>
            <w:tcW w:w="4691" w:type="dxa"/>
            <w:tcBorders>
              <w:top w:val="single" w:sz="4" w:space="0" w:color="auto"/>
            </w:tcBorders>
            <w:vAlign w:val="center"/>
          </w:tcPr>
          <w:p w14:paraId="5D2B5661" w14:textId="2B11C363" w:rsidR="003308E7" w:rsidRPr="001308AC" w:rsidRDefault="003308E7">
            <w:pPr>
              <w:spacing w:after="0" w:line="240" w:lineRule="auto"/>
              <w:jc w:val="center"/>
              <w:rPr>
                <w:color w:val="auto"/>
                <w:sz w:val="26"/>
                <w:szCs w:val="26"/>
              </w:rPr>
            </w:pPr>
            <w:r w:rsidRPr="001308AC">
              <w:rPr>
                <w:color w:val="auto"/>
                <w:sz w:val="26"/>
                <w:szCs w:val="26"/>
              </w:rPr>
              <w:t xml:space="preserve">Tổng số trẻ em dưới 01 tuổi </w:t>
            </w:r>
            <w:r w:rsidRPr="001308AC">
              <w:rPr>
                <w:color w:val="auto"/>
                <w:sz w:val="26"/>
                <w:szCs w:val="26"/>
              </w:rPr>
              <w:br/>
              <w:t>trong cùng kỳ báo cáo</w:t>
            </w:r>
          </w:p>
        </w:tc>
        <w:tc>
          <w:tcPr>
            <w:tcW w:w="1083" w:type="dxa"/>
            <w:vMerge/>
          </w:tcPr>
          <w:p w14:paraId="629D9CE1" w14:textId="77777777" w:rsidR="003308E7" w:rsidRPr="001308AC" w:rsidRDefault="003308E7" w:rsidP="009350AA">
            <w:pPr>
              <w:tabs>
                <w:tab w:val="left" w:pos="-140"/>
                <w:tab w:val="left" w:pos="1170"/>
              </w:tabs>
              <w:spacing w:after="0" w:line="240" w:lineRule="auto"/>
              <w:rPr>
                <w:color w:val="auto"/>
                <w:sz w:val="26"/>
                <w:szCs w:val="26"/>
              </w:rPr>
            </w:pPr>
          </w:p>
        </w:tc>
      </w:tr>
    </w:tbl>
    <w:p w14:paraId="16089FB4" w14:textId="77777777" w:rsidR="009778AD" w:rsidRPr="001308AC" w:rsidRDefault="009778AD">
      <w:pPr>
        <w:tabs>
          <w:tab w:val="left" w:pos="567"/>
        </w:tabs>
        <w:spacing w:before="120" w:after="120" w:line="240" w:lineRule="auto"/>
        <w:ind w:firstLine="720"/>
        <w:jc w:val="both"/>
        <w:rPr>
          <w:b/>
          <w:color w:val="auto"/>
          <w:sz w:val="26"/>
          <w:szCs w:val="26"/>
        </w:rPr>
      </w:pPr>
      <w:r w:rsidRPr="001308AC">
        <w:rPr>
          <w:b/>
          <w:color w:val="auto"/>
          <w:sz w:val="26"/>
          <w:szCs w:val="26"/>
        </w:rPr>
        <w:t>2. Phân tổ chủ yếu</w:t>
      </w:r>
    </w:p>
    <w:p w14:paraId="63E375A2" w14:textId="77777777" w:rsidR="00FA5F8F" w:rsidRPr="001308AC" w:rsidRDefault="00FA5F8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2824BF5D" w14:textId="77777777" w:rsidR="00FA5F8F" w:rsidRPr="001308AC" w:rsidRDefault="00FA5F8F">
      <w:pPr>
        <w:spacing w:before="120" w:after="120" w:line="240" w:lineRule="auto"/>
        <w:ind w:firstLine="720"/>
        <w:jc w:val="both"/>
        <w:rPr>
          <w:color w:val="auto"/>
          <w:sz w:val="26"/>
          <w:szCs w:val="26"/>
        </w:rPr>
      </w:pPr>
      <w:r w:rsidRPr="001308AC">
        <w:rPr>
          <w:color w:val="auto"/>
          <w:sz w:val="26"/>
          <w:szCs w:val="26"/>
        </w:rPr>
        <w:t>- Vùng kinh tế - xã hội.</w:t>
      </w:r>
    </w:p>
    <w:p w14:paraId="24CE21C3" w14:textId="77777777" w:rsidR="009778AD" w:rsidRPr="001308AC" w:rsidRDefault="009778AD">
      <w:pPr>
        <w:tabs>
          <w:tab w:val="left" w:pos="567"/>
        </w:tabs>
        <w:spacing w:before="120" w:after="120" w:line="240" w:lineRule="auto"/>
        <w:ind w:firstLine="720"/>
        <w:jc w:val="both"/>
        <w:rPr>
          <w:b/>
          <w:color w:val="auto"/>
          <w:sz w:val="26"/>
          <w:szCs w:val="26"/>
        </w:rPr>
      </w:pPr>
      <w:r w:rsidRPr="001308AC">
        <w:rPr>
          <w:b/>
          <w:color w:val="auto"/>
          <w:sz w:val="26"/>
          <w:szCs w:val="26"/>
        </w:rPr>
        <w:t xml:space="preserve">3. Kỳ công bố: </w:t>
      </w:r>
      <w:r w:rsidRPr="001308AC">
        <w:rPr>
          <w:color w:val="auto"/>
          <w:sz w:val="26"/>
          <w:szCs w:val="26"/>
        </w:rPr>
        <w:t>Năm.</w:t>
      </w:r>
    </w:p>
    <w:p w14:paraId="12F1FA8D" w14:textId="77777777" w:rsidR="00C72300" w:rsidRPr="001308AC" w:rsidRDefault="009778AD">
      <w:pPr>
        <w:tabs>
          <w:tab w:val="left" w:pos="567"/>
        </w:tabs>
        <w:spacing w:before="120" w:after="120" w:line="240" w:lineRule="auto"/>
        <w:ind w:firstLine="720"/>
        <w:jc w:val="both"/>
        <w:rPr>
          <w:b/>
          <w:color w:val="auto"/>
          <w:sz w:val="26"/>
          <w:szCs w:val="26"/>
        </w:rPr>
      </w:pPr>
      <w:r w:rsidRPr="001308AC">
        <w:rPr>
          <w:b/>
          <w:color w:val="auto"/>
          <w:sz w:val="26"/>
          <w:szCs w:val="26"/>
        </w:rPr>
        <w:t>4. Nguồn số liệu</w:t>
      </w:r>
      <w:r w:rsidR="006E5F78" w:rsidRPr="001308AC">
        <w:rPr>
          <w:b/>
          <w:color w:val="auto"/>
          <w:sz w:val="26"/>
          <w:szCs w:val="26"/>
        </w:rPr>
        <w:t xml:space="preserve">: </w:t>
      </w:r>
      <w:r w:rsidR="00C72300" w:rsidRPr="001308AC">
        <w:rPr>
          <w:color w:val="auto"/>
          <w:sz w:val="26"/>
          <w:szCs w:val="26"/>
          <w:lang w:val="pt-BR"/>
        </w:rPr>
        <w:t>Chế độ báo cáo thống kê cấp quốc gia.</w:t>
      </w:r>
    </w:p>
    <w:p w14:paraId="6825BC5A" w14:textId="77777777" w:rsidR="009778AD" w:rsidRPr="001308AC" w:rsidRDefault="009778AD">
      <w:pPr>
        <w:tabs>
          <w:tab w:val="left" w:pos="567"/>
        </w:tabs>
        <w:spacing w:before="120" w:after="120" w:line="240" w:lineRule="auto"/>
        <w:ind w:firstLine="720"/>
        <w:jc w:val="both"/>
        <w:rPr>
          <w:color w:val="auto"/>
          <w:sz w:val="26"/>
          <w:szCs w:val="26"/>
        </w:rPr>
      </w:pPr>
      <w:r w:rsidRPr="001308AC">
        <w:rPr>
          <w:b/>
          <w:color w:val="auto"/>
          <w:sz w:val="26"/>
          <w:szCs w:val="26"/>
        </w:rPr>
        <w:t xml:space="preserve">5. </w:t>
      </w:r>
      <w:r w:rsidRPr="001308AC">
        <w:rPr>
          <w:rFonts w:eastAsia="MS Mincho"/>
          <w:b/>
          <w:color w:val="auto"/>
          <w:sz w:val="26"/>
          <w:szCs w:val="26"/>
        </w:rPr>
        <w:t xml:space="preserve">Cơ quan chịu trách nhiệm thu thập, tổng hợp: </w:t>
      </w:r>
      <w:r w:rsidRPr="001308AC">
        <w:rPr>
          <w:color w:val="auto"/>
          <w:sz w:val="26"/>
          <w:szCs w:val="26"/>
        </w:rPr>
        <w:t>Bộ Y tế.</w:t>
      </w:r>
    </w:p>
    <w:p w14:paraId="0AB7AD54" w14:textId="77777777" w:rsidR="00D800EC" w:rsidRPr="001308AC" w:rsidRDefault="00D800EC" w:rsidP="007D29FD">
      <w:pPr>
        <w:pStyle w:val="noidung"/>
        <w:spacing w:before="120" w:after="120" w:line="240" w:lineRule="auto"/>
        <w:ind w:firstLine="720"/>
        <w:rPr>
          <w:rFonts w:ascii="Times New Roman" w:hAnsi="Times New Roman"/>
          <w:sz w:val="26"/>
          <w:szCs w:val="26"/>
        </w:rPr>
      </w:pPr>
    </w:p>
    <w:p w14:paraId="438120D2" w14:textId="77777777" w:rsidR="00D800EC" w:rsidRPr="001308AC" w:rsidRDefault="00A97E3F">
      <w:pPr>
        <w:pStyle w:val="noidung"/>
        <w:spacing w:before="120" w:after="120" w:line="240" w:lineRule="auto"/>
        <w:ind w:firstLine="720"/>
        <w:rPr>
          <w:rFonts w:ascii="Times New Roman" w:hAnsi="Times New Roman"/>
          <w:b/>
          <w:sz w:val="26"/>
          <w:szCs w:val="26"/>
          <w:lang w:val="en-US"/>
        </w:rPr>
      </w:pPr>
      <w:r w:rsidRPr="001308AC">
        <w:rPr>
          <w:rFonts w:ascii="Times New Roman" w:hAnsi="Times New Roman"/>
          <w:b/>
          <w:sz w:val="26"/>
          <w:szCs w:val="26"/>
          <w:lang w:val="en-US"/>
        </w:rPr>
        <w:t>1607</w:t>
      </w:r>
      <w:r w:rsidR="00736F4E" w:rsidRPr="001308AC">
        <w:rPr>
          <w:rFonts w:ascii="Times New Roman" w:hAnsi="Times New Roman"/>
          <w:b/>
          <w:sz w:val="26"/>
          <w:szCs w:val="26"/>
        </w:rPr>
        <w:t>.</w:t>
      </w:r>
      <w:r w:rsidR="005F70F7" w:rsidRPr="001308AC">
        <w:rPr>
          <w:rFonts w:ascii="Times New Roman" w:hAnsi="Times New Roman"/>
          <w:b/>
          <w:sz w:val="26"/>
          <w:szCs w:val="26"/>
          <w:lang w:val="en-US"/>
        </w:rPr>
        <w:t xml:space="preserve"> </w:t>
      </w:r>
      <w:r w:rsidR="00D800EC" w:rsidRPr="001308AC">
        <w:rPr>
          <w:rFonts w:ascii="Times New Roman" w:hAnsi="Times New Roman"/>
          <w:b/>
          <w:sz w:val="26"/>
          <w:szCs w:val="26"/>
        </w:rPr>
        <w:t xml:space="preserve">Tỷ lệ trẻ em dưới </w:t>
      </w:r>
      <w:r w:rsidR="005F70F7" w:rsidRPr="001308AC">
        <w:rPr>
          <w:rFonts w:ascii="Times New Roman" w:hAnsi="Times New Roman"/>
          <w:b/>
          <w:sz w:val="26"/>
          <w:szCs w:val="26"/>
          <w:lang w:val="en-US"/>
        </w:rPr>
        <w:t>05</w:t>
      </w:r>
      <w:r w:rsidR="005F70F7" w:rsidRPr="001308AC">
        <w:rPr>
          <w:rFonts w:ascii="Times New Roman" w:hAnsi="Times New Roman"/>
          <w:b/>
          <w:sz w:val="26"/>
          <w:szCs w:val="26"/>
        </w:rPr>
        <w:t xml:space="preserve"> </w:t>
      </w:r>
      <w:r w:rsidR="00D800EC" w:rsidRPr="001308AC">
        <w:rPr>
          <w:rFonts w:ascii="Times New Roman" w:hAnsi="Times New Roman"/>
          <w:b/>
          <w:sz w:val="26"/>
          <w:szCs w:val="26"/>
        </w:rPr>
        <w:t>tuổi suy dinh dưỡng</w:t>
      </w:r>
    </w:p>
    <w:p w14:paraId="4BD4DFB2" w14:textId="77777777" w:rsidR="009778AD" w:rsidRPr="001308AC" w:rsidRDefault="009778AD">
      <w:pPr>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40968D79" w14:textId="6381890D" w:rsidR="009778AD" w:rsidRPr="001308AC" w:rsidRDefault="009778AD">
      <w:pPr>
        <w:spacing w:before="120" w:after="120" w:line="240" w:lineRule="auto"/>
        <w:ind w:firstLine="720"/>
        <w:jc w:val="both"/>
        <w:rPr>
          <w:color w:val="auto"/>
          <w:sz w:val="26"/>
          <w:szCs w:val="26"/>
          <w:lang w:val="pt-BR"/>
        </w:rPr>
      </w:pPr>
      <w:r w:rsidRPr="001308AC">
        <w:rPr>
          <w:color w:val="auto"/>
          <w:sz w:val="26"/>
          <w:szCs w:val="26"/>
          <w:lang w:val="pt-BR"/>
        </w:rPr>
        <w:t xml:space="preserve">Tỷ lệ trẻ em dưới </w:t>
      </w:r>
      <w:r w:rsidR="00250A48" w:rsidRPr="001308AC">
        <w:rPr>
          <w:color w:val="auto"/>
          <w:sz w:val="26"/>
          <w:szCs w:val="26"/>
          <w:lang w:val="pt-BR"/>
        </w:rPr>
        <w:t>05</w:t>
      </w:r>
      <w:r w:rsidRPr="001308AC">
        <w:rPr>
          <w:color w:val="auto"/>
          <w:sz w:val="26"/>
          <w:szCs w:val="26"/>
          <w:lang w:val="pt-BR"/>
        </w:rPr>
        <w:t xml:space="preserve"> tuổi suy dinh dưỡng là số trẻ em dưới 05 tuổi bị suy dinh dưỡng ít nhất 1 trong 3 thể: Cân nặng theo tuổi; chiều cao theo tuổi hoặc cân nặng theo chiều cao tính trên 100 trẻ được cân đo của khu vực t</w:t>
      </w:r>
      <w:r w:rsidR="00B41BF9" w:rsidRPr="001308AC">
        <w:rPr>
          <w:color w:val="auto"/>
          <w:sz w:val="26"/>
          <w:szCs w:val="26"/>
          <w:lang w:val="pt-BR"/>
        </w:rPr>
        <w:t>ại</w:t>
      </w:r>
      <w:r w:rsidRPr="001308AC">
        <w:rPr>
          <w:color w:val="auto"/>
          <w:sz w:val="26"/>
          <w:szCs w:val="26"/>
          <w:lang w:val="pt-BR"/>
        </w:rPr>
        <w:t xml:space="preserve"> thời điểm điều tra.</w:t>
      </w:r>
    </w:p>
    <w:p w14:paraId="6ABE44AE" w14:textId="77777777" w:rsidR="009778AD" w:rsidRPr="001308AC" w:rsidRDefault="009778AD">
      <w:pPr>
        <w:tabs>
          <w:tab w:val="left" w:pos="-140"/>
          <w:tab w:val="left" w:pos="540"/>
        </w:tabs>
        <w:spacing w:before="120" w:after="120" w:line="240" w:lineRule="auto"/>
        <w:ind w:firstLine="720"/>
        <w:jc w:val="both"/>
        <w:rPr>
          <w:color w:val="auto"/>
          <w:sz w:val="26"/>
          <w:szCs w:val="26"/>
          <w:lang w:val="pt-BR"/>
        </w:rPr>
      </w:pPr>
      <w:r w:rsidRPr="001308AC">
        <w:rPr>
          <w:color w:val="auto"/>
          <w:sz w:val="26"/>
          <w:szCs w:val="26"/>
          <w:lang w:val="pt-BR"/>
        </w:rPr>
        <w:t>Trẻ em suy dinh dưỡng cân nặng theo tuổi là trẻ em dưới 05 tuổi có cân nặng theo tuổi thấp dưới trừ hai độ lệch chuẩn (-2SD) của cân nặng trung vị của quần thể tham khảo của Tổ chức Y tế Thế giới.</w:t>
      </w:r>
    </w:p>
    <w:p w14:paraId="205DAC5E" w14:textId="77777777" w:rsidR="009778AD" w:rsidRPr="001308AC" w:rsidRDefault="009778AD">
      <w:pPr>
        <w:tabs>
          <w:tab w:val="left" w:pos="-140"/>
        </w:tabs>
        <w:spacing w:before="120" w:after="120" w:line="240" w:lineRule="auto"/>
        <w:ind w:firstLine="720"/>
        <w:jc w:val="both"/>
        <w:rPr>
          <w:color w:val="auto"/>
          <w:sz w:val="26"/>
          <w:szCs w:val="26"/>
          <w:lang w:val="pt-BR"/>
        </w:rPr>
      </w:pPr>
      <w:r w:rsidRPr="001308AC">
        <w:rPr>
          <w:color w:val="auto"/>
          <w:sz w:val="26"/>
          <w:szCs w:val="26"/>
          <w:lang w:val="pt-BR"/>
        </w:rPr>
        <w:t>Trẻ em suy dinh dưỡng chiều cao theo tuổi là trẻ em dưới 05 tuổi có chiều cao theo tuổi thấp dưới trừ hai độ lệch chuẩn (-2SD) của chiều cao trung vị của quần thể tham khảo của Tổ chức Y tế Thế giới.</w:t>
      </w:r>
    </w:p>
    <w:p w14:paraId="44AA4DDE" w14:textId="77777777" w:rsidR="009778AD" w:rsidRPr="001308AC" w:rsidRDefault="009778AD">
      <w:pPr>
        <w:tabs>
          <w:tab w:val="left" w:pos="-140"/>
          <w:tab w:val="left" w:pos="540"/>
        </w:tabs>
        <w:spacing w:before="120" w:after="120" w:line="240" w:lineRule="auto"/>
        <w:ind w:firstLine="720"/>
        <w:jc w:val="both"/>
        <w:rPr>
          <w:color w:val="auto"/>
          <w:sz w:val="26"/>
          <w:szCs w:val="26"/>
          <w:lang w:val="pt-BR"/>
        </w:rPr>
      </w:pPr>
      <w:r w:rsidRPr="001308AC">
        <w:rPr>
          <w:color w:val="auto"/>
          <w:sz w:val="26"/>
          <w:szCs w:val="26"/>
          <w:lang w:val="pt-BR"/>
        </w:rPr>
        <w:t>Trẻ em suy dinh dưỡng cân nặng theo chiều cao là trẻ em dưới 05 tuổi có cân nặng theo chiều cao thấp dưới trừ hai độ lệch chuẩn (-2SD) của cân nặng trung vị của quần thể tham khảo của Tổ chức Y tế Thế giới.</w:t>
      </w:r>
    </w:p>
    <w:p w14:paraId="547A0E92" w14:textId="1CFFE357" w:rsidR="009778AD" w:rsidRPr="001308AC" w:rsidRDefault="009778AD">
      <w:pPr>
        <w:tabs>
          <w:tab w:val="left" w:pos="-140"/>
          <w:tab w:val="left" w:pos="540"/>
        </w:tabs>
        <w:spacing w:before="120" w:after="120" w:line="240" w:lineRule="auto"/>
        <w:ind w:firstLine="720"/>
        <w:jc w:val="both"/>
        <w:rPr>
          <w:color w:val="auto"/>
          <w:sz w:val="26"/>
          <w:szCs w:val="26"/>
          <w:lang w:val="pt-BR"/>
        </w:rPr>
      </w:pPr>
      <w:r w:rsidRPr="001308AC">
        <w:rPr>
          <w:color w:val="auto"/>
          <w:sz w:val="26"/>
          <w:szCs w:val="26"/>
          <w:lang w:val="pt-BR"/>
        </w:rPr>
        <w:t>Quần thể tham khảo của Tổ chức Y tế Thế giới (WHO) là một nhóm trẻ có sức kh</w:t>
      </w:r>
      <w:r w:rsidR="000D7E70" w:rsidRPr="001308AC">
        <w:rPr>
          <w:color w:val="auto"/>
          <w:sz w:val="26"/>
          <w:szCs w:val="26"/>
          <w:lang w:val="pt-BR"/>
        </w:rPr>
        <w:t>ỏe</w:t>
      </w:r>
      <w:r w:rsidRPr="001308AC">
        <w:rPr>
          <w:color w:val="auto"/>
          <w:sz w:val="26"/>
          <w:szCs w:val="26"/>
          <w:lang w:val="pt-BR"/>
        </w:rPr>
        <w:t>, cân nặng và chiều cao phát triển bình thường. Cân nặng và chiều cao của những trẻ em này được Tổ chức Y tế Thế giới dùng làm chuẩn để đánh giá tình trạng dinh dưỡng của những trẻ em cùng độ tuổi. Quần thể tham khảo năm 2006 của Tổ chức Y tế Thế giới là chuẩn mới thay thế cho quần thể tham khảo cũ trước đây của Hoa Kỳ và của Tổ chức Y tế Thế giới.</w:t>
      </w:r>
    </w:p>
    <w:p w14:paraId="698DD778" w14:textId="77777777" w:rsidR="009778AD" w:rsidRPr="001308AC" w:rsidRDefault="009778AD">
      <w:pPr>
        <w:tabs>
          <w:tab w:val="left" w:pos="-140"/>
          <w:tab w:val="left" w:pos="567"/>
        </w:tabs>
        <w:spacing w:before="120" w:after="120" w:line="240" w:lineRule="auto"/>
        <w:ind w:firstLine="720"/>
        <w:jc w:val="both"/>
        <w:rPr>
          <w:color w:val="auto"/>
          <w:sz w:val="26"/>
          <w:szCs w:val="26"/>
          <w:lang w:val="pt-BR"/>
        </w:rPr>
      </w:pPr>
      <w:r w:rsidRPr="001308AC">
        <w:rPr>
          <w:color w:val="auto"/>
          <w:sz w:val="26"/>
          <w:szCs w:val="26"/>
          <w:lang w:val="pt-BR"/>
        </w:rPr>
        <w:t>Tình trạng dinh dưỡng được phân loại theo các mức sau:</w:t>
      </w:r>
    </w:p>
    <w:p w14:paraId="01900E09" w14:textId="77777777" w:rsidR="009778AD" w:rsidRPr="001308AC" w:rsidRDefault="009778AD">
      <w:pPr>
        <w:tabs>
          <w:tab w:val="left" w:pos="-140"/>
          <w:tab w:val="left" w:pos="1170"/>
        </w:tabs>
        <w:spacing w:before="120" w:after="120" w:line="240" w:lineRule="auto"/>
        <w:ind w:firstLine="720"/>
        <w:jc w:val="both"/>
        <w:rPr>
          <w:color w:val="auto"/>
          <w:sz w:val="26"/>
          <w:szCs w:val="26"/>
          <w:lang w:val="pt-BR"/>
        </w:rPr>
      </w:pPr>
      <w:r w:rsidRPr="001308AC">
        <w:rPr>
          <w:color w:val="auto"/>
          <w:sz w:val="26"/>
          <w:szCs w:val="26"/>
          <w:lang w:val="pt-BR"/>
        </w:rPr>
        <w:t xml:space="preserve">- Bình thường: </w:t>
      </w:r>
      <w:r w:rsidRPr="001308AC">
        <w:rPr>
          <w:color w:val="auto"/>
          <w:sz w:val="26"/>
          <w:szCs w:val="26"/>
        </w:rPr>
        <w:sym w:font="Symbol" w:char="F0B3"/>
      </w:r>
      <w:r w:rsidRPr="001308AC">
        <w:rPr>
          <w:color w:val="auto"/>
          <w:sz w:val="26"/>
          <w:szCs w:val="26"/>
          <w:lang w:val="pt-BR"/>
        </w:rPr>
        <w:t xml:space="preserve"> - 2SD</w:t>
      </w:r>
    </w:p>
    <w:p w14:paraId="0E7710EA" w14:textId="77777777" w:rsidR="009778AD" w:rsidRPr="001308AC" w:rsidRDefault="009778AD">
      <w:pPr>
        <w:tabs>
          <w:tab w:val="left" w:pos="-140"/>
          <w:tab w:val="left" w:pos="1170"/>
        </w:tabs>
        <w:spacing w:before="120" w:after="120" w:line="240" w:lineRule="auto"/>
        <w:ind w:firstLine="720"/>
        <w:jc w:val="both"/>
        <w:rPr>
          <w:color w:val="auto"/>
          <w:sz w:val="26"/>
          <w:szCs w:val="26"/>
          <w:lang w:val="pt-BR"/>
        </w:rPr>
      </w:pPr>
      <w:r w:rsidRPr="001308AC">
        <w:rPr>
          <w:color w:val="auto"/>
          <w:sz w:val="26"/>
          <w:szCs w:val="26"/>
          <w:lang w:val="pt-BR"/>
        </w:rPr>
        <w:t>- Suy dinh dưỡng:</w:t>
      </w:r>
    </w:p>
    <w:p w14:paraId="08D0A9D8" w14:textId="77777777" w:rsidR="009778AD" w:rsidRPr="001308AC" w:rsidRDefault="000B57D6">
      <w:pPr>
        <w:tabs>
          <w:tab w:val="left" w:pos="-140"/>
          <w:tab w:val="left" w:pos="1170"/>
        </w:tabs>
        <w:spacing w:before="120" w:after="120" w:line="240" w:lineRule="auto"/>
        <w:ind w:firstLine="720"/>
        <w:jc w:val="both"/>
        <w:rPr>
          <w:color w:val="auto"/>
          <w:sz w:val="26"/>
          <w:szCs w:val="26"/>
        </w:rPr>
      </w:pPr>
      <w:r w:rsidRPr="001308AC">
        <w:rPr>
          <w:color w:val="auto"/>
          <w:sz w:val="26"/>
          <w:szCs w:val="26"/>
        </w:rPr>
        <w:t xml:space="preserve">+ </w:t>
      </w:r>
      <w:r w:rsidR="009778AD" w:rsidRPr="001308AC">
        <w:rPr>
          <w:color w:val="auto"/>
          <w:sz w:val="26"/>
          <w:szCs w:val="26"/>
        </w:rPr>
        <w:t>Độ I (vừa)</w:t>
      </w:r>
      <w:r w:rsidRPr="001308AC">
        <w:rPr>
          <w:color w:val="auto"/>
          <w:sz w:val="26"/>
          <w:szCs w:val="26"/>
        </w:rPr>
        <w:t>:</w:t>
      </w:r>
      <w:r w:rsidR="009778AD" w:rsidRPr="001308AC">
        <w:rPr>
          <w:color w:val="auto"/>
          <w:sz w:val="26"/>
          <w:szCs w:val="26"/>
        </w:rPr>
        <w:t xml:space="preserve"> &lt; - 2SD và  </w:t>
      </w:r>
      <w:r w:rsidR="009778AD" w:rsidRPr="001308AC">
        <w:rPr>
          <w:color w:val="auto"/>
          <w:sz w:val="26"/>
          <w:szCs w:val="26"/>
        </w:rPr>
        <w:sym w:font="Symbol" w:char="F0B3"/>
      </w:r>
      <w:r w:rsidR="009778AD" w:rsidRPr="001308AC">
        <w:rPr>
          <w:color w:val="auto"/>
          <w:sz w:val="26"/>
          <w:szCs w:val="26"/>
        </w:rPr>
        <w:t xml:space="preserve">  - 3SD</w:t>
      </w:r>
    </w:p>
    <w:p w14:paraId="4810715D" w14:textId="77777777" w:rsidR="009778AD" w:rsidRPr="001308AC" w:rsidRDefault="000B57D6">
      <w:pPr>
        <w:tabs>
          <w:tab w:val="left" w:pos="-140"/>
          <w:tab w:val="left" w:pos="1170"/>
        </w:tabs>
        <w:spacing w:before="120" w:after="120" w:line="240" w:lineRule="auto"/>
        <w:ind w:firstLine="720"/>
        <w:jc w:val="both"/>
        <w:rPr>
          <w:color w:val="auto"/>
          <w:sz w:val="26"/>
          <w:szCs w:val="26"/>
        </w:rPr>
      </w:pPr>
      <w:r w:rsidRPr="001308AC">
        <w:rPr>
          <w:color w:val="auto"/>
          <w:sz w:val="26"/>
          <w:szCs w:val="26"/>
        </w:rPr>
        <w:t xml:space="preserve">+ </w:t>
      </w:r>
      <w:r w:rsidR="009778AD" w:rsidRPr="001308AC">
        <w:rPr>
          <w:color w:val="auto"/>
          <w:sz w:val="26"/>
          <w:szCs w:val="26"/>
        </w:rPr>
        <w:t xml:space="preserve">Độ II (nặng): &lt; - 3SD và </w:t>
      </w:r>
      <w:r w:rsidR="009778AD" w:rsidRPr="001308AC">
        <w:rPr>
          <w:color w:val="auto"/>
          <w:sz w:val="26"/>
          <w:szCs w:val="26"/>
        </w:rPr>
        <w:sym w:font="Symbol" w:char="F0B3"/>
      </w:r>
      <w:r w:rsidR="009778AD" w:rsidRPr="001308AC">
        <w:rPr>
          <w:color w:val="auto"/>
          <w:sz w:val="26"/>
          <w:szCs w:val="26"/>
        </w:rPr>
        <w:t xml:space="preserve"> - 4SD</w:t>
      </w:r>
    </w:p>
    <w:p w14:paraId="39D9CD39" w14:textId="77777777" w:rsidR="009778AD" w:rsidRPr="001308AC" w:rsidRDefault="000B57D6">
      <w:pPr>
        <w:tabs>
          <w:tab w:val="left" w:pos="-140"/>
          <w:tab w:val="left" w:pos="567"/>
          <w:tab w:val="left" w:pos="1170"/>
        </w:tabs>
        <w:spacing w:before="120" w:after="120" w:line="240" w:lineRule="auto"/>
        <w:ind w:firstLine="720"/>
        <w:jc w:val="both"/>
        <w:rPr>
          <w:color w:val="auto"/>
          <w:sz w:val="26"/>
          <w:szCs w:val="26"/>
        </w:rPr>
      </w:pPr>
      <w:r w:rsidRPr="001308AC">
        <w:rPr>
          <w:color w:val="auto"/>
          <w:sz w:val="26"/>
          <w:szCs w:val="26"/>
        </w:rPr>
        <w:t xml:space="preserve">+ </w:t>
      </w:r>
      <w:r w:rsidR="009778AD" w:rsidRPr="001308AC">
        <w:rPr>
          <w:color w:val="auto"/>
          <w:sz w:val="26"/>
          <w:szCs w:val="26"/>
        </w:rPr>
        <w:t>Độ III (rất nặng): &lt; - 4SD</w:t>
      </w:r>
    </w:p>
    <w:p w14:paraId="73A2C9FD" w14:textId="77777777" w:rsidR="009778AD" w:rsidRPr="001308AC" w:rsidRDefault="009778AD">
      <w:pPr>
        <w:tabs>
          <w:tab w:val="left" w:pos="-140"/>
          <w:tab w:val="left" w:pos="567"/>
        </w:tabs>
        <w:spacing w:before="120" w:after="120" w:line="240" w:lineRule="auto"/>
        <w:ind w:firstLine="720"/>
        <w:jc w:val="both"/>
        <w:rPr>
          <w:color w:val="auto"/>
          <w:sz w:val="26"/>
          <w:szCs w:val="26"/>
        </w:rPr>
      </w:pPr>
      <w:r w:rsidRPr="001308AC">
        <w:rPr>
          <w:color w:val="auto"/>
          <w:sz w:val="26"/>
          <w:szCs w:val="26"/>
        </w:rPr>
        <w:t>Trong đó, SD là độ chênh lệch chuẩn.</w:t>
      </w:r>
    </w:p>
    <w:p w14:paraId="472BD749" w14:textId="77777777" w:rsidR="009778AD" w:rsidRPr="001308AC" w:rsidRDefault="009778AD">
      <w:pPr>
        <w:spacing w:before="120" w:after="120" w:line="240" w:lineRule="auto"/>
        <w:ind w:firstLine="720"/>
        <w:jc w:val="both"/>
        <w:rPr>
          <w:color w:val="auto"/>
          <w:sz w:val="26"/>
          <w:szCs w:val="26"/>
        </w:rPr>
      </w:pPr>
      <w:r w:rsidRPr="001308AC">
        <w:rPr>
          <w:color w:val="auto"/>
          <w:sz w:val="26"/>
          <w:szCs w:val="26"/>
        </w:rPr>
        <w:t>Khái niệm suy dinh dưỡng theo nghĩa rộng cũng gồm cả hiện tượng thừa dinh dưỡng, hiện tượng béo phì.</w:t>
      </w:r>
    </w:p>
    <w:p w14:paraId="77EEE668" w14:textId="77777777" w:rsidR="000B57D6" w:rsidRPr="001308AC" w:rsidRDefault="000B57D6">
      <w:pPr>
        <w:spacing w:before="120" w:after="120" w:line="240" w:lineRule="auto"/>
        <w:ind w:firstLine="720"/>
        <w:jc w:val="both"/>
        <w:rPr>
          <w:color w:val="auto"/>
          <w:sz w:val="26"/>
          <w:szCs w:val="26"/>
        </w:rPr>
      </w:pPr>
      <w:r w:rsidRPr="001308AC">
        <w:rPr>
          <w:color w:val="auto"/>
          <w:sz w:val="26"/>
          <w:szCs w:val="26"/>
        </w:rPr>
        <w:t>Công thức tính:</w:t>
      </w:r>
    </w:p>
    <w:tbl>
      <w:tblPr>
        <w:tblW w:w="8959" w:type="dxa"/>
        <w:jc w:val="center"/>
        <w:tblLayout w:type="fixed"/>
        <w:tblCellMar>
          <w:left w:w="28" w:type="dxa"/>
          <w:right w:w="28" w:type="dxa"/>
        </w:tblCellMar>
        <w:tblLook w:val="01E0" w:firstRow="1" w:lastRow="1" w:firstColumn="1" w:lastColumn="1" w:noHBand="0" w:noVBand="0"/>
      </w:tblPr>
      <w:tblGrid>
        <w:gridCol w:w="2552"/>
        <w:gridCol w:w="487"/>
        <w:gridCol w:w="4786"/>
        <w:gridCol w:w="1134"/>
      </w:tblGrid>
      <w:tr w:rsidR="001308AC" w:rsidRPr="001308AC" w14:paraId="3070B065" w14:textId="77777777" w:rsidTr="00B247FC">
        <w:trPr>
          <w:cantSplit/>
          <w:jc w:val="center"/>
        </w:trPr>
        <w:tc>
          <w:tcPr>
            <w:tcW w:w="2552" w:type="dxa"/>
            <w:vMerge w:val="restart"/>
            <w:shd w:val="clear" w:color="auto" w:fill="auto"/>
            <w:vAlign w:val="center"/>
          </w:tcPr>
          <w:p w14:paraId="230A0A49" w14:textId="77777777" w:rsidR="009778AD" w:rsidRPr="001308AC" w:rsidRDefault="009778AD">
            <w:pPr>
              <w:spacing w:before="120" w:after="120" w:line="240" w:lineRule="auto"/>
              <w:jc w:val="center"/>
              <w:rPr>
                <w:color w:val="auto"/>
                <w:sz w:val="26"/>
                <w:szCs w:val="26"/>
              </w:rPr>
            </w:pPr>
            <w:r w:rsidRPr="001308AC">
              <w:rPr>
                <w:color w:val="auto"/>
                <w:sz w:val="26"/>
                <w:szCs w:val="26"/>
              </w:rPr>
              <w:t xml:space="preserve">Tỷ lệ trẻ em dưới </w:t>
            </w:r>
            <w:r w:rsidRPr="001308AC">
              <w:rPr>
                <w:color w:val="auto"/>
                <w:sz w:val="26"/>
                <w:szCs w:val="26"/>
              </w:rPr>
              <w:br/>
              <w:t>05 tuổi suy dinh dưỡng cân nặng theo tuổi (%)</w:t>
            </w:r>
          </w:p>
        </w:tc>
        <w:tc>
          <w:tcPr>
            <w:tcW w:w="487" w:type="dxa"/>
            <w:vMerge w:val="restart"/>
            <w:shd w:val="clear" w:color="auto" w:fill="auto"/>
            <w:vAlign w:val="center"/>
          </w:tcPr>
          <w:p w14:paraId="53395894" w14:textId="77777777" w:rsidR="009778AD" w:rsidRPr="001308AC" w:rsidRDefault="009778AD">
            <w:pPr>
              <w:spacing w:before="120" w:after="120" w:line="240" w:lineRule="auto"/>
              <w:jc w:val="center"/>
              <w:rPr>
                <w:color w:val="auto"/>
                <w:sz w:val="26"/>
                <w:szCs w:val="26"/>
              </w:rPr>
            </w:pPr>
            <w:r w:rsidRPr="001308AC">
              <w:rPr>
                <w:color w:val="auto"/>
                <w:sz w:val="26"/>
                <w:szCs w:val="26"/>
              </w:rPr>
              <w:br/>
              <w:t>=</w:t>
            </w:r>
          </w:p>
        </w:tc>
        <w:tc>
          <w:tcPr>
            <w:tcW w:w="4786" w:type="dxa"/>
            <w:tcBorders>
              <w:bottom w:val="single" w:sz="4" w:space="0" w:color="auto"/>
            </w:tcBorders>
            <w:shd w:val="clear" w:color="auto" w:fill="auto"/>
            <w:vAlign w:val="center"/>
          </w:tcPr>
          <w:p w14:paraId="5A07F93C" w14:textId="77777777" w:rsidR="009778AD" w:rsidRPr="001308AC" w:rsidRDefault="009778AD">
            <w:pPr>
              <w:spacing w:before="120" w:after="120" w:line="240" w:lineRule="auto"/>
              <w:jc w:val="center"/>
              <w:rPr>
                <w:color w:val="auto"/>
                <w:sz w:val="26"/>
                <w:szCs w:val="26"/>
              </w:rPr>
            </w:pPr>
            <w:r w:rsidRPr="001308AC">
              <w:rPr>
                <w:color w:val="auto"/>
                <w:sz w:val="26"/>
                <w:szCs w:val="26"/>
              </w:rPr>
              <w:t xml:space="preserve">Số trẻ em dưới 05 tuổi suy dinh dưỡng </w:t>
            </w:r>
            <w:r w:rsidRPr="001308AC">
              <w:rPr>
                <w:color w:val="auto"/>
                <w:sz w:val="26"/>
                <w:szCs w:val="26"/>
              </w:rPr>
              <w:br/>
              <w:t>cân nặng theo tuổi</w:t>
            </w:r>
          </w:p>
        </w:tc>
        <w:tc>
          <w:tcPr>
            <w:tcW w:w="1134" w:type="dxa"/>
            <w:vMerge w:val="restart"/>
            <w:shd w:val="clear" w:color="auto" w:fill="auto"/>
            <w:vAlign w:val="center"/>
          </w:tcPr>
          <w:p w14:paraId="7EF159F8" w14:textId="77777777" w:rsidR="004B0CAA" w:rsidRPr="001308AC" w:rsidRDefault="004B0CAA" w:rsidP="00B247FC">
            <w:pPr>
              <w:spacing w:before="120" w:after="120" w:line="240" w:lineRule="auto"/>
              <w:jc w:val="center"/>
              <w:rPr>
                <w:color w:val="auto"/>
                <w:sz w:val="26"/>
                <w:szCs w:val="26"/>
              </w:rPr>
            </w:pPr>
          </w:p>
          <w:p w14:paraId="0C1583DF" w14:textId="77777777" w:rsidR="009778AD" w:rsidRPr="001308AC" w:rsidRDefault="009778AD" w:rsidP="00B247FC">
            <w:pPr>
              <w:spacing w:before="120" w:after="120" w:line="240" w:lineRule="auto"/>
              <w:jc w:val="center"/>
              <w:rPr>
                <w:color w:val="auto"/>
                <w:sz w:val="26"/>
                <w:szCs w:val="26"/>
              </w:rPr>
            </w:pPr>
            <w:r w:rsidRPr="001308AC">
              <w:rPr>
                <w:color w:val="auto"/>
                <w:sz w:val="26"/>
                <w:szCs w:val="26"/>
              </w:rPr>
              <w:t>× 100</w:t>
            </w:r>
          </w:p>
        </w:tc>
      </w:tr>
      <w:tr w:rsidR="009778AD" w:rsidRPr="001308AC" w14:paraId="460E69FB" w14:textId="77777777" w:rsidTr="00B247FC">
        <w:trPr>
          <w:cantSplit/>
          <w:jc w:val="center"/>
        </w:trPr>
        <w:tc>
          <w:tcPr>
            <w:tcW w:w="2552" w:type="dxa"/>
            <w:vMerge/>
            <w:shd w:val="clear" w:color="auto" w:fill="auto"/>
            <w:vAlign w:val="center"/>
          </w:tcPr>
          <w:p w14:paraId="6E2BD6E0" w14:textId="77777777" w:rsidR="009778AD" w:rsidRPr="001308AC" w:rsidRDefault="009778AD" w:rsidP="00B247FC">
            <w:pPr>
              <w:tabs>
                <w:tab w:val="left" w:pos="-140"/>
                <w:tab w:val="left" w:pos="1170"/>
              </w:tabs>
              <w:spacing w:before="120" w:after="120" w:line="240" w:lineRule="auto"/>
              <w:jc w:val="center"/>
              <w:rPr>
                <w:color w:val="auto"/>
                <w:sz w:val="26"/>
                <w:szCs w:val="26"/>
              </w:rPr>
            </w:pPr>
          </w:p>
        </w:tc>
        <w:tc>
          <w:tcPr>
            <w:tcW w:w="487" w:type="dxa"/>
            <w:vMerge/>
            <w:shd w:val="clear" w:color="auto" w:fill="auto"/>
            <w:vAlign w:val="center"/>
          </w:tcPr>
          <w:p w14:paraId="22DF3475" w14:textId="77777777" w:rsidR="009778AD" w:rsidRPr="001308AC" w:rsidRDefault="009778AD" w:rsidP="00B247FC">
            <w:pPr>
              <w:tabs>
                <w:tab w:val="left" w:pos="-140"/>
                <w:tab w:val="left" w:pos="1170"/>
              </w:tabs>
              <w:spacing w:before="120" w:after="120" w:line="240" w:lineRule="auto"/>
              <w:jc w:val="center"/>
              <w:rPr>
                <w:color w:val="auto"/>
                <w:sz w:val="26"/>
                <w:szCs w:val="26"/>
              </w:rPr>
            </w:pPr>
          </w:p>
        </w:tc>
        <w:tc>
          <w:tcPr>
            <w:tcW w:w="4786" w:type="dxa"/>
            <w:tcBorders>
              <w:top w:val="single" w:sz="4" w:space="0" w:color="auto"/>
            </w:tcBorders>
            <w:shd w:val="clear" w:color="auto" w:fill="auto"/>
            <w:vAlign w:val="center"/>
          </w:tcPr>
          <w:p w14:paraId="67EC2154" w14:textId="77777777" w:rsidR="009778AD" w:rsidRPr="001308AC" w:rsidRDefault="009778AD">
            <w:pPr>
              <w:spacing w:before="120" w:after="120" w:line="240" w:lineRule="auto"/>
              <w:jc w:val="center"/>
              <w:rPr>
                <w:color w:val="auto"/>
                <w:sz w:val="26"/>
                <w:szCs w:val="26"/>
              </w:rPr>
            </w:pPr>
            <w:r w:rsidRPr="001308AC">
              <w:rPr>
                <w:color w:val="auto"/>
                <w:sz w:val="26"/>
                <w:szCs w:val="26"/>
              </w:rPr>
              <w:t>Số trẻ em dưới 05 tuổi được cân</w:t>
            </w:r>
          </w:p>
        </w:tc>
        <w:tc>
          <w:tcPr>
            <w:tcW w:w="1134" w:type="dxa"/>
            <w:vMerge/>
            <w:shd w:val="clear" w:color="auto" w:fill="auto"/>
            <w:vAlign w:val="center"/>
          </w:tcPr>
          <w:p w14:paraId="68C76F87" w14:textId="77777777" w:rsidR="009778AD" w:rsidRPr="001308AC" w:rsidRDefault="009778AD" w:rsidP="00B247FC">
            <w:pPr>
              <w:tabs>
                <w:tab w:val="left" w:pos="-140"/>
                <w:tab w:val="left" w:pos="1170"/>
              </w:tabs>
              <w:spacing w:before="120" w:after="120" w:line="240" w:lineRule="auto"/>
              <w:jc w:val="center"/>
              <w:rPr>
                <w:b/>
                <w:color w:val="auto"/>
                <w:sz w:val="26"/>
                <w:szCs w:val="26"/>
              </w:rPr>
            </w:pPr>
          </w:p>
        </w:tc>
      </w:tr>
    </w:tbl>
    <w:p w14:paraId="32049727" w14:textId="77777777" w:rsidR="009778AD" w:rsidRPr="001308AC" w:rsidRDefault="009778AD" w:rsidP="009778AD">
      <w:pPr>
        <w:spacing w:before="120" w:after="120" w:line="240" w:lineRule="auto"/>
        <w:rPr>
          <w:color w:val="auto"/>
          <w:sz w:val="12"/>
          <w:szCs w:val="12"/>
        </w:rPr>
      </w:pPr>
    </w:p>
    <w:tbl>
      <w:tblPr>
        <w:tblW w:w="8965" w:type="dxa"/>
        <w:jc w:val="center"/>
        <w:tblLayout w:type="fixed"/>
        <w:tblLook w:val="01E0" w:firstRow="1" w:lastRow="1" w:firstColumn="1" w:lastColumn="1" w:noHBand="0" w:noVBand="0"/>
      </w:tblPr>
      <w:tblGrid>
        <w:gridCol w:w="2552"/>
        <w:gridCol w:w="459"/>
        <w:gridCol w:w="4786"/>
        <w:gridCol w:w="1168"/>
      </w:tblGrid>
      <w:tr w:rsidR="001308AC" w:rsidRPr="001308AC" w14:paraId="3E51D1CA" w14:textId="77777777" w:rsidTr="009778AD">
        <w:trPr>
          <w:cantSplit/>
          <w:jc w:val="center"/>
        </w:trPr>
        <w:tc>
          <w:tcPr>
            <w:tcW w:w="2552" w:type="dxa"/>
            <w:vMerge w:val="restart"/>
            <w:shd w:val="clear" w:color="auto" w:fill="auto"/>
            <w:vAlign w:val="center"/>
          </w:tcPr>
          <w:p w14:paraId="75278C41" w14:textId="77777777" w:rsidR="009778AD" w:rsidRPr="001308AC" w:rsidRDefault="009778AD" w:rsidP="009778AD">
            <w:pPr>
              <w:spacing w:before="120" w:after="120" w:line="240" w:lineRule="auto"/>
              <w:jc w:val="center"/>
              <w:rPr>
                <w:color w:val="auto"/>
                <w:sz w:val="26"/>
                <w:szCs w:val="26"/>
              </w:rPr>
            </w:pPr>
            <w:r w:rsidRPr="001308AC">
              <w:rPr>
                <w:color w:val="auto"/>
                <w:sz w:val="26"/>
                <w:szCs w:val="26"/>
              </w:rPr>
              <w:t xml:space="preserve">Tỷ lệ trẻ em dưới </w:t>
            </w:r>
            <w:r w:rsidRPr="001308AC">
              <w:rPr>
                <w:color w:val="auto"/>
                <w:sz w:val="26"/>
                <w:szCs w:val="26"/>
              </w:rPr>
              <w:br/>
              <w:t xml:space="preserve">05 tuổi suy dinh dưỡng chiều cao </w:t>
            </w:r>
            <w:r w:rsidRPr="001308AC">
              <w:rPr>
                <w:color w:val="auto"/>
                <w:sz w:val="26"/>
                <w:szCs w:val="26"/>
              </w:rPr>
              <w:br/>
              <w:t>theo tuổi (%)</w:t>
            </w:r>
          </w:p>
        </w:tc>
        <w:tc>
          <w:tcPr>
            <w:tcW w:w="459" w:type="dxa"/>
            <w:vMerge w:val="restart"/>
            <w:shd w:val="clear" w:color="auto" w:fill="auto"/>
            <w:vAlign w:val="center"/>
          </w:tcPr>
          <w:p w14:paraId="093C98B2" w14:textId="77777777" w:rsidR="009778AD" w:rsidRPr="001308AC" w:rsidRDefault="009778AD" w:rsidP="009778AD">
            <w:pPr>
              <w:spacing w:before="120" w:after="120" w:line="240" w:lineRule="auto"/>
              <w:jc w:val="center"/>
              <w:rPr>
                <w:color w:val="auto"/>
                <w:sz w:val="26"/>
                <w:szCs w:val="26"/>
              </w:rPr>
            </w:pPr>
            <w:r w:rsidRPr="001308AC">
              <w:rPr>
                <w:color w:val="auto"/>
                <w:sz w:val="26"/>
                <w:szCs w:val="26"/>
              </w:rPr>
              <w:br/>
              <w:t>=</w:t>
            </w:r>
          </w:p>
        </w:tc>
        <w:tc>
          <w:tcPr>
            <w:tcW w:w="4786" w:type="dxa"/>
            <w:tcBorders>
              <w:bottom w:val="single" w:sz="4" w:space="0" w:color="auto"/>
            </w:tcBorders>
            <w:shd w:val="clear" w:color="auto" w:fill="auto"/>
            <w:vAlign w:val="center"/>
          </w:tcPr>
          <w:p w14:paraId="74BA9A89" w14:textId="77777777" w:rsidR="009778AD" w:rsidRPr="001308AC" w:rsidRDefault="009778AD" w:rsidP="009778AD">
            <w:pPr>
              <w:spacing w:before="120" w:after="120" w:line="240" w:lineRule="auto"/>
              <w:jc w:val="center"/>
              <w:rPr>
                <w:color w:val="auto"/>
                <w:sz w:val="26"/>
                <w:szCs w:val="26"/>
              </w:rPr>
            </w:pPr>
            <w:r w:rsidRPr="001308AC">
              <w:rPr>
                <w:color w:val="auto"/>
                <w:sz w:val="26"/>
                <w:szCs w:val="26"/>
              </w:rPr>
              <w:t>Số trẻ em dưới 05 tuổi suy dinh dưỡng chiều cao theo tuổi</w:t>
            </w:r>
          </w:p>
        </w:tc>
        <w:tc>
          <w:tcPr>
            <w:tcW w:w="1168" w:type="dxa"/>
            <w:vMerge w:val="restart"/>
            <w:tcBorders>
              <w:left w:val="nil"/>
            </w:tcBorders>
            <w:shd w:val="clear" w:color="auto" w:fill="auto"/>
            <w:vAlign w:val="center"/>
          </w:tcPr>
          <w:p w14:paraId="35C76A9D" w14:textId="77777777" w:rsidR="009778AD" w:rsidRPr="001308AC" w:rsidRDefault="009778AD" w:rsidP="009778AD">
            <w:pPr>
              <w:spacing w:before="240" w:after="0" w:line="240" w:lineRule="auto"/>
              <w:jc w:val="center"/>
              <w:rPr>
                <w:color w:val="auto"/>
                <w:sz w:val="26"/>
                <w:szCs w:val="26"/>
              </w:rPr>
            </w:pPr>
            <w:r w:rsidRPr="001308AC">
              <w:rPr>
                <w:color w:val="auto"/>
                <w:sz w:val="26"/>
                <w:szCs w:val="26"/>
              </w:rPr>
              <w:t>× 100</w:t>
            </w:r>
          </w:p>
        </w:tc>
      </w:tr>
      <w:tr w:rsidR="009778AD" w:rsidRPr="001308AC" w14:paraId="4AF3E7B6" w14:textId="77777777" w:rsidTr="009778AD">
        <w:trPr>
          <w:cantSplit/>
          <w:jc w:val="center"/>
        </w:trPr>
        <w:tc>
          <w:tcPr>
            <w:tcW w:w="2552" w:type="dxa"/>
            <w:vMerge/>
            <w:shd w:val="clear" w:color="auto" w:fill="auto"/>
            <w:vAlign w:val="center"/>
          </w:tcPr>
          <w:p w14:paraId="63EA1A88" w14:textId="77777777" w:rsidR="009778AD" w:rsidRPr="001308AC" w:rsidRDefault="009778AD" w:rsidP="009778AD">
            <w:pPr>
              <w:tabs>
                <w:tab w:val="left" w:pos="-140"/>
                <w:tab w:val="left" w:pos="1170"/>
              </w:tabs>
              <w:spacing w:before="120" w:after="120" w:line="240" w:lineRule="auto"/>
              <w:jc w:val="center"/>
              <w:rPr>
                <w:color w:val="auto"/>
                <w:sz w:val="26"/>
                <w:szCs w:val="26"/>
              </w:rPr>
            </w:pPr>
          </w:p>
        </w:tc>
        <w:tc>
          <w:tcPr>
            <w:tcW w:w="459" w:type="dxa"/>
            <w:vMerge/>
            <w:shd w:val="clear" w:color="auto" w:fill="auto"/>
            <w:vAlign w:val="center"/>
          </w:tcPr>
          <w:p w14:paraId="2708BFAE" w14:textId="77777777" w:rsidR="009778AD" w:rsidRPr="001308AC" w:rsidRDefault="009778AD" w:rsidP="009778AD">
            <w:pPr>
              <w:tabs>
                <w:tab w:val="left" w:pos="-140"/>
                <w:tab w:val="left" w:pos="1170"/>
              </w:tabs>
              <w:spacing w:before="120" w:after="120" w:line="240" w:lineRule="auto"/>
              <w:jc w:val="center"/>
              <w:rPr>
                <w:color w:val="auto"/>
                <w:sz w:val="26"/>
                <w:szCs w:val="26"/>
              </w:rPr>
            </w:pPr>
          </w:p>
        </w:tc>
        <w:tc>
          <w:tcPr>
            <w:tcW w:w="4786" w:type="dxa"/>
            <w:tcBorders>
              <w:top w:val="single" w:sz="4" w:space="0" w:color="auto"/>
            </w:tcBorders>
            <w:shd w:val="clear" w:color="auto" w:fill="auto"/>
            <w:vAlign w:val="center"/>
          </w:tcPr>
          <w:p w14:paraId="15AE3BBF" w14:textId="77777777" w:rsidR="009778AD" w:rsidRPr="001308AC" w:rsidRDefault="009778AD" w:rsidP="009778AD">
            <w:pPr>
              <w:spacing w:before="120" w:after="120" w:line="240" w:lineRule="auto"/>
              <w:jc w:val="center"/>
              <w:rPr>
                <w:b/>
                <w:color w:val="auto"/>
                <w:sz w:val="26"/>
                <w:szCs w:val="26"/>
              </w:rPr>
            </w:pPr>
            <w:r w:rsidRPr="001308AC">
              <w:rPr>
                <w:color w:val="auto"/>
                <w:sz w:val="26"/>
                <w:szCs w:val="26"/>
              </w:rPr>
              <w:t>Số trẻ em dưới 05 tuổi được đo chiều cao</w:t>
            </w:r>
          </w:p>
        </w:tc>
        <w:tc>
          <w:tcPr>
            <w:tcW w:w="1168" w:type="dxa"/>
            <w:vMerge/>
            <w:tcBorders>
              <w:left w:val="nil"/>
            </w:tcBorders>
            <w:shd w:val="clear" w:color="auto" w:fill="auto"/>
            <w:vAlign w:val="center"/>
          </w:tcPr>
          <w:p w14:paraId="5836D771" w14:textId="77777777" w:rsidR="009778AD" w:rsidRPr="001308AC" w:rsidRDefault="009778AD" w:rsidP="009778AD">
            <w:pPr>
              <w:tabs>
                <w:tab w:val="left" w:pos="-140"/>
                <w:tab w:val="left" w:pos="1170"/>
              </w:tabs>
              <w:spacing w:before="120" w:after="120" w:line="240" w:lineRule="auto"/>
              <w:jc w:val="center"/>
              <w:rPr>
                <w:b/>
                <w:color w:val="auto"/>
                <w:sz w:val="26"/>
                <w:szCs w:val="26"/>
              </w:rPr>
            </w:pPr>
          </w:p>
        </w:tc>
      </w:tr>
    </w:tbl>
    <w:p w14:paraId="0A0D0CE8" w14:textId="77777777" w:rsidR="009778AD" w:rsidRPr="001308AC" w:rsidRDefault="009778AD" w:rsidP="009778AD">
      <w:pPr>
        <w:spacing w:before="120" w:after="120" w:line="240" w:lineRule="auto"/>
        <w:rPr>
          <w:color w:val="auto"/>
          <w:sz w:val="12"/>
          <w:szCs w:val="12"/>
        </w:rPr>
      </w:pPr>
    </w:p>
    <w:tbl>
      <w:tblPr>
        <w:tblW w:w="8978" w:type="dxa"/>
        <w:jc w:val="center"/>
        <w:tblLayout w:type="fixed"/>
        <w:tblLook w:val="01E0" w:firstRow="1" w:lastRow="1" w:firstColumn="1" w:lastColumn="1" w:noHBand="0" w:noVBand="0"/>
      </w:tblPr>
      <w:tblGrid>
        <w:gridCol w:w="2552"/>
        <w:gridCol w:w="472"/>
        <w:gridCol w:w="4773"/>
        <w:gridCol w:w="1181"/>
      </w:tblGrid>
      <w:tr w:rsidR="001308AC" w:rsidRPr="001308AC" w14:paraId="4163D164" w14:textId="77777777" w:rsidTr="009778AD">
        <w:trPr>
          <w:cantSplit/>
          <w:jc w:val="center"/>
        </w:trPr>
        <w:tc>
          <w:tcPr>
            <w:tcW w:w="2552" w:type="dxa"/>
            <w:vMerge w:val="restart"/>
            <w:shd w:val="clear" w:color="auto" w:fill="auto"/>
            <w:vAlign w:val="center"/>
          </w:tcPr>
          <w:p w14:paraId="31B4E751" w14:textId="77777777" w:rsidR="009778AD" w:rsidRPr="001308AC" w:rsidRDefault="009778AD" w:rsidP="009778AD">
            <w:pPr>
              <w:spacing w:before="120" w:after="120" w:line="240" w:lineRule="auto"/>
              <w:jc w:val="center"/>
              <w:rPr>
                <w:color w:val="auto"/>
                <w:sz w:val="26"/>
                <w:szCs w:val="26"/>
              </w:rPr>
            </w:pPr>
            <w:r w:rsidRPr="001308AC">
              <w:rPr>
                <w:color w:val="auto"/>
                <w:sz w:val="26"/>
                <w:szCs w:val="26"/>
              </w:rPr>
              <w:t xml:space="preserve">Tỷ lệ trẻ em dưới </w:t>
            </w:r>
            <w:r w:rsidRPr="001308AC">
              <w:rPr>
                <w:color w:val="auto"/>
                <w:sz w:val="26"/>
                <w:szCs w:val="26"/>
              </w:rPr>
              <w:br/>
              <w:t xml:space="preserve">05 tuổi suy dinh dưỡng cân nặng </w:t>
            </w:r>
            <w:r w:rsidRPr="001308AC">
              <w:rPr>
                <w:color w:val="auto"/>
                <w:sz w:val="26"/>
                <w:szCs w:val="26"/>
              </w:rPr>
              <w:br/>
              <w:t>theo chiều cao (%)</w:t>
            </w:r>
          </w:p>
        </w:tc>
        <w:tc>
          <w:tcPr>
            <w:tcW w:w="472" w:type="dxa"/>
            <w:vMerge w:val="restart"/>
            <w:shd w:val="clear" w:color="auto" w:fill="auto"/>
            <w:vAlign w:val="center"/>
          </w:tcPr>
          <w:p w14:paraId="041AC966" w14:textId="77777777" w:rsidR="009778AD" w:rsidRPr="001308AC" w:rsidRDefault="009778AD" w:rsidP="009778AD">
            <w:pPr>
              <w:spacing w:before="120" w:after="120" w:line="240" w:lineRule="auto"/>
              <w:jc w:val="center"/>
              <w:rPr>
                <w:color w:val="auto"/>
                <w:sz w:val="26"/>
                <w:szCs w:val="26"/>
              </w:rPr>
            </w:pPr>
            <w:r w:rsidRPr="001308AC">
              <w:rPr>
                <w:color w:val="auto"/>
                <w:sz w:val="26"/>
                <w:szCs w:val="26"/>
              </w:rPr>
              <w:t>=</w:t>
            </w:r>
          </w:p>
        </w:tc>
        <w:tc>
          <w:tcPr>
            <w:tcW w:w="4773" w:type="dxa"/>
            <w:tcBorders>
              <w:bottom w:val="single" w:sz="4" w:space="0" w:color="auto"/>
            </w:tcBorders>
            <w:shd w:val="clear" w:color="auto" w:fill="auto"/>
            <w:vAlign w:val="center"/>
          </w:tcPr>
          <w:p w14:paraId="12ACFFA9" w14:textId="77777777" w:rsidR="009778AD" w:rsidRPr="001308AC" w:rsidRDefault="009778AD" w:rsidP="009778AD">
            <w:pPr>
              <w:spacing w:before="120" w:after="120" w:line="240" w:lineRule="auto"/>
              <w:jc w:val="center"/>
              <w:rPr>
                <w:color w:val="auto"/>
                <w:sz w:val="26"/>
                <w:szCs w:val="26"/>
              </w:rPr>
            </w:pPr>
            <w:r w:rsidRPr="001308AC">
              <w:rPr>
                <w:color w:val="auto"/>
                <w:sz w:val="26"/>
                <w:szCs w:val="26"/>
              </w:rPr>
              <w:t xml:space="preserve">Số trẻ em dưới 05 tuổi suy dinh dưỡng </w:t>
            </w:r>
            <w:r w:rsidRPr="001308AC">
              <w:rPr>
                <w:color w:val="auto"/>
                <w:sz w:val="26"/>
                <w:szCs w:val="26"/>
              </w:rPr>
              <w:br/>
              <w:t>cân nặng theo chiều cao</w:t>
            </w:r>
          </w:p>
        </w:tc>
        <w:tc>
          <w:tcPr>
            <w:tcW w:w="1181" w:type="dxa"/>
            <w:vMerge w:val="restart"/>
            <w:tcBorders>
              <w:left w:val="nil"/>
            </w:tcBorders>
            <w:shd w:val="clear" w:color="auto" w:fill="auto"/>
            <w:vAlign w:val="center"/>
          </w:tcPr>
          <w:p w14:paraId="11D8B350" w14:textId="77777777" w:rsidR="009778AD" w:rsidRPr="001308AC" w:rsidRDefault="009778AD" w:rsidP="009778AD">
            <w:pPr>
              <w:spacing w:before="120" w:after="120" w:line="240" w:lineRule="auto"/>
              <w:jc w:val="center"/>
              <w:rPr>
                <w:color w:val="auto"/>
                <w:sz w:val="26"/>
                <w:szCs w:val="26"/>
              </w:rPr>
            </w:pPr>
            <w:r w:rsidRPr="001308AC">
              <w:rPr>
                <w:color w:val="auto"/>
                <w:sz w:val="26"/>
                <w:szCs w:val="26"/>
              </w:rPr>
              <w:t>× 100</w:t>
            </w:r>
          </w:p>
        </w:tc>
      </w:tr>
      <w:tr w:rsidR="001308AC" w:rsidRPr="001308AC" w14:paraId="7D12627B" w14:textId="77777777" w:rsidTr="009778AD">
        <w:trPr>
          <w:cantSplit/>
          <w:jc w:val="center"/>
        </w:trPr>
        <w:tc>
          <w:tcPr>
            <w:tcW w:w="2552" w:type="dxa"/>
            <w:vMerge/>
            <w:shd w:val="clear" w:color="auto" w:fill="auto"/>
            <w:vAlign w:val="center"/>
          </w:tcPr>
          <w:p w14:paraId="2D64AE30" w14:textId="77777777" w:rsidR="009778AD" w:rsidRPr="001308AC" w:rsidRDefault="009778AD" w:rsidP="009778AD">
            <w:pPr>
              <w:tabs>
                <w:tab w:val="left" w:pos="-140"/>
                <w:tab w:val="left" w:pos="1170"/>
              </w:tabs>
              <w:spacing w:before="120" w:after="120" w:line="240" w:lineRule="auto"/>
              <w:jc w:val="center"/>
              <w:rPr>
                <w:color w:val="auto"/>
                <w:sz w:val="26"/>
                <w:szCs w:val="26"/>
              </w:rPr>
            </w:pPr>
          </w:p>
        </w:tc>
        <w:tc>
          <w:tcPr>
            <w:tcW w:w="472" w:type="dxa"/>
            <w:vMerge/>
            <w:shd w:val="clear" w:color="auto" w:fill="auto"/>
            <w:vAlign w:val="center"/>
          </w:tcPr>
          <w:p w14:paraId="0A7B3E82" w14:textId="77777777" w:rsidR="009778AD" w:rsidRPr="001308AC" w:rsidRDefault="009778AD" w:rsidP="009778AD">
            <w:pPr>
              <w:tabs>
                <w:tab w:val="left" w:pos="-140"/>
                <w:tab w:val="left" w:pos="1170"/>
              </w:tabs>
              <w:spacing w:before="120" w:after="120" w:line="240" w:lineRule="auto"/>
              <w:jc w:val="center"/>
              <w:rPr>
                <w:color w:val="auto"/>
                <w:sz w:val="26"/>
                <w:szCs w:val="26"/>
              </w:rPr>
            </w:pPr>
          </w:p>
        </w:tc>
        <w:tc>
          <w:tcPr>
            <w:tcW w:w="4773" w:type="dxa"/>
            <w:tcBorders>
              <w:top w:val="single" w:sz="4" w:space="0" w:color="auto"/>
            </w:tcBorders>
            <w:shd w:val="clear" w:color="auto" w:fill="auto"/>
            <w:vAlign w:val="center"/>
          </w:tcPr>
          <w:p w14:paraId="3519B740" w14:textId="77777777" w:rsidR="009778AD" w:rsidRPr="001308AC" w:rsidRDefault="009778AD" w:rsidP="009778AD">
            <w:pPr>
              <w:spacing w:before="120" w:after="120" w:line="240" w:lineRule="auto"/>
              <w:jc w:val="center"/>
              <w:rPr>
                <w:color w:val="auto"/>
                <w:sz w:val="26"/>
                <w:szCs w:val="26"/>
              </w:rPr>
            </w:pPr>
            <w:r w:rsidRPr="001308AC">
              <w:rPr>
                <w:color w:val="auto"/>
                <w:sz w:val="26"/>
                <w:szCs w:val="26"/>
              </w:rPr>
              <w:t xml:space="preserve">Số trẻ em dưới 05 tuổi được cân </w:t>
            </w:r>
            <w:r w:rsidRPr="001308AC">
              <w:rPr>
                <w:color w:val="auto"/>
                <w:sz w:val="26"/>
                <w:szCs w:val="26"/>
              </w:rPr>
              <w:br/>
              <w:t>và đo chiều cao</w:t>
            </w:r>
          </w:p>
        </w:tc>
        <w:tc>
          <w:tcPr>
            <w:tcW w:w="1181" w:type="dxa"/>
            <w:vMerge/>
            <w:tcBorders>
              <w:left w:val="nil"/>
            </w:tcBorders>
            <w:shd w:val="clear" w:color="auto" w:fill="auto"/>
            <w:vAlign w:val="center"/>
          </w:tcPr>
          <w:p w14:paraId="3697EAAB" w14:textId="77777777" w:rsidR="009778AD" w:rsidRPr="001308AC" w:rsidRDefault="009778AD" w:rsidP="009778AD">
            <w:pPr>
              <w:tabs>
                <w:tab w:val="left" w:pos="-140"/>
                <w:tab w:val="left" w:pos="1170"/>
              </w:tabs>
              <w:spacing w:before="120" w:after="120" w:line="240" w:lineRule="auto"/>
              <w:jc w:val="center"/>
              <w:rPr>
                <w:b/>
                <w:color w:val="auto"/>
                <w:sz w:val="26"/>
                <w:szCs w:val="26"/>
              </w:rPr>
            </w:pPr>
          </w:p>
        </w:tc>
      </w:tr>
    </w:tbl>
    <w:p w14:paraId="45590A03" w14:textId="77777777" w:rsidR="009778AD" w:rsidRPr="001308AC" w:rsidRDefault="009778AD">
      <w:pPr>
        <w:spacing w:before="120" w:after="120" w:line="240" w:lineRule="auto"/>
        <w:ind w:firstLine="720"/>
        <w:jc w:val="both"/>
        <w:rPr>
          <w:b/>
          <w:color w:val="auto"/>
          <w:sz w:val="26"/>
          <w:szCs w:val="26"/>
        </w:rPr>
      </w:pPr>
      <w:r w:rsidRPr="001308AC">
        <w:rPr>
          <w:b/>
          <w:color w:val="auto"/>
          <w:sz w:val="26"/>
          <w:szCs w:val="26"/>
        </w:rPr>
        <w:t>2. Phân tổ chủ yếu</w:t>
      </w:r>
    </w:p>
    <w:p w14:paraId="03E1DC5A" w14:textId="77777777" w:rsidR="009778AD" w:rsidRPr="001308AC" w:rsidRDefault="009778AD">
      <w:pPr>
        <w:pStyle w:val="noidung"/>
        <w:spacing w:before="120" w:after="120" w:line="240" w:lineRule="auto"/>
        <w:ind w:firstLine="720"/>
        <w:rPr>
          <w:rFonts w:ascii="Times New Roman" w:hAnsi="Times New Roman"/>
          <w:sz w:val="26"/>
          <w:szCs w:val="26"/>
          <w:lang w:val="en-US"/>
        </w:rPr>
      </w:pPr>
      <w:r w:rsidRPr="001308AC">
        <w:rPr>
          <w:rFonts w:ascii="Times New Roman" w:hAnsi="Times New Roman"/>
          <w:sz w:val="26"/>
          <w:szCs w:val="26"/>
          <w:lang w:val="en-US"/>
        </w:rPr>
        <w:t>- Loại suy dinh dưỡng;</w:t>
      </w:r>
    </w:p>
    <w:p w14:paraId="0ACF1236" w14:textId="77777777" w:rsidR="009778AD" w:rsidRPr="001308AC" w:rsidRDefault="009778AD">
      <w:pPr>
        <w:pStyle w:val="noidung"/>
        <w:spacing w:before="120" w:after="120" w:line="240" w:lineRule="auto"/>
        <w:ind w:firstLine="720"/>
        <w:rPr>
          <w:rFonts w:ascii="Times New Roman" w:hAnsi="Times New Roman"/>
          <w:sz w:val="26"/>
          <w:szCs w:val="26"/>
        </w:rPr>
      </w:pPr>
      <w:r w:rsidRPr="001308AC">
        <w:rPr>
          <w:rFonts w:ascii="Times New Roman" w:hAnsi="Times New Roman"/>
          <w:sz w:val="26"/>
          <w:szCs w:val="26"/>
        </w:rPr>
        <w:t>- Mức độ suy dinh dưỡng;</w:t>
      </w:r>
    </w:p>
    <w:p w14:paraId="44FA46DB" w14:textId="77777777" w:rsidR="009778AD" w:rsidRPr="001308AC" w:rsidRDefault="009778AD">
      <w:pPr>
        <w:pStyle w:val="noidung"/>
        <w:spacing w:before="120" w:after="120" w:line="240" w:lineRule="auto"/>
        <w:ind w:firstLine="720"/>
        <w:rPr>
          <w:rFonts w:ascii="Times New Roman" w:hAnsi="Times New Roman"/>
          <w:sz w:val="26"/>
          <w:szCs w:val="26"/>
        </w:rPr>
      </w:pPr>
      <w:r w:rsidRPr="001308AC">
        <w:rPr>
          <w:rFonts w:ascii="Times New Roman" w:hAnsi="Times New Roman"/>
          <w:sz w:val="26"/>
          <w:szCs w:val="26"/>
        </w:rPr>
        <w:t>- Giới tính;</w:t>
      </w:r>
    </w:p>
    <w:p w14:paraId="507D23F6" w14:textId="77777777" w:rsidR="009778AD" w:rsidRPr="001308AC" w:rsidRDefault="009778AD">
      <w:pPr>
        <w:pStyle w:val="noidung"/>
        <w:spacing w:before="120" w:after="120" w:line="240" w:lineRule="auto"/>
        <w:ind w:firstLine="720"/>
        <w:rPr>
          <w:rFonts w:ascii="Times New Roman" w:hAnsi="Times New Roman"/>
          <w:sz w:val="26"/>
          <w:szCs w:val="26"/>
          <w:lang w:val="en-US"/>
        </w:rPr>
      </w:pPr>
      <w:r w:rsidRPr="001308AC">
        <w:rPr>
          <w:rFonts w:ascii="Times New Roman" w:hAnsi="Times New Roman"/>
          <w:sz w:val="26"/>
          <w:szCs w:val="26"/>
        </w:rPr>
        <w:t>- Dân tộc (Kinh/khác);</w:t>
      </w:r>
    </w:p>
    <w:p w14:paraId="6BD97D7D" w14:textId="77777777" w:rsidR="009778AD" w:rsidRPr="001308AC" w:rsidRDefault="009778AD">
      <w:pPr>
        <w:pStyle w:val="noidung"/>
        <w:spacing w:before="120" w:after="120" w:line="240" w:lineRule="auto"/>
        <w:ind w:firstLine="720"/>
        <w:rPr>
          <w:rFonts w:ascii="Times New Roman" w:hAnsi="Times New Roman"/>
          <w:sz w:val="26"/>
          <w:szCs w:val="26"/>
        </w:rPr>
      </w:pPr>
      <w:r w:rsidRPr="001308AC">
        <w:rPr>
          <w:rFonts w:ascii="Times New Roman" w:hAnsi="Times New Roman"/>
          <w:sz w:val="26"/>
          <w:szCs w:val="26"/>
        </w:rPr>
        <w:t>- Nhóm tháng tuổi;</w:t>
      </w:r>
    </w:p>
    <w:p w14:paraId="11B01E8C" w14:textId="77777777" w:rsidR="009778AD" w:rsidRPr="001308AC" w:rsidRDefault="009778AD">
      <w:pPr>
        <w:pStyle w:val="noidung"/>
        <w:spacing w:before="120" w:after="120" w:line="240" w:lineRule="auto"/>
        <w:ind w:firstLine="720"/>
        <w:rPr>
          <w:rFonts w:ascii="Times New Roman" w:hAnsi="Times New Roman"/>
          <w:sz w:val="26"/>
          <w:szCs w:val="26"/>
        </w:rPr>
      </w:pPr>
      <w:r w:rsidRPr="001308AC">
        <w:rPr>
          <w:rFonts w:ascii="Times New Roman" w:hAnsi="Times New Roman"/>
          <w:sz w:val="26"/>
          <w:szCs w:val="26"/>
        </w:rPr>
        <w:t>- Thành thị/nông thôn;</w:t>
      </w:r>
    </w:p>
    <w:p w14:paraId="2C909755" w14:textId="77777777" w:rsidR="00FA5F8F" w:rsidRPr="001308AC" w:rsidRDefault="00FA5F8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420A73BE" w14:textId="77777777" w:rsidR="00FA5F8F" w:rsidRPr="001308AC" w:rsidRDefault="00FA5F8F">
      <w:pPr>
        <w:spacing w:before="120" w:after="120" w:line="240" w:lineRule="auto"/>
        <w:ind w:firstLine="720"/>
        <w:jc w:val="both"/>
        <w:rPr>
          <w:color w:val="auto"/>
          <w:sz w:val="26"/>
          <w:szCs w:val="26"/>
        </w:rPr>
      </w:pPr>
      <w:r w:rsidRPr="001308AC">
        <w:rPr>
          <w:color w:val="auto"/>
          <w:sz w:val="26"/>
          <w:szCs w:val="26"/>
        </w:rPr>
        <w:t>- Vùng kinh tế - xã hội.</w:t>
      </w:r>
    </w:p>
    <w:p w14:paraId="26070E07" w14:textId="77777777" w:rsidR="009778AD" w:rsidRPr="001308AC" w:rsidRDefault="009778AD">
      <w:pPr>
        <w:spacing w:before="120" w:after="120" w:line="240" w:lineRule="auto"/>
        <w:ind w:firstLine="720"/>
        <w:jc w:val="both"/>
        <w:rPr>
          <w:color w:val="auto"/>
          <w:sz w:val="26"/>
          <w:szCs w:val="26"/>
          <w:lang w:val="vi-VN"/>
        </w:rPr>
      </w:pPr>
      <w:r w:rsidRPr="001308AC">
        <w:rPr>
          <w:b/>
          <w:color w:val="auto"/>
          <w:sz w:val="26"/>
          <w:szCs w:val="26"/>
          <w:lang w:val="vi-VN"/>
        </w:rPr>
        <w:t>3. Kỳ công bố:</w:t>
      </w:r>
      <w:r w:rsidRPr="001308AC">
        <w:rPr>
          <w:color w:val="auto"/>
          <w:sz w:val="26"/>
          <w:szCs w:val="26"/>
          <w:lang w:val="vi-VN"/>
        </w:rPr>
        <w:t xml:space="preserve"> Năm.</w:t>
      </w:r>
    </w:p>
    <w:p w14:paraId="77B1D963" w14:textId="77777777" w:rsidR="009778AD" w:rsidRPr="001308AC" w:rsidRDefault="009778AD">
      <w:pPr>
        <w:spacing w:before="120" w:after="120" w:line="240" w:lineRule="auto"/>
        <w:ind w:firstLine="720"/>
        <w:jc w:val="both"/>
        <w:rPr>
          <w:b/>
          <w:color w:val="auto"/>
          <w:sz w:val="26"/>
          <w:szCs w:val="26"/>
          <w:lang w:val="vi-VN"/>
        </w:rPr>
      </w:pPr>
      <w:r w:rsidRPr="001308AC">
        <w:rPr>
          <w:b/>
          <w:color w:val="auto"/>
          <w:sz w:val="26"/>
          <w:szCs w:val="26"/>
          <w:lang w:val="vi-VN"/>
        </w:rPr>
        <w:t>4. Nguồn số liệu</w:t>
      </w:r>
    </w:p>
    <w:p w14:paraId="7CEDA9AA" w14:textId="77777777" w:rsidR="00C72300" w:rsidRPr="001308AC" w:rsidRDefault="00C72300">
      <w:pPr>
        <w:spacing w:before="120" w:after="120" w:line="240" w:lineRule="auto"/>
        <w:ind w:firstLine="720"/>
        <w:jc w:val="both"/>
        <w:rPr>
          <w:color w:val="auto"/>
          <w:sz w:val="26"/>
          <w:szCs w:val="26"/>
          <w:lang w:val="vi-VN"/>
        </w:rPr>
      </w:pPr>
      <w:r w:rsidRPr="001308AC">
        <w:rPr>
          <w:color w:val="auto"/>
          <w:sz w:val="26"/>
          <w:szCs w:val="26"/>
          <w:lang w:val="vi-VN"/>
        </w:rPr>
        <w:t>- Điều tra dinh dưỡng;</w:t>
      </w:r>
    </w:p>
    <w:p w14:paraId="4492E4F4" w14:textId="77777777" w:rsidR="00C72300" w:rsidRPr="001308AC" w:rsidRDefault="00C72300">
      <w:pPr>
        <w:spacing w:before="120" w:after="120" w:line="240" w:lineRule="auto"/>
        <w:ind w:firstLine="720"/>
        <w:jc w:val="both"/>
        <w:rPr>
          <w:color w:val="auto"/>
          <w:sz w:val="26"/>
          <w:szCs w:val="26"/>
          <w:lang w:val="vi-VN"/>
        </w:rPr>
      </w:pPr>
      <w:r w:rsidRPr="001308AC">
        <w:rPr>
          <w:color w:val="auto"/>
          <w:sz w:val="26"/>
          <w:szCs w:val="26"/>
          <w:lang w:val="vi-VN"/>
        </w:rPr>
        <w:t>- Chế độ báo cáo thống kê cấp quốc gia.</w:t>
      </w:r>
    </w:p>
    <w:p w14:paraId="52664AC4" w14:textId="77777777" w:rsidR="009778AD" w:rsidRPr="001308AC" w:rsidRDefault="009778AD">
      <w:pPr>
        <w:spacing w:before="120" w:after="120" w:line="240" w:lineRule="auto"/>
        <w:ind w:firstLine="720"/>
        <w:jc w:val="both"/>
        <w:rPr>
          <w:color w:val="auto"/>
          <w:sz w:val="26"/>
          <w:szCs w:val="26"/>
          <w:lang w:val="vi-VN"/>
        </w:rPr>
      </w:pPr>
      <w:r w:rsidRPr="001308AC">
        <w:rPr>
          <w:b/>
          <w:color w:val="auto"/>
          <w:sz w:val="26"/>
          <w:szCs w:val="26"/>
          <w:lang w:val="vi-VN"/>
        </w:rPr>
        <w:t xml:space="preserve">5. </w:t>
      </w:r>
      <w:r w:rsidRPr="001308AC">
        <w:rPr>
          <w:rFonts w:eastAsia="MS Mincho"/>
          <w:b/>
          <w:color w:val="auto"/>
          <w:sz w:val="26"/>
          <w:szCs w:val="26"/>
          <w:lang w:val="vi-VN"/>
        </w:rPr>
        <w:t xml:space="preserve">Cơ quan chịu trách nhiệm thu thập, tổng hợp: </w:t>
      </w:r>
      <w:r w:rsidRPr="001308AC">
        <w:rPr>
          <w:color w:val="auto"/>
          <w:sz w:val="26"/>
          <w:szCs w:val="26"/>
          <w:lang w:val="vi-VN"/>
        </w:rPr>
        <w:t>Bộ Y tế.</w:t>
      </w:r>
    </w:p>
    <w:p w14:paraId="394F3126" w14:textId="77777777" w:rsidR="001C767C" w:rsidRPr="001308AC" w:rsidRDefault="001C767C" w:rsidP="00343814">
      <w:pPr>
        <w:spacing w:before="120" w:after="120" w:line="240" w:lineRule="auto"/>
        <w:ind w:firstLine="720"/>
        <w:jc w:val="both"/>
        <w:rPr>
          <w:b/>
          <w:color w:val="auto"/>
          <w:sz w:val="26"/>
          <w:szCs w:val="26"/>
        </w:rPr>
      </w:pPr>
    </w:p>
    <w:p w14:paraId="2E1D4085" w14:textId="738B4ACC" w:rsidR="00D800EC" w:rsidRPr="001308AC" w:rsidRDefault="00A97E3F" w:rsidP="00343814">
      <w:pPr>
        <w:spacing w:before="120" w:after="120" w:line="240" w:lineRule="auto"/>
        <w:ind w:firstLine="720"/>
        <w:jc w:val="both"/>
        <w:rPr>
          <w:b/>
          <w:color w:val="auto"/>
          <w:sz w:val="26"/>
          <w:szCs w:val="26"/>
        </w:rPr>
      </w:pPr>
      <w:r w:rsidRPr="001308AC">
        <w:rPr>
          <w:b/>
          <w:color w:val="auto"/>
          <w:sz w:val="26"/>
          <w:szCs w:val="26"/>
        </w:rPr>
        <w:t>1608</w:t>
      </w:r>
      <w:r w:rsidR="00736F4E" w:rsidRPr="001308AC">
        <w:rPr>
          <w:b/>
          <w:color w:val="auto"/>
          <w:sz w:val="26"/>
          <w:szCs w:val="26"/>
        </w:rPr>
        <w:t>.</w:t>
      </w:r>
      <w:r w:rsidR="00D800EC" w:rsidRPr="001308AC">
        <w:rPr>
          <w:b/>
          <w:color w:val="auto"/>
          <w:sz w:val="26"/>
          <w:szCs w:val="26"/>
        </w:rPr>
        <w:t xml:space="preserve"> Số ca hiện nhiễm HIV được phát hiện trên </w:t>
      </w:r>
      <w:r w:rsidR="002F1C54" w:rsidRPr="001308AC">
        <w:rPr>
          <w:b/>
          <w:color w:val="auto"/>
          <w:sz w:val="26"/>
          <w:szCs w:val="26"/>
        </w:rPr>
        <w:t>100.000</w:t>
      </w:r>
      <w:r w:rsidR="00D800EC" w:rsidRPr="001308AC">
        <w:rPr>
          <w:b/>
          <w:color w:val="auto"/>
          <w:sz w:val="26"/>
          <w:szCs w:val="26"/>
        </w:rPr>
        <w:t xml:space="preserve"> dân </w:t>
      </w:r>
    </w:p>
    <w:p w14:paraId="3340ED42" w14:textId="77777777" w:rsidR="009778AD" w:rsidRPr="001308AC" w:rsidRDefault="009778AD" w:rsidP="00343814">
      <w:pPr>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5CDAC6A1" w14:textId="4451918A" w:rsidR="009778AD" w:rsidRPr="001308AC" w:rsidRDefault="009778AD" w:rsidP="00343814">
      <w:pPr>
        <w:spacing w:before="120" w:after="120" w:line="240" w:lineRule="auto"/>
        <w:ind w:firstLine="720"/>
        <w:jc w:val="both"/>
        <w:rPr>
          <w:color w:val="auto"/>
          <w:sz w:val="26"/>
          <w:szCs w:val="26"/>
          <w:lang w:val="pt-BR"/>
        </w:rPr>
      </w:pPr>
      <w:r w:rsidRPr="001308AC">
        <w:rPr>
          <w:color w:val="auto"/>
          <w:sz w:val="26"/>
          <w:szCs w:val="26"/>
          <w:lang w:val="pt-BR"/>
        </w:rPr>
        <w:t xml:space="preserve">Số ca hiện nhiễm HIV được phát hiện trên </w:t>
      </w:r>
      <w:r w:rsidR="00266A8F" w:rsidRPr="001308AC">
        <w:rPr>
          <w:color w:val="auto"/>
          <w:sz w:val="26"/>
          <w:szCs w:val="26"/>
          <w:lang w:val="pt-BR"/>
        </w:rPr>
        <w:t>100.000</w:t>
      </w:r>
      <w:r w:rsidRPr="001308AC">
        <w:rPr>
          <w:color w:val="auto"/>
          <w:sz w:val="26"/>
          <w:szCs w:val="26"/>
          <w:lang w:val="pt-BR"/>
        </w:rPr>
        <w:t xml:space="preserve"> dân là </w:t>
      </w:r>
      <w:r w:rsidR="00D256B5" w:rsidRPr="001308AC">
        <w:rPr>
          <w:color w:val="auto"/>
          <w:sz w:val="26"/>
          <w:szCs w:val="26"/>
          <w:lang w:val="pt-BR"/>
        </w:rPr>
        <w:t xml:space="preserve">tỷ </w:t>
      </w:r>
      <w:r w:rsidRPr="001308AC">
        <w:rPr>
          <w:color w:val="auto"/>
          <w:sz w:val="26"/>
          <w:szCs w:val="26"/>
          <w:lang w:val="pt-BR"/>
        </w:rPr>
        <w:t xml:space="preserve">số </w:t>
      </w:r>
      <w:r w:rsidR="00D256B5" w:rsidRPr="001308AC">
        <w:rPr>
          <w:color w:val="auto"/>
          <w:sz w:val="26"/>
          <w:szCs w:val="26"/>
          <w:lang w:val="pt-BR"/>
        </w:rPr>
        <w:t xml:space="preserve">giữa tổng số </w:t>
      </w:r>
      <w:r w:rsidRPr="001308AC">
        <w:rPr>
          <w:color w:val="auto"/>
          <w:sz w:val="26"/>
          <w:szCs w:val="26"/>
          <w:lang w:val="pt-BR"/>
        </w:rPr>
        <w:t xml:space="preserve">người đã được cơ quan y tế phát hiện bị nhiễm HIV tại thời điểm báo cáo so với </w:t>
      </w:r>
      <w:r w:rsidR="00CD6202" w:rsidRPr="001308AC">
        <w:rPr>
          <w:color w:val="auto"/>
          <w:sz w:val="26"/>
          <w:szCs w:val="26"/>
          <w:lang w:val="pt-BR"/>
        </w:rPr>
        <w:t>tổng dân số</w:t>
      </w:r>
      <w:r w:rsidRPr="001308AC">
        <w:rPr>
          <w:color w:val="auto"/>
          <w:sz w:val="26"/>
          <w:szCs w:val="26"/>
          <w:lang w:val="pt-BR"/>
        </w:rPr>
        <w:t>.</w:t>
      </w:r>
    </w:p>
    <w:p w14:paraId="5002FD88" w14:textId="77777777" w:rsidR="009778AD" w:rsidRPr="001308AC" w:rsidRDefault="009778AD" w:rsidP="00343814">
      <w:pPr>
        <w:spacing w:before="120" w:after="120" w:line="240" w:lineRule="auto"/>
        <w:ind w:firstLine="720"/>
        <w:jc w:val="both"/>
        <w:rPr>
          <w:color w:val="auto"/>
          <w:sz w:val="26"/>
          <w:szCs w:val="26"/>
        </w:rPr>
      </w:pPr>
      <w:r w:rsidRPr="001308AC">
        <w:rPr>
          <w:color w:val="auto"/>
          <w:sz w:val="26"/>
          <w:szCs w:val="26"/>
          <w:lang w:val="pt-BR"/>
        </w:rPr>
        <w:t>Công thức tính:</w:t>
      </w:r>
    </w:p>
    <w:tbl>
      <w:tblPr>
        <w:tblW w:w="8560" w:type="dxa"/>
        <w:jc w:val="center"/>
        <w:tblBorders>
          <w:insideH w:val="single" w:sz="4" w:space="0" w:color="auto"/>
        </w:tblBorders>
        <w:tblCellMar>
          <w:left w:w="28" w:type="dxa"/>
          <w:right w:w="28" w:type="dxa"/>
        </w:tblCellMar>
        <w:tblLook w:val="01E0" w:firstRow="1" w:lastRow="1" w:firstColumn="1" w:lastColumn="1" w:noHBand="0" w:noVBand="0"/>
      </w:tblPr>
      <w:tblGrid>
        <w:gridCol w:w="2660"/>
        <w:gridCol w:w="516"/>
        <w:gridCol w:w="4082"/>
        <w:gridCol w:w="1302"/>
      </w:tblGrid>
      <w:tr w:rsidR="001308AC" w:rsidRPr="001308AC" w14:paraId="58CEB14B" w14:textId="77777777" w:rsidTr="009778AD">
        <w:trPr>
          <w:cantSplit/>
          <w:jc w:val="center"/>
        </w:trPr>
        <w:tc>
          <w:tcPr>
            <w:tcW w:w="2660" w:type="dxa"/>
            <w:vMerge w:val="restart"/>
            <w:vAlign w:val="center"/>
          </w:tcPr>
          <w:p w14:paraId="1DC52B97" w14:textId="77777777" w:rsidR="009778AD" w:rsidRPr="001308AC" w:rsidRDefault="009778AD">
            <w:pPr>
              <w:spacing w:before="120" w:after="120" w:line="240" w:lineRule="auto"/>
              <w:jc w:val="center"/>
              <w:rPr>
                <w:color w:val="auto"/>
                <w:sz w:val="26"/>
                <w:szCs w:val="26"/>
                <w:lang w:val="pt-BR"/>
              </w:rPr>
            </w:pPr>
            <w:r w:rsidRPr="001308AC">
              <w:rPr>
                <w:color w:val="auto"/>
                <w:sz w:val="26"/>
                <w:szCs w:val="26"/>
              </w:rPr>
              <w:br/>
            </w:r>
            <w:r w:rsidRPr="001308AC">
              <w:rPr>
                <w:color w:val="auto"/>
                <w:sz w:val="26"/>
                <w:szCs w:val="26"/>
                <w:lang w:val="pt-BR"/>
              </w:rPr>
              <w:t xml:space="preserve">Số ca hiện nhiễm HIV được phát hiện trên </w:t>
            </w:r>
            <w:r w:rsidR="00BD043C" w:rsidRPr="001308AC">
              <w:rPr>
                <w:color w:val="auto"/>
                <w:sz w:val="26"/>
                <w:szCs w:val="26"/>
                <w:lang w:val="pt-BR"/>
              </w:rPr>
              <w:t>100.000</w:t>
            </w:r>
            <w:r w:rsidRPr="001308AC">
              <w:rPr>
                <w:color w:val="auto"/>
                <w:sz w:val="26"/>
                <w:szCs w:val="26"/>
                <w:lang w:val="pt-BR"/>
              </w:rPr>
              <w:t xml:space="preserve"> dân</w:t>
            </w:r>
          </w:p>
        </w:tc>
        <w:tc>
          <w:tcPr>
            <w:tcW w:w="516" w:type="dxa"/>
            <w:vMerge w:val="restart"/>
            <w:vAlign w:val="center"/>
          </w:tcPr>
          <w:p w14:paraId="302609E3" w14:textId="77777777" w:rsidR="009778AD" w:rsidRPr="001308AC" w:rsidRDefault="009778AD" w:rsidP="009778AD">
            <w:pPr>
              <w:spacing w:before="120" w:after="120" w:line="240" w:lineRule="auto"/>
              <w:jc w:val="center"/>
              <w:rPr>
                <w:color w:val="auto"/>
                <w:sz w:val="26"/>
                <w:szCs w:val="26"/>
              </w:rPr>
            </w:pPr>
            <w:r w:rsidRPr="001308AC">
              <w:rPr>
                <w:color w:val="auto"/>
                <w:sz w:val="26"/>
                <w:szCs w:val="26"/>
              </w:rPr>
              <w:br/>
              <w:t>=</w:t>
            </w:r>
          </w:p>
        </w:tc>
        <w:tc>
          <w:tcPr>
            <w:tcW w:w="4082" w:type="dxa"/>
            <w:vAlign w:val="center"/>
          </w:tcPr>
          <w:p w14:paraId="3E560EA0" w14:textId="77777777" w:rsidR="009778AD" w:rsidRPr="001308AC" w:rsidRDefault="009778AD" w:rsidP="009778AD">
            <w:pPr>
              <w:spacing w:before="120" w:after="120" w:line="240" w:lineRule="auto"/>
              <w:jc w:val="center"/>
              <w:rPr>
                <w:color w:val="auto"/>
                <w:sz w:val="26"/>
                <w:szCs w:val="26"/>
              </w:rPr>
            </w:pPr>
            <w:r w:rsidRPr="001308AC">
              <w:rPr>
                <w:color w:val="auto"/>
                <w:sz w:val="26"/>
                <w:szCs w:val="26"/>
              </w:rPr>
              <w:t xml:space="preserve">Tổng số người hiện nhiễm HIV </w:t>
            </w:r>
            <w:r w:rsidR="00F76A43" w:rsidRPr="001308AC">
              <w:rPr>
                <w:color w:val="auto"/>
                <w:sz w:val="26"/>
                <w:szCs w:val="26"/>
              </w:rPr>
              <w:br/>
            </w:r>
            <w:r w:rsidRPr="001308AC">
              <w:rPr>
                <w:color w:val="auto"/>
                <w:sz w:val="26"/>
                <w:szCs w:val="26"/>
              </w:rPr>
              <w:t>tại thời điểm báo cáo</w:t>
            </w:r>
          </w:p>
        </w:tc>
        <w:tc>
          <w:tcPr>
            <w:tcW w:w="1302" w:type="dxa"/>
            <w:vMerge w:val="restart"/>
            <w:vAlign w:val="center"/>
          </w:tcPr>
          <w:p w14:paraId="067BDCB5" w14:textId="77777777" w:rsidR="009778AD" w:rsidRPr="001308AC" w:rsidRDefault="009778AD" w:rsidP="009778AD">
            <w:pPr>
              <w:spacing w:before="120" w:after="120" w:line="240" w:lineRule="auto"/>
              <w:jc w:val="center"/>
              <w:rPr>
                <w:b/>
                <w:bCs/>
                <w:color w:val="auto"/>
                <w:sz w:val="26"/>
                <w:szCs w:val="26"/>
              </w:rPr>
            </w:pPr>
            <w:r w:rsidRPr="001308AC">
              <w:rPr>
                <w:color w:val="auto"/>
                <w:sz w:val="26"/>
                <w:szCs w:val="26"/>
              </w:rPr>
              <w:br/>
              <w:t>× 100.000</w:t>
            </w:r>
          </w:p>
        </w:tc>
      </w:tr>
      <w:tr w:rsidR="001308AC" w:rsidRPr="001308AC" w14:paraId="43FFB607" w14:textId="77777777" w:rsidTr="009778AD">
        <w:trPr>
          <w:cantSplit/>
          <w:jc w:val="center"/>
        </w:trPr>
        <w:tc>
          <w:tcPr>
            <w:tcW w:w="2660" w:type="dxa"/>
            <w:vMerge/>
            <w:vAlign w:val="center"/>
          </w:tcPr>
          <w:p w14:paraId="0C74642A" w14:textId="77777777" w:rsidR="009778AD" w:rsidRPr="001308AC" w:rsidRDefault="009778AD" w:rsidP="009778AD">
            <w:pPr>
              <w:tabs>
                <w:tab w:val="left" w:pos="-140"/>
                <w:tab w:val="left" w:pos="1170"/>
              </w:tabs>
              <w:spacing w:before="120" w:after="120" w:line="240" w:lineRule="auto"/>
              <w:jc w:val="center"/>
              <w:rPr>
                <w:color w:val="auto"/>
                <w:sz w:val="26"/>
                <w:szCs w:val="26"/>
              </w:rPr>
            </w:pPr>
          </w:p>
        </w:tc>
        <w:tc>
          <w:tcPr>
            <w:tcW w:w="516" w:type="dxa"/>
            <w:vMerge/>
            <w:vAlign w:val="center"/>
          </w:tcPr>
          <w:p w14:paraId="68335188" w14:textId="77777777" w:rsidR="009778AD" w:rsidRPr="001308AC" w:rsidRDefault="009778AD" w:rsidP="009778AD">
            <w:pPr>
              <w:tabs>
                <w:tab w:val="left" w:pos="-140"/>
                <w:tab w:val="left" w:pos="1170"/>
              </w:tabs>
              <w:spacing w:before="120" w:after="120" w:line="240" w:lineRule="auto"/>
              <w:jc w:val="center"/>
              <w:rPr>
                <w:color w:val="auto"/>
                <w:sz w:val="26"/>
                <w:szCs w:val="26"/>
              </w:rPr>
            </w:pPr>
          </w:p>
        </w:tc>
        <w:tc>
          <w:tcPr>
            <w:tcW w:w="4082" w:type="dxa"/>
            <w:vAlign w:val="center"/>
          </w:tcPr>
          <w:p w14:paraId="13CBCA0A" w14:textId="77777777" w:rsidR="009778AD" w:rsidRPr="001308AC" w:rsidRDefault="00CD6202" w:rsidP="009778AD">
            <w:pPr>
              <w:spacing w:before="120" w:after="120" w:line="240" w:lineRule="auto"/>
              <w:jc w:val="center"/>
              <w:rPr>
                <w:color w:val="auto"/>
                <w:sz w:val="26"/>
                <w:szCs w:val="26"/>
              </w:rPr>
            </w:pPr>
            <w:r w:rsidRPr="001308AC">
              <w:rPr>
                <w:color w:val="auto"/>
                <w:sz w:val="26"/>
                <w:szCs w:val="26"/>
              </w:rPr>
              <w:t>Tổng dân số</w:t>
            </w:r>
          </w:p>
        </w:tc>
        <w:tc>
          <w:tcPr>
            <w:tcW w:w="1302" w:type="dxa"/>
            <w:vMerge/>
            <w:vAlign w:val="center"/>
          </w:tcPr>
          <w:p w14:paraId="0C12B03C" w14:textId="77777777" w:rsidR="009778AD" w:rsidRPr="001308AC" w:rsidRDefault="009778AD" w:rsidP="009778AD">
            <w:pPr>
              <w:tabs>
                <w:tab w:val="left" w:pos="-140"/>
                <w:tab w:val="left" w:pos="1170"/>
              </w:tabs>
              <w:spacing w:before="120" w:after="120" w:line="240" w:lineRule="auto"/>
              <w:jc w:val="center"/>
              <w:rPr>
                <w:color w:val="auto"/>
                <w:sz w:val="26"/>
                <w:szCs w:val="26"/>
              </w:rPr>
            </w:pPr>
          </w:p>
        </w:tc>
      </w:tr>
    </w:tbl>
    <w:p w14:paraId="43F70847" w14:textId="77777777" w:rsidR="009778AD" w:rsidRPr="001308AC" w:rsidRDefault="009778AD" w:rsidP="00343814">
      <w:pPr>
        <w:spacing w:before="120" w:after="120" w:line="240" w:lineRule="auto"/>
        <w:ind w:firstLine="720"/>
        <w:jc w:val="both"/>
        <w:rPr>
          <w:b/>
          <w:color w:val="auto"/>
          <w:sz w:val="26"/>
          <w:szCs w:val="26"/>
        </w:rPr>
      </w:pPr>
      <w:r w:rsidRPr="001308AC">
        <w:rPr>
          <w:b/>
          <w:color w:val="auto"/>
          <w:sz w:val="26"/>
          <w:szCs w:val="26"/>
        </w:rPr>
        <w:t>2. Phân tổ chủ yếu</w:t>
      </w:r>
    </w:p>
    <w:p w14:paraId="77056E8C" w14:textId="77777777" w:rsidR="009778AD" w:rsidRPr="001308AC" w:rsidRDefault="009778AD" w:rsidP="00343814">
      <w:pPr>
        <w:spacing w:before="120" w:after="120" w:line="240" w:lineRule="auto"/>
        <w:ind w:firstLine="720"/>
        <w:jc w:val="both"/>
        <w:rPr>
          <w:color w:val="auto"/>
          <w:sz w:val="26"/>
          <w:szCs w:val="26"/>
        </w:rPr>
      </w:pPr>
      <w:r w:rsidRPr="001308AC">
        <w:rPr>
          <w:color w:val="auto"/>
          <w:sz w:val="26"/>
          <w:szCs w:val="26"/>
        </w:rPr>
        <w:t>- Giớ</w:t>
      </w:r>
      <w:r w:rsidR="00054FD6" w:rsidRPr="001308AC">
        <w:rPr>
          <w:color w:val="auto"/>
          <w:sz w:val="26"/>
          <w:szCs w:val="26"/>
        </w:rPr>
        <w:t>i tính;</w:t>
      </w:r>
    </w:p>
    <w:p w14:paraId="266EDA23" w14:textId="77777777" w:rsidR="009778AD" w:rsidRPr="001308AC" w:rsidRDefault="009778AD" w:rsidP="00343814">
      <w:pPr>
        <w:spacing w:before="120" w:after="120" w:line="240" w:lineRule="auto"/>
        <w:ind w:firstLine="720"/>
        <w:jc w:val="both"/>
        <w:rPr>
          <w:color w:val="auto"/>
          <w:sz w:val="26"/>
          <w:szCs w:val="26"/>
        </w:rPr>
      </w:pPr>
      <w:r w:rsidRPr="001308AC">
        <w:rPr>
          <w:color w:val="auto"/>
          <w:sz w:val="26"/>
          <w:szCs w:val="26"/>
        </w:rPr>
        <w:t>- Nhóm tuổi;</w:t>
      </w:r>
    </w:p>
    <w:p w14:paraId="05B32C23" w14:textId="77777777" w:rsidR="00FA5F8F" w:rsidRPr="001308AC" w:rsidRDefault="00FA5F8F" w:rsidP="00343814">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45B0EFC4" w14:textId="77777777" w:rsidR="00FA5F8F" w:rsidRPr="001308AC" w:rsidRDefault="00FA5F8F" w:rsidP="00343814">
      <w:pPr>
        <w:spacing w:before="120" w:after="120" w:line="240" w:lineRule="auto"/>
        <w:ind w:firstLine="720"/>
        <w:jc w:val="both"/>
        <w:rPr>
          <w:color w:val="auto"/>
          <w:sz w:val="26"/>
          <w:szCs w:val="26"/>
        </w:rPr>
      </w:pPr>
      <w:r w:rsidRPr="001308AC">
        <w:rPr>
          <w:color w:val="auto"/>
          <w:sz w:val="26"/>
          <w:szCs w:val="26"/>
        </w:rPr>
        <w:t>- Vùng kinh tế - xã hội.</w:t>
      </w:r>
    </w:p>
    <w:p w14:paraId="2FEAFCC2" w14:textId="77777777" w:rsidR="009778AD" w:rsidRPr="001308AC" w:rsidRDefault="009778AD" w:rsidP="00343814">
      <w:pPr>
        <w:spacing w:before="120" w:after="120" w:line="240" w:lineRule="auto"/>
        <w:ind w:firstLine="720"/>
        <w:jc w:val="both"/>
        <w:rPr>
          <w:b/>
          <w:color w:val="auto"/>
          <w:sz w:val="26"/>
          <w:szCs w:val="26"/>
        </w:rPr>
      </w:pPr>
      <w:r w:rsidRPr="001308AC">
        <w:rPr>
          <w:b/>
          <w:color w:val="auto"/>
          <w:sz w:val="26"/>
          <w:szCs w:val="26"/>
        </w:rPr>
        <w:t xml:space="preserve">3. Kỳ công bố: </w:t>
      </w:r>
      <w:r w:rsidRPr="001308AC">
        <w:rPr>
          <w:color w:val="auto"/>
          <w:sz w:val="26"/>
          <w:szCs w:val="26"/>
        </w:rPr>
        <w:t>Năm.</w:t>
      </w:r>
    </w:p>
    <w:p w14:paraId="64EF6E0C" w14:textId="77777777" w:rsidR="007B3863" w:rsidRPr="001308AC" w:rsidRDefault="007B3863" w:rsidP="00343814">
      <w:pPr>
        <w:spacing w:before="120" w:after="120" w:line="240" w:lineRule="auto"/>
        <w:ind w:firstLine="720"/>
        <w:jc w:val="both"/>
        <w:rPr>
          <w:b/>
          <w:color w:val="auto"/>
          <w:sz w:val="26"/>
          <w:szCs w:val="26"/>
          <w:lang w:val="pt-BR"/>
        </w:rPr>
      </w:pPr>
      <w:r w:rsidRPr="001308AC">
        <w:rPr>
          <w:b/>
          <w:color w:val="auto"/>
          <w:sz w:val="26"/>
          <w:szCs w:val="26"/>
          <w:lang w:val="pt-BR"/>
        </w:rPr>
        <w:t xml:space="preserve">4. Nguồn số liệu: </w:t>
      </w:r>
      <w:r w:rsidRPr="001308AC">
        <w:rPr>
          <w:color w:val="auto"/>
          <w:sz w:val="26"/>
          <w:szCs w:val="26"/>
          <w:lang w:val="pt-BR"/>
        </w:rPr>
        <w:t>Chế độ báo cáo thống kê cấp quốc gia.</w:t>
      </w:r>
    </w:p>
    <w:p w14:paraId="505DBED1" w14:textId="77777777" w:rsidR="009778AD" w:rsidRPr="001308AC" w:rsidRDefault="009778AD" w:rsidP="00343814">
      <w:pPr>
        <w:spacing w:before="120" w:after="120" w:line="240" w:lineRule="auto"/>
        <w:ind w:firstLine="720"/>
        <w:jc w:val="both"/>
        <w:rPr>
          <w:rFonts w:eastAsia="MS Mincho"/>
          <w:b/>
          <w:color w:val="auto"/>
          <w:sz w:val="26"/>
          <w:szCs w:val="26"/>
        </w:rPr>
      </w:pPr>
      <w:r w:rsidRPr="001308AC">
        <w:rPr>
          <w:b/>
          <w:color w:val="auto"/>
          <w:sz w:val="26"/>
          <w:szCs w:val="26"/>
        </w:rPr>
        <w:t xml:space="preserve">5. </w:t>
      </w:r>
      <w:r w:rsidRPr="001308AC">
        <w:rPr>
          <w:rFonts w:eastAsia="MS Mincho"/>
          <w:b/>
          <w:color w:val="auto"/>
          <w:sz w:val="26"/>
          <w:szCs w:val="26"/>
        </w:rPr>
        <w:t xml:space="preserve">Cơ quan chịu trách nhiệm thu thập, tổng hợp </w:t>
      </w:r>
    </w:p>
    <w:p w14:paraId="376E2674" w14:textId="77777777" w:rsidR="009778AD" w:rsidRPr="001308AC" w:rsidRDefault="009778AD" w:rsidP="00343814">
      <w:pPr>
        <w:spacing w:before="120" w:after="120" w:line="240" w:lineRule="auto"/>
        <w:ind w:firstLine="720"/>
        <w:jc w:val="both"/>
        <w:rPr>
          <w:color w:val="auto"/>
          <w:sz w:val="26"/>
          <w:szCs w:val="26"/>
          <w:lang w:val="fr-FR"/>
        </w:rPr>
      </w:pPr>
      <w:r w:rsidRPr="001308AC">
        <w:rPr>
          <w:rFonts w:eastAsia="MS Mincho"/>
          <w:color w:val="auto"/>
          <w:sz w:val="26"/>
          <w:szCs w:val="26"/>
          <w:lang w:val="fr-FR"/>
        </w:rPr>
        <w:t>- Chủ trì:</w:t>
      </w:r>
      <w:r w:rsidRPr="001308AC">
        <w:rPr>
          <w:rFonts w:eastAsia="MS Mincho"/>
          <w:b/>
          <w:color w:val="auto"/>
          <w:sz w:val="26"/>
          <w:szCs w:val="26"/>
          <w:lang w:val="fr-FR"/>
        </w:rPr>
        <w:t xml:space="preserve"> </w:t>
      </w:r>
      <w:r w:rsidRPr="001308AC">
        <w:rPr>
          <w:color w:val="auto"/>
          <w:sz w:val="26"/>
          <w:szCs w:val="26"/>
          <w:lang w:val="fr-FR"/>
        </w:rPr>
        <w:t>Bộ Y tế</w:t>
      </w:r>
      <w:r w:rsidR="000D48BB" w:rsidRPr="001308AC">
        <w:rPr>
          <w:color w:val="auto"/>
          <w:sz w:val="26"/>
          <w:szCs w:val="26"/>
          <w:lang w:val="fr-FR"/>
        </w:rPr>
        <w:t>.</w:t>
      </w:r>
    </w:p>
    <w:p w14:paraId="17C5F168" w14:textId="77777777" w:rsidR="009778AD" w:rsidRPr="001308AC" w:rsidRDefault="009778AD" w:rsidP="00343814">
      <w:pPr>
        <w:spacing w:before="120" w:after="120" w:line="240" w:lineRule="auto"/>
        <w:ind w:firstLine="720"/>
        <w:jc w:val="both"/>
        <w:rPr>
          <w:b/>
          <w:color w:val="auto"/>
          <w:sz w:val="26"/>
          <w:szCs w:val="26"/>
          <w:lang w:val="fr-FR"/>
        </w:rPr>
      </w:pPr>
      <w:r w:rsidRPr="001308AC">
        <w:rPr>
          <w:color w:val="auto"/>
          <w:sz w:val="26"/>
          <w:szCs w:val="26"/>
          <w:lang w:val="fr-FR"/>
        </w:rPr>
        <w:t xml:space="preserve">- Phối hợp: </w:t>
      </w:r>
      <w:r w:rsidR="00714F90" w:rsidRPr="001308AC">
        <w:rPr>
          <w:color w:val="auto"/>
          <w:sz w:val="26"/>
          <w:szCs w:val="26"/>
          <w:lang w:val="fr-FR"/>
        </w:rPr>
        <w:t>Bộ Kế hoạch và Đầu tư (Tổng cục Thống kê)</w:t>
      </w:r>
      <w:r w:rsidRPr="001308AC">
        <w:rPr>
          <w:color w:val="auto"/>
          <w:sz w:val="26"/>
          <w:szCs w:val="26"/>
          <w:lang w:val="fr-FR"/>
        </w:rPr>
        <w:t>.</w:t>
      </w:r>
    </w:p>
    <w:p w14:paraId="1FCADE47" w14:textId="77777777" w:rsidR="00FD7D0C" w:rsidRPr="001308AC" w:rsidRDefault="00FD7D0C" w:rsidP="00343814">
      <w:pPr>
        <w:pStyle w:val="noidung"/>
        <w:spacing w:before="120" w:after="120" w:line="240" w:lineRule="auto"/>
        <w:ind w:firstLine="720"/>
        <w:rPr>
          <w:rFonts w:ascii="Times New Roman" w:hAnsi="Times New Roman"/>
          <w:b/>
          <w:sz w:val="26"/>
          <w:szCs w:val="26"/>
          <w:lang w:val="en-US"/>
        </w:rPr>
      </w:pPr>
    </w:p>
    <w:p w14:paraId="44BE05D0" w14:textId="77777777" w:rsidR="00D800EC" w:rsidRPr="001308AC" w:rsidRDefault="00A97E3F" w:rsidP="00343814">
      <w:pPr>
        <w:pStyle w:val="noidung"/>
        <w:spacing w:before="120" w:after="120" w:line="240" w:lineRule="auto"/>
        <w:ind w:firstLine="720"/>
        <w:rPr>
          <w:rFonts w:ascii="Times New Roman" w:hAnsi="Times New Roman"/>
          <w:b/>
          <w:sz w:val="26"/>
          <w:szCs w:val="26"/>
        </w:rPr>
      </w:pPr>
      <w:r w:rsidRPr="001308AC">
        <w:rPr>
          <w:rFonts w:ascii="Times New Roman" w:hAnsi="Times New Roman"/>
          <w:b/>
          <w:sz w:val="26"/>
          <w:szCs w:val="26"/>
          <w:lang w:val="en-US"/>
        </w:rPr>
        <w:t>1609</w:t>
      </w:r>
      <w:r w:rsidR="00D800EC" w:rsidRPr="001308AC">
        <w:rPr>
          <w:rFonts w:ascii="Times New Roman" w:hAnsi="Times New Roman"/>
          <w:b/>
          <w:sz w:val="26"/>
          <w:szCs w:val="26"/>
        </w:rPr>
        <w:t xml:space="preserve">. Số ca tử vong do HIV/AIDS được báo cáo hàng năm trên </w:t>
      </w:r>
      <w:r w:rsidR="00BD043C" w:rsidRPr="001308AC">
        <w:rPr>
          <w:rFonts w:ascii="Times New Roman" w:hAnsi="Times New Roman"/>
          <w:b/>
          <w:sz w:val="26"/>
          <w:szCs w:val="26"/>
          <w:lang w:val="en-US"/>
        </w:rPr>
        <w:t>100.000</w:t>
      </w:r>
      <w:r w:rsidR="00D800EC" w:rsidRPr="001308AC">
        <w:rPr>
          <w:rFonts w:ascii="Times New Roman" w:hAnsi="Times New Roman"/>
          <w:b/>
          <w:sz w:val="26"/>
          <w:szCs w:val="26"/>
        </w:rPr>
        <w:t xml:space="preserve"> dân </w:t>
      </w:r>
    </w:p>
    <w:p w14:paraId="48F1C2FF" w14:textId="77777777" w:rsidR="009778AD" w:rsidRPr="001308AC" w:rsidRDefault="009778AD" w:rsidP="00343814">
      <w:pPr>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1B2E61B4" w14:textId="453C80B0" w:rsidR="0030753F" w:rsidRPr="001308AC" w:rsidRDefault="009778AD" w:rsidP="00343814">
      <w:pPr>
        <w:pStyle w:val="noidung"/>
        <w:spacing w:before="120" w:after="120" w:line="240" w:lineRule="auto"/>
        <w:ind w:firstLine="720"/>
        <w:rPr>
          <w:rFonts w:ascii="Times New Roman" w:hAnsi="Times New Roman"/>
          <w:sz w:val="26"/>
          <w:szCs w:val="26"/>
          <w:lang w:val="pt-BR"/>
        </w:rPr>
      </w:pPr>
      <w:r w:rsidRPr="001308AC">
        <w:rPr>
          <w:rFonts w:ascii="Times New Roman" w:hAnsi="Times New Roman"/>
          <w:sz w:val="26"/>
          <w:szCs w:val="26"/>
          <w:lang w:val="pt-BR"/>
        </w:rPr>
        <w:t xml:space="preserve">Số ca tử vong do HIV/AIDS </w:t>
      </w:r>
      <w:r w:rsidR="00CD6202" w:rsidRPr="001308AC">
        <w:rPr>
          <w:rFonts w:ascii="Times New Roman" w:hAnsi="Times New Roman"/>
          <w:sz w:val="26"/>
          <w:szCs w:val="26"/>
        </w:rPr>
        <w:t>được báo cáo hàng năm</w:t>
      </w:r>
      <w:r w:rsidR="00CD6202" w:rsidRPr="001308AC">
        <w:rPr>
          <w:rFonts w:ascii="Times New Roman" w:hAnsi="Times New Roman"/>
          <w:b/>
          <w:sz w:val="26"/>
          <w:szCs w:val="26"/>
        </w:rPr>
        <w:t xml:space="preserve"> </w:t>
      </w:r>
      <w:r w:rsidRPr="001308AC">
        <w:rPr>
          <w:rFonts w:ascii="Times New Roman" w:hAnsi="Times New Roman"/>
          <w:sz w:val="26"/>
          <w:szCs w:val="26"/>
          <w:lang w:val="pt-BR"/>
        </w:rPr>
        <w:t xml:space="preserve">trên </w:t>
      </w:r>
      <w:r w:rsidR="00BD043C" w:rsidRPr="001308AC">
        <w:rPr>
          <w:rFonts w:ascii="Times New Roman" w:hAnsi="Times New Roman"/>
          <w:sz w:val="26"/>
          <w:szCs w:val="26"/>
          <w:lang w:val="pt-BR"/>
        </w:rPr>
        <w:t>100.000</w:t>
      </w:r>
      <w:r w:rsidRPr="001308AC">
        <w:rPr>
          <w:rFonts w:ascii="Times New Roman" w:hAnsi="Times New Roman"/>
          <w:sz w:val="26"/>
          <w:szCs w:val="26"/>
          <w:lang w:val="pt-BR"/>
        </w:rPr>
        <w:t xml:space="preserve"> dân </w:t>
      </w:r>
      <w:r w:rsidR="0030753F" w:rsidRPr="001308AC">
        <w:rPr>
          <w:rFonts w:ascii="Times New Roman" w:hAnsi="Times New Roman"/>
          <w:sz w:val="26"/>
          <w:szCs w:val="26"/>
          <w:lang w:val="pt-BR"/>
        </w:rPr>
        <w:t>là tỷ số giữa tổng số trường hợp tử vong do HIV/AIDS tại thời điểm báo cáo so với tổng dân số.</w:t>
      </w:r>
    </w:p>
    <w:p w14:paraId="7DD28095" w14:textId="33A0E95E" w:rsidR="009778AD" w:rsidRPr="001308AC" w:rsidRDefault="0030753F" w:rsidP="00343814">
      <w:pPr>
        <w:pStyle w:val="noidung"/>
        <w:spacing w:before="120" w:after="120" w:line="240" w:lineRule="auto"/>
        <w:ind w:firstLine="720"/>
        <w:rPr>
          <w:rFonts w:ascii="Times New Roman" w:eastAsia="Times New Roman" w:hAnsi="Times New Roman"/>
          <w:sz w:val="26"/>
          <w:szCs w:val="26"/>
          <w:lang w:val="pt-BR"/>
        </w:rPr>
      </w:pPr>
      <w:r w:rsidRPr="001308AC">
        <w:rPr>
          <w:rFonts w:ascii="Times New Roman" w:hAnsi="Times New Roman"/>
          <w:sz w:val="26"/>
          <w:szCs w:val="26"/>
          <w:lang w:val="pt-BR"/>
        </w:rPr>
        <w:t>Công thức tính:</w:t>
      </w:r>
    </w:p>
    <w:p w14:paraId="43291C45" w14:textId="77777777" w:rsidR="0030753F" w:rsidRPr="001308AC" w:rsidRDefault="0030753F" w:rsidP="00343814">
      <w:pPr>
        <w:pStyle w:val="noidung"/>
        <w:spacing w:before="120" w:after="120" w:line="240" w:lineRule="auto"/>
        <w:ind w:firstLine="720"/>
        <w:rPr>
          <w:rFonts w:ascii="Times New Roman" w:eastAsia="Times New Roman" w:hAnsi="Times New Roman"/>
          <w:sz w:val="26"/>
          <w:szCs w:val="26"/>
        </w:rPr>
      </w:pPr>
    </w:p>
    <w:tbl>
      <w:tblPr>
        <w:tblW w:w="7782" w:type="dxa"/>
        <w:jc w:val="center"/>
        <w:tblBorders>
          <w:insideH w:val="single" w:sz="4" w:space="0" w:color="auto"/>
        </w:tblBorders>
        <w:tblCellMar>
          <w:left w:w="28" w:type="dxa"/>
          <w:right w:w="28" w:type="dxa"/>
        </w:tblCellMar>
        <w:tblLook w:val="01E0" w:firstRow="1" w:lastRow="1" w:firstColumn="1" w:lastColumn="1" w:noHBand="0" w:noVBand="0"/>
      </w:tblPr>
      <w:tblGrid>
        <w:gridCol w:w="2285"/>
        <w:gridCol w:w="451"/>
        <w:gridCol w:w="3643"/>
        <w:gridCol w:w="1403"/>
      </w:tblGrid>
      <w:tr w:rsidR="001308AC" w:rsidRPr="001308AC" w14:paraId="41C1E0C8" w14:textId="77777777" w:rsidTr="009778AD">
        <w:trPr>
          <w:cantSplit/>
          <w:jc w:val="center"/>
        </w:trPr>
        <w:tc>
          <w:tcPr>
            <w:tcW w:w="2285" w:type="dxa"/>
            <w:vMerge w:val="restart"/>
            <w:vAlign w:val="center"/>
          </w:tcPr>
          <w:p w14:paraId="0F9BCD11" w14:textId="7B27541D" w:rsidR="009778AD" w:rsidRPr="001308AC" w:rsidRDefault="005E3255">
            <w:pPr>
              <w:spacing w:before="120" w:after="120" w:line="240" w:lineRule="auto"/>
              <w:jc w:val="center"/>
              <w:rPr>
                <w:color w:val="auto"/>
                <w:sz w:val="26"/>
                <w:szCs w:val="26"/>
                <w:lang w:val="pt-BR"/>
              </w:rPr>
            </w:pPr>
            <w:r w:rsidRPr="001308AC">
              <w:rPr>
                <w:color w:val="auto"/>
                <w:sz w:val="26"/>
                <w:szCs w:val="26"/>
              </w:rPr>
              <w:t>Số ca tử vong do HIV/AIDS được báo cáo hàng năm trên 100.000 dân</w:t>
            </w:r>
          </w:p>
        </w:tc>
        <w:tc>
          <w:tcPr>
            <w:tcW w:w="451" w:type="dxa"/>
            <w:vMerge w:val="restart"/>
            <w:vAlign w:val="center"/>
          </w:tcPr>
          <w:p w14:paraId="6716BF3E" w14:textId="77777777" w:rsidR="009778AD" w:rsidRPr="001308AC" w:rsidRDefault="009778AD" w:rsidP="009778AD">
            <w:pPr>
              <w:spacing w:before="120" w:after="120" w:line="240" w:lineRule="auto"/>
              <w:jc w:val="center"/>
              <w:rPr>
                <w:color w:val="auto"/>
                <w:sz w:val="26"/>
                <w:szCs w:val="26"/>
              </w:rPr>
            </w:pPr>
            <w:r w:rsidRPr="001308AC">
              <w:rPr>
                <w:color w:val="auto"/>
                <w:sz w:val="26"/>
                <w:szCs w:val="26"/>
              </w:rPr>
              <w:t>=</w:t>
            </w:r>
          </w:p>
        </w:tc>
        <w:tc>
          <w:tcPr>
            <w:tcW w:w="3643" w:type="dxa"/>
            <w:vAlign w:val="center"/>
          </w:tcPr>
          <w:p w14:paraId="6EB3A4F5" w14:textId="77777777" w:rsidR="009778AD" w:rsidRPr="001308AC" w:rsidRDefault="009778AD" w:rsidP="009778AD">
            <w:pPr>
              <w:spacing w:before="120" w:after="120" w:line="240" w:lineRule="auto"/>
              <w:jc w:val="center"/>
              <w:rPr>
                <w:color w:val="auto"/>
                <w:sz w:val="26"/>
                <w:szCs w:val="26"/>
              </w:rPr>
            </w:pPr>
            <w:r w:rsidRPr="001308AC">
              <w:rPr>
                <w:color w:val="auto"/>
                <w:sz w:val="26"/>
                <w:szCs w:val="26"/>
              </w:rPr>
              <w:t>Tổng số trường hợp tử vong do HIV/AIDS trong kỳ báo cáo</w:t>
            </w:r>
          </w:p>
        </w:tc>
        <w:tc>
          <w:tcPr>
            <w:tcW w:w="1403" w:type="dxa"/>
            <w:vMerge w:val="restart"/>
            <w:vAlign w:val="center"/>
          </w:tcPr>
          <w:p w14:paraId="7CCC395F" w14:textId="77777777" w:rsidR="009778AD" w:rsidRPr="001308AC" w:rsidRDefault="009778AD" w:rsidP="009778AD">
            <w:pPr>
              <w:spacing w:before="120" w:after="120" w:line="240" w:lineRule="auto"/>
              <w:jc w:val="center"/>
              <w:rPr>
                <w:color w:val="auto"/>
                <w:sz w:val="26"/>
                <w:szCs w:val="26"/>
              </w:rPr>
            </w:pPr>
            <w:r w:rsidRPr="001308AC">
              <w:rPr>
                <w:color w:val="auto"/>
                <w:sz w:val="26"/>
                <w:szCs w:val="26"/>
              </w:rPr>
              <w:t>× 100.000</w:t>
            </w:r>
          </w:p>
        </w:tc>
      </w:tr>
      <w:tr w:rsidR="001308AC" w:rsidRPr="001308AC" w14:paraId="0926E617" w14:textId="77777777" w:rsidTr="009778AD">
        <w:trPr>
          <w:cantSplit/>
          <w:jc w:val="center"/>
        </w:trPr>
        <w:tc>
          <w:tcPr>
            <w:tcW w:w="2285" w:type="dxa"/>
            <w:vMerge/>
          </w:tcPr>
          <w:p w14:paraId="45D92874" w14:textId="77777777" w:rsidR="009778AD" w:rsidRPr="001308AC" w:rsidRDefault="009778AD" w:rsidP="009778AD">
            <w:pPr>
              <w:tabs>
                <w:tab w:val="left" w:pos="-140"/>
                <w:tab w:val="left" w:pos="1170"/>
              </w:tabs>
              <w:spacing w:before="120" w:after="120" w:line="240" w:lineRule="auto"/>
              <w:rPr>
                <w:color w:val="auto"/>
                <w:sz w:val="26"/>
                <w:szCs w:val="26"/>
              </w:rPr>
            </w:pPr>
          </w:p>
        </w:tc>
        <w:tc>
          <w:tcPr>
            <w:tcW w:w="451" w:type="dxa"/>
            <w:vMerge/>
          </w:tcPr>
          <w:p w14:paraId="36F1D524" w14:textId="77777777" w:rsidR="009778AD" w:rsidRPr="001308AC" w:rsidRDefault="009778AD" w:rsidP="009778AD">
            <w:pPr>
              <w:tabs>
                <w:tab w:val="left" w:pos="-140"/>
                <w:tab w:val="left" w:pos="1170"/>
              </w:tabs>
              <w:spacing w:before="120" w:after="120" w:line="240" w:lineRule="auto"/>
              <w:rPr>
                <w:color w:val="auto"/>
                <w:sz w:val="26"/>
                <w:szCs w:val="26"/>
              </w:rPr>
            </w:pPr>
          </w:p>
        </w:tc>
        <w:tc>
          <w:tcPr>
            <w:tcW w:w="3643" w:type="dxa"/>
            <w:vAlign w:val="center"/>
          </w:tcPr>
          <w:p w14:paraId="768A883D" w14:textId="77777777" w:rsidR="009778AD" w:rsidRPr="001308AC" w:rsidRDefault="00CD6202" w:rsidP="009778AD">
            <w:pPr>
              <w:spacing w:before="120" w:after="120" w:line="240" w:lineRule="auto"/>
              <w:jc w:val="center"/>
              <w:rPr>
                <w:color w:val="auto"/>
                <w:sz w:val="26"/>
                <w:szCs w:val="26"/>
              </w:rPr>
            </w:pPr>
            <w:r w:rsidRPr="001308AC">
              <w:rPr>
                <w:color w:val="auto"/>
                <w:sz w:val="26"/>
                <w:szCs w:val="26"/>
              </w:rPr>
              <w:t>Tổng dân số</w:t>
            </w:r>
            <w:r w:rsidR="009778AD" w:rsidRPr="001308AC">
              <w:rPr>
                <w:color w:val="auto"/>
                <w:sz w:val="26"/>
                <w:szCs w:val="26"/>
              </w:rPr>
              <w:t xml:space="preserve"> </w:t>
            </w:r>
          </w:p>
        </w:tc>
        <w:tc>
          <w:tcPr>
            <w:tcW w:w="1403" w:type="dxa"/>
            <w:vMerge/>
          </w:tcPr>
          <w:p w14:paraId="3B9974E9" w14:textId="77777777" w:rsidR="009778AD" w:rsidRPr="001308AC" w:rsidRDefault="009778AD" w:rsidP="009778AD">
            <w:pPr>
              <w:tabs>
                <w:tab w:val="left" w:pos="-140"/>
                <w:tab w:val="left" w:pos="1170"/>
              </w:tabs>
              <w:spacing w:before="120" w:after="120" w:line="240" w:lineRule="auto"/>
              <w:rPr>
                <w:b/>
                <w:color w:val="auto"/>
                <w:sz w:val="26"/>
                <w:szCs w:val="26"/>
              </w:rPr>
            </w:pPr>
          </w:p>
        </w:tc>
      </w:tr>
    </w:tbl>
    <w:p w14:paraId="3455B2DC" w14:textId="77777777" w:rsidR="009778AD" w:rsidRPr="001308AC" w:rsidRDefault="009778AD" w:rsidP="00343814">
      <w:pPr>
        <w:spacing w:before="120" w:after="120" w:line="240" w:lineRule="auto"/>
        <w:ind w:firstLine="720"/>
        <w:jc w:val="both"/>
        <w:rPr>
          <w:b/>
          <w:color w:val="auto"/>
          <w:sz w:val="26"/>
          <w:szCs w:val="26"/>
        </w:rPr>
      </w:pPr>
      <w:r w:rsidRPr="001308AC">
        <w:rPr>
          <w:b/>
          <w:color w:val="auto"/>
          <w:sz w:val="26"/>
          <w:szCs w:val="26"/>
        </w:rPr>
        <w:t>2. Phân tổ chủ yếu</w:t>
      </w:r>
    </w:p>
    <w:p w14:paraId="56BB65BB" w14:textId="77777777" w:rsidR="009778AD" w:rsidRPr="001308AC" w:rsidRDefault="009778AD" w:rsidP="00343814">
      <w:pPr>
        <w:pStyle w:val="noidung"/>
        <w:spacing w:before="120" w:after="120" w:line="240" w:lineRule="auto"/>
        <w:ind w:firstLine="720"/>
        <w:rPr>
          <w:rFonts w:ascii="Times New Roman" w:hAnsi="Times New Roman"/>
          <w:sz w:val="26"/>
          <w:szCs w:val="26"/>
          <w:lang w:val="en-US"/>
        </w:rPr>
      </w:pPr>
      <w:r w:rsidRPr="001308AC">
        <w:rPr>
          <w:rFonts w:ascii="Times New Roman" w:hAnsi="Times New Roman"/>
          <w:sz w:val="26"/>
          <w:szCs w:val="26"/>
        </w:rPr>
        <w:t>- Giới tính;</w:t>
      </w:r>
    </w:p>
    <w:p w14:paraId="6E3A9F88" w14:textId="77777777" w:rsidR="009778AD" w:rsidRPr="001308AC" w:rsidRDefault="009778AD" w:rsidP="00343814">
      <w:pPr>
        <w:pStyle w:val="noidung"/>
        <w:spacing w:before="120" w:after="120" w:line="240" w:lineRule="auto"/>
        <w:ind w:firstLine="720"/>
        <w:rPr>
          <w:rFonts w:ascii="Times New Roman" w:hAnsi="Times New Roman"/>
          <w:sz w:val="26"/>
          <w:szCs w:val="26"/>
        </w:rPr>
      </w:pPr>
      <w:r w:rsidRPr="001308AC">
        <w:rPr>
          <w:rFonts w:ascii="Times New Roman" w:hAnsi="Times New Roman"/>
          <w:sz w:val="26"/>
          <w:szCs w:val="26"/>
        </w:rPr>
        <w:t>- Nhóm tuổ</w:t>
      </w:r>
      <w:r w:rsidR="001E0106" w:rsidRPr="001308AC">
        <w:rPr>
          <w:rFonts w:ascii="Times New Roman" w:hAnsi="Times New Roman"/>
          <w:sz w:val="26"/>
          <w:szCs w:val="26"/>
        </w:rPr>
        <w:t>i;</w:t>
      </w:r>
    </w:p>
    <w:p w14:paraId="5A071420" w14:textId="77777777" w:rsidR="00FA5F8F" w:rsidRPr="001308AC" w:rsidRDefault="00FA5F8F" w:rsidP="00343814">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5C9BE2DE" w14:textId="77777777" w:rsidR="00FA5F8F" w:rsidRPr="001308AC" w:rsidRDefault="00FA5F8F" w:rsidP="00343814">
      <w:pPr>
        <w:spacing w:before="120" w:after="120" w:line="240" w:lineRule="auto"/>
        <w:ind w:firstLine="720"/>
        <w:jc w:val="both"/>
        <w:rPr>
          <w:color w:val="auto"/>
          <w:sz w:val="26"/>
          <w:szCs w:val="26"/>
        </w:rPr>
      </w:pPr>
      <w:r w:rsidRPr="001308AC">
        <w:rPr>
          <w:color w:val="auto"/>
          <w:sz w:val="26"/>
          <w:szCs w:val="26"/>
        </w:rPr>
        <w:t>- Vùng kinh tế - xã hội.</w:t>
      </w:r>
    </w:p>
    <w:p w14:paraId="635B5748" w14:textId="77777777" w:rsidR="009778AD" w:rsidRPr="001308AC" w:rsidRDefault="009778AD" w:rsidP="00343814">
      <w:pPr>
        <w:spacing w:before="120" w:after="120" w:line="240" w:lineRule="auto"/>
        <w:ind w:firstLine="720"/>
        <w:jc w:val="both"/>
        <w:rPr>
          <w:color w:val="auto"/>
          <w:sz w:val="26"/>
          <w:szCs w:val="26"/>
          <w:lang w:val="vi-VN"/>
        </w:rPr>
      </w:pPr>
      <w:r w:rsidRPr="001308AC">
        <w:rPr>
          <w:b/>
          <w:color w:val="auto"/>
          <w:sz w:val="26"/>
          <w:szCs w:val="26"/>
          <w:lang w:val="vi-VN"/>
        </w:rPr>
        <w:t xml:space="preserve">3. Kỳ công bố: </w:t>
      </w:r>
      <w:r w:rsidRPr="001308AC">
        <w:rPr>
          <w:color w:val="auto"/>
          <w:sz w:val="26"/>
          <w:szCs w:val="26"/>
          <w:lang w:val="vi-VN"/>
        </w:rPr>
        <w:t>Năm.</w:t>
      </w:r>
    </w:p>
    <w:p w14:paraId="42304FEE" w14:textId="77777777" w:rsidR="007B3863" w:rsidRPr="001308AC" w:rsidRDefault="007B3863" w:rsidP="00343814">
      <w:pPr>
        <w:spacing w:before="120" w:after="120" w:line="240" w:lineRule="auto"/>
        <w:ind w:firstLine="720"/>
        <w:jc w:val="both"/>
        <w:rPr>
          <w:b/>
          <w:color w:val="auto"/>
          <w:sz w:val="26"/>
          <w:szCs w:val="26"/>
          <w:lang w:val="pt-BR"/>
        </w:rPr>
      </w:pPr>
      <w:r w:rsidRPr="001308AC">
        <w:rPr>
          <w:b/>
          <w:color w:val="auto"/>
          <w:sz w:val="26"/>
          <w:szCs w:val="26"/>
          <w:lang w:val="pt-BR"/>
        </w:rPr>
        <w:t xml:space="preserve">4. Nguồn số liệu: </w:t>
      </w:r>
      <w:r w:rsidRPr="001308AC">
        <w:rPr>
          <w:color w:val="auto"/>
          <w:sz w:val="26"/>
          <w:szCs w:val="26"/>
          <w:lang w:val="pt-BR"/>
        </w:rPr>
        <w:t>Chế độ báo cáo thống kê cấp quốc gia.</w:t>
      </w:r>
    </w:p>
    <w:p w14:paraId="52773115" w14:textId="77777777" w:rsidR="009778AD" w:rsidRPr="001308AC" w:rsidRDefault="009778AD" w:rsidP="00343814">
      <w:pPr>
        <w:spacing w:before="120" w:after="120" w:line="240" w:lineRule="auto"/>
        <w:ind w:firstLine="720"/>
        <w:jc w:val="both"/>
        <w:rPr>
          <w:color w:val="auto"/>
          <w:sz w:val="26"/>
          <w:szCs w:val="26"/>
          <w:lang w:val="vi-VN"/>
        </w:rPr>
      </w:pPr>
      <w:r w:rsidRPr="001308AC">
        <w:rPr>
          <w:b/>
          <w:color w:val="auto"/>
          <w:sz w:val="26"/>
          <w:szCs w:val="26"/>
          <w:lang w:val="vi-VN"/>
        </w:rPr>
        <w:t xml:space="preserve">5. </w:t>
      </w:r>
      <w:r w:rsidRPr="001308AC">
        <w:rPr>
          <w:rFonts w:eastAsia="MS Mincho"/>
          <w:b/>
          <w:color w:val="auto"/>
          <w:sz w:val="26"/>
          <w:szCs w:val="26"/>
          <w:lang w:val="vi-VN"/>
        </w:rPr>
        <w:t>Cơ quan chịu trách nhiệm thu thập, tổng hợp</w:t>
      </w:r>
    </w:p>
    <w:p w14:paraId="41A2C161" w14:textId="77777777" w:rsidR="009778AD" w:rsidRPr="001308AC" w:rsidRDefault="009778AD" w:rsidP="00343814">
      <w:pPr>
        <w:spacing w:before="120" w:after="120" w:line="240" w:lineRule="auto"/>
        <w:ind w:firstLine="720"/>
        <w:jc w:val="both"/>
        <w:rPr>
          <w:color w:val="auto"/>
          <w:sz w:val="26"/>
          <w:szCs w:val="26"/>
          <w:lang w:val="fr-FR"/>
        </w:rPr>
      </w:pPr>
      <w:r w:rsidRPr="001308AC">
        <w:rPr>
          <w:rFonts w:eastAsia="MS Mincho"/>
          <w:color w:val="auto"/>
          <w:sz w:val="26"/>
          <w:szCs w:val="26"/>
          <w:lang w:val="fr-FR"/>
        </w:rPr>
        <w:t>- Chủ trì:</w:t>
      </w:r>
      <w:r w:rsidRPr="001308AC">
        <w:rPr>
          <w:rFonts w:eastAsia="MS Mincho"/>
          <w:b/>
          <w:color w:val="auto"/>
          <w:sz w:val="26"/>
          <w:szCs w:val="26"/>
          <w:lang w:val="fr-FR"/>
        </w:rPr>
        <w:t xml:space="preserve"> </w:t>
      </w:r>
      <w:r w:rsidRPr="001308AC">
        <w:rPr>
          <w:color w:val="auto"/>
          <w:sz w:val="26"/>
          <w:szCs w:val="26"/>
          <w:lang w:val="fr-FR"/>
        </w:rPr>
        <w:t>Bộ Y tế</w:t>
      </w:r>
      <w:r w:rsidR="000D48BB" w:rsidRPr="001308AC">
        <w:rPr>
          <w:color w:val="auto"/>
          <w:sz w:val="26"/>
          <w:szCs w:val="26"/>
          <w:lang w:val="fr-FR"/>
        </w:rPr>
        <w:t>.</w:t>
      </w:r>
    </w:p>
    <w:p w14:paraId="1BE17C69" w14:textId="77777777" w:rsidR="009778AD" w:rsidRPr="001308AC" w:rsidRDefault="009778AD" w:rsidP="00343814">
      <w:pPr>
        <w:spacing w:before="120" w:after="120" w:line="240" w:lineRule="auto"/>
        <w:ind w:firstLine="720"/>
        <w:jc w:val="both"/>
        <w:rPr>
          <w:b/>
          <w:color w:val="auto"/>
          <w:sz w:val="26"/>
          <w:szCs w:val="26"/>
          <w:lang w:val="fr-FR"/>
        </w:rPr>
      </w:pPr>
      <w:r w:rsidRPr="001308AC">
        <w:rPr>
          <w:color w:val="auto"/>
          <w:sz w:val="26"/>
          <w:szCs w:val="26"/>
          <w:lang w:val="fr-FR"/>
        </w:rPr>
        <w:t xml:space="preserve">- Phối hợp: </w:t>
      </w:r>
      <w:r w:rsidR="00714F90" w:rsidRPr="001308AC">
        <w:rPr>
          <w:color w:val="auto"/>
          <w:sz w:val="26"/>
          <w:szCs w:val="26"/>
          <w:lang w:val="fr-FR"/>
        </w:rPr>
        <w:t>Bộ Kế hoạch và Đầu tư (Tổng cục Thống kê)</w:t>
      </w:r>
      <w:r w:rsidRPr="001308AC">
        <w:rPr>
          <w:color w:val="auto"/>
          <w:sz w:val="26"/>
          <w:szCs w:val="26"/>
          <w:lang w:val="fr-FR"/>
        </w:rPr>
        <w:t>.</w:t>
      </w:r>
    </w:p>
    <w:p w14:paraId="346E7747" w14:textId="77777777" w:rsidR="00551624" w:rsidRPr="001308AC" w:rsidRDefault="00551624">
      <w:pPr>
        <w:spacing w:before="120" w:after="120" w:line="240" w:lineRule="auto"/>
        <w:ind w:firstLine="720"/>
        <w:jc w:val="both"/>
        <w:rPr>
          <w:b/>
          <w:color w:val="auto"/>
          <w:sz w:val="26"/>
          <w:szCs w:val="26"/>
        </w:rPr>
      </w:pPr>
    </w:p>
    <w:p w14:paraId="0CE29BF0" w14:textId="77777777" w:rsidR="003153A6" w:rsidRPr="001308AC" w:rsidRDefault="00A97E3F">
      <w:pPr>
        <w:spacing w:before="120" w:after="120" w:line="240" w:lineRule="auto"/>
        <w:ind w:firstLine="720"/>
        <w:jc w:val="both"/>
        <w:rPr>
          <w:b/>
          <w:color w:val="auto"/>
          <w:sz w:val="26"/>
          <w:szCs w:val="26"/>
        </w:rPr>
      </w:pPr>
      <w:r w:rsidRPr="001308AC">
        <w:rPr>
          <w:b/>
          <w:color w:val="auto"/>
          <w:sz w:val="26"/>
          <w:szCs w:val="26"/>
        </w:rPr>
        <w:t>1610</w:t>
      </w:r>
      <w:r w:rsidR="003153A6" w:rsidRPr="001308AC">
        <w:rPr>
          <w:b/>
          <w:color w:val="auto"/>
          <w:sz w:val="26"/>
          <w:szCs w:val="26"/>
        </w:rPr>
        <w:t>. Tỷ lệ cơ sở khám bệnh, chữa bệnh triển khai tư vấn khám, chữa bệnh từ xa</w:t>
      </w:r>
    </w:p>
    <w:p w14:paraId="6C85020E" w14:textId="77777777" w:rsidR="009778AD" w:rsidRPr="001308AC" w:rsidRDefault="009778AD">
      <w:pPr>
        <w:pStyle w:val="noidung"/>
        <w:spacing w:before="120" w:after="120" w:line="240" w:lineRule="auto"/>
        <w:ind w:firstLine="720"/>
        <w:rPr>
          <w:rFonts w:ascii="Times New Roman" w:hAnsi="Times New Roman"/>
          <w:b/>
          <w:sz w:val="26"/>
          <w:szCs w:val="26"/>
          <w:lang w:val="pt-BR"/>
        </w:rPr>
      </w:pPr>
      <w:r w:rsidRPr="001308AC">
        <w:rPr>
          <w:rFonts w:ascii="Times New Roman" w:hAnsi="Times New Roman"/>
          <w:b/>
          <w:sz w:val="26"/>
          <w:szCs w:val="26"/>
          <w:lang w:val="pt-BR"/>
        </w:rPr>
        <w:t>1. Khái niệm, phương pháp tính</w:t>
      </w:r>
    </w:p>
    <w:p w14:paraId="45ACB1F2" w14:textId="77777777" w:rsidR="00054FD6" w:rsidRPr="001308AC" w:rsidRDefault="00054FD6">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xml:space="preserve">Tỷ lệ cơ sở khám bệnh, chữa bệnh có triển khai tư vấn khám, chữa bệnh từ xa là </w:t>
      </w:r>
      <w:r w:rsidR="0051347E" w:rsidRPr="001308AC">
        <w:rPr>
          <w:color w:val="auto"/>
          <w:sz w:val="26"/>
          <w:szCs w:val="26"/>
          <w:lang w:val="pt-BR"/>
        </w:rPr>
        <w:t xml:space="preserve">tỷ lệ </w:t>
      </w:r>
      <w:r w:rsidRPr="001308AC">
        <w:rPr>
          <w:color w:val="auto"/>
          <w:sz w:val="26"/>
          <w:szCs w:val="26"/>
          <w:lang w:val="pt-BR"/>
        </w:rPr>
        <w:t xml:space="preserve">phần trăm </w:t>
      </w:r>
      <w:r w:rsidR="00EF63F6" w:rsidRPr="001308AC">
        <w:rPr>
          <w:color w:val="auto"/>
          <w:sz w:val="26"/>
          <w:szCs w:val="26"/>
          <w:lang w:val="pt-BR"/>
        </w:rPr>
        <w:t xml:space="preserve">giữa số </w:t>
      </w:r>
      <w:r w:rsidRPr="001308AC">
        <w:rPr>
          <w:color w:val="auto"/>
          <w:sz w:val="26"/>
          <w:szCs w:val="26"/>
          <w:lang w:val="pt-BR"/>
        </w:rPr>
        <w:t>cơ sở khám bệnh, chữa bệnh có triển khai tư vấn khám, chữa bệnh từ xa so với tổng số cơ sở khám bệnh, chữa bệnh của kỳ báo cáo.</w:t>
      </w:r>
    </w:p>
    <w:p w14:paraId="0D336942" w14:textId="2ED2D88B" w:rsidR="00054FD6" w:rsidRPr="001308AC" w:rsidRDefault="00054FD6">
      <w:pPr>
        <w:tabs>
          <w:tab w:val="left" w:pos="0"/>
          <w:tab w:val="left" w:pos="360"/>
          <w:tab w:val="left" w:pos="900"/>
        </w:tabs>
        <w:spacing w:before="120" w:after="120" w:line="240" w:lineRule="auto"/>
        <w:ind w:firstLine="720"/>
        <w:jc w:val="both"/>
        <w:rPr>
          <w:color w:val="auto"/>
          <w:sz w:val="26"/>
          <w:szCs w:val="26"/>
          <w:lang w:val="nl-NL"/>
        </w:rPr>
      </w:pPr>
      <w:r w:rsidRPr="001308AC">
        <w:rPr>
          <w:color w:val="auto"/>
          <w:sz w:val="26"/>
          <w:szCs w:val="26"/>
          <w:lang w:val="pt-BR"/>
        </w:rPr>
        <w:t>Khám, chữa bệnh từ xa gồm các hoạt động: Tư vấn y tế từ xa; hội chẩn tư vấn khám bệnh, chữa bệnh từ xa; hội chẩn tư vấn chẩn đoán hình ảnh từ xa; hội chẩn tư vấn xét nghiệm cận lâm sàng, giải phẫu bệnh từ xa; hội chẩn tư vấn phẫu thuật từ xa</w:t>
      </w:r>
      <w:r w:rsidR="00620174" w:rsidRPr="001308AC">
        <w:rPr>
          <w:color w:val="auto"/>
          <w:sz w:val="26"/>
          <w:szCs w:val="26"/>
          <w:lang w:val="pt-BR"/>
        </w:rPr>
        <w:t xml:space="preserve"> và </w:t>
      </w:r>
      <w:r w:rsidRPr="001308AC">
        <w:rPr>
          <w:color w:val="auto"/>
          <w:sz w:val="26"/>
          <w:szCs w:val="26"/>
          <w:lang w:val="pt-BR"/>
        </w:rPr>
        <w:t>một số hoạt động khác.</w:t>
      </w:r>
      <w:r w:rsidRPr="001308AC">
        <w:rPr>
          <w:color w:val="auto"/>
          <w:sz w:val="26"/>
          <w:szCs w:val="26"/>
          <w:lang w:val="nl-NL"/>
        </w:rPr>
        <w:t xml:space="preserve"> </w:t>
      </w:r>
    </w:p>
    <w:p w14:paraId="0859C260" w14:textId="77777777" w:rsidR="009778AD" w:rsidRPr="001308AC" w:rsidRDefault="009778AD">
      <w:pPr>
        <w:spacing w:before="120" w:after="120" w:line="240" w:lineRule="auto"/>
        <w:ind w:firstLine="720"/>
        <w:jc w:val="both"/>
        <w:rPr>
          <w:rStyle w:val="fontstyle01"/>
          <w:color w:val="auto"/>
          <w:sz w:val="26"/>
          <w:szCs w:val="26"/>
        </w:rPr>
      </w:pPr>
      <w:r w:rsidRPr="001308AC">
        <w:rPr>
          <w:rStyle w:val="fontstyle01"/>
          <w:color w:val="auto"/>
          <w:sz w:val="26"/>
          <w:szCs w:val="26"/>
        </w:rPr>
        <w:t>Công thức tính:</w:t>
      </w:r>
    </w:p>
    <w:tbl>
      <w:tblPr>
        <w:tblW w:w="7782" w:type="dxa"/>
        <w:jc w:val="center"/>
        <w:tblBorders>
          <w:insideH w:val="single" w:sz="4" w:space="0" w:color="auto"/>
        </w:tblBorders>
        <w:tblCellMar>
          <w:left w:w="28" w:type="dxa"/>
          <w:right w:w="28" w:type="dxa"/>
        </w:tblCellMar>
        <w:tblLook w:val="01E0" w:firstRow="1" w:lastRow="1" w:firstColumn="1" w:lastColumn="1" w:noHBand="0" w:noVBand="0"/>
      </w:tblPr>
      <w:tblGrid>
        <w:gridCol w:w="2533"/>
        <w:gridCol w:w="444"/>
        <w:gridCol w:w="3969"/>
        <w:gridCol w:w="836"/>
      </w:tblGrid>
      <w:tr w:rsidR="001308AC" w:rsidRPr="001308AC" w14:paraId="324ACBD9" w14:textId="77777777" w:rsidTr="009778AD">
        <w:trPr>
          <w:cantSplit/>
          <w:jc w:val="center"/>
        </w:trPr>
        <w:tc>
          <w:tcPr>
            <w:tcW w:w="2533" w:type="dxa"/>
            <w:vMerge w:val="restart"/>
            <w:vAlign w:val="center"/>
          </w:tcPr>
          <w:p w14:paraId="76829598" w14:textId="77777777" w:rsidR="009778AD" w:rsidRPr="001308AC" w:rsidRDefault="00054FD6" w:rsidP="009778AD">
            <w:pPr>
              <w:spacing w:before="120" w:after="120" w:line="240" w:lineRule="auto"/>
              <w:jc w:val="center"/>
              <w:rPr>
                <w:color w:val="auto"/>
                <w:sz w:val="26"/>
                <w:szCs w:val="26"/>
                <w:lang w:val="pt-BR"/>
              </w:rPr>
            </w:pPr>
            <w:r w:rsidRPr="001308AC">
              <w:rPr>
                <w:color w:val="auto"/>
                <w:sz w:val="26"/>
                <w:szCs w:val="26"/>
                <w:lang w:val="pt-BR"/>
              </w:rPr>
              <w:t>Tỷ lệ cơ sở khám bệnh, chữa bệnh triển khai tư vấn khám, chữa bệnh từ xa (%)</w:t>
            </w:r>
          </w:p>
        </w:tc>
        <w:tc>
          <w:tcPr>
            <w:tcW w:w="444" w:type="dxa"/>
            <w:vMerge w:val="restart"/>
            <w:vAlign w:val="center"/>
          </w:tcPr>
          <w:p w14:paraId="0AB1D551" w14:textId="77777777" w:rsidR="009778AD" w:rsidRPr="001308AC" w:rsidRDefault="009778AD" w:rsidP="009778AD">
            <w:pPr>
              <w:spacing w:after="0" w:line="240" w:lineRule="auto"/>
              <w:jc w:val="center"/>
              <w:rPr>
                <w:color w:val="auto"/>
                <w:sz w:val="26"/>
                <w:szCs w:val="26"/>
              </w:rPr>
            </w:pPr>
          </w:p>
          <w:p w14:paraId="635149E2" w14:textId="77777777" w:rsidR="009778AD" w:rsidRPr="001308AC" w:rsidRDefault="009778AD" w:rsidP="009778AD">
            <w:pPr>
              <w:spacing w:after="0" w:line="240" w:lineRule="auto"/>
              <w:jc w:val="center"/>
              <w:rPr>
                <w:color w:val="auto"/>
                <w:sz w:val="26"/>
                <w:szCs w:val="26"/>
              </w:rPr>
            </w:pPr>
            <w:r w:rsidRPr="001308AC">
              <w:rPr>
                <w:color w:val="auto"/>
                <w:sz w:val="26"/>
                <w:szCs w:val="26"/>
              </w:rPr>
              <w:t>=</w:t>
            </w:r>
          </w:p>
        </w:tc>
        <w:tc>
          <w:tcPr>
            <w:tcW w:w="3969" w:type="dxa"/>
            <w:vAlign w:val="center"/>
          </w:tcPr>
          <w:p w14:paraId="408C4B8D" w14:textId="77777777" w:rsidR="009778AD" w:rsidRPr="001308AC" w:rsidRDefault="00054FD6" w:rsidP="009778AD">
            <w:pPr>
              <w:spacing w:before="120" w:after="120" w:line="240" w:lineRule="auto"/>
              <w:jc w:val="center"/>
              <w:rPr>
                <w:color w:val="auto"/>
                <w:sz w:val="26"/>
                <w:szCs w:val="26"/>
              </w:rPr>
            </w:pPr>
            <w:r w:rsidRPr="001308AC">
              <w:rPr>
                <w:color w:val="auto"/>
                <w:sz w:val="26"/>
                <w:szCs w:val="26"/>
              </w:rPr>
              <w:t>Số cơ sở khám bệnh, chữa bệnh triển khai tư vấn khám, chữa bệnh từ xa</w:t>
            </w:r>
          </w:p>
        </w:tc>
        <w:tc>
          <w:tcPr>
            <w:tcW w:w="836" w:type="dxa"/>
            <w:vMerge w:val="restart"/>
            <w:vAlign w:val="center"/>
          </w:tcPr>
          <w:p w14:paraId="613B4201" w14:textId="77777777" w:rsidR="009778AD" w:rsidRPr="001308AC" w:rsidRDefault="009778AD" w:rsidP="009778AD">
            <w:pPr>
              <w:spacing w:before="120" w:after="120" w:line="240" w:lineRule="auto"/>
              <w:jc w:val="center"/>
              <w:rPr>
                <w:color w:val="auto"/>
                <w:sz w:val="26"/>
                <w:szCs w:val="26"/>
              </w:rPr>
            </w:pPr>
          </w:p>
          <w:p w14:paraId="395FFBC7" w14:textId="77777777" w:rsidR="009778AD" w:rsidRPr="001308AC" w:rsidRDefault="009778AD" w:rsidP="009778AD">
            <w:pPr>
              <w:spacing w:before="120" w:after="120" w:line="240" w:lineRule="auto"/>
              <w:jc w:val="center"/>
              <w:rPr>
                <w:color w:val="auto"/>
                <w:sz w:val="26"/>
                <w:szCs w:val="26"/>
              </w:rPr>
            </w:pPr>
            <w:r w:rsidRPr="001308AC">
              <w:rPr>
                <w:color w:val="auto"/>
                <w:sz w:val="26"/>
                <w:szCs w:val="26"/>
              </w:rPr>
              <w:t>× 100</w:t>
            </w:r>
          </w:p>
        </w:tc>
      </w:tr>
      <w:tr w:rsidR="001308AC" w:rsidRPr="001308AC" w14:paraId="357AE475" w14:textId="77777777" w:rsidTr="009778AD">
        <w:trPr>
          <w:cantSplit/>
          <w:jc w:val="center"/>
        </w:trPr>
        <w:tc>
          <w:tcPr>
            <w:tcW w:w="2533" w:type="dxa"/>
            <w:vMerge/>
          </w:tcPr>
          <w:p w14:paraId="7A7B1367" w14:textId="77777777" w:rsidR="009778AD" w:rsidRPr="001308AC" w:rsidRDefault="009778AD" w:rsidP="009778AD">
            <w:pPr>
              <w:tabs>
                <w:tab w:val="left" w:pos="-140"/>
                <w:tab w:val="left" w:pos="1170"/>
              </w:tabs>
              <w:spacing w:before="120" w:after="120" w:line="240" w:lineRule="auto"/>
              <w:rPr>
                <w:color w:val="auto"/>
                <w:sz w:val="26"/>
                <w:szCs w:val="26"/>
              </w:rPr>
            </w:pPr>
          </w:p>
        </w:tc>
        <w:tc>
          <w:tcPr>
            <w:tcW w:w="444" w:type="dxa"/>
            <w:vMerge/>
          </w:tcPr>
          <w:p w14:paraId="5EA452DF" w14:textId="77777777" w:rsidR="009778AD" w:rsidRPr="001308AC" w:rsidRDefault="009778AD" w:rsidP="009778AD">
            <w:pPr>
              <w:tabs>
                <w:tab w:val="left" w:pos="-140"/>
                <w:tab w:val="left" w:pos="1170"/>
              </w:tabs>
              <w:spacing w:before="120" w:after="120" w:line="240" w:lineRule="auto"/>
              <w:rPr>
                <w:color w:val="auto"/>
                <w:sz w:val="26"/>
                <w:szCs w:val="26"/>
              </w:rPr>
            </w:pPr>
          </w:p>
        </w:tc>
        <w:tc>
          <w:tcPr>
            <w:tcW w:w="3969" w:type="dxa"/>
            <w:vAlign w:val="center"/>
          </w:tcPr>
          <w:p w14:paraId="610C29F9" w14:textId="77777777" w:rsidR="009778AD" w:rsidRPr="001308AC" w:rsidRDefault="00054FD6" w:rsidP="009778AD">
            <w:pPr>
              <w:spacing w:before="120" w:after="120" w:line="240" w:lineRule="auto"/>
              <w:jc w:val="center"/>
              <w:rPr>
                <w:color w:val="auto"/>
                <w:sz w:val="26"/>
                <w:szCs w:val="26"/>
              </w:rPr>
            </w:pPr>
            <w:r w:rsidRPr="001308AC">
              <w:rPr>
                <w:color w:val="auto"/>
                <w:sz w:val="26"/>
                <w:szCs w:val="26"/>
              </w:rPr>
              <w:t>Tổng số cơ sở khám, chữa bệnh</w:t>
            </w:r>
          </w:p>
        </w:tc>
        <w:tc>
          <w:tcPr>
            <w:tcW w:w="836" w:type="dxa"/>
            <w:vMerge/>
          </w:tcPr>
          <w:p w14:paraId="2AB3240E" w14:textId="77777777" w:rsidR="009778AD" w:rsidRPr="001308AC" w:rsidRDefault="009778AD" w:rsidP="009778AD">
            <w:pPr>
              <w:tabs>
                <w:tab w:val="left" w:pos="-140"/>
                <w:tab w:val="left" w:pos="1170"/>
              </w:tabs>
              <w:spacing w:before="120" w:after="120" w:line="240" w:lineRule="auto"/>
              <w:rPr>
                <w:b/>
                <w:color w:val="auto"/>
                <w:sz w:val="26"/>
                <w:szCs w:val="26"/>
              </w:rPr>
            </w:pPr>
          </w:p>
        </w:tc>
      </w:tr>
    </w:tbl>
    <w:p w14:paraId="469B3F42" w14:textId="77777777" w:rsidR="009778AD" w:rsidRPr="001308AC" w:rsidRDefault="009778AD">
      <w:pPr>
        <w:pStyle w:val="noidung"/>
        <w:spacing w:before="120" w:after="120" w:line="240" w:lineRule="auto"/>
        <w:ind w:firstLine="720"/>
        <w:rPr>
          <w:rFonts w:ascii="Times New Roman" w:hAnsi="Times New Roman"/>
          <w:b/>
          <w:sz w:val="26"/>
          <w:szCs w:val="26"/>
          <w:lang w:val="pt-BR"/>
        </w:rPr>
      </w:pPr>
      <w:r w:rsidRPr="001308AC">
        <w:rPr>
          <w:rFonts w:ascii="Times New Roman" w:hAnsi="Times New Roman"/>
          <w:b/>
          <w:sz w:val="26"/>
          <w:szCs w:val="26"/>
          <w:lang w:val="pt-BR"/>
        </w:rPr>
        <w:t>2. Phân tổ chủ yếu</w:t>
      </w:r>
    </w:p>
    <w:p w14:paraId="4CD6B040" w14:textId="77777777" w:rsidR="00602C04" w:rsidRPr="001308AC" w:rsidRDefault="00602C04">
      <w:pPr>
        <w:pStyle w:val="noidung"/>
        <w:spacing w:before="120" w:after="120" w:line="240" w:lineRule="auto"/>
        <w:ind w:firstLine="720"/>
        <w:rPr>
          <w:rFonts w:ascii="Times New Roman" w:hAnsi="Times New Roman"/>
          <w:sz w:val="26"/>
          <w:szCs w:val="26"/>
          <w:lang w:val="pt-BR"/>
        </w:rPr>
      </w:pPr>
      <w:r w:rsidRPr="001308AC">
        <w:rPr>
          <w:rFonts w:ascii="Times New Roman" w:hAnsi="Times New Roman"/>
          <w:sz w:val="26"/>
          <w:szCs w:val="26"/>
          <w:lang w:val="pt-BR"/>
        </w:rPr>
        <w:t>- Loại hình cơ sở khám</w:t>
      </w:r>
      <w:r w:rsidR="00375AD5" w:rsidRPr="001308AC">
        <w:rPr>
          <w:rFonts w:ascii="Times New Roman" w:hAnsi="Times New Roman"/>
          <w:sz w:val="26"/>
          <w:szCs w:val="26"/>
          <w:lang w:val="pt-BR"/>
        </w:rPr>
        <w:t xml:space="preserve"> bệnh,</w:t>
      </w:r>
      <w:r w:rsidRPr="001308AC">
        <w:rPr>
          <w:rFonts w:ascii="Times New Roman" w:hAnsi="Times New Roman"/>
          <w:sz w:val="26"/>
          <w:szCs w:val="26"/>
          <w:lang w:val="pt-BR"/>
        </w:rPr>
        <w:t xml:space="preserve"> chữa bệnh: Bệnh viện triển khai tư vấn khám, chữa bệnh từ xa (bao gồm cả trung tâm y tế tuyến huyện thực hiện 2 chức năng)/khác;</w:t>
      </w:r>
    </w:p>
    <w:p w14:paraId="633468F4" w14:textId="77777777" w:rsidR="009778AD" w:rsidRPr="001308AC" w:rsidRDefault="009778AD">
      <w:pPr>
        <w:pStyle w:val="noidung"/>
        <w:spacing w:before="120" w:after="120" w:line="240" w:lineRule="auto"/>
        <w:ind w:firstLine="720"/>
        <w:rPr>
          <w:rFonts w:ascii="Times New Roman" w:hAnsi="Times New Roman"/>
          <w:sz w:val="26"/>
          <w:szCs w:val="26"/>
          <w:lang w:val="pt-BR"/>
        </w:rPr>
      </w:pPr>
      <w:r w:rsidRPr="001308AC">
        <w:rPr>
          <w:rFonts w:ascii="Times New Roman" w:hAnsi="Times New Roman"/>
          <w:sz w:val="26"/>
          <w:szCs w:val="26"/>
          <w:lang w:val="pt-BR"/>
        </w:rPr>
        <w:t>- Tuyến;</w:t>
      </w:r>
    </w:p>
    <w:p w14:paraId="6CAB5372" w14:textId="77777777" w:rsidR="00FA5F8F" w:rsidRPr="001308AC" w:rsidRDefault="00FA5F8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03AD3175" w14:textId="77777777" w:rsidR="00FA5F8F" w:rsidRPr="001308AC" w:rsidRDefault="00FA5F8F">
      <w:pPr>
        <w:spacing w:before="120" w:after="120" w:line="240" w:lineRule="auto"/>
        <w:ind w:firstLine="720"/>
        <w:jc w:val="both"/>
        <w:rPr>
          <w:color w:val="auto"/>
          <w:sz w:val="26"/>
          <w:szCs w:val="26"/>
        </w:rPr>
      </w:pPr>
      <w:r w:rsidRPr="001308AC">
        <w:rPr>
          <w:color w:val="auto"/>
          <w:sz w:val="26"/>
          <w:szCs w:val="26"/>
        </w:rPr>
        <w:t>- Vùng kinh tế - xã hội.</w:t>
      </w:r>
    </w:p>
    <w:p w14:paraId="264EFE7E" w14:textId="77777777" w:rsidR="009778AD" w:rsidRPr="001308AC" w:rsidRDefault="009778AD">
      <w:pPr>
        <w:pStyle w:val="noidung"/>
        <w:spacing w:before="120" w:after="120" w:line="240" w:lineRule="auto"/>
        <w:ind w:firstLine="720"/>
        <w:rPr>
          <w:rFonts w:ascii="Times New Roman" w:hAnsi="Times New Roman"/>
          <w:sz w:val="26"/>
          <w:szCs w:val="26"/>
          <w:lang w:val="pt-BR"/>
        </w:rPr>
      </w:pPr>
      <w:r w:rsidRPr="001308AC">
        <w:rPr>
          <w:rFonts w:ascii="Times New Roman" w:hAnsi="Times New Roman"/>
          <w:b/>
          <w:sz w:val="26"/>
          <w:szCs w:val="26"/>
          <w:lang w:val="pt-BR"/>
        </w:rPr>
        <w:t xml:space="preserve">3. Kỳ công bố: </w:t>
      </w:r>
      <w:r w:rsidRPr="001308AC">
        <w:rPr>
          <w:rFonts w:ascii="Times New Roman" w:hAnsi="Times New Roman"/>
          <w:sz w:val="26"/>
          <w:szCs w:val="26"/>
          <w:lang w:val="pt-BR"/>
        </w:rPr>
        <w:t>Năm.</w:t>
      </w:r>
    </w:p>
    <w:p w14:paraId="3F85E8F6" w14:textId="77777777" w:rsidR="00C72300" w:rsidRPr="001308AC" w:rsidRDefault="009778AD">
      <w:pPr>
        <w:pStyle w:val="noidung"/>
        <w:spacing w:before="120" w:after="120" w:line="240" w:lineRule="auto"/>
        <w:ind w:firstLine="720"/>
        <w:rPr>
          <w:rFonts w:ascii="Times New Roman" w:hAnsi="Times New Roman"/>
          <w:b/>
          <w:sz w:val="26"/>
          <w:szCs w:val="26"/>
          <w:lang w:val="pt-BR"/>
        </w:rPr>
      </w:pPr>
      <w:r w:rsidRPr="001308AC">
        <w:rPr>
          <w:rFonts w:ascii="Times New Roman" w:hAnsi="Times New Roman"/>
          <w:b/>
          <w:sz w:val="26"/>
          <w:szCs w:val="26"/>
          <w:lang w:val="pt-BR"/>
        </w:rPr>
        <w:t>4. Nguồn số liệu</w:t>
      </w:r>
    </w:p>
    <w:p w14:paraId="0F470042" w14:textId="77777777" w:rsidR="00C72300" w:rsidRPr="001308AC" w:rsidRDefault="00C72300">
      <w:pPr>
        <w:pStyle w:val="noidung"/>
        <w:spacing w:before="120" w:after="120" w:line="240" w:lineRule="auto"/>
        <w:ind w:firstLine="720"/>
        <w:rPr>
          <w:rFonts w:ascii="Times New Roman" w:hAnsi="Times New Roman"/>
          <w:sz w:val="26"/>
          <w:szCs w:val="26"/>
          <w:lang w:val="pt-BR"/>
        </w:rPr>
      </w:pPr>
      <w:r w:rsidRPr="001308AC">
        <w:rPr>
          <w:rFonts w:ascii="Times New Roman" w:hAnsi="Times New Roman"/>
          <w:sz w:val="26"/>
          <w:szCs w:val="26"/>
          <w:lang w:val="pt-BR"/>
        </w:rPr>
        <w:t>- Điều tra cơ sở và nhân lực y tế ngoài công lập;</w:t>
      </w:r>
    </w:p>
    <w:p w14:paraId="31E1A41E" w14:textId="77777777" w:rsidR="00C72300" w:rsidRPr="001308AC" w:rsidRDefault="00C72300">
      <w:pPr>
        <w:pStyle w:val="noidung"/>
        <w:spacing w:before="120" w:after="120" w:line="240" w:lineRule="auto"/>
        <w:ind w:firstLine="720"/>
        <w:rPr>
          <w:rFonts w:ascii="Times New Roman" w:hAnsi="Times New Roman"/>
          <w:sz w:val="26"/>
          <w:szCs w:val="26"/>
          <w:lang w:val="pt-BR"/>
        </w:rPr>
      </w:pPr>
      <w:r w:rsidRPr="001308AC">
        <w:rPr>
          <w:rFonts w:ascii="Times New Roman" w:hAnsi="Times New Roman"/>
          <w:b/>
          <w:sz w:val="26"/>
          <w:szCs w:val="26"/>
          <w:lang w:val="pt-BR"/>
        </w:rPr>
        <w:t xml:space="preserve">- </w:t>
      </w:r>
      <w:r w:rsidRPr="001308AC">
        <w:rPr>
          <w:rFonts w:ascii="Times New Roman" w:hAnsi="Times New Roman"/>
          <w:sz w:val="26"/>
          <w:szCs w:val="26"/>
          <w:lang w:val="pt-BR"/>
        </w:rPr>
        <w:t>Chế độ báo cáo thống kê cấp quố</w:t>
      </w:r>
      <w:r w:rsidR="001F0D3A" w:rsidRPr="001308AC">
        <w:rPr>
          <w:rFonts w:ascii="Times New Roman" w:hAnsi="Times New Roman"/>
          <w:sz w:val="26"/>
          <w:szCs w:val="26"/>
          <w:lang w:val="pt-BR"/>
        </w:rPr>
        <w:t>c gia.</w:t>
      </w:r>
    </w:p>
    <w:p w14:paraId="3861D8F5" w14:textId="77777777" w:rsidR="009778AD" w:rsidRPr="001308AC" w:rsidRDefault="009778AD">
      <w:pPr>
        <w:pStyle w:val="noidung"/>
        <w:spacing w:before="120" w:after="120" w:line="240" w:lineRule="auto"/>
        <w:ind w:firstLine="720"/>
        <w:rPr>
          <w:rFonts w:ascii="Times New Roman" w:hAnsi="Times New Roman"/>
          <w:sz w:val="26"/>
          <w:szCs w:val="26"/>
          <w:lang w:val="pt-BR"/>
        </w:rPr>
      </w:pPr>
      <w:r w:rsidRPr="001308AC">
        <w:rPr>
          <w:rFonts w:ascii="Times New Roman" w:hAnsi="Times New Roman"/>
          <w:b/>
          <w:sz w:val="26"/>
          <w:szCs w:val="26"/>
          <w:lang w:val="pt-BR"/>
        </w:rPr>
        <w:t xml:space="preserve">5. Cơ quan chịu trách nhiệm thu thập, tổng hợp: </w:t>
      </w:r>
      <w:r w:rsidRPr="001308AC">
        <w:rPr>
          <w:rFonts w:ascii="Times New Roman" w:hAnsi="Times New Roman"/>
          <w:sz w:val="26"/>
          <w:szCs w:val="26"/>
          <w:lang w:val="pt-BR"/>
        </w:rPr>
        <w:t>Bộ Y tế.</w:t>
      </w:r>
    </w:p>
    <w:p w14:paraId="1CCD027A" w14:textId="77777777" w:rsidR="00310D76" w:rsidRPr="001308AC" w:rsidRDefault="00310D76" w:rsidP="007D29FD">
      <w:pPr>
        <w:spacing w:before="120" w:after="120" w:line="240" w:lineRule="auto"/>
        <w:ind w:firstLine="720"/>
        <w:jc w:val="both"/>
        <w:rPr>
          <w:b/>
          <w:color w:val="auto"/>
          <w:sz w:val="26"/>
          <w:szCs w:val="26"/>
        </w:rPr>
      </w:pPr>
    </w:p>
    <w:p w14:paraId="7FE4C321" w14:textId="77777777" w:rsidR="00D800EC" w:rsidRPr="001308AC" w:rsidRDefault="004F0072">
      <w:pPr>
        <w:spacing w:before="120" w:after="120" w:line="240" w:lineRule="auto"/>
        <w:ind w:firstLine="720"/>
        <w:jc w:val="both"/>
        <w:rPr>
          <w:b/>
          <w:color w:val="auto"/>
          <w:sz w:val="26"/>
          <w:szCs w:val="26"/>
        </w:rPr>
      </w:pPr>
      <w:r w:rsidRPr="001308AC">
        <w:rPr>
          <w:b/>
          <w:color w:val="auto"/>
          <w:sz w:val="26"/>
          <w:szCs w:val="26"/>
        </w:rPr>
        <w:t>17. Văn hóa, thể thao và du lịch</w:t>
      </w:r>
    </w:p>
    <w:p w14:paraId="061ECDC4" w14:textId="77777777" w:rsidR="004F0072" w:rsidRPr="001308AC" w:rsidRDefault="005F70F7">
      <w:pPr>
        <w:spacing w:before="120" w:after="120" w:line="240" w:lineRule="auto"/>
        <w:ind w:firstLine="720"/>
        <w:jc w:val="both"/>
        <w:rPr>
          <w:b/>
          <w:color w:val="auto"/>
          <w:sz w:val="26"/>
          <w:szCs w:val="26"/>
        </w:rPr>
      </w:pPr>
      <w:r w:rsidRPr="001308AC">
        <w:rPr>
          <w:b/>
          <w:color w:val="auto"/>
          <w:sz w:val="26"/>
          <w:szCs w:val="26"/>
        </w:rPr>
        <w:t>1701</w:t>
      </w:r>
      <w:r w:rsidR="004F0072" w:rsidRPr="001308AC">
        <w:rPr>
          <w:b/>
          <w:color w:val="auto"/>
          <w:sz w:val="26"/>
          <w:szCs w:val="26"/>
        </w:rPr>
        <w:t>. Số di sản văn hóa cấp quốc gia</w:t>
      </w:r>
    </w:p>
    <w:p w14:paraId="66C88695" w14:textId="77777777" w:rsidR="009778AD" w:rsidRPr="001308AC" w:rsidRDefault="009778AD">
      <w:pPr>
        <w:pStyle w:val="noidung"/>
        <w:spacing w:before="120" w:after="120" w:line="240" w:lineRule="auto"/>
        <w:ind w:firstLine="720"/>
        <w:rPr>
          <w:rFonts w:ascii="Times New Roman" w:hAnsi="Times New Roman"/>
          <w:b/>
          <w:sz w:val="26"/>
          <w:szCs w:val="26"/>
          <w:lang w:val="pt-BR"/>
        </w:rPr>
      </w:pPr>
      <w:r w:rsidRPr="001308AC">
        <w:rPr>
          <w:rFonts w:ascii="Times New Roman" w:hAnsi="Times New Roman"/>
          <w:b/>
          <w:sz w:val="26"/>
          <w:szCs w:val="26"/>
          <w:lang w:val="pt-BR"/>
        </w:rPr>
        <w:t>1. Khái niệm, phương pháp tính</w:t>
      </w:r>
    </w:p>
    <w:p w14:paraId="35DFECAE" w14:textId="77777777" w:rsidR="009778AD" w:rsidRPr="001308AC" w:rsidRDefault="009778AD">
      <w:pPr>
        <w:pStyle w:val="noidung"/>
        <w:spacing w:before="120" w:after="120" w:line="240" w:lineRule="auto"/>
        <w:ind w:firstLine="720"/>
        <w:rPr>
          <w:rFonts w:ascii="Times New Roman" w:hAnsi="Times New Roman"/>
          <w:sz w:val="26"/>
          <w:szCs w:val="26"/>
          <w:lang w:val="pt-BR"/>
        </w:rPr>
      </w:pPr>
      <w:r w:rsidRPr="001308AC">
        <w:rPr>
          <w:rFonts w:ascii="Times New Roman" w:hAnsi="Times New Roman"/>
          <w:sz w:val="26"/>
          <w:szCs w:val="26"/>
          <w:lang w:val="pt-BR"/>
        </w:rPr>
        <w:t>Di sản văn hóa cấp quốc gia là sản phẩm tinh thần, vật chất có giá trị lịch sử, văn hóa, khoa học của Việt Nam được lưu truyền từ thế hệ này qua thế hệ khác</w:t>
      </w:r>
      <w:r w:rsidR="00187F6C" w:rsidRPr="001308AC">
        <w:rPr>
          <w:rFonts w:ascii="Times New Roman" w:hAnsi="Times New Roman"/>
          <w:sz w:val="26"/>
          <w:szCs w:val="26"/>
          <w:lang w:val="pt-BR"/>
        </w:rPr>
        <w:t xml:space="preserve">. Di sản văn hóa cấp quốc gia </w:t>
      </w:r>
      <w:r w:rsidRPr="001308AC">
        <w:rPr>
          <w:rFonts w:ascii="Times New Roman" w:hAnsi="Times New Roman"/>
          <w:sz w:val="26"/>
          <w:szCs w:val="26"/>
          <w:lang w:val="pt-BR"/>
        </w:rPr>
        <w:t>gồm di sản văn hóa phi vật thể và di sản văn hóa vật thể.</w:t>
      </w:r>
    </w:p>
    <w:p w14:paraId="6A878DEC" w14:textId="77777777" w:rsidR="009778AD" w:rsidRPr="001308AC" w:rsidRDefault="00136262">
      <w:pPr>
        <w:pStyle w:val="noidung"/>
        <w:spacing w:before="120" w:after="120" w:line="240" w:lineRule="auto"/>
        <w:ind w:firstLine="720"/>
        <w:rPr>
          <w:rFonts w:ascii="Times New Roman" w:hAnsi="Times New Roman"/>
          <w:sz w:val="26"/>
          <w:szCs w:val="26"/>
          <w:lang w:val="pt-BR"/>
        </w:rPr>
      </w:pPr>
      <w:r w:rsidRPr="001308AC">
        <w:rPr>
          <w:rFonts w:ascii="Times New Roman" w:hAnsi="Times New Roman"/>
          <w:sz w:val="26"/>
          <w:szCs w:val="26"/>
          <w:lang w:val="pt-BR"/>
        </w:rPr>
        <w:t xml:space="preserve">- </w:t>
      </w:r>
      <w:r w:rsidR="009778AD" w:rsidRPr="001308AC">
        <w:rPr>
          <w:rFonts w:ascii="Times New Roman" w:hAnsi="Times New Roman"/>
          <w:sz w:val="26"/>
          <w:szCs w:val="26"/>
          <w:lang w:val="pt-BR"/>
        </w:rPr>
        <w:t>Di sản văn hóa phi vật thể là sản phẩm tinh thần gắn với cộng đồng hoặc cá nhân, vật thể và không gian văn hóa liên quan, có giá trị lịch sử, văn hóa, khoa học, thể hiện bản sắc của cộng đồng, không ngừng được tái tạo và được lưu truyền từ thế hệ này sang thế hệ khác bằng truyền miệng, truyền nghề, trình diễn và các hình thức khác.</w:t>
      </w:r>
    </w:p>
    <w:p w14:paraId="6D5C9835" w14:textId="77777777" w:rsidR="009778AD" w:rsidRPr="001308AC" w:rsidRDefault="00136262">
      <w:pPr>
        <w:pStyle w:val="NormalWeb"/>
        <w:spacing w:before="120" w:beforeAutospacing="0" w:after="120" w:afterAutospacing="0"/>
        <w:ind w:firstLine="720"/>
        <w:jc w:val="both"/>
        <w:rPr>
          <w:rFonts w:eastAsia="MS Mincho"/>
          <w:sz w:val="26"/>
          <w:szCs w:val="26"/>
          <w:lang w:val="pt-BR"/>
        </w:rPr>
      </w:pPr>
      <w:r w:rsidRPr="001308AC">
        <w:rPr>
          <w:iCs/>
          <w:sz w:val="26"/>
          <w:szCs w:val="26"/>
          <w:lang w:val="pt-BR"/>
        </w:rPr>
        <w:t xml:space="preserve">- </w:t>
      </w:r>
      <w:r w:rsidR="009778AD" w:rsidRPr="001308AC">
        <w:rPr>
          <w:iCs/>
          <w:sz w:val="26"/>
          <w:szCs w:val="26"/>
          <w:lang w:val="pt-BR"/>
        </w:rPr>
        <w:t>Di sản văn hóa vật thể</w:t>
      </w:r>
      <w:r w:rsidR="009778AD" w:rsidRPr="001308AC">
        <w:rPr>
          <w:sz w:val="26"/>
          <w:szCs w:val="26"/>
          <w:lang w:val="pt-BR"/>
        </w:rPr>
        <w:t> là sản phẩm vật chất có giá trị lịch sử, văn hóa, khoa học, gồm di tích lịch sử - văn hóa, danh lam, thắng cảnh, di vật, cổ vật, bảo vật quốc gia. Chỉ tiêu này chỉ thống kê những di sản văn hóa vật thể là di tích lịch sử - văn hóa và danh lam thắng cảnh.</w:t>
      </w:r>
    </w:p>
    <w:p w14:paraId="144824AA" w14:textId="77777777" w:rsidR="009778AD" w:rsidRPr="001308AC" w:rsidRDefault="009778AD">
      <w:pPr>
        <w:pStyle w:val="noidung"/>
        <w:spacing w:before="120" w:after="120" w:line="240" w:lineRule="auto"/>
        <w:ind w:firstLine="720"/>
        <w:rPr>
          <w:rFonts w:ascii="Times New Roman" w:hAnsi="Times New Roman"/>
          <w:b/>
          <w:sz w:val="26"/>
          <w:szCs w:val="26"/>
          <w:lang w:val="pt-BR"/>
        </w:rPr>
      </w:pPr>
      <w:r w:rsidRPr="001308AC">
        <w:rPr>
          <w:rFonts w:ascii="Times New Roman" w:hAnsi="Times New Roman"/>
          <w:b/>
          <w:sz w:val="26"/>
          <w:szCs w:val="26"/>
          <w:lang w:val="pt-BR"/>
        </w:rPr>
        <w:t>2. Phân tổ chủ yếu</w:t>
      </w:r>
    </w:p>
    <w:p w14:paraId="2EB34787" w14:textId="77777777" w:rsidR="00A20C0C" w:rsidRPr="001308AC" w:rsidRDefault="00A20C0C">
      <w:pPr>
        <w:pStyle w:val="noidung"/>
        <w:spacing w:before="120" w:after="120" w:line="240" w:lineRule="auto"/>
        <w:ind w:firstLine="720"/>
        <w:rPr>
          <w:rFonts w:ascii="Times New Roman" w:hAnsi="Times New Roman"/>
          <w:sz w:val="26"/>
          <w:szCs w:val="26"/>
          <w:lang w:val="pt-BR"/>
        </w:rPr>
      </w:pPr>
      <w:r w:rsidRPr="001308AC">
        <w:rPr>
          <w:rFonts w:ascii="Times New Roman" w:hAnsi="Times New Roman"/>
          <w:sz w:val="26"/>
          <w:szCs w:val="26"/>
          <w:lang w:val="pt-BR"/>
        </w:rPr>
        <w:t>- Hạng;</w:t>
      </w:r>
    </w:p>
    <w:p w14:paraId="2ECBE19B" w14:textId="77777777" w:rsidR="00FA5F8F" w:rsidRPr="001308AC" w:rsidRDefault="00FA5F8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5E9ACFCC" w14:textId="77777777" w:rsidR="00FA5F8F" w:rsidRPr="001308AC" w:rsidRDefault="00FA5F8F">
      <w:pPr>
        <w:spacing w:before="120" w:after="120" w:line="240" w:lineRule="auto"/>
        <w:ind w:firstLine="720"/>
        <w:jc w:val="both"/>
        <w:rPr>
          <w:color w:val="auto"/>
          <w:sz w:val="26"/>
          <w:szCs w:val="26"/>
        </w:rPr>
      </w:pPr>
      <w:r w:rsidRPr="001308AC">
        <w:rPr>
          <w:color w:val="auto"/>
          <w:sz w:val="26"/>
          <w:szCs w:val="26"/>
        </w:rPr>
        <w:t>- Vùng kinh tế - xã hội.</w:t>
      </w:r>
    </w:p>
    <w:p w14:paraId="7422B2CD" w14:textId="77777777" w:rsidR="009778AD" w:rsidRPr="001308AC" w:rsidRDefault="009778AD">
      <w:pPr>
        <w:pStyle w:val="noidung"/>
        <w:spacing w:before="120" w:after="120" w:line="240" w:lineRule="auto"/>
        <w:ind w:firstLine="720"/>
        <w:rPr>
          <w:rFonts w:ascii="Times New Roman" w:hAnsi="Times New Roman"/>
          <w:sz w:val="26"/>
          <w:szCs w:val="26"/>
          <w:lang w:val="pt-BR"/>
        </w:rPr>
      </w:pPr>
      <w:r w:rsidRPr="001308AC">
        <w:rPr>
          <w:rFonts w:ascii="Times New Roman" w:hAnsi="Times New Roman"/>
          <w:b/>
          <w:sz w:val="26"/>
          <w:szCs w:val="26"/>
          <w:lang w:val="pt-BR"/>
        </w:rPr>
        <w:t xml:space="preserve">3. Kỳ công bố: </w:t>
      </w:r>
      <w:r w:rsidRPr="001308AC">
        <w:rPr>
          <w:rFonts w:ascii="Times New Roman" w:hAnsi="Times New Roman"/>
          <w:sz w:val="26"/>
          <w:szCs w:val="26"/>
          <w:lang w:val="pt-BR"/>
        </w:rPr>
        <w:t>Năm.</w:t>
      </w:r>
    </w:p>
    <w:p w14:paraId="72325FAD" w14:textId="77777777" w:rsidR="00A20C0C" w:rsidRPr="001308AC" w:rsidRDefault="009778AD">
      <w:pPr>
        <w:pStyle w:val="noidung"/>
        <w:spacing w:before="120" w:after="120" w:line="240" w:lineRule="auto"/>
        <w:ind w:firstLine="720"/>
        <w:rPr>
          <w:rFonts w:ascii="Times New Roman" w:hAnsi="Times New Roman"/>
          <w:sz w:val="26"/>
          <w:szCs w:val="26"/>
          <w:lang w:val="pt-BR"/>
        </w:rPr>
      </w:pPr>
      <w:r w:rsidRPr="001308AC">
        <w:rPr>
          <w:rFonts w:ascii="Times New Roman" w:hAnsi="Times New Roman"/>
          <w:b/>
          <w:sz w:val="26"/>
          <w:szCs w:val="26"/>
          <w:lang w:val="pt-BR"/>
        </w:rPr>
        <w:t>4. Nguồn số liệu</w:t>
      </w:r>
      <w:r w:rsidR="00A20C0C" w:rsidRPr="001308AC">
        <w:rPr>
          <w:rFonts w:ascii="Times New Roman" w:hAnsi="Times New Roman"/>
          <w:b/>
          <w:sz w:val="26"/>
          <w:szCs w:val="26"/>
          <w:lang w:val="pt-BR"/>
        </w:rPr>
        <w:t xml:space="preserve">: </w:t>
      </w:r>
      <w:r w:rsidR="00A20C0C" w:rsidRPr="001308AC">
        <w:rPr>
          <w:rFonts w:ascii="Times New Roman" w:hAnsi="Times New Roman"/>
          <w:sz w:val="26"/>
          <w:szCs w:val="26"/>
          <w:lang w:val="pt-BR"/>
        </w:rPr>
        <w:t>Chế độ báo cáo thống kê cấp quốc gia.</w:t>
      </w:r>
    </w:p>
    <w:p w14:paraId="118D5DC5" w14:textId="77777777" w:rsidR="009778AD" w:rsidRPr="001308AC" w:rsidRDefault="009778AD">
      <w:pPr>
        <w:pStyle w:val="noidung"/>
        <w:spacing w:before="120" w:after="120" w:line="240" w:lineRule="auto"/>
        <w:ind w:firstLine="720"/>
        <w:rPr>
          <w:rFonts w:ascii="Times New Roman" w:hAnsi="Times New Roman"/>
          <w:spacing w:val="-6"/>
          <w:sz w:val="26"/>
          <w:szCs w:val="26"/>
          <w:lang w:val="pt-BR"/>
        </w:rPr>
      </w:pPr>
      <w:r w:rsidRPr="001308AC">
        <w:rPr>
          <w:rFonts w:ascii="Times New Roman" w:hAnsi="Times New Roman"/>
          <w:b/>
          <w:spacing w:val="-6"/>
          <w:sz w:val="26"/>
          <w:szCs w:val="26"/>
          <w:lang w:val="pt-BR"/>
        </w:rPr>
        <w:t xml:space="preserve">5. Cơ quan chịu trách nhiệm thu thập, tổng hợp: </w:t>
      </w:r>
      <w:r w:rsidRPr="001308AC">
        <w:rPr>
          <w:rFonts w:ascii="Times New Roman" w:hAnsi="Times New Roman"/>
          <w:spacing w:val="-6"/>
          <w:sz w:val="26"/>
          <w:szCs w:val="26"/>
          <w:lang w:val="pt-BR"/>
        </w:rPr>
        <w:t>Bộ Văn hóa, Thể thao và Du lịch.</w:t>
      </w:r>
    </w:p>
    <w:p w14:paraId="77531406" w14:textId="77777777" w:rsidR="004F0072" w:rsidRPr="001308AC" w:rsidRDefault="004F0072">
      <w:pPr>
        <w:spacing w:before="120" w:after="120" w:line="240" w:lineRule="auto"/>
        <w:ind w:firstLine="720"/>
        <w:jc w:val="both"/>
        <w:rPr>
          <w:b/>
          <w:color w:val="auto"/>
          <w:sz w:val="26"/>
          <w:szCs w:val="26"/>
        </w:rPr>
      </w:pPr>
    </w:p>
    <w:p w14:paraId="493412A1" w14:textId="77777777" w:rsidR="004F0072" w:rsidRPr="001308AC" w:rsidRDefault="00A07D42">
      <w:pPr>
        <w:pStyle w:val="noidung"/>
        <w:spacing w:before="120" w:after="120" w:line="240" w:lineRule="auto"/>
        <w:ind w:firstLine="720"/>
        <w:rPr>
          <w:rFonts w:ascii="Times New Roman" w:hAnsi="Times New Roman"/>
          <w:b/>
          <w:sz w:val="26"/>
          <w:szCs w:val="26"/>
          <w:lang w:val="pt-BR"/>
        </w:rPr>
      </w:pPr>
      <w:r w:rsidRPr="001308AC">
        <w:rPr>
          <w:rFonts w:ascii="Times New Roman" w:hAnsi="Times New Roman"/>
          <w:b/>
          <w:sz w:val="26"/>
          <w:szCs w:val="26"/>
          <w:lang w:val="pt-BR"/>
        </w:rPr>
        <w:t>1702</w:t>
      </w:r>
      <w:r w:rsidR="004F0072" w:rsidRPr="001308AC">
        <w:rPr>
          <w:rFonts w:ascii="Times New Roman" w:hAnsi="Times New Roman"/>
          <w:b/>
          <w:sz w:val="26"/>
          <w:szCs w:val="26"/>
          <w:lang w:val="pt-BR"/>
        </w:rPr>
        <w:t>. Số huy chương trong các kỳ thi đấu quốc tế</w:t>
      </w:r>
    </w:p>
    <w:p w14:paraId="6DBB8C6B" w14:textId="77777777" w:rsidR="009778AD" w:rsidRPr="001308AC" w:rsidRDefault="009778AD">
      <w:pPr>
        <w:pStyle w:val="noidung"/>
        <w:spacing w:before="120" w:after="120" w:line="240" w:lineRule="auto"/>
        <w:ind w:firstLine="720"/>
        <w:rPr>
          <w:rFonts w:ascii="Times New Roman" w:hAnsi="Times New Roman"/>
          <w:b/>
          <w:sz w:val="26"/>
          <w:szCs w:val="26"/>
          <w:lang w:val="pt-BR"/>
        </w:rPr>
      </w:pPr>
      <w:r w:rsidRPr="001308AC">
        <w:rPr>
          <w:rFonts w:ascii="Times New Roman" w:hAnsi="Times New Roman"/>
          <w:b/>
          <w:sz w:val="26"/>
          <w:szCs w:val="26"/>
          <w:lang w:val="pt-BR"/>
        </w:rPr>
        <w:t>1. Khái niệm, phương pháp tính</w:t>
      </w:r>
    </w:p>
    <w:p w14:paraId="4F06CE38" w14:textId="77777777" w:rsidR="00720CF5" w:rsidRPr="001308AC" w:rsidRDefault="009778AD">
      <w:pPr>
        <w:pStyle w:val="noidung"/>
        <w:spacing w:before="120" w:after="120" w:line="240" w:lineRule="auto"/>
        <w:ind w:firstLine="720"/>
        <w:rPr>
          <w:rFonts w:ascii="Times New Roman" w:hAnsi="Times New Roman"/>
          <w:sz w:val="26"/>
          <w:szCs w:val="26"/>
        </w:rPr>
      </w:pPr>
      <w:r w:rsidRPr="001308AC">
        <w:rPr>
          <w:rFonts w:ascii="Times New Roman" w:hAnsi="Times New Roman"/>
          <w:sz w:val="26"/>
          <w:szCs w:val="26"/>
        </w:rPr>
        <w:t xml:space="preserve">Số huy chương trong các kỳ thi đấu quốc tế là số huy chương vàng, bạc, đồng của vận động viên Việt Nam đạt được trong các giải thi đấu thể thao thành tích cao quốc tế chính thức trong năm. Các giải thể thao thành tích cao quốc tế chính thức gồm: </w:t>
      </w:r>
    </w:p>
    <w:p w14:paraId="5322232B" w14:textId="77777777" w:rsidR="00720CF5" w:rsidRPr="001308AC" w:rsidRDefault="00720CF5">
      <w:pPr>
        <w:pStyle w:val="noidung"/>
        <w:spacing w:before="120" w:after="120" w:line="240" w:lineRule="auto"/>
        <w:ind w:firstLine="720"/>
        <w:rPr>
          <w:rFonts w:ascii="Times New Roman" w:hAnsi="Times New Roman"/>
          <w:sz w:val="26"/>
          <w:szCs w:val="26"/>
          <w:lang w:val="en-US"/>
        </w:rPr>
      </w:pPr>
      <w:r w:rsidRPr="001308AC">
        <w:rPr>
          <w:rFonts w:ascii="Times New Roman" w:hAnsi="Times New Roman"/>
          <w:sz w:val="26"/>
          <w:szCs w:val="26"/>
          <w:lang w:val="en-US"/>
        </w:rPr>
        <w:t>- G</w:t>
      </w:r>
      <w:r w:rsidR="009778AD" w:rsidRPr="001308AC">
        <w:rPr>
          <w:rFonts w:ascii="Times New Roman" w:hAnsi="Times New Roman"/>
          <w:sz w:val="26"/>
          <w:szCs w:val="26"/>
        </w:rPr>
        <w:t>iải Thế giới</w:t>
      </w:r>
      <w:r w:rsidRPr="001308AC">
        <w:rPr>
          <w:rFonts w:ascii="Times New Roman" w:hAnsi="Times New Roman"/>
          <w:sz w:val="26"/>
          <w:szCs w:val="26"/>
          <w:lang w:val="en-US"/>
        </w:rPr>
        <w:t xml:space="preserve">: </w:t>
      </w:r>
      <w:r w:rsidR="009778AD" w:rsidRPr="001308AC">
        <w:rPr>
          <w:rFonts w:ascii="Times New Roman" w:hAnsi="Times New Roman"/>
          <w:sz w:val="26"/>
          <w:szCs w:val="26"/>
        </w:rPr>
        <w:t xml:space="preserve">Đại hội Olympic; </w:t>
      </w:r>
      <w:r w:rsidRPr="001308AC">
        <w:rPr>
          <w:rFonts w:ascii="Times New Roman" w:hAnsi="Times New Roman"/>
          <w:sz w:val="26"/>
          <w:szCs w:val="26"/>
          <w:lang w:val="en-US"/>
        </w:rPr>
        <w:t>đ</w:t>
      </w:r>
      <w:r w:rsidR="009778AD" w:rsidRPr="001308AC">
        <w:rPr>
          <w:rFonts w:ascii="Times New Roman" w:hAnsi="Times New Roman"/>
          <w:sz w:val="26"/>
          <w:szCs w:val="26"/>
        </w:rPr>
        <w:t xml:space="preserve">ại hội Olympic trẻ; </w:t>
      </w:r>
      <w:r w:rsidRPr="001308AC">
        <w:rPr>
          <w:rFonts w:ascii="Times New Roman" w:hAnsi="Times New Roman"/>
          <w:sz w:val="26"/>
          <w:szCs w:val="26"/>
          <w:lang w:val="en-US"/>
        </w:rPr>
        <w:t>g</w:t>
      </w:r>
      <w:r w:rsidR="009778AD" w:rsidRPr="001308AC">
        <w:rPr>
          <w:rFonts w:ascii="Times New Roman" w:hAnsi="Times New Roman"/>
          <w:sz w:val="26"/>
          <w:szCs w:val="26"/>
        </w:rPr>
        <w:t xml:space="preserve">iải vô địch thế giới; </w:t>
      </w:r>
      <w:r w:rsidRPr="001308AC">
        <w:rPr>
          <w:rFonts w:ascii="Times New Roman" w:hAnsi="Times New Roman"/>
          <w:sz w:val="26"/>
          <w:szCs w:val="26"/>
          <w:lang w:val="en-US"/>
        </w:rPr>
        <w:t>đ</w:t>
      </w:r>
      <w:r w:rsidR="009778AD" w:rsidRPr="001308AC">
        <w:rPr>
          <w:rFonts w:ascii="Times New Roman" w:hAnsi="Times New Roman"/>
          <w:sz w:val="26"/>
          <w:szCs w:val="26"/>
        </w:rPr>
        <w:t xml:space="preserve">ại hội thể thao quy mô </w:t>
      </w:r>
      <w:r w:rsidRPr="001308AC">
        <w:rPr>
          <w:rFonts w:ascii="Times New Roman" w:hAnsi="Times New Roman"/>
          <w:sz w:val="26"/>
          <w:szCs w:val="26"/>
          <w:lang w:val="en-US"/>
        </w:rPr>
        <w:t>t</w:t>
      </w:r>
      <w:r w:rsidR="009778AD" w:rsidRPr="001308AC">
        <w:rPr>
          <w:rFonts w:ascii="Times New Roman" w:hAnsi="Times New Roman"/>
          <w:sz w:val="26"/>
          <w:szCs w:val="26"/>
        </w:rPr>
        <w:t xml:space="preserve">hế giới khác; </w:t>
      </w:r>
      <w:r w:rsidRPr="001308AC">
        <w:rPr>
          <w:rFonts w:ascii="Times New Roman" w:hAnsi="Times New Roman"/>
          <w:sz w:val="26"/>
          <w:szCs w:val="26"/>
          <w:lang w:val="en-US"/>
        </w:rPr>
        <w:t>c</w:t>
      </w:r>
      <w:r w:rsidR="009778AD" w:rsidRPr="001308AC">
        <w:rPr>
          <w:rFonts w:ascii="Times New Roman" w:hAnsi="Times New Roman"/>
          <w:sz w:val="26"/>
          <w:szCs w:val="26"/>
        </w:rPr>
        <w:t xml:space="preserve">úp thế giới; </w:t>
      </w:r>
      <w:r w:rsidRPr="001308AC">
        <w:rPr>
          <w:rFonts w:ascii="Times New Roman" w:hAnsi="Times New Roman"/>
          <w:sz w:val="26"/>
          <w:szCs w:val="26"/>
          <w:lang w:val="en-US"/>
        </w:rPr>
        <w:t>g</w:t>
      </w:r>
      <w:r w:rsidR="009778AD" w:rsidRPr="001308AC">
        <w:rPr>
          <w:rFonts w:ascii="Times New Roman" w:hAnsi="Times New Roman"/>
          <w:sz w:val="26"/>
          <w:szCs w:val="26"/>
        </w:rPr>
        <w:t>iải thi đấu thể thao vô địch trẻ thế giới</w:t>
      </w:r>
      <w:r w:rsidRPr="001308AC">
        <w:rPr>
          <w:rFonts w:ascii="Times New Roman" w:hAnsi="Times New Roman"/>
          <w:sz w:val="26"/>
          <w:szCs w:val="26"/>
          <w:lang w:val="en-US"/>
        </w:rPr>
        <w:t>.</w:t>
      </w:r>
    </w:p>
    <w:p w14:paraId="5FAC06E1" w14:textId="77777777" w:rsidR="00720CF5" w:rsidRPr="001308AC" w:rsidRDefault="00720CF5">
      <w:pPr>
        <w:pStyle w:val="noidung"/>
        <w:spacing w:before="120" w:after="120" w:line="240" w:lineRule="auto"/>
        <w:ind w:firstLine="720"/>
        <w:rPr>
          <w:rFonts w:ascii="Times New Roman" w:hAnsi="Times New Roman"/>
          <w:sz w:val="26"/>
          <w:szCs w:val="26"/>
          <w:lang w:val="en-US"/>
        </w:rPr>
      </w:pPr>
      <w:r w:rsidRPr="001308AC">
        <w:rPr>
          <w:rFonts w:ascii="Times New Roman" w:hAnsi="Times New Roman"/>
          <w:sz w:val="26"/>
          <w:szCs w:val="26"/>
          <w:lang w:val="en-US"/>
        </w:rPr>
        <w:t>-</w:t>
      </w:r>
      <w:r w:rsidR="009778AD" w:rsidRPr="001308AC">
        <w:rPr>
          <w:rFonts w:ascii="Times New Roman" w:hAnsi="Times New Roman"/>
          <w:sz w:val="26"/>
          <w:szCs w:val="26"/>
        </w:rPr>
        <w:t xml:space="preserve"> </w:t>
      </w:r>
      <w:r w:rsidRPr="001308AC">
        <w:rPr>
          <w:rFonts w:ascii="Times New Roman" w:hAnsi="Times New Roman"/>
          <w:sz w:val="26"/>
          <w:szCs w:val="26"/>
          <w:lang w:val="en-US"/>
        </w:rPr>
        <w:t>G</w:t>
      </w:r>
      <w:r w:rsidR="009778AD" w:rsidRPr="001308AC">
        <w:rPr>
          <w:rFonts w:ascii="Times New Roman" w:hAnsi="Times New Roman"/>
          <w:sz w:val="26"/>
          <w:szCs w:val="26"/>
        </w:rPr>
        <w:t>iải Châu Á</w:t>
      </w:r>
      <w:r w:rsidRPr="001308AC">
        <w:rPr>
          <w:rFonts w:ascii="Times New Roman" w:hAnsi="Times New Roman"/>
          <w:sz w:val="26"/>
          <w:szCs w:val="26"/>
          <w:lang w:val="en-US"/>
        </w:rPr>
        <w:t xml:space="preserve">: </w:t>
      </w:r>
      <w:r w:rsidR="009778AD" w:rsidRPr="001308AC">
        <w:rPr>
          <w:rFonts w:ascii="Times New Roman" w:hAnsi="Times New Roman"/>
          <w:sz w:val="26"/>
          <w:szCs w:val="26"/>
        </w:rPr>
        <w:t xml:space="preserve">Đại hội thể thao châu Á; </w:t>
      </w:r>
      <w:r w:rsidRPr="001308AC">
        <w:rPr>
          <w:rFonts w:ascii="Times New Roman" w:hAnsi="Times New Roman"/>
          <w:sz w:val="26"/>
          <w:szCs w:val="26"/>
          <w:lang w:val="en-US"/>
        </w:rPr>
        <w:t>g</w:t>
      </w:r>
      <w:r w:rsidR="009778AD" w:rsidRPr="001308AC">
        <w:rPr>
          <w:rFonts w:ascii="Times New Roman" w:hAnsi="Times New Roman"/>
          <w:sz w:val="26"/>
          <w:szCs w:val="26"/>
        </w:rPr>
        <w:t xml:space="preserve">iải vô địch châu Á; </w:t>
      </w:r>
      <w:r w:rsidRPr="001308AC">
        <w:rPr>
          <w:rFonts w:ascii="Times New Roman" w:hAnsi="Times New Roman"/>
          <w:sz w:val="26"/>
          <w:szCs w:val="26"/>
          <w:lang w:val="en-US"/>
        </w:rPr>
        <w:t>c</w:t>
      </w:r>
      <w:r w:rsidR="009778AD" w:rsidRPr="001308AC">
        <w:rPr>
          <w:rFonts w:ascii="Times New Roman" w:hAnsi="Times New Roman"/>
          <w:sz w:val="26"/>
          <w:szCs w:val="26"/>
        </w:rPr>
        <w:t xml:space="preserve">úp châu Á; </w:t>
      </w:r>
      <w:r w:rsidRPr="001308AC">
        <w:rPr>
          <w:rFonts w:ascii="Times New Roman" w:hAnsi="Times New Roman"/>
          <w:sz w:val="26"/>
          <w:szCs w:val="26"/>
          <w:lang w:val="en-US"/>
        </w:rPr>
        <w:t>c</w:t>
      </w:r>
      <w:r w:rsidR="009778AD" w:rsidRPr="001308AC">
        <w:rPr>
          <w:rFonts w:ascii="Times New Roman" w:hAnsi="Times New Roman"/>
          <w:sz w:val="26"/>
          <w:szCs w:val="26"/>
        </w:rPr>
        <w:t xml:space="preserve">ác đại hội, giải thi đấu thể thao vô địch trẻ châu Á; </w:t>
      </w:r>
      <w:r w:rsidRPr="001308AC">
        <w:rPr>
          <w:rFonts w:ascii="Times New Roman" w:hAnsi="Times New Roman"/>
          <w:sz w:val="26"/>
          <w:szCs w:val="26"/>
          <w:lang w:val="en-US"/>
        </w:rPr>
        <w:t>đ</w:t>
      </w:r>
      <w:r w:rsidR="009778AD" w:rsidRPr="001308AC">
        <w:rPr>
          <w:rFonts w:ascii="Times New Roman" w:hAnsi="Times New Roman"/>
          <w:sz w:val="26"/>
          <w:szCs w:val="26"/>
        </w:rPr>
        <w:t>ại hội thể thao quy mô châu Á khác</w:t>
      </w:r>
      <w:r w:rsidRPr="001308AC">
        <w:rPr>
          <w:rFonts w:ascii="Times New Roman" w:hAnsi="Times New Roman"/>
          <w:sz w:val="26"/>
          <w:szCs w:val="26"/>
          <w:lang w:val="en-US"/>
        </w:rPr>
        <w:t>.</w:t>
      </w:r>
    </w:p>
    <w:p w14:paraId="6590D2E8" w14:textId="77777777" w:rsidR="009778AD" w:rsidRPr="001308AC" w:rsidRDefault="00720CF5">
      <w:pPr>
        <w:pStyle w:val="noidung"/>
        <w:spacing w:before="120" w:after="120" w:line="240" w:lineRule="auto"/>
        <w:ind w:firstLine="720"/>
        <w:rPr>
          <w:rFonts w:ascii="Times New Roman" w:hAnsi="Times New Roman"/>
          <w:sz w:val="26"/>
          <w:szCs w:val="26"/>
          <w:lang w:val="pt-BR"/>
        </w:rPr>
      </w:pPr>
      <w:r w:rsidRPr="001308AC">
        <w:rPr>
          <w:rFonts w:ascii="Times New Roman" w:hAnsi="Times New Roman"/>
          <w:sz w:val="26"/>
          <w:szCs w:val="26"/>
          <w:lang w:val="en-US"/>
        </w:rPr>
        <w:t>-</w:t>
      </w:r>
      <w:r w:rsidR="009778AD" w:rsidRPr="001308AC">
        <w:rPr>
          <w:rFonts w:ascii="Times New Roman" w:hAnsi="Times New Roman"/>
          <w:sz w:val="26"/>
          <w:szCs w:val="26"/>
        </w:rPr>
        <w:t xml:space="preserve"> </w:t>
      </w:r>
      <w:r w:rsidRPr="001308AC">
        <w:rPr>
          <w:rFonts w:ascii="Times New Roman" w:hAnsi="Times New Roman"/>
          <w:sz w:val="26"/>
          <w:szCs w:val="26"/>
          <w:lang w:val="en-US"/>
        </w:rPr>
        <w:t>G</w:t>
      </w:r>
      <w:r w:rsidR="009778AD" w:rsidRPr="001308AC">
        <w:rPr>
          <w:rFonts w:ascii="Times New Roman" w:hAnsi="Times New Roman"/>
          <w:sz w:val="26"/>
          <w:szCs w:val="26"/>
        </w:rPr>
        <w:t>iải Đông Nam Á</w:t>
      </w:r>
      <w:r w:rsidRPr="001308AC">
        <w:rPr>
          <w:rFonts w:ascii="Times New Roman" w:hAnsi="Times New Roman"/>
          <w:sz w:val="26"/>
          <w:szCs w:val="26"/>
          <w:lang w:val="en-US"/>
        </w:rPr>
        <w:t>:</w:t>
      </w:r>
      <w:r w:rsidR="009778AD" w:rsidRPr="001308AC">
        <w:rPr>
          <w:rFonts w:ascii="Times New Roman" w:hAnsi="Times New Roman"/>
          <w:sz w:val="26"/>
          <w:szCs w:val="26"/>
        </w:rPr>
        <w:t xml:space="preserve"> Đại hội thể thao Đông Nam Á; </w:t>
      </w:r>
      <w:r w:rsidRPr="001308AC">
        <w:rPr>
          <w:rFonts w:ascii="Times New Roman" w:hAnsi="Times New Roman"/>
          <w:sz w:val="26"/>
          <w:szCs w:val="26"/>
          <w:lang w:val="en-US"/>
        </w:rPr>
        <w:t>g</w:t>
      </w:r>
      <w:r w:rsidR="009778AD" w:rsidRPr="001308AC">
        <w:rPr>
          <w:rFonts w:ascii="Times New Roman" w:hAnsi="Times New Roman"/>
          <w:sz w:val="26"/>
          <w:szCs w:val="26"/>
        </w:rPr>
        <w:t xml:space="preserve">iải vô địch Đông Nam Á; </w:t>
      </w:r>
      <w:r w:rsidRPr="001308AC">
        <w:rPr>
          <w:rFonts w:ascii="Times New Roman" w:hAnsi="Times New Roman"/>
          <w:sz w:val="26"/>
          <w:szCs w:val="26"/>
          <w:lang w:val="en-US"/>
        </w:rPr>
        <w:t>c</w:t>
      </w:r>
      <w:r w:rsidR="009778AD" w:rsidRPr="001308AC">
        <w:rPr>
          <w:rFonts w:ascii="Times New Roman" w:hAnsi="Times New Roman"/>
          <w:sz w:val="26"/>
          <w:szCs w:val="26"/>
        </w:rPr>
        <w:t xml:space="preserve">úp Đông Nam Á; </w:t>
      </w:r>
      <w:r w:rsidRPr="001308AC">
        <w:rPr>
          <w:rFonts w:ascii="Times New Roman" w:hAnsi="Times New Roman"/>
          <w:sz w:val="26"/>
          <w:szCs w:val="26"/>
          <w:lang w:val="en-US"/>
        </w:rPr>
        <w:t>c</w:t>
      </w:r>
      <w:r w:rsidR="009778AD" w:rsidRPr="001308AC">
        <w:rPr>
          <w:rFonts w:ascii="Times New Roman" w:hAnsi="Times New Roman"/>
          <w:sz w:val="26"/>
          <w:szCs w:val="26"/>
        </w:rPr>
        <w:t>ác đại hội, giải thi đấu thể thao vô địch trẻ Đông Nam Á.</w:t>
      </w:r>
    </w:p>
    <w:p w14:paraId="7FF80111" w14:textId="77777777" w:rsidR="00454518" w:rsidRPr="001308AC" w:rsidRDefault="009778AD">
      <w:pPr>
        <w:pStyle w:val="noidung"/>
        <w:spacing w:before="120" w:after="120" w:line="240" w:lineRule="auto"/>
        <w:ind w:firstLine="720"/>
        <w:rPr>
          <w:rFonts w:ascii="Times New Roman" w:hAnsi="Times New Roman"/>
          <w:b/>
          <w:sz w:val="26"/>
          <w:szCs w:val="26"/>
          <w:lang w:val="pt-BR"/>
        </w:rPr>
      </w:pPr>
      <w:r w:rsidRPr="001308AC">
        <w:rPr>
          <w:rFonts w:ascii="Times New Roman" w:hAnsi="Times New Roman"/>
          <w:b/>
          <w:sz w:val="26"/>
          <w:szCs w:val="26"/>
          <w:lang w:val="pt-BR"/>
        </w:rPr>
        <w:t>2. Phân tổ chủ yếu</w:t>
      </w:r>
    </w:p>
    <w:p w14:paraId="684DF3DE" w14:textId="77777777" w:rsidR="009778AD" w:rsidRPr="001308AC" w:rsidRDefault="009778AD">
      <w:pPr>
        <w:pStyle w:val="noidung"/>
        <w:spacing w:before="120" w:after="120" w:line="240" w:lineRule="auto"/>
        <w:ind w:firstLine="720"/>
        <w:rPr>
          <w:rFonts w:ascii="Times New Roman" w:hAnsi="Times New Roman"/>
          <w:sz w:val="26"/>
          <w:szCs w:val="26"/>
          <w:lang w:val="pt-BR"/>
        </w:rPr>
      </w:pPr>
      <w:r w:rsidRPr="001308AC">
        <w:rPr>
          <w:rFonts w:ascii="Times New Roman" w:hAnsi="Times New Roman"/>
          <w:sz w:val="26"/>
          <w:szCs w:val="26"/>
          <w:lang w:val="pt-BR"/>
        </w:rPr>
        <w:t>- Loại huy chương;</w:t>
      </w:r>
    </w:p>
    <w:p w14:paraId="11916DE2" w14:textId="77777777" w:rsidR="009778AD" w:rsidRPr="001308AC" w:rsidRDefault="009778AD">
      <w:pPr>
        <w:pStyle w:val="noidung"/>
        <w:spacing w:before="120" w:after="120" w:line="240" w:lineRule="auto"/>
        <w:ind w:firstLine="720"/>
        <w:rPr>
          <w:rFonts w:ascii="Times New Roman" w:hAnsi="Times New Roman"/>
          <w:sz w:val="26"/>
          <w:szCs w:val="26"/>
          <w:lang w:val="pt-BR"/>
        </w:rPr>
      </w:pPr>
      <w:r w:rsidRPr="001308AC">
        <w:rPr>
          <w:rFonts w:ascii="Times New Roman" w:hAnsi="Times New Roman"/>
          <w:sz w:val="26"/>
          <w:szCs w:val="26"/>
          <w:lang w:val="pt-BR"/>
        </w:rPr>
        <w:t>- Môn thể thao.</w:t>
      </w:r>
    </w:p>
    <w:p w14:paraId="13312F9A" w14:textId="77777777" w:rsidR="009778AD" w:rsidRPr="001308AC" w:rsidRDefault="009778AD">
      <w:pPr>
        <w:pStyle w:val="noidung"/>
        <w:spacing w:before="120" w:after="120" w:line="240" w:lineRule="auto"/>
        <w:ind w:firstLine="720"/>
        <w:rPr>
          <w:rFonts w:ascii="Times New Roman" w:hAnsi="Times New Roman"/>
          <w:sz w:val="26"/>
          <w:szCs w:val="26"/>
          <w:lang w:val="pt-BR"/>
        </w:rPr>
      </w:pPr>
      <w:r w:rsidRPr="001308AC">
        <w:rPr>
          <w:rFonts w:ascii="Times New Roman" w:hAnsi="Times New Roman"/>
          <w:b/>
          <w:sz w:val="26"/>
          <w:szCs w:val="26"/>
          <w:lang w:val="pt-BR"/>
        </w:rPr>
        <w:t xml:space="preserve">3. Kỳ công bố: </w:t>
      </w:r>
      <w:r w:rsidRPr="001308AC">
        <w:rPr>
          <w:rFonts w:ascii="Times New Roman" w:hAnsi="Times New Roman"/>
          <w:sz w:val="26"/>
          <w:szCs w:val="26"/>
          <w:lang w:val="pt-BR"/>
        </w:rPr>
        <w:t>Năm.</w:t>
      </w:r>
    </w:p>
    <w:p w14:paraId="60FBD8C5" w14:textId="77777777" w:rsidR="009778AD" w:rsidRPr="001308AC" w:rsidRDefault="009778AD">
      <w:pPr>
        <w:pStyle w:val="noidung"/>
        <w:spacing w:before="120" w:after="120" w:line="240" w:lineRule="auto"/>
        <w:ind w:firstLine="720"/>
        <w:rPr>
          <w:rFonts w:ascii="Times New Roman" w:hAnsi="Times New Roman"/>
          <w:sz w:val="26"/>
          <w:szCs w:val="26"/>
          <w:lang w:val="pt-BR"/>
        </w:rPr>
      </w:pPr>
      <w:r w:rsidRPr="001308AC">
        <w:rPr>
          <w:rFonts w:ascii="Times New Roman" w:hAnsi="Times New Roman"/>
          <w:b/>
          <w:sz w:val="26"/>
          <w:szCs w:val="26"/>
          <w:lang w:val="pt-BR"/>
        </w:rPr>
        <w:t>4. Nguồn số liệu</w:t>
      </w:r>
      <w:r w:rsidR="00454518" w:rsidRPr="001308AC">
        <w:rPr>
          <w:rFonts w:ascii="Times New Roman" w:hAnsi="Times New Roman"/>
          <w:b/>
          <w:sz w:val="26"/>
          <w:szCs w:val="26"/>
          <w:lang w:val="pt-BR"/>
        </w:rPr>
        <w:t>:</w:t>
      </w:r>
      <w:r w:rsidRPr="001308AC">
        <w:rPr>
          <w:rFonts w:ascii="Times New Roman" w:hAnsi="Times New Roman"/>
          <w:sz w:val="26"/>
          <w:szCs w:val="26"/>
          <w:lang w:val="pt-BR"/>
        </w:rPr>
        <w:t xml:space="preserve"> Chế độ báo cáo thống kê cấp quốc gia.</w:t>
      </w:r>
    </w:p>
    <w:p w14:paraId="38B7F5C1" w14:textId="77777777" w:rsidR="009778AD" w:rsidRPr="001308AC" w:rsidRDefault="009778AD">
      <w:pPr>
        <w:spacing w:before="120" w:after="120" w:line="240" w:lineRule="auto"/>
        <w:ind w:firstLine="720"/>
        <w:jc w:val="both"/>
        <w:rPr>
          <w:color w:val="auto"/>
          <w:spacing w:val="-6"/>
          <w:sz w:val="26"/>
          <w:szCs w:val="26"/>
          <w:lang w:val="pt-BR"/>
        </w:rPr>
      </w:pPr>
      <w:r w:rsidRPr="001308AC">
        <w:rPr>
          <w:b/>
          <w:color w:val="auto"/>
          <w:spacing w:val="-6"/>
          <w:sz w:val="26"/>
          <w:szCs w:val="26"/>
          <w:lang w:val="pt-BR"/>
        </w:rPr>
        <w:t xml:space="preserve">5. Cơ quan chịu trách nhiệm thu thập, tổng hợp: </w:t>
      </w:r>
      <w:r w:rsidRPr="001308AC">
        <w:rPr>
          <w:color w:val="auto"/>
          <w:spacing w:val="-6"/>
          <w:sz w:val="26"/>
          <w:szCs w:val="26"/>
          <w:lang w:val="pt-BR"/>
        </w:rPr>
        <w:t>Bộ Văn hóa, Thể thao và Du lịch.</w:t>
      </w:r>
    </w:p>
    <w:p w14:paraId="045BAE15" w14:textId="77777777" w:rsidR="004F0072" w:rsidRPr="001308AC" w:rsidRDefault="004F0072">
      <w:pPr>
        <w:spacing w:before="120" w:after="120" w:line="240" w:lineRule="auto"/>
        <w:ind w:firstLine="720"/>
        <w:jc w:val="both"/>
        <w:rPr>
          <w:b/>
          <w:color w:val="auto"/>
          <w:sz w:val="26"/>
          <w:szCs w:val="26"/>
        </w:rPr>
      </w:pPr>
    </w:p>
    <w:p w14:paraId="4C31FB40" w14:textId="77777777" w:rsidR="004F0072" w:rsidRPr="001308AC" w:rsidRDefault="00A07D42">
      <w:pPr>
        <w:pStyle w:val="noidung"/>
        <w:spacing w:before="120" w:after="120" w:line="240" w:lineRule="auto"/>
        <w:ind w:firstLine="720"/>
        <w:rPr>
          <w:rFonts w:ascii="Times New Roman" w:hAnsi="Times New Roman"/>
          <w:b/>
          <w:sz w:val="26"/>
          <w:szCs w:val="26"/>
          <w:lang w:val="pt-BR"/>
        </w:rPr>
      </w:pPr>
      <w:r w:rsidRPr="001308AC">
        <w:rPr>
          <w:rFonts w:ascii="Times New Roman" w:hAnsi="Times New Roman"/>
          <w:b/>
          <w:sz w:val="26"/>
          <w:szCs w:val="26"/>
          <w:lang w:val="pt-BR"/>
        </w:rPr>
        <w:t>1703</w:t>
      </w:r>
      <w:r w:rsidR="004F0072" w:rsidRPr="001308AC">
        <w:rPr>
          <w:rFonts w:ascii="Times New Roman" w:hAnsi="Times New Roman"/>
          <w:b/>
          <w:sz w:val="26"/>
          <w:szCs w:val="26"/>
          <w:lang w:val="pt-BR"/>
        </w:rPr>
        <w:t>. Doanh thu dịch vụ du lịch lữ hành</w:t>
      </w:r>
    </w:p>
    <w:p w14:paraId="348092C1" w14:textId="77777777" w:rsidR="004F0072" w:rsidRPr="001308AC" w:rsidRDefault="004F0072">
      <w:pPr>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438ABB0C" w14:textId="70540CAD" w:rsidR="003E3EAA" w:rsidRPr="001308AC" w:rsidRDefault="003E3EAA">
      <w:pPr>
        <w:spacing w:before="120" w:after="120" w:line="240" w:lineRule="auto"/>
        <w:ind w:firstLine="720"/>
        <w:jc w:val="both"/>
        <w:rPr>
          <w:color w:val="auto"/>
          <w:sz w:val="26"/>
          <w:szCs w:val="26"/>
          <w:lang w:val="pt-BR"/>
        </w:rPr>
      </w:pPr>
      <w:r w:rsidRPr="001308AC">
        <w:rPr>
          <w:color w:val="auto"/>
          <w:sz w:val="26"/>
          <w:szCs w:val="26"/>
          <w:lang w:val="pt-BR"/>
        </w:rPr>
        <w:t>Doanh thu dịch vụ du lịch lữ hành l</w:t>
      </w:r>
      <w:r w:rsidR="004F0072" w:rsidRPr="001308AC">
        <w:rPr>
          <w:color w:val="auto"/>
          <w:sz w:val="26"/>
          <w:szCs w:val="26"/>
          <w:lang w:val="pt-BR"/>
        </w:rPr>
        <w:t xml:space="preserve">à </w:t>
      </w:r>
      <w:r w:rsidRPr="001308AC">
        <w:rPr>
          <w:color w:val="auto"/>
          <w:sz w:val="26"/>
          <w:szCs w:val="26"/>
          <w:lang w:val="pt-BR"/>
        </w:rPr>
        <w:t>số tiền các cơ sở kinh doanh du lịch lữ hành thu từ kết quả thực hiện hoạt động tổ chức các chương trình du lịch trọn gói hoặc không trọn gói phục vụ khách nội địa và khách quốc tế; cung cấp thông tin du lịch; tư vấn, lập kế hoạch du lịch và hướng dẫn khách du lịch, kể cả đại lý du lịch.</w:t>
      </w:r>
    </w:p>
    <w:p w14:paraId="3C369965" w14:textId="77777777" w:rsidR="00724258" w:rsidRPr="001308AC" w:rsidRDefault="004F0072">
      <w:pPr>
        <w:spacing w:before="120" w:after="120" w:line="240" w:lineRule="auto"/>
        <w:ind w:firstLine="720"/>
        <w:jc w:val="both"/>
        <w:rPr>
          <w:b/>
          <w:color w:val="auto"/>
          <w:sz w:val="26"/>
          <w:szCs w:val="26"/>
          <w:lang w:val="pt-BR"/>
        </w:rPr>
      </w:pPr>
      <w:r w:rsidRPr="001308AC">
        <w:rPr>
          <w:b/>
          <w:color w:val="auto"/>
          <w:sz w:val="26"/>
          <w:szCs w:val="26"/>
          <w:lang w:val="pt-BR"/>
        </w:rPr>
        <w:t>2. Phân tổ chủ yếu</w:t>
      </w:r>
    </w:p>
    <w:p w14:paraId="15A78FF6" w14:textId="77777777" w:rsidR="00724258" w:rsidRPr="001308AC" w:rsidRDefault="00724258">
      <w:pPr>
        <w:spacing w:before="120" w:after="120" w:line="240" w:lineRule="auto"/>
        <w:ind w:firstLine="720"/>
        <w:jc w:val="both"/>
        <w:rPr>
          <w:color w:val="auto"/>
          <w:sz w:val="26"/>
          <w:szCs w:val="26"/>
          <w:lang w:val="pt-BR"/>
        </w:rPr>
      </w:pPr>
      <w:r w:rsidRPr="001308AC">
        <w:rPr>
          <w:color w:val="auto"/>
          <w:sz w:val="26"/>
          <w:szCs w:val="26"/>
          <w:lang w:val="pt-BR"/>
        </w:rPr>
        <w:t>- Loại hình kinh tế;</w:t>
      </w:r>
    </w:p>
    <w:p w14:paraId="584A82CB" w14:textId="77777777" w:rsidR="00FA5F8F" w:rsidRPr="001308AC" w:rsidRDefault="00FA5F8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3D8888F4" w14:textId="77777777" w:rsidR="00FA5F8F" w:rsidRPr="001308AC" w:rsidRDefault="00FA5F8F">
      <w:pPr>
        <w:spacing w:before="120" w:after="120" w:line="240" w:lineRule="auto"/>
        <w:ind w:firstLine="720"/>
        <w:jc w:val="both"/>
        <w:rPr>
          <w:color w:val="auto"/>
          <w:sz w:val="26"/>
          <w:szCs w:val="26"/>
        </w:rPr>
      </w:pPr>
      <w:r w:rsidRPr="001308AC">
        <w:rPr>
          <w:color w:val="auto"/>
          <w:sz w:val="26"/>
          <w:szCs w:val="26"/>
        </w:rPr>
        <w:t>- Vùng kinh tế - xã hội.</w:t>
      </w:r>
    </w:p>
    <w:p w14:paraId="39FABF00" w14:textId="77777777" w:rsidR="004F0072" w:rsidRPr="001308AC" w:rsidRDefault="004F0072">
      <w:pPr>
        <w:spacing w:before="120" w:after="120" w:line="240" w:lineRule="auto"/>
        <w:ind w:firstLine="720"/>
        <w:jc w:val="both"/>
        <w:rPr>
          <w:color w:val="auto"/>
          <w:sz w:val="26"/>
          <w:szCs w:val="26"/>
          <w:lang w:val="pt-BR"/>
        </w:rPr>
      </w:pPr>
      <w:r w:rsidRPr="001308AC">
        <w:rPr>
          <w:b/>
          <w:color w:val="auto"/>
          <w:sz w:val="26"/>
          <w:szCs w:val="26"/>
          <w:lang w:val="pt-BR"/>
        </w:rPr>
        <w:t xml:space="preserve">3. Kỳ công bố: </w:t>
      </w:r>
      <w:r w:rsidRPr="001308AC">
        <w:rPr>
          <w:color w:val="auto"/>
          <w:sz w:val="26"/>
          <w:szCs w:val="26"/>
          <w:lang w:val="pt-BR"/>
        </w:rPr>
        <w:t>Tháng, quý, năm.</w:t>
      </w:r>
    </w:p>
    <w:p w14:paraId="637E2BFA" w14:textId="77777777" w:rsidR="00C72300" w:rsidRPr="001308AC" w:rsidRDefault="004F0072">
      <w:pPr>
        <w:spacing w:before="120" w:after="120" w:line="240" w:lineRule="auto"/>
        <w:ind w:firstLine="720"/>
        <w:jc w:val="both"/>
        <w:rPr>
          <w:b/>
          <w:color w:val="auto"/>
          <w:sz w:val="26"/>
          <w:szCs w:val="26"/>
          <w:lang w:val="pt-BR"/>
        </w:rPr>
      </w:pPr>
      <w:r w:rsidRPr="001308AC">
        <w:rPr>
          <w:b/>
          <w:color w:val="auto"/>
          <w:sz w:val="26"/>
          <w:szCs w:val="26"/>
          <w:lang w:val="pt-BR"/>
        </w:rPr>
        <w:t>4. Nguồn số liệu</w:t>
      </w:r>
    </w:p>
    <w:p w14:paraId="7A6A12DF" w14:textId="77777777" w:rsidR="00C72300" w:rsidRPr="001308AC" w:rsidRDefault="00C72300">
      <w:pPr>
        <w:spacing w:before="120" w:after="120" w:line="240" w:lineRule="auto"/>
        <w:ind w:firstLine="720"/>
        <w:jc w:val="both"/>
        <w:rPr>
          <w:bCs/>
          <w:color w:val="auto"/>
          <w:sz w:val="26"/>
          <w:szCs w:val="26"/>
        </w:rPr>
      </w:pPr>
      <w:r w:rsidRPr="001308AC">
        <w:rPr>
          <w:bCs/>
          <w:color w:val="auto"/>
          <w:sz w:val="26"/>
          <w:szCs w:val="26"/>
        </w:rPr>
        <w:t xml:space="preserve">- Tổng điều tra kinh tế; </w:t>
      </w:r>
    </w:p>
    <w:p w14:paraId="5262FB48" w14:textId="77777777" w:rsidR="00C72300" w:rsidRPr="001308AC" w:rsidRDefault="00C72300">
      <w:pPr>
        <w:spacing w:before="120" w:after="120" w:line="240" w:lineRule="auto"/>
        <w:ind w:firstLine="720"/>
        <w:jc w:val="both"/>
        <w:rPr>
          <w:bCs/>
          <w:color w:val="auto"/>
          <w:sz w:val="26"/>
          <w:szCs w:val="26"/>
        </w:rPr>
      </w:pPr>
      <w:r w:rsidRPr="001308AC">
        <w:rPr>
          <w:bCs/>
          <w:color w:val="auto"/>
          <w:sz w:val="26"/>
          <w:szCs w:val="26"/>
        </w:rPr>
        <w:t xml:space="preserve">- Điều tra doanh nghiệp; </w:t>
      </w:r>
    </w:p>
    <w:p w14:paraId="3A4EE62D" w14:textId="77777777" w:rsidR="00837AC3" w:rsidRPr="001308AC" w:rsidRDefault="00837AC3">
      <w:pPr>
        <w:spacing w:before="120" w:after="120" w:line="240" w:lineRule="auto"/>
        <w:ind w:firstLine="720"/>
        <w:jc w:val="both"/>
        <w:rPr>
          <w:bCs/>
          <w:color w:val="auto"/>
          <w:sz w:val="26"/>
          <w:szCs w:val="26"/>
        </w:rPr>
      </w:pPr>
      <w:r w:rsidRPr="001308AC">
        <w:rPr>
          <w:bCs/>
          <w:color w:val="auto"/>
          <w:sz w:val="26"/>
          <w:szCs w:val="26"/>
        </w:rPr>
        <w:t>- Điều tra hoạt động thương mại và dịch vụ;</w:t>
      </w:r>
    </w:p>
    <w:p w14:paraId="7FE13133" w14:textId="77777777" w:rsidR="004F0072" w:rsidRPr="001308AC" w:rsidRDefault="00C72300">
      <w:pPr>
        <w:spacing w:before="120" w:after="120" w:line="240" w:lineRule="auto"/>
        <w:ind w:firstLine="720"/>
        <w:jc w:val="both"/>
        <w:rPr>
          <w:b/>
          <w:color w:val="auto"/>
          <w:sz w:val="26"/>
          <w:szCs w:val="26"/>
          <w:lang w:val="pt-BR"/>
        </w:rPr>
      </w:pPr>
      <w:r w:rsidRPr="001308AC">
        <w:rPr>
          <w:bCs/>
          <w:color w:val="auto"/>
          <w:sz w:val="26"/>
          <w:szCs w:val="26"/>
        </w:rPr>
        <w:t>- Dữ liệu hành chính.</w:t>
      </w:r>
    </w:p>
    <w:p w14:paraId="7D295E18" w14:textId="77777777" w:rsidR="004F0072" w:rsidRPr="001308AC" w:rsidRDefault="004F0072">
      <w:pPr>
        <w:spacing w:before="120" w:after="120" w:line="240" w:lineRule="auto"/>
        <w:ind w:firstLine="720"/>
        <w:jc w:val="both"/>
        <w:rPr>
          <w:b/>
          <w:color w:val="auto"/>
          <w:sz w:val="26"/>
          <w:szCs w:val="26"/>
          <w:lang w:val="pt-BR"/>
        </w:rPr>
      </w:pPr>
      <w:r w:rsidRPr="001308AC">
        <w:rPr>
          <w:b/>
          <w:color w:val="auto"/>
          <w:sz w:val="26"/>
          <w:szCs w:val="26"/>
          <w:lang w:val="pt-BR"/>
        </w:rPr>
        <w:t xml:space="preserve">5. Cơ quan chịu trách nhiệm thu thập, tổng hợp: </w:t>
      </w:r>
      <w:r w:rsidR="00714F90" w:rsidRPr="001308AC">
        <w:rPr>
          <w:color w:val="auto"/>
          <w:sz w:val="26"/>
          <w:szCs w:val="26"/>
          <w:lang w:val="pt-BR"/>
        </w:rPr>
        <w:t>Bộ Kế hoạch và Đầu tư (Tổng cục Thống kê)</w:t>
      </w:r>
      <w:r w:rsidRPr="001308AC">
        <w:rPr>
          <w:color w:val="auto"/>
          <w:sz w:val="26"/>
          <w:szCs w:val="26"/>
          <w:lang w:val="pt-BR"/>
        </w:rPr>
        <w:t>.</w:t>
      </w:r>
    </w:p>
    <w:p w14:paraId="370BC691" w14:textId="77777777" w:rsidR="004F0072" w:rsidRPr="001308AC" w:rsidRDefault="004F0072">
      <w:pPr>
        <w:spacing w:before="120" w:after="120" w:line="240" w:lineRule="auto"/>
        <w:ind w:firstLine="720"/>
        <w:jc w:val="both"/>
        <w:rPr>
          <w:b/>
          <w:color w:val="auto"/>
          <w:sz w:val="26"/>
          <w:szCs w:val="26"/>
        </w:rPr>
      </w:pPr>
      <w:r w:rsidRPr="001308AC">
        <w:rPr>
          <w:b/>
          <w:color w:val="auto"/>
          <w:sz w:val="26"/>
          <w:szCs w:val="26"/>
        </w:rPr>
        <w:t xml:space="preserve"> </w:t>
      </w:r>
    </w:p>
    <w:p w14:paraId="59CD684A" w14:textId="77777777" w:rsidR="004F0072" w:rsidRPr="001308AC" w:rsidRDefault="00A07D42" w:rsidP="001B479A">
      <w:pPr>
        <w:pStyle w:val="noidung"/>
        <w:spacing w:before="120" w:after="120" w:line="264" w:lineRule="auto"/>
        <w:ind w:firstLine="720"/>
        <w:rPr>
          <w:rFonts w:ascii="Times New Roman" w:hAnsi="Times New Roman"/>
          <w:b/>
          <w:sz w:val="26"/>
          <w:szCs w:val="26"/>
          <w:lang w:val="pt-BR"/>
        </w:rPr>
      </w:pPr>
      <w:r w:rsidRPr="001308AC">
        <w:rPr>
          <w:rFonts w:ascii="Times New Roman" w:hAnsi="Times New Roman"/>
          <w:b/>
          <w:sz w:val="26"/>
          <w:szCs w:val="26"/>
          <w:lang w:val="pt-BR"/>
        </w:rPr>
        <w:t>1704</w:t>
      </w:r>
      <w:r w:rsidR="004F0072" w:rsidRPr="001308AC">
        <w:rPr>
          <w:rFonts w:ascii="Times New Roman" w:hAnsi="Times New Roman"/>
          <w:b/>
          <w:sz w:val="26"/>
          <w:szCs w:val="26"/>
          <w:lang w:val="pt-BR"/>
        </w:rPr>
        <w:t>. Số lượt người nước ngoài nhập cảnh Việt Nam</w:t>
      </w:r>
    </w:p>
    <w:p w14:paraId="3826C0E4" w14:textId="77777777" w:rsidR="004F0072" w:rsidRPr="001308AC" w:rsidRDefault="004F0072" w:rsidP="001B479A">
      <w:pPr>
        <w:spacing w:before="120" w:after="120" w:line="264" w:lineRule="auto"/>
        <w:ind w:firstLine="720"/>
        <w:jc w:val="both"/>
        <w:rPr>
          <w:b/>
          <w:color w:val="auto"/>
          <w:sz w:val="26"/>
          <w:szCs w:val="26"/>
          <w:lang w:val="pt-BR"/>
        </w:rPr>
      </w:pPr>
      <w:r w:rsidRPr="001308AC">
        <w:rPr>
          <w:b/>
          <w:color w:val="auto"/>
          <w:sz w:val="26"/>
          <w:szCs w:val="26"/>
          <w:lang w:val="pt-BR"/>
        </w:rPr>
        <w:t>1. Khái niệm, phương pháp tính</w:t>
      </w:r>
    </w:p>
    <w:p w14:paraId="41C2B4C8" w14:textId="77777777" w:rsidR="004F0072" w:rsidRPr="001308AC" w:rsidRDefault="004F0072" w:rsidP="001B479A">
      <w:pPr>
        <w:spacing w:before="120" w:after="120" w:line="264" w:lineRule="auto"/>
        <w:ind w:firstLine="720"/>
        <w:jc w:val="both"/>
        <w:rPr>
          <w:color w:val="auto"/>
          <w:spacing w:val="-2"/>
          <w:sz w:val="26"/>
          <w:szCs w:val="26"/>
          <w:lang w:val="pt-BR"/>
        </w:rPr>
      </w:pPr>
      <w:r w:rsidRPr="001308AC">
        <w:rPr>
          <w:color w:val="auto"/>
          <w:spacing w:val="-2"/>
          <w:sz w:val="26"/>
          <w:szCs w:val="26"/>
          <w:lang w:val="pt-BR"/>
        </w:rPr>
        <w:t xml:space="preserve">Người nước ngoài nhập cảnh Việt Nam là người mang giấy tờ xác định quốc tịch nước ngoài và người không quốc tịch </w:t>
      </w:r>
      <w:r w:rsidR="00193D39" w:rsidRPr="001308AC">
        <w:rPr>
          <w:color w:val="auto"/>
          <w:spacing w:val="-2"/>
          <w:sz w:val="26"/>
          <w:szCs w:val="26"/>
          <w:lang w:val="pt-BR"/>
        </w:rPr>
        <w:t>vào lãnh thổ Việt Nam qua cửa khẩu của</w:t>
      </w:r>
      <w:r w:rsidRPr="001308AC">
        <w:rPr>
          <w:color w:val="auto"/>
          <w:spacing w:val="-2"/>
          <w:sz w:val="26"/>
          <w:szCs w:val="26"/>
          <w:lang w:val="pt-BR"/>
        </w:rPr>
        <w:t xml:space="preserve"> Việt Nam.</w:t>
      </w:r>
    </w:p>
    <w:p w14:paraId="659E4135" w14:textId="77777777" w:rsidR="004F0072" w:rsidRPr="001308AC" w:rsidRDefault="004F0072" w:rsidP="001B479A">
      <w:pPr>
        <w:spacing w:before="120" w:after="120" w:line="264" w:lineRule="auto"/>
        <w:ind w:firstLine="720"/>
        <w:jc w:val="both"/>
        <w:rPr>
          <w:b/>
          <w:color w:val="auto"/>
          <w:sz w:val="26"/>
          <w:szCs w:val="26"/>
          <w:lang w:val="pt-BR"/>
        </w:rPr>
      </w:pPr>
      <w:r w:rsidRPr="001308AC">
        <w:rPr>
          <w:b/>
          <w:color w:val="auto"/>
          <w:sz w:val="26"/>
          <w:szCs w:val="26"/>
          <w:lang w:val="pt-BR"/>
        </w:rPr>
        <w:t xml:space="preserve">2. Phân tổ chủ yếu </w:t>
      </w:r>
    </w:p>
    <w:p w14:paraId="03388552" w14:textId="77777777" w:rsidR="004F0072" w:rsidRPr="001308AC" w:rsidRDefault="004F0072" w:rsidP="001B479A">
      <w:pPr>
        <w:spacing w:before="120" w:after="120" w:line="264" w:lineRule="auto"/>
        <w:ind w:firstLine="720"/>
        <w:jc w:val="both"/>
        <w:rPr>
          <w:color w:val="auto"/>
          <w:sz w:val="26"/>
          <w:szCs w:val="26"/>
          <w:lang w:val="pt-BR"/>
        </w:rPr>
      </w:pPr>
      <w:r w:rsidRPr="001308AC">
        <w:rPr>
          <w:color w:val="auto"/>
          <w:sz w:val="26"/>
          <w:szCs w:val="26"/>
          <w:lang w:val="pt-BR"/>
        </w:rPr>
        <w:t xml:space="preserve">- Quốc tịch; </w:t>
      </w:r>
    </w:p>
    <w:p w14:paraId="2A5F3FF5" w14:textId="77777777" w:rsidR="004F0072" w:rsidRPr="001308AC" w:rsidRDefault="004F0072" w:rsidP="001B479A">
      <w:pPr>
        <w:spacing w:before="120" w:after="120" w:line="264" w:lineRule="auto"/>
        <w:ind w:firstLine="720"/>
        <w:jc w:val="both"/>
        <w:rPr>
          <w:color w:val="auto"/>
          <w:sz w:val="26"/>
          <w:szCs w:val="26"/>
          <w:lang w:val="pt-BR"/>
        </w:rPr>
      </w:pPr>
      <w:r w:rsidRPr="001308AC">
        <w:rPr>
          <w:color w:val="auto"/>
          <w:sz w:val="26"/>
          <w:szCs w:val="26"/>
          <w:lang w:val="pt-BR"/>
        </w:rPr>
        <w:t xml:space="preserve">- </w:t>
      </w:r>
      <w:r w:rsidR="00B5523D" w:rsidRPr="001308AC">
        <w:rPr>
          <w:color w:val="auto"/>
          <w:spacing w:val="2"/>
          <w:sz w:val="26"/>
          <w:szCs w:val="26"/>
          <w:lang w:val="pt-BR" w:eastAsia="vi-VN"/>
        </w:rPr>
        <w:t>Loại cửa khẩu nhập cảnh</w:t>
      </w:r>
      <w:r w:rsidR="00375AD5" w:rsidRPr="001308AC">
        <w:rPr>
          <w:color w:val="auto"/>
          <w:sz w:val="26"/>
          <w:szCs w:val="26"/>
          <w:lang w:val="pt-BR"/>
        </w:rPr>
        <w:t>.</w:t>
      </w:r>
    </w:p>
    <w:p w14:paraId="23255115" w14:textId="77777777" w:rsidR="004F0072" w:rsidRPr="001308AC" w:rsidRDefault="004F0072" w:rsidP="001B479A">
      <w:pPr>
        <w:spacing w:before="120" w:after="120" w:line="264" w:lineRule="auto"/>
        <w:ind w:firstLine="720"/>
        <w:jc w:val="both"/>
        <w:rPr>
          <w:b/>
          <w:color w:val="auto"/>
          <w:sz w:val="26"/>
          <w:szCs w:val="26"/>
          <w:lang w:val="pt-BR"/>
        </w:rPr>
      </w:pPr>
      <w:r w:rsidRPr="001308AC">
        <w:rPr>
          <w:b/>
          <w:color w:val="auto"/>
          <w:sz w:val="26"/>
          <w:szCs w:val="26"/>
          <w:lang w:val="pt-BR"/>
        </w:rPr>
        <w:t xml:space="preserve">3. Kỳ công bố: </w:t>
      </w:r>
      <w:r w:rsidRPr="001308AC">
        <w:rPr>
          <w:color w:val="auto"/>
          <w:sz w:val="26"/>
          <w:szCs w:val="26"/>
          <w:lang w:val="pt-BR"/>
        </w:rPr>
        <w:t>Tháng, quý, năm.</w:t>
      </w:r>
    </w:p>
    <w:p w14:paraId="69A44A26" w14:textId="77777777" w:rsidR="007B3863" w:rsidRPr="001308AC" w:rsidRDefault="007B3863" w:rsidP="001B479A">
      <w:pPr>
        <w:spacing w:before="120" w:after="120" w:line="264" w:lineRule="auto"/>
        <w:ind w:firstLine="720"/>
        <w:jc w:val="both"/>
        <w:rPr>
          <w:b/>
          <w:color w:val="auto"/>
          <w:sz w:val="26"/>
          <w:szCs w:val="26"/>
          <w:lang w:val="pt-BR"/>
        </w:rPr>
      </w:pPr>
      <w:r w:rsidRPr="001308AC">
        <w:rPr>
          <w:b/>
          <w:color w:val="auto"/>
          <w:sz w:val="26"/>
          <w:szCs w:val="26"/>
          <w:lang w:val="pt-BR"/>
        </w:rPr>
        <w:t xml:space="preserve">4. Nguồn số liệu: </w:t>
      </w:r>
      <w:r w:rsidRPr="001308AC">
        <w:rPr>
          <w:color w:val="auto"/>
          <w:sz w:val="26"/>
          <w:szCs w:val="26"/>
          <w:lang w:val="pt-BR"/>
        </w:rPr>
        <w:t>Chế độ báo cáo thống kê cấp quốc gia.</w:t>
      </w:r>
    </w:p>
    <w:p w14:paraId="5EBD847F" w14:textId="77777777" w:rsidR="004F0072" w:rsidRPr="001308AC" w:rsidRDefault="004F0072" w:rsidP="001B479A">
      <w:pPr>
        <w:spacing w:before="120" w:after="120" w:line="264" w:lineRule="auto"/>
        <w:ind w:firstLine="720"/>
        <w:jc w:val="both"/>
        <w:rPr>
          <w:b/>
          <w:color w:val="auto"/>
          <w:sz w:val="26"/>
          <w:szCs w:val="26"/>
          <w:lang w:val="pt-BR"/>
        </w:rPr>
      </w:pPr>
      <w:r w:rsidRPr="001308AC">
        <w:rPr>
          <w:b/>
          <w:color w:val="auto"/>
          <w:sz w:val="26"/>
          <w:szCs w:val="26"/>
          <w:lang w:val="pt-BR"/>
        </w:rPr>
        <w:t xml:space="preserve">5. Cơ quan chịu trách nhiệm thu thập, tổng hợp </w:t>
      </w:r>
    </w:p>
    <w:p w14:paraId="2790DD2C" w14:textId="77777777" w:rsidR="004F0072" w:rsidRPr="001308AC" w:rsidRDefault="004F0072" w:rsidP="001B479A">
      <w:pPr>
        <w:spacing w:before="120" w:after="120" w:line="264" w:lineRule="auto"/>
        <w:ind w:firstLine="720"/>
        <w:jc w:val="both"/>
        <w:rPr>
          <w:color w:val="auto"/>
          <w:sz w:val="26"/>
          <w:szCs w:val="26"/>
          <w:lang w:val="pt-BR"/>
        </w:rPr>
      </w:pPr>
      <w:r w:rsidRPr="001308AC">
        <w:rPr>
          <w:color w:val="auto"/>
          <w:sz w:val="26"/>
          <w:szCs w:val="26"/>
          <w:lang w:val="pt-BR"/>
        </w:rPr>
        <w:t>- Chủ trì: Bộ Công an, Bộ Quốc phòng;</w:t>
      </w:r>
    </w:p>
    <w:p w14:paraId="7B819D13" w14:textId="77777777" w:rsidR="004F0072" w:rsidRPr="001308AC" w:rsidRDefault="004F0072" w:rsidP="001B479A">
      <w:pPr>
        <w:spacing w:before="120" w:after="120" w:line="264" w:lineRule="auto"/>
        <w:ind w:firstLine="720"/>
        <w:jc w:val="both"/>
        <w:rPr>
          <w:color w:val="auto"/>
          <w:sz w:val="26"/>
          <w:szCs w:val="26"/>
          <w:lang w:val="pt-BR"/>
        </w:rPr>
      </w:pPr>
      <w:r w:rsidRPr="001308AC">
        <w:rPr>
          <w:color w:val="auto"/>
          <w:sz w:val="26"/>
          <w:szCs w:val="26"/>
          <w:lang w:val="pt-BR"/>
        </w:rPr>
        <w:t xml:space="preserve">- Phối hợp: </w:t>
      </w:r>
      <w:r w:rsidR="00714F90" w:rsidRPr="001308AC">
        <w:rPr>
          <w:color w:val="auto"/>
          <w:sz w:val="26"/>
          <w:szCs w:val="26"/>
          <w:lang w:val="pt-BR"/>
        </w:rPr>
        <w:t>Bộ Kế hoạch và Đầu tư (Tổng cục Thống kê)</w:t>
      </w:r>
      <w:r w:rsidRPr="001308AC">
        <w:rPr>
          <w:color w:val="auto"/>
          <w:sz w:val="26"/>
          <w:szCs w:val="26"/>
          <w:lang w:val="pt-BR"/>
        </w:rPr>
        <w:t>.</w:t>
      </w:r>
    </w:p>
    <w:p w14:paraId="3673D5AB" w14:textId="77777777" w:rsidR="004F0072" w:rsidRPr="001308AC" w:rsidRDefault="004F0072">
      <w:pPr>
        <w:spacing w:before="120" w:after="120" w:line="240" w:lineRule="auto"/>
        <w:ind w:firstLine="720"/>
        <w:jc w:val="both"/>
        <w:rPr>
          <w:color w:val="auto"/>
          <w:sz w:val="26"/>
          <w:szCs w:val="26"/>
          <w:lang w:val="pt-BR"/>
        </w:rPr>
      </w:pPr>
    </w:p>
    <w:p w14:paraId="14D8CD07" w14:textId="77777777" w:rsidR="004F0072" w:rsidRPr="001308AC" w:rsidRDefault="00A07D42">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rPr>
        <w:t>1705</w:t>
      </w:r>
      <w:r w:rsidR="004F0072" w:rsidRPr="001308AC">
        <w:rPr>
          <w:b/>
          <w:color w:val="auto"/>
          <w:sz w:val="26"/>
          <w:szCs w:val="26"/>
          <w:lang w:val="pt-BR"/>
        </w:rPr>
        <w:t>. Số lượt công dân Việt Nam xuất cảnh</w:t>
      </w:r>
    </w:p>
    <w:p w14:paraId="5C3E3918" w14:textId="77777777" w:rsidR="004F0072" w:rsidRPr="001308AC" w:rsidRDefault="004F0072">
      <w:pPr>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5A21265C" w14:textId="77777777" w:rsidR="00B5523D" w:rsidRPr="001308AC" w:rsidRDefault="004F0072">
      <w:pPr>
        <w:spacing w:before="120" w:after="120" w:line="240" w:lineRule="auto"/>
        <w:ind w:firstLine="720"/>
        <w:jc w:val="both"/>
        <w:rPr>
          <w:color w:val="auto"/>
          <w:sz w:val="26"/>
          <w:szCs w:val="26"/>
          <w:lang w:val="pt-BR"/>
        </w:rPr>
      </w:pPr>
      <w:r w:rsidRPr="001308AC">
        <w:rPr>
          <w:color w:val="auto"/>
          <w:sz w:val="26"/>
          <w:szCs w:val="26"/>
          <w:lang w:val="pt-BR"/>
        </w:rPr>
        <w:t xml:space="preserve">Người Việt Nam </w:t>
      </w:r>
      <w:r w:rsidR="001B3117" w:rsidRPr="001308AC">
        <w:rPr>
          <w:color w:val="auto"/>
          <w:sz w:val="26"/>
          <w:szCs w:val="26"/>
          <w:lang w:val="pt-BR"/>
        </w:rPr>
        <w:t>xuất cảnh</w:t>
      </w:r>
      <w:r w:rsidRPr="001308AC">
        <w:rPr>
          <w:color w:val="auto"/>
          <w:sz w:val="26"/>
          <w:szCs w:val="26"/>
          <w:lang w:val="pt-BR"/>
        </w:rPr>
        <w:t xml:space="preserve"> là công dân Việt Nam </w:t>
      </w:r>
      <w:r w:rsidR="00B5523D" w:rsidRPr="001308AC">
        <w:rPr>
          <w:color w:val="auto"/>
          <w:sz w:val="26"/>
          <w:szCs w:val="26"/>
          <w:lang w:val="pt-BR"/>
        </w:rPr>
        <w:t>ra khỏi lãnh thổ Việt Nam qua cửa khẩu của Việt Nam.</w:t>
      </w:r>
    </w:p>
    <w:p w14:paraId="44C96CB1" w14:textId="77777777" w:rsidR="004F0072" w:rsidRPr="001308AC" w:rsidRDefault="004F0072">
      <w:pPr>
        <w:spacing w:before="120" w:after="120" w:line="240" w:lineRule="auto"/>
        <w:ind w:firstLine="720"/>
        <w:jc w:val="both"/>
        <w:rPr>
          <w:color w:val="auto"/>
          <w:sz w:val="26"/>
          <w:szCs w:val="26"/>
          <w:lang w:val="pt-BR"/>
        </w:rPr>
      </w:pPr>
      <w:r w:rsidRPr="001308AC">
        <w:rPr>
          <w:b/>
          <w:color w:val="auto"/>
          <w:sz w:val="26"/>
          <w:szCs w:val="26"/>
          <w:lang w:val="pt-BR"/>
        </w:rPr>
        <w:t xml:space="preserve">2. Phân tổ chủ yếu: </w:t>
      </w:r>
      <w:r w:rsidR="00B5523D" w:rsidRPr="001308AC">
        <w:rPr>
          <w:color w:val="auto"/>
          <w:spacing w:val="2"/>
          <w:sz w:val="26"/>
          <w:szCs w:val="26"/>
          <w:lang w:val="pt-BR" w:eastAsia="vi-VN"/>
        </w:rPr>
        <w:t>Loại cửa khẩu xuất cảnh</w:t>
      </w:r>
      <w:r w:rsidR="00375AD5" w:rsidRPr="001308AC">
        <w:rPr>
          <w:color w:val="auto"/>
          <w:sz w:val="26"/>
          <w:szCs w:val="26"/>
          <w:lang w:val="pt-BR"/>
        </w:rPr>
        <w:t>.</w:t>
      </w:r>
    </w:p>
    <w:p w14:paraId="7E5B90E6" w14:textId="77777777" w:rsidR="004F0072" w:rsidRPr="001308AC" w:rsidRDefault="004F0072">
      <w:pPr>
        <w:spacing w:before="120" w:after="120" w:line="240" w:lineRule="auto"/>
        <w:ind w:firstLine="720"/>
        <w:jc w:val="both"/>
        <w:rPr>
          <w:color w:val="auto"/>
          <w:sz w:val="26"/>
          <w:szCs w:val="26"/>
          <w:lang w:val="pt-BR"/>
        </w:rPr>
      </w:pPr>
      <w:r w:rsidRPr="001308AC">
        <w:rPr>
          <w:b/>
          <w:color w:val="auto"/>
          <w:sz w:val="26"/>
          <w:szCs w:val="26"/>
          <w:lang w:val="pt-BR"/>
        </w:rPr>
        <w:t xml:space="preserve">3. Kỳ công bố: </w:t>
      </w:r>
      <w:r w:rsidRPr="001308AC">
        <w:rPr>
          <w:color w:val="auto"/>
          <w:sz w:val="26"/>
          <w:szCs w:val="26"/>
          <w:lang w:val="pt-BR"/>
        </w:rPr>
        <w:t>Tháng, quý, năm.</w:t>
      </w:r>
    </w:p>
    <w:p w14:paraId="19D2B627" w14:textId="77777777" w:rsidR="007B3863" w:rsidRPr="001308AC" w:rsidRDefault="007B3863">
      <w:pPr>
        <w:spacing w:before="120" w:after="120" w:line="240" w:lineRule="auto"/>
        <w:ind w:firstLine="720"/>
        <w:jc w:val="both"/>
        <w:rPr>
          <w:b/>
          <w:color w:val="auto"/>
          <w:sz w:val="26"/>
          <w:szCs w:val="26"/>
          <w:lang w:val="pt-BR"/>
        </w:rPr>
      </w:pPr>
      <w:r w:rsidRPr="001308AC">
        <w:rPr>
          <w:b/>
          <w:color w:val="auto"/>
          <w:sz w:val="26"/>
          <w:szCs w:val="26"/>
          <w:lang w:val="pt-BR"/>
        </w:rPr>
        <w:t xml:space="preserve">4. Nguồn số liệu: </w:t>
      </w:r>
      <w:r w:rsidRPr="001308AC">
        <w:rPr>
          <w:color w:val="auto"/>
          <w:sz w:val="26"/>
          <w:szCs w:val="26"/>
          <w:lang w:val="pt-BR"/>
        </w:rPr>
        <w:t>Chế độ báo cáo thống kê cấp quốc gia.</w:t>
      </w:r>
    </w:p>
    <w:p w14:paraId="43A2AD8A" w14:textId="77777777" w:rsidR="004F0072" w:rsidRPr="001308AC" w:rsidRDefault="004F0072">
      <w:pPr>
        <w:spacing w:before="120" w:after="120" w:line="240" w:lineRule="auto"/>
        <w:ind w:firstLine="720"/>
        <w:jc w:val="both"/>
        <w:rPr>
          <w:b/>
          <w:color w:val="auto"/>
          <w:sz w:val="26"/>
          <w:szCs w:val="26"/>
          <w:lang w:val="pt-BR"/>
        </w:rPr>
      </w:pPr>
      <w:r w:rsidRPr="001308AC">
        <w:rPr>
          <w:b/>
          <w:color w:val="auto"/>
          <w:sz w:val="26"/>
          <w:szCs w:val="26"/>
          <w:lang w:val="pt-BR"/>
        </w:rPr>
        <w:t xml:space="preserve">5. Cơ quan chịu trách nhiệm thu thập, tổng hợp </w:t>
      </w:r>
    </w:p>
    <w:p w14:paraId="52E869E3" w14:textId="77777777" w:rsidR="004F0072" w:rsidRPr="001308AC" w:rsidRDefault="004F0072">
      <w:pPr>
        <w:spacing w:before="120" w:after="120" w:line="240" w:lineRule="auto"/>
        <w:ind w:firstLine="720"/>
        <w:jc w:val="both"/>
        <w:rPr>
          <w:color w:val="auto"/>
          <w:sz w:val="26"/>
          <w:szCs w:val="26"/>
          <w:lang w:val="pt-BR"/>
        </w:rPr>
      </w:pPr>
      <w:r w:rsidRPr="001308AC">
        <w:rPr>
          <w:color w:val="auto"/>
          <w:sz w:val="26"/>
          <w:szCs w:val="26"/>
          <w:lang w:val="pt-BR"/>
        </w:rPr>
        <w:t>- Chủ trì: Bộ Công an, Bộ Quốc phòng;</w:t>
      </w:r>
    </w:p>
    <w:p w14:paraId="393312BD" w14:textId="77777777" w:rsidR="004F0072" w:rsidRPr="001308AC" w:rsidRDefault="004F0072">
      <w:pPr>
        <w:spacing w:before="120" w:after="120" w:line="240" w:lineRule="auto"/>
        <w:ind w:firstLine="720"/>
        <w:jc w:val="both"/>
        <w:rPr>
          <w:color w:val="auto"/>
          <w:sz w:val="26"/>
          <w:szCs w:val="26"/>
          <w:lang w:val="pt-BR"/>
        </w:rPr>
      </w:pPr>
      <w:r w:rsidRPr="001308AC">
        <w:rPr>
          <w:color w:val="auto"/>
          <w:sz w:val="26"/>
          <w:szCs w:val="26"/>
          <w:lang w:val="pt-BR"/>
        </w:rPr>
        <w:t xml:space="preserve">- Phối hợp: </w:t>
      </w:r>
      <w:r w:rsidR="00714F90" w:rsidRPr="001308AC">
        <w:rPr>
          <w:color w:val="auto"/>
          <w:sz w:val="26"/>
          <w:szCs w:val="26"/>
          <w:lang w:val="pt-BR"/>
        </w:rPr>
        <w:t>Bộ Kế hoạch và Đầu tư (Tổng cục Thống kê)</w:t>
      </w:r>
      <w:r w:rsidRPr="001308AC">
        <w:rPr>
          <w:color w:val="auto"/>
          <w:sz w:val="26"/>
          <w:szCs w:val="26"/>
          <w:lang w:val="pt-BR"/>
        </w:rPr>
        <w:t>.</w:t>
      </w:r>
    </w:p>
    <w:p w14:paraId="7762BE5D" w14:textId="77777777" w:rsidR="001C767C" w:rsidRPr="001308AC" w:rsidRDefault="001C767C" w:rsidP="00343814">
      <w:pPr>
        <w:spacing w:before="120" w:after="120" w:line="240" w:lineRule="auto"/>
        <w:ind w:firstLine="720"/>
        <w:jc w:val="both"/>
        <w:rPr>
          <w:rFonts w:eastAsia="MS Mincho"/>
          <w:b/>
          <w:color w:val="auto"/>
          <w:sz w:val="26"/>
          <w:szCs w:val="26"/>
          <w:lang w:val="pt-BR"/>
        </w:rPr>
      </w:pPr>
    </w:p>
    <w:p w14:paraId="222DF098" w14:textId="77777777" w:rsidR="001B3117" w:rsidRPr="001308AC" w:rsidRDefault="00A07D42" w:rsidP="001B479A">
      <w:pPr>
        <w:pStyle w:val="noidung"/>
        <w:spacing w:before="120" w:after="120" w:line="264" w:lineRule="auto"/>
        <w:ind w:firstLine="720"/>
        <w:rPr>
          <w:rFonts w:ascii="Times New Roman" w:hAnsi="Times New Roman"/>
          <w:b/>
          <w:sz w:val="26"/>
          <w:szCs w:val="26"/>
          <w:lang w:val="pt-BR"/>
        </w:rPr>
      </w:pPr>
      <w:r w:rsidRPr="001308AC">
        <w:rPr>
          <w:rFonts w:ascii="Times New Roman" w:hAnsi="Times New Roman"/>
          <w:b/>
          <w:sz w:val="26"/>
          <w:szCs w:val="26"/>
          <w:lang w:val="pt-BR"/>
        </w:rPr>
        <w:t>1706</w:t>
      </w:r>
      <w:r w:rsidR="001B3117" w:rsidRPr="001308AC">
        <w:rPr>
          <w:rFonts w:ascii="Times New Roman" w:hAnsi="Times New Roman"/>
          <w:b/>
          <w:sz w:val="26"/>
          <w:szCs w:val="26"/>
          <w:lang w:val="pt-BR"/>
        </w:rPr>
        <w:t>. Số lượt khách du lịch nội địa</w:t>
      </w:r>
    </w:p>
    <w:p w14:paraId="5773C5F8" w14:textId="77777777" w:rsidR="001B3117" w:rsidRPr="001308AC" w:rsidRDefault="001B3117" w:rsidP="001B479A">
      <w:pPr>
        <w:spacing w:before="120" w:after="120" w:line="264" w:lineRule="auto"/>
        <w:ind w:firstLine="720"/>
        <w:jc w:val="both"/>
        <w:rPr>
          <w:b/>
          <w:color w:val="auto"/>
          <w:sz w:val="26"/>
          <w:szCs w:val="26"/>
          <w:lang w:val="pt-BR"/>
        </w:rPr>
      </w:pPr>
      <w:r w:rsidRPr="001308AC">
        <w:rPr>
          <w:b/>
          <w:color w:val="auto"/>
          <w:sz w:val="26"/>
          <w:szCs w:val="26"/>
          <w:lang w:val="pt-BR"/>
        </w:rPr>
        <w:t>1. Khái niệm, phương pháp tính</w:t>
      </w:r>
    </w:p>
    <w:p w14:paraId="3AC41EF6" w14:textId="77777777" w:rsidR="00477731" w:rsidRPr="001308AC" w:rsidRDefault="001B3117" w:rsidP="001B479A">
      <w:pPr>
        <w:spacing w:before="120" w:after="120" w:line="264" w:lineRule="auto"/>
        <w:ind w:firstLine="720"/>
        <w:jc w:val="both"/>
        <w:rPr>
          <w:color w:val="auto"/>
          <w:sz w:val="26"/>
          <w:szCs w:val="26"/>
          <w:lang w:val="pt-BR"/>
        </w:rPr>
      </w:pPr>
      <w:r w:rsidRPr="001308AC">
        <w:rPr>
          <w:color w:val="auto"/>
          <w:sz w:val="26"/>
          <w:szCs w:val="26"/>
          <w:lang w:val="pt-BR"/>
        </w:rPr>
        <w:t xml:space="preserve">Khách du lịch nội địa là công dân Việt Nam, người nước ngoài thường trú </w:t>
      </w:r>
      <w:r w:rsidR="00724258" w:rsidRPr="001308AC">
        <w:rPr>
          <w:color w:val="auto"/>
          <w:sz w:val="26"/>
          <w:szCs w:val="26"/>
          <w:lang w:val="pt-BR"/>
        </w:rPr>
        <w:t xml:space="preserve">hoặc làm việc </w:t>
      </w:r>
      <w:r w:rsidRPr="001308AC">
        <w:rPr>
          <w:color w:val="auto"/>
          <w:sz w:val="26"/>
          <w:szCs w:val="26"/>
          <w:lang w:val="pt-BR"/>
        </w:rPr>
        <w:t>tại Việt Nam</w:t>
      </w:r>
      <w:r w:rsidR="00477731" w:rsidRPr="001308AC">
        <w:rPr>
          <w:color w:val="auto"/>
          <w:sz w:val="26"/>
          <w:szCs w:val="26"/>
          <w:lang w:val="pt-BR"/>
        </w:rPr>
        <w:t xml:space="preserve"> đi du lịch trong phạm vi lãnh thổ Việt Nam</w:t>
      </w:r>
      <w:r w:rsidRPr="001308AC">
        <w:rPr>
          <w:color w:val="auto"/>
          <w:sz w:val="26"/>
          <w:szCs w:val="26"/>
          <w:lang w:val="pt-BR"/>
        </w:rPr>
        <w:t xml:space="preserve">. </w:t>
      </w:r>
    </w:p>
    <w:p w14:paraId="05978CD6" w14:textId="7E1B11D3" w:rsidR="001B3117" w:rsidRPr="001308AC" w:rsidRDefault="001B3117" w:rsidP="001B479A">
      <w:pPr>
        <w:spacing w:before="120" w:after="120" w:line="264" w:lineRule="auto"/>
        <w:ind w:firstLine="720"/>
        <w:jc w:val="both"/>
        <w:rPr>
          <w:color w:val="auto"/>
          <w:sz w:val="26"/>
          <w:szCs w:val="26"/>
          <w:lang w:val="pt-BR"/>
        </w:rPr>
      </w:pPr>
      <w:r w:rsidRPr="001308AC">
        <w:rPr>
          <w:color w:val="auto"/>
          <w:sz w:val="26"/>
          <w:szCs w:val="26"/>
          <w:lang w:val="pt-BR"/>
        </w:rPr>
        <w:t xml:space="preserve">Khách du lịch </w:t>
      </w:r>
      <w:r w:rsidR="0078736D" w:rsidRPr="001308AC">
        <w:rPr>
          <w:color w:val="auto"/>
          <w:sz w:val="26"/>
          <w:szCs w:val="26"/>
          <w:lang w:val="pt-BR"/>
        </w:rPr>
        <w:t xml:space="preserve">nội địa </w:t>
      </w:r>
      <w:r w:rsidRPr="001308AC">
        <w:rPr>
          <w:color w:val="auto"/>
          <w:sz w:val="26"/>
          <w:szCs w:val="26"/>
          <w:lang w:val="pt-BR"/>
        </w:rPr>
        <w:t xml:space="preserve">nghỉ qua đêm là những khách </w:t>
      </w:r>
      <w:r w:rsidR="0078736D" w:rsidRPr="001308AC">
        <w:rPr>
          <w:color w:val="auto"/>
          <w:sz w:val="26"/>
          <w:szCs w:val="26"/>
          <w:lang w:val="pt-BR"/>
        </w:rPr>
        <w:t xml:space="preserve">du lịch nội địa </w:t>
      </w:r>
      <w:r w:rsidRPr="001308AC">
        <w:rPr>
          <w:color w:val="auto"/>
          <w:sz w:val="26"/>
          <w:szCs w:val="26"/>
          <w:lang w:val="pt-BR"/>
        </w:rPr>
        <w:t xml:space="preserve">ngủ lại ít nhất </w:t>
      </w:r>
      <w:r w:rsidR="009026BD" w:rsidRPr="001308AC">
        <w:rPr>
          <w:color w:val="auto"/>
          <w:sz w:val="26"/>
          <w:szCs w:val="26"/>
          <w:lang w:val="pt-BR"/>
        </w:rPr>
        <w:t>01</w:t>
      </w:r>
      <w:r w:rsidRPr="001308AC">
        <w:rPr>
          <w:color w:val="auto"/>
          <w:sz w:val="26"/>
          <w:szCs w:val="26"/>
          <w:lang w:val="pt-BR"/>
        </w:rPr>
        <w:t xml:space="preserve"> đêm trong các cơ sở lưu trú du lịch tại nơi đến du lịch.</w:t>
      </w:r>
    </w:p>
    <w:p w14:paraId="2202AAE3" w14:textId="77777777" w:rsidR="001B3117" w:rsidRPr="001308AC" w:rsidRDefault="001B3117" w:rsidP="001B479A">
      <w:pPr>
        <w:spacing w:before="120" w:after="120" w:line="264" w:lineRule="auto"/>
        <w:ind w:firstLine="720"/>
        <w:jc w:val="both"/>
        <w:rPr>
          <w:color w:val="auto"/>
          <w:sz w:val="26"/>
          <w:szCs w:val="26"/>
          <w:lang w:val="pt-BR"/>
        </w:rPr>
      </w:pPr>
      <w:r w:rsidRPr="001308AC">
        <w:rPr>
          <w:color w:val="auto"/>
          <w:sz w:val="26"/>
          <w:szCs w:val="26"/>
          <w:lang w:val="pt-BR"/>
        </w:rPr>
        <w:t xml:space="preserve">Khách </w:t>
      </w:r>
      <w:r w:rsidR="0078736D" w:rsidRPr="001308AC">
        <w:rPr>
          <w:color w:val="auto"/>
          <w:sz w:val="26"/>
          <w:szCs w:val="26"/>
          <w:lang w:val="pt-BR"/>
        </w:rPr>
        <w:t xml:space="preserve">du lịch nội địa </w:t>
      </w:r>
      <w:r w:rsidRPr="001308AC">
        <w:rPr>
          <w:color w:val="auto"/>
          <w:sz w:val="26"/>
          <w:szCs w:val="26"/>
          <w:lang w:val="pt-BR"/>
        </w:rPr>
        <w:t xml:space="preserve">trong ngày là những </w:t>
      </w:r>
      <w:r w:rsidR="0078736D" w:rsidRPr="001308AC">
        <w:rPr>
          <w:color w:val="auto"/>
          <w:sz w:val="26"/>
          <w:szCs w:val="26"/>
          <w:lang w:val="pt-BR"/>
        </w:rPr>
        <w:t>khách du lịch nội địa</w:t>
      </w:r>
      <w:r w:rsidRPr="001308AC">
        <w:rPr>
          <w:color w:val="auto"/>
          <w:sz w:val="26"/>
          <w:szCs w:val="26"/>
          <w:lang w:val="pt-BR"/>
        </w:rPr>
        <w:t xml:space="preserve"> không nghỉ qua đêm tại bất kỳ một cơ sở lưu trú du lịch nào tại nơi đến du lịch.</w:t>
      </w:r>
    </w:p>
    <w:p w14:paraId="5B628255" w14:textId="77777777" w:rsidR="001B3117" w:rsidRPr="001308AC" w:rsidRDefault="001B3117" w:rsidP="001B479A">
      <w:pPr>
        <w:spacing w:before="120" w:after="120" w:line="264" w:lineRule="auto"/>
        <w:ind w:firstLine="720"/>
        <w:jc w:val="both"/>
        <w:rPr>
          <w:color w:val="auto"/>
          <w:sz w:val="26"/>
          <w:szCs w:val="26"/>
          <w:lang w:val="pt-BR"/>
        </w:rPr>
      </w:pPr>
      <w:r w:rsidRPr="001308AC">
        <w:rPr>
          <w:color w:val="auto"/>
          <w:sz w:val="26"/>
          <w:szCs w:val="26"/>
          <w:lang w:val="pt-BR"/>
        </w:rPr>
        <w:t>Lượt khách do các cơ sở lưu trú phục vụ là số lượt khách đến thuê buồng, giường, nghỉ tại cơ sở lưu trú kể cả lượt khách nghỉ trong ngày và lượt khách có nghỉ qua đêm.</w:t>
      </w:r>
    </w:p>
    <w:p w14:paraId="6D2ED5BC" w14:textId="58C1CA5B" w:rsidR="001B3117" w:rsidRPr="001308AC" w:rsidRDefault="001B3117" w:rsidP="001B479A">
      <w:pPr>
        <w:spacing w:before="120" w:after="120" w:line="264" w:lineRule="auto"/>
        <w:ind w:firstLine="720"/>
        <w:jc w:val="both"/>
        <w:rPr>
          <w:color w:val="auto"/>
          <w:sz w:val="26"/>
          <w:szCs w:val="26"/>
          <w:lang w:val="pt-BR"/>
        </w:rPr>
      </w:pPr>
      <w:r w:rsidRPr="001308AC">
        <w:rPr>
          <w:color w:val="auto"/>
          <w:sz w:val="26"/>
          <w:szCs w:val="26"/>
          <w:lang w:val="pt-BR"/>
        </w:rPr>
        <w:t xml:space="preserve">Lượt khách do các cơ sở lữ hành phục vụ là tổng số </w:t>
      </w:r>
      <w:r w:rsidR="009026BD" w:rsidRPr="001308AC">
        <w:rPr>
          <w:color w:val="auto"/>
          <w:sz w:val="26"/>
          <w:szCs w:val="26"/>
          <w:lang w:val="pt-BR"/>
        </w:rPr>
        <w:t xml:space="preserve">lượt </w:t>
      </w:r>
      <w:r w:rsidRPr="001308AC">
        <w:rPr>
          <w:color w:val="auto"/>
          <w:sz w:val="26"/>
          <w:szCs w:val="26"/>
          <w:lang w:val="pt-BR"/>
        </w:rPr>
        <w:t>khách du lịch theo các tour do các đơn vị kinh doanh du lịch tổ chức thực hiện.</w:t>
      </w:r>
    </w:p>
    <w:p w14:paraId="38CA8BDA" w14:textId="77777777" w:rsidR="001B3117" w:rsidRPr="001308AC" w:rsidRDefault="001B3117" w:rsidP="001B479A">
      <w:pPr>
        <w:spacing w:before="120" w:after="120" w:line="264" w:lineRule="auto"/>
        <w:ind w:firstLine="720"/>
        <w:jc w:val="both"/>
        <w:rPr>
          <w:color w:val="auto"/>
          <w:sz w:val="26"/>
          <w:szCs w:val="26"/>
          <w:lang w:val="pt-BR"/>
        </w:rPr>
      </w:pPr>
      <w:r w:rsidRPr="001308AC">
        <w:rPr>
          <w:color w:val="auto"/>
          <w:sz w:val="26"/>
          <w:szCs w:val="26"/>
          <w:lang w:val="pt-BR"/>
        </w:rPr>
        <w:t>Công thức tính:</w:t>
      </w:r>
    </w:p>
    <w:tbl>
      <w:tblPr>
        <w:tblW w:w="9384" w:type="dxa"/>
        <w:jc w:val="center"/>
        <w:tblLayout w:type="fixed"/>
        <w:tblCellMar>
          <w:left w:w="28" w:type="dxa"/>
          <w:right w:w="28" w:type="dxa"/>
        </w:tblCellMar>
        <w:tblLook w:val="04A0" w:firstRow="1" w:lastRow="0" w:firstColumn="1" w:lastColumn="0" w:noHBand="0" w:noVBand="1"/>
      </w:tblPr>
      <w:tblGrid>
        <w:gridCol w:w="2268"/>
        <w:gridCol w:w="426"/>
        <w:gridCol w:w="3118"/>
        <w:gridCol w:w="283"/>
        <w:gridCol w:w="3289"/>
      </w:tblGrid>
      <w:tr w:rsidR="001308AC" w:rsidRPr="001308AC" w14:paraId="5FF7EBC3" w14:textId="77777777" w:rsidTr="006B5986">
        <w:trPr>
          <w:jc w:val="center"/>
        </w:trPr>
        <w:tc>
          <w:tcPr>
            <w:tcW w:w="2268" w:type="dxa"/>
            <w:vAlign w:val="center"/>
          </w:tcPr>
          <w:p w14:paraId="640EFFB8" w14:textId="77777777" w:rsidR="006B5986" w:rsidRPr="001308AC" w:rsidRDefault="006B5986" w:rsidP="00B56DED">
            <w:pPr>
              <w:spacing w:before="120" w:after="120" w:line="240" w:lineRule="auto"/>
              <w:jc w:val="center"/>
              <w:rPr>
                <w:color w:val="auto"/>
                <w:sz w:val="26"/>
                <w:szCs w:val="26"/>
                <w:lang w:val="pt-BR"/>
              </w:rPr>
            </w:pPr>
            <w:r w:rsidRPr="001308AC">
              <w:rPr>
                <w:color w:val="auto"/>
                <w:sz w:val="26"/>
                <w:szCs w:val="26"/>
                <w:lang w:val="pt-BR"/>
              </w:rPr>
              <w:t>Tổng số lượt khách du lịch nội địa</w:t>
            </w:r>
          </w:p>
        </w:tc>
        <w:tc>
          <w:tcPr>
            <w:tcW w:w="426" w:type="dxa"/>
            <w:vAlign w:val="center"/>
          </w:tcPr>
          <w:p w14:paraId="2E751B4C" w14:textId="77777777" w:rsidR="006B5986" w:rsidRPr="001308AC" w:rsidRDefault="006B5986" w:rsidP="00B56DED">
            <w:pPr>
              <w:spacing w:before="120" w:after="120" w:line="240" w:lineRule="auto"/>
              <w:jc w:val="center"/>
              <w:rPr>
                <w:color w:val="auto"/>
                <w:sz w:val="26"/>
                <w:szCs w:val="26"/>
                <w:lang w:val="pt-BR"/>
              </w:rPr>
            </w:pPr>
            <w:r w:rsidRPr="001308AC">
              <w:rPr>
                <w:color w:val="auto"/>
                <w:sz w:val="26"/>
                <w:szCs w:val="26"/>
                <w:lang w:val="pt-BR"/>
              </w:rPr>
              <w:t>=</w:t>
            </w:r>
          </w:p>
        </w:tc>
        <w:tc>
          <w:tcPr>
            <w:tcW w:w="3118" w:type="dxa"/>
            <w:vAlign w:val="center"/>
          </w:tcPr>
          <w:p w14:paraId="5DA50A33" w14:textId="77777777" w:rsidR="006B5986" w:rsidRPr="001308AC" w:rsidRDefault="006B5986" w:rsidP="00B56DED">
            <w:pPr>
              <w:spacing w:before="120" w:after="120" w:line="240" w:lineRule="auto"/>
              <w:jc w:val="center"/>
              <w:rPr>
                <w:color w:val="auto"/>
                <w:sz w:val="26"/>
                <w:szCs w:val="26"/>
                <w:lang w:val="pt-BR"/>
              </w:rPr>
            </w:pPr>
            <w:r w:rsidRPr="001308AC">
              <w:rPr>
                <w:color w:val="auto"/>
                <w:sz w:val="26"/>
                <w:szCs w:val="26"/>
                <w:lang w:val="pt-BR"/>
              </w:rPr>
              <w:t xml:space="preserve">Tổng số lượt khách </w:t>
            </w:r>
            <w:r w:rsidRPr="001308AC">
              <w:rPr>
                <w:color w:val="auto"/>
                <w:sz w:val="26"/>
                <w:szCs w:val="26"/>
                <w:lang w:val="pt-BR"/>
              </w:rPr>
              <w:br/>
              <w:t>du lịch nội địa nghỉ qua đêm</w:t>
            </w:r>
          </w:p>
        </w:tc>
        <w:tc>
          <w:tcPr>
            <w:tcW w:w="283" w:type="dxa"/>
            <w:vAlign w:val="center"/>
          </w:tcPr>
          <w:p w14:paraId="1F852D55" w14:textId="77777777" w:rsidR="006B5986" w:rsidRPr="001308AC" w:rsidRDefault="006B5986" w:rsidP="00B56DED">
            <w:pPr>
              <w:spacing w:before="120" w:after="120" w:line="240" w:lineRule="auto"/>
              <w:jc w:val="center"/>
              <w:rPr>
                <w:color w:val="auto"/>
                <w:sz w:val="26"/>
                <w:szCs w:val="26"/>
                <w:lang w:val="pt-BR"/>
              </w:rPr>
            </w:pPr>
            <w:r w:rsidRPr="001308AC">
              <w:rPr>
                <w:color w:val="auto"/>
                <w:sz w:val="26"/>
                <w:szCs w:val="26"/>
                <w:lang w:val="pt-BR"/>
              </w:rPr>
              <w:t>+</w:t>
            </w:r>
          </w:p>
        </w:tc>
        <w:tc>
          <w:tcPr>
            <w:tcW w:w="3289" w:type="dxa"/>
            <w:vAlign w:val="center"/>
          </w:tcPr>
          <w:p w14:paraId="5328D172" w14:textId="77777777" w:rsidR="006B5986" w:rsidRPr="001308AC" w:rsidRDefault="006B5986" w:rsidP="00B56DED">
            <w:pPr>
              <w:spacing w:before="120" w:after="120" w:line="240" w:lineRule="auto"/>
              <w:jc w:val="center"/>
              <w:rPr>
                <w:color w:val="auto"/>
                <w:sz w:val="26"/>
                <w:szCs w:val="26"/>
                <w:lang w:val="pt-BR"/>
              </w:rPr>
            </w:pPr>
            <w:r w:rsidRPr="001308AC">
              <w:rPr>
                <w:color w:val="auto"/>
                <w:sz w:val="26"/>
                <w:szCs w:val="26"/>
                <w:lang w:val="pt-BR"/>
              </w:rPr>
              <w:t xml:space="preserve">Tổng số lượt khách du lịch </w:t>
            </w:r>
            <w:r w:rsidRPr="001308AC">
              <w:rPr>
                <w:color w:val="auto"/>
                <w:sz w:val="26"/>
                <w:szCs w:val="26"/>
                <w:lang w:val="pt-BR"/>
              </w:rPr>
              <w:br/>
              <w:t>nội địa trong ngày</w:t>
            </w:r>
          </w:p>
        </w:tc>
      </w:tr>
    </w:tbl>
    <w:p w14:paraId="1629AA04" w14:textId="1FAC3CE0" w:rsidR="006B5986" w:rsidRPr="001308AC" w:rsidRDefault="006B5986" w:rsidP="007D29FD">
      <w:pPr>
        <w:spacing w:before="120" w:after="120" w:line="240" w:lineRule="auto"/>
        <w:ind w:firstLine="720"/>
        <w:jc w:val="both"/>
        <w:rPr>
          <w:color w:val="auto"/>
          <w:sz w:val="26"/>
          <w:szCs w:val="26"/>
          <w:lang w:val="pt-BR"/>
        </w:rPr>
      </w:pPr>
      <w:r w:rsidRPr="001308AC">
        <w:rPr>
          <w:color w:val="auto"/>
          <w:sz w:val="26"/>
          <w:szCs w:val="26"/>
          <w:lang w:val="pt-BR"/>
        </w:rPr>
        <w:t>Trong đó:</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82"/>
        <w:gridCol w:w="4295"/>
      </w:tblGrid>
      <w:tr w:rsidR="001308AC" w:rsidRPr="001308AC" w14:paraId="31EFA683" w14:textId="77777777" w:rsidTr="00B56DED">
        <w:trPr>
          <w:jc w:val="center"/>
        </w:trPr>
        <w:tc>
          <w:tcPr>
            <w:tcW w:w="2552" w:type="dxa"/>
            <w:vMerge w:val="restart"/>
            <w:vAlign w:val="center"/>
          </w:tcPr>
          <w:p w14:paraId="7C37614C" w14:textId="11D2BC25" w:rsidR="006B5986" w:rsidRPr="001308AC" w:rsidRDefault="006B5986">
            <w:pPr>
              <w:spacing w:before="120" w:after="120"/>
              <w:jc w:val="center"/>
              <w:rPr>
                <w:color w:val="auto"/>
                <w:sz w:val="26"/>
                <w:szCs w:val="26"/>
                <w:lang w:val="pt-BR"/>
              </w:rPr>
            </w:pPr>
            <w:r w:rsidRPr="001308AC">
              <w:rPr>
                <w:color w:val="auto"/>
                <w:sz w:val="26"/>
                <w:szCs w:val="26"/>
                <w:lang w:val="pt-BR"/>
              </w:rPr>
              <w:t xml:space="preserve">Tổng số lượt khách </w:t>
            </w:r>
            <w:r w:rsidRPr="001308AC">
              <w:rPr>
                <w:color w:val="auto"/>
                <w:sz w:val="26"/>
                <w:szCs w:val="26"/>
              </w:rPr>
              <w:br/>
            </w:r>
            <w:r w:rsidRPr="001308AC">
              <w:rPr>
                <w:color w:val="auto"/>
                <w:sz w:val="26"/>
                <w:szCs w:val="26"/>
                <w:lang w:val="pt-BR"/>
              </w:rPr>
              <w:t xml:space="preserve">du lịch nội địa </w:t>
            </w:r>
            <w:r w:rsidR="00023C25" w:rsidRPr="001308AC">
              <w:rPr>
                <w:color w:val="auto"/>
                <w:sz w:val="26"/>
                <w:szCs w:val="26"/>
                <w:lang w:val="pt-BR"/>
              </w:rPr>
              <w:br/>
            </w:r>
            <w:r w:rsidRPr="001308AC">
              <w:rPr>
                <w:color w:val="auto"/>
                <w:sz w:val="26"/>
                <w:szCs w:val="26"/>
                <w:lang w:val="pt-BR"/>
              </w:rPr>
              <w:t>nghỉ qua đêm</w:t>
            </w:r>
          </w:p>
        </w:tc>
        <w:tc>
          <w:tcPr>
            <w:tcW w:w="382" w:type="dxa"/>
            <w:vMerge w:val="restart"/>
            <w:vAlign w:val="center"/>
          </w:tcPr>
          <w:p w14:paraId="739CA767" w14:textId="77777777" w:rsidR="006B5986" w:rsidRPr="001308AC" w:rsidRDefault="006B5986" w:rsidP="00C071D3">
            <w:pPr>
              <w:spacing w:before="120" w:after="120"/>
              <w:jc w:val="center"/>
              <w:rPr>
                <w:color w:val="auto"/>
                <w:sz w:val="26"/>
                <w:szCs w:val="26"/>
                <w:lang w:val="pt-BR"/>
              </w:rPr>
            </w:pPr>
            <w:r w:rsidRPr="001308AC">
              <w:rPr>
                <w:color w:val="auto"/>
                <w:sz w:val="26"/>
                <w:szCs w:val="26"/>
                <w:lang w:val="pt-BR"/>
              </w:rPr>
              <w:t>=</w:t>
            </w:r>
          </w:p>
        </w:tc>
        <w:tc>
          <w:tcPr>
            <w:tcW w:w="4295" w:type="dxa"/>
            <w:tcBorders>
              <w:bottom w:val="single" w:sz="4" w:space="0" w:color="auto"/>
            </w:tcBorders>
            <w:vAlign w:val="center"/>
          </w:tcPr>
          <w:p w14:paraId="5BCF11ED" w14:textId="10A27E4E" w:rsidR="006B5986" w:rsidRPr="001308AC" w:rsidRDefault="006B5986" w:rsidP="00C071D3">
            <w:pPr>
              <w:spacing w:before="120" w:after="120"/>
              <w:jc w:val="center"/>
              <w:rPr>
                <w:color w:val="auto"/>
                <w:sz w:val="26"/>
                <w:szCs w:val="26"/>
                <w:lang w:val="pt-BR"/>
              </w:rPr>
            </w:pPr>
            <w:r w:rsidRPr="001308AC">
              <w:rPr>
                <w:color w:val="auto"/>
                <w:sz w:val="26"/>
                <w:szCs w:val="26"/>
                <w:lang w:val="pt-BR"/>
              </w:rPr>
              <w:t xml:space="preserve">Tổng số đêm lưu trú </w:t>
            </w:r>
            <w:r w:rsidRPr="001308AC">
              <w:rPr>
                <w:color w:val="auto"/>
                <w:sz w:val="26"/>
                <w:szCs w:val="26"/>
                <w:lang w:val="pt-BR"/>
              </w:rPr>
              <w:br/>
              <w:t>của khách du lịch nội địa</w:t>
            </w:r>
          </w:p>
        </w:tc>
      </w:tr>
      <w:tr w:rsidR="006B5986" w:rsidRPr="001308AC" w14:paraId="2300E46E" w14:textId="77777777" w:rsidTr="00B56DED">
        <w:trPr>
          <w:jc w:val="center"/>
        </w:trPr>
        <w:tc>
          <w:tcPr>
            <w:tcW w:w="2552" w:type="dxa"/>
            <w:vMerge/>
            <w:vAlign w:val="center"/>
          </w:tcPr>
          <w:p w14:paraId="51D3BB44" w14:textId="77777777" w:rsidR="006B5986" w:rsidRPr="001308AC" w:rsidRDefault="006B5986" w:rsidP="00C071D3">
            <w:pPr>
              <w:spacing w:before="120" w:after="120"/>
              <w:jc w:val="center"/>
              <w:rPr>
                <w:color w:val="auto"/>
                <w:sz w:val="26"/>
                <w:szCs w:val="26"/>
                <w:lang w:val="pt-BR"/>
              </w:rPr>
            </w:pPr>
          </w:p>
        </w:tc>
        <w:tc>
          <w:tcPr>
            <w:tcW w:w="382" w:type="dxa"/>
            <w:vMerge/>
            <w:vAlign w:val="center"/>
          </w:tcPr>
          <w:p w14:paraId="42C40B13" w14:textId="77777777" w:rsidR="006B5986" w:rsidRPr="001308AC" w:rsidRDefault="006B5986" w:rsidP="00C071D3">
            <w:pPr>
              <w:spacing w:before="120" w:after="120"/>
              <w:jc w:val="center"/>
              <w:rPr>
                <w:color w:val="auto"/>
                <w:sz w:val="26"/>
                <w:szCs w:val="26"/>
                <w:lang w:val="pt-BR"/>
              </w:rPr>
            </w:pPr>
          </w:p>
        </w:tc>
        <w:tc>
          <w:tcPr>
            <w:tcW w:w="4295" w:type="dxa"/>
            <w:tcBorders>
              <w:top w:val="single" w:sz="4" w:space="0" w:color="auto"/>
            </w:tcBorders>
            <w:vAlign w:val="center"/>
          </w:tcPr>
          <w:p w14:paraId="75E9BCE7" w14:textId="4FF7C31A" w:rsidR="006B5986" w:rsidRPr="001308AC" w:rsidRDefault="006B5986" w:rsidP="00C071D3">
            <w:pPr>
              <w:spacing w:before="120" w:after="120"/>
              <w:jc w:val="center"/>
              <w:rPr>
                <w:color w:val="auto"/>
                <w:sz w:val="26"/>
                <w:szCs w:val="26"/>
                <w:lang w:val="pt-BR"/>
              </w:rPr>
            </w:pPr>
            <w:r w:rsidRPr="001308AC">
              <w:rPr>
                <w:color w:val="auto"/>
                <w:sz w:val="26"/>
                <w:szCs w:val="26"/>
                <w:lang w:val="pt-BR"/>
              </w:rPr>
              <w:t xml:space="preserve">Số đêm lưu trú bình quân một lượt </w:t>
            </w:r>
            <w:r w:rsidRPr="001308AC">
              <w:rPr>
                <w:color w:val="auto"/>
                <w:sz w:val="26"/>
                <w:szCs w:val="26"/>
                <w:lang w:val="pt-BR"/>
              </w:rPr>
              <w:br/>
              <w:t>khách du lịch nội địa qua đêm</w:t>
            </w:r>
          </w:p>
        </w:tc>
      </w:tr>
    </w:tbl>
    <w:p w14:paraId="2DA811D4" w14:textId="77777777" w:rsidR="006B5986" w:rsidRPr="001308AC" w:rsidRDefault="006B5986" w:rsidP="007D29FD">
      <w:pPr>
        <w:spacing w:before="120" w:after="120" w:line="240" w:lineRule="auto"/>
        <w:ind w:firstLine="720"/>
        <w:jc w:val="both"/>
        <w:rPr>
          <w:color w:val="auto"/>
          <w:sz w:val="6"/>
          <w:szCs w:val="6"/>
          <w:lang w:val="pt-B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82"/>
        <w:gridCol w:w="5239"/>
      </w:tblGrid>
      <w:tr w:rsidR="001308AC" w:rsidRPr="001308AC" w14:paraId="5849EB70" w14:textId="77777777" w:rsidTr="00B56DED">
        <w:trPr>
          <w:jc w:val="center"/>
        </w:trPr>
        <w:tc>
          <w:tcPr>
            <w:tcW w:w="3020" w:type="dxa"/>
            <w:vMerge w:val="restart"/>
            <w:vAlign w:val="center"/>
          </w:tcPr>
          <w:p w14:paraId="4F9C99CE" w14:textId="2D100C86" w:rsidR="00023C25" w:rsidRPr="001308AC" w:rsidRDefault="00023C25">
            <w:pPr>
              <w:spacing w:before="120" w:after="120"/>
              <w:jc w:val="center"/>
              <w:rPr>
                <w:color w:val="auto"/>
                <w:sz w:val="26"/>
                <w:szCs w:val="26"/>
                <w:lang w:val="pt-BR"/>
              </w:rPr>
            </w:pPr>
            <w:r w:rsidRPr="001308AC">
              <w:rPr>
                <w:color w:val="auto"/>
                <w:sz w:val="26"/>
                <w:szCs w:val="26"/>
                <w:lang w:val="pt-BR"/>
              </w:rPr>
              <w:t>Tổng số lượt khách du lịch nội địa trong ngày</w:t>
            </w:r>
          </w:p>
        </w:tc>
        <w:tc>
          <w:tcPr>
            <w:tcW w:w="382" w:type="dxa"/>
            <w:vMerge w:val="restart"/>
            <w:vAlign w:val="center"/>
          </w:tcPr>
          <w:p w14:paraId="45C54BCD" w14:textId="77777777" w:rsidR="00023C25" w:rsidRPr="001308AC" w:rsidRDefault="00023C25" w:rsidP="00B56DED">
            <w:pPr>
              <w:spacing w:after="360"/>
              <w:jc w:val="center"/>
              <w:rPr>
                <w:color w:val="auto"/>
                <w:sz w:val="26"/>
                <w:szCs w:val="26"/>
                <w:lang w:val="pt-BR"/>
              </w:rPr>
            </w:pPr>
            <w:r w:rsidRPr="001308AC">
              <w:rPr>
                <w:color w:val="auto"/>
                <w:sz w:val="26"/>
                <w:szCs w:val="26"/>
                <w:lang w:val="pt-BR"/>
              </w:rPr>
              <w:t>=</w:t>
            </w:r>
          </w:p>
        </w:tc>
        <w:tc>
          <w:tcPr>
            <w:tcW w:w="5239" w:type="dxa"/>
            <w:tcBorders>
              <w:bottom w:val="single" w:sz="4" w:space="0" w:color="auto"/>
            </w:tcBorders>
            <w:vAlign w:val="center"/>
          </w:tcPr>
          <w:p w14:paraId="3CF9DAC1" w14:textId="77777777" w:rsidR="00023C25" w:rsidRPr="001308AC" w:rsidRDefault="00023C25">
            <w:pPr>
              <w:spacing w:before="120" w:after="120"/>
              <w:jc w:val="center"/>
              <w:rPr>
                <w:color w:val="auto"/>
                <w:sz w:val="26"/>
                <w:szCs w:val="26"/>
                <w:lang w:val="pt-BR"/>
              </w:rPr>
            </w:pPr>
            <w:r w:rsidRPr="001308AC">
              <w:rPr>
                <w:color w:val="auto"/>
                <w:sz w:val="26"/>
                <w:szCs w:val="26"/>
                <w:lang w:val="pt-BR"/>
              </w:rPr>
              <w:t>Tổng số lượt khách du lịch nội địa có nghỉ đêm</w:t>
            </w:r>
          </w:p>
        </w:tc>
      </w:tr>
      <w:tr w:rsidR="001308AC" w:rsidRPr="001308AC" w14:paraId="7D0E6A46" w14:textId="77777777" w:rsidTr="00B56DED">
        <w:trPr>
          <w:jc w:val="center"/>
        </w:trPr>
        <w:tc>
          <w:tcPr>
            <w:tcW w:w="3020" w:type="dxa"/>
            <w:vMerge/>
            <w:vAlign w:val="center"/>
          </w:tcPr>
          <w:p w14:paraId="26DA12E9" w14:textId="77777777" w:rsidR="00023C25" w:rsidRPr="001308AC" w:rsidRDefault="00023C25">
            <w:pPr>
              <w:spacing w:before="120" w:after="120"/>
              <w:jc w:val="center"/>
              <w:rPr>
                <w:color w:val="auto"/>
                <w:sz w:val="26"/>
                <w:szCs w:val="26"/>
                <w:lang w:val="pt-BR"/>
              </w:rPr>
            </w:pPr>
          </w:p>
        </w:tc>
        <w:tc>
          <w:tcPr>
            <w:tcW w:w="382" w:type="dxa"/>
            <w:vMerge/>
            <w:vAlign w:val="center"/>
          </w:tcPr>
          <w:p w14:paraId="17144BB7" w14:textId="77777777" w:rsidR="00023C25" w:rsidRPr="001308AC" w:rsidRDefault="00023C25">
            <w:pPr>
              <w:spacing w:before="120" w:after="120"/>
              <w:jc w:val="center"/>
              <w:rPr>
                <w:color w:val="auto"/>
                <w:sz w:val="26"/>
                <w:szCs w:val="26"/>
                <w:lang w:val="pt-BR"/>
              </w:rPr>
            </w:pPr>
          </w:p>
        </w:tc>
        <w:tc>
          <w:tcPr>
            <w:tcW w:w="5239" w:type="dxa"/>
            <w:tcBorders>
              <w:top w:val="single" w:sz="4" w:space="0" w:color="auto"/>
            </w:tcBorders>
            <w:vAlign w:val="center"/>
          </w:tcPr>
          <w:p w14:paraId="00A96182" w14:textId="77777777" w:rsidR="00023C25" w:rsidRPr="001308AC" w:rsidRDefault="00023C25">
            <w:pPr>
              <w:spacing w:before="120" w:after="120"/>
              <w:jc w:val="center"/>
              <w:rPr>
                <w:color w:val="auto"/>
                <w:sz w:val="26"/>
                <w:szCs w:val="26"/>
                <w:lang w:val="pt-BR"/>
              </w:rPr>
            </w:pPr>
            <w:r w:rsidRPr="001308AC">
              <w:rPr>
                <w:color w:val="auto"/>
                <w:sz w:val="26"/>
                <w:szCs w:val="26"/>
                <w:lang w:val="pt-BR"/>
              </w:rPr>
              <w:t xml:space="preserve">Tỷ lệ giữa khách du lịch nội địa có nghỉ đêm </w:t>
            </w:r>
            <w:r w:rsidRPr="001308AC">
              <w:rPr>
                <w:color w:val="auto"/>
                <w:sz w:val="26"/>
                <w:szCs w:val="26"/>
              </w:rPr>
              <w:br/>
            </w:r>
            <w:r w:rsidRPr="001308AC">
              <w:rPr>
                <w:color w:val="auto"/>
                <w:sz w:val="26"/>
                <w:szCs w:val="26"/>
                <w:lang w:val="pt-BR"/>
              </w:rPr>
              <w:t>và khách du lịch nội địa trong ngày trên địa bàn</w:t>
            </w:r>
          </w:p>
        </w:tc>
      </w:tr>
    </w:tbl>
    <w:p w14:paraId="3B1FD121" w14:textId="77777777" w:rsidR="001B3117" w:rsidRPr="001308AC" w:rsidRDefault="001B3117">
      <w:pPr>
        <w:spacing w:before="120" w:after="120" w:line="240" w:lineRule="auto"/>
        <w:ind w:firstLine="720"/>
        <w:jc w:val="both"/>
        <w:rPr>
          <w:b/>
          <w:color w:val="auto"/>
          <w:sz w:val="26"/>
          <w:szCs w:val="26"/>
          <w:lang w:val="pt-BR"/>
        </w:rPr>
      </w:pPr>
      <w:r w:rsidRPr="001308AC">
        <w:rPr>
          <w:b/>
          <w:color w:val="auto"/>
          <w:sz w:val="26"/>
          <w:szCs w:val="26"/>
          <w:lang w:val="pt-BR"/>
        </w:rPr>
        <w:t>2. Phân tổ chủ yếu</w:t>
      </w:r>
    </w:p>
    <w:p w14:paraId="765D3ECD" w14:textId="2675A33E" w:rsidR="00235282" w:rsidRPr="001308AC" w:rsidRDefault="00235282" w:rsidP="00B56DED">
      <w:pPr>
        <w:spacing w:before="120" w:after="120" w:line="240" w:lineRule="auto"/>
        <w:ind w:firstLine="720"/>
        <w:jc w:val="both"/>
        <w:rPr>
          <w:color w:val="auto"/>
          <w:sz w:val="26"/>
          <w:szCs w:val="26"/>
          <w:lang w:val="pt-BR"/>
        </w:rPr>
      </w:pPr>
      <w:r w:rsidRPr="001308AC">
        <w:rPr>
          <w:color w:val="auto"/>
          <w:sz w:val="26"/>
          <w:szCs w:val="26"/>
          <w:lang w:val="pt-BR"/>
        </w:rPr>
        <w:t>- Khách du lịch nghỉ qua đêm</w:t>
      </w:r>
      <w:r w:rsidR="00E561F4" w:rsidRPr="001308AC">
        <w:rPr>
          <w:color w:val="auto"/>
          <w:sz w:val="26"/>
          <w:szCs w:val="26"/>
          <w:lang w:val="pt-BR"/>
        </w:rPr>
        <w:t>/trong ngày;</w:t>
      </w:r>
    </w:p>
    <w:p w14:paraId="7C158A0B" w14:textId="7CC986B9" w:rsidR="00235282" w:rsidRPr="001308AC" w:rsidRDefault="00235282" w:rsidP="00B56DED">
      <w:pPr>
        <w:spacing w:before="120" w:after="120" w:line="240" w:lineRule="auto"/>
        <w:ind w:firstLine="720"/>
        <w:jc w:val="both"/>
        <w:rPr>
          <w:color w:val="auto"/>
          <w:spacing w:val="-1"/>
          <w:sz w:val="26"/>
          <w:szCs w:val="26"/>
          <w:lang w:val="pt-BR"/>
        </w:rPr>
      </w:pPr>
      <w:r w:rsidRPr="001308AC">
        <w:rPr>
          <w:color w:val="auto"/>
          <w:spacing w:val="-1"/>
          <w:sz w:val="26"/>
          <w:szCs w:val="26"/>
          <w:lang w:val="pt-BR"/>
        </w:rPr>
        <w:t>- Lượt khách do các cơ sở lưu trú</w:t>
      </w:r>
      <w:r w:rsidR="00E561F4" w:rsidRPr="001308AC">
        <w:rPr>
          <w:color w:val="auto"/>
          <w:spacing w:val="-1"/>
          <w:sz w:val="26"/>
          <w:szCs w:val="26"/>
          <w:lang w:val="pt-BR"/>
        </w:rPr>
        <w:t>/lữ hành</w:t>
      </w:r>
      <w:r w:rsidRPr="001308AC">
        <w:rPr>
          <w:color w:val="auto"/>
          <w:spacing w:val="-1"/>
          <w:sz w:val="26"/>
          <w:szCs w:val="26"/>
          <w:lang w:val="pt-BR"/>
        </w:rPr>
        <w:t xml:space="preserve"> phục vụ</w:t>
      </w:r>
      <w:r w:rsidR="00E561F4" w:rsidRPr="001308AC">
        <w:rPr>
          <w:color w:val="auto"/>
          <w:spacing w:val="-1"/>
          <w:sz w:val="26"/>
          <w:szCs w:val="26"/>
          <w:lang w:val="pt-BR"/>
        </w:rPr>
        <w:t>;</w:t>
      </w:r>
    </w:p>
    <w:p w14:paraId="359CDD77" w14:textId="38220A6E" w:rsidR="00235282" w:rsidRPr="001308AC" w:rsidRDefault="00235282" w:rsidP="00B56DED">
      <w:pPr>
        <w:spacing w:before="120" w:after="120" w:line="240" w:lineRule="auto"/>
        <w:ind w:firstLine="720"/>
        <w:jc w:val="both"/>
        <w:rPr>
          <w:color w:val="auto"/>
          <w:sz w:val="26"/>
          <w:szCs w:val="26"/>
          <w:lang w:val="pt-BR"/>
        </w:rPr>
      </w:pPr>
      <w:r w:rsidRPr="001308AC">
        <w:rPr>
          <w:color w:val="auto"/>
          <w:sz w:val="26"/>
          <w:szCs w:val="26"/>
          <w:lang w:val="pt-BR"/>
        </w:rPr>
        <w:t>- Tỉnh, thành phố trực thuộc Trung ương;</w:t>
      </w:r>
    </w:p>
    <w:p w14:paraId="0CF6E7B2" w14:textId="1D77DF29" w:rsidR="00235282" w:rsidRPr="001308AC" w:rsidRDefault="00235282" w:rsidP="00B56DED">
      <w:pPr>
        <w:spacing w:before="120" w:after="120" w:line="240" w:lineRule="auto"/>
        <w:ind w:firstLine="720"/>
        <w:jc w:val="both"/>
        <w:rPr>
          <w:color w:val="auto"/>
          <w:sz w:val="26"/>
          <w:szCs w:val="26"/>
          <w:lang w:val="pt-BR"/>
        </w:rPr>
      </w:pPr>
      <w:r w:rsidRPr="001308AC">
        <w:rPr>
          <w:color w:val="auto"/>
          <w:sz w:val="26"/>
          <w:szCs w:val="26"/>
          <w:lang w:val="pt-BR"/>
        </w:rPr>
        <w:t>- Vùng kinh tế - xã hội.</w:t>
      </w:r>
    </w:p>
    <w:p w14:paraId="0119A981" w14:textId="77777777" w:rsidR="001B3117" w:rsidRPr="001308AC" w:rsidRDefault="001B3117" w:rsidP="007D29FD">
      <w:pPr>
        <w:spacing w:before="120" w:after="120" w:line="240" w:lineRule="auto"/>
        <w:ind w:firstLine="720"/>
        <w:jc w:val="both"/>
        <w:rPr>
          <w:color w:val="auto"/>
          <w:sz w:val="26"/>
          <w:szCs w:val="26"/>
          <w:lang w:val="pt-BR"/>
        </w:rPr>
      </w:pPr>
      <w:r w:rsidRPr="001308AC">
        <w:rPr>
          <w:b/>
          <w:color w:val="auto"/>
          <w:sz w:val="26"/>
          <w:szCs w:val="26"/>
          <w:lang w:val="pt-BR"/>
        </w:rPr>
        <w:t xml:space="preserve">3. Kỳ công bố: </w:t>
      </w:r>
      <w:r w:rsidRPr="001308AC">
        <w:rPr>
          <w:color w:val="auto"/>
          <w:sz w:val="26"/>
          <w:szCs w:val="26"/>
          <w:lang w:val="pt-BR"/>
        </w:rPr>
        <w:t>Quý, năm.</w:t>
      </w:r>
    </w:p>
    <w:p w14:paraId="508861F3" w14:textId="77777777" w:rsidR="003E6DFE" w:rsidRPr="001308AC" w:rsidRDefault="001B3117" w:rsidP="007D29FD">
      <w:pPr>
        <w:spacing w:before="120" w:after="120" w:line="240" w:lineRule="auto"/>
        <w:ind w:firstLine="720"/>
        <w:jc w:val="both"/>
        <w:rPr>
          <w:color w:val="auto"/>
          <w:sz w:val="26"/>
          <w:szCs w:val="26"/>
          <w:lang w:val="pt-BR"/>
        </w:rPr>
      </w:pPr>
      <w:r w:rsidRPr="001308AC">
        <w:rPr>
          <w:b/>
          <w:color w:val="auto"/>
          <w:sz w:val="26"/>
          <w:szCs w:val="26"/>
          <w:lang w:val="pt-BR"/>
        </w:rPr>
        <w:t>4. Nguồn số liệu</w:t>
      </w:r>
    </w:p>
    <w:p w14:paraId="1B2287F0" w14:textId="77777777" w:rsidR="00C72300" w:rsidRPr="001308AC" w:rsidRDefault="00C72300" w:rsidP="00C72300">
      <w:pPr>
        <w:spacing w:before="120" w:after="120" w:line="240" w:lineRule="auto"/>
        <w:ind w:firstLine="720"/>
        <w:jc w:val="both"/>
        <w:rPr>
          <w:color w:val="auto"/>
          <w:sz w:val="26"/>
          <w:szCs w:val="26"/>
          <w:lang w:val="pt-BR"/>
        </w:rPr>
      </w:pPr>
      <w:r w:rsidRPr="001308AC">
        <w:rPr>
          <w:b/>
          <w:color w:val="auto"/>
          <w:sz w:val="26"/>
          <w:szCs w:val="26"/>
          <w:lang w:val="pt-BR"/>
        </w:rPr>
        <w:t xml:space="preserve">- </w:t>
      </w:r>
      <w:r w:rsidRPr="001308AC">
        <w:rPr>
          <w:bCs/>
          <w:color w:val="auto"/>
          <w:sz w:val="26"/>
          <w:szCs w:val="26"/>
        </w:rPr>
        <w:t>Điều tra thông tin khách du lịch nội địa</w:t>
      </w:r>
      <w:r w:rsidRPr="001308AC">
        <w:rPr>
          <w:color w:val="auto"/>
          <w:sz w:val="26"/>
          <w:szCs w:val="26"/>
          <w:lang w:val="pt-BR"/>
        </w:rPr>
        <w:t>;</w:t>
      </w:r>
    </w:p>
    <w:p w14:paraId="16C5CD45" w14:textId="77777777" w:rsidR="00C72300" w:rsidRPr="001308AC" w:rsidRDefault="00C72300" w:rsidP="00C72300">
      <w:pPr>
        <w:spacing w:before="120" w:after="120" w:line="240" w:lineRule="auto"/>
        <w:ind w:firstLine="720"/>
        <w:jc w:val="both"/>
        <w:rPr>
          <w:b/>
          <w:color w:val="auto"/>
          <w:sz w:val="26"/>
          <w:szCs w:val="26"/>
          <w:lang w:val="pt-BR"/>
        </w:rPr>
      </w:pPr>
      <w:r w:rsidRPr="001308AC">
        <w:rPr>
          <w:color w:val="auto"/>
          <w:sz w:val="26"/>
          <w:szCs w:val="26"/>
          <w:lang w:val="pt-BR"/>
        </w:rPr>
        <w:t>- Chế độ báo cáo thống kê cấp quốc gia.</w:t>
      </w:r>
    </w:p>
    <w:p w14:paraId="3D6083B1" w14:textId="77777777" w:rsidR="001B3117" w:rsidRPr="001308AC" w:rsidRDefault="001B3117" w:rsidP="007D29FD">
      <w:pPr>
        <w:spacing w:before="120" w:after="120" w:line="240" w:lineRule="auto"/>
        <w:ind w:firstLine="720"/>
        <w:jc w:val="both"/>
        <w:rPr>
          <w:b/>
          <w:color w:val="auto"/>
          <w:spacing w:val="-6"/>
          <w:sz w:val="26"/>
          <w:szCs w:val="26"/>
          <w:lang w:val="pt-BR"/>
        </w:rPr>
      </w:pPr>
      <w:r w:rsidRPr="001308AC">
        <w:rPr>
          <w:b/>
          <w:color w:val="auto"/>
          <w:spacing w:val="-6"/>
          <w:sz w:val="26"/>
          <w:szCs w:val="26"/>
          <w:lang w:val="pt-BR"/>
        </w:rPr>
        <w:t xml:space="preserve">5. Cơ quan chịu trách nhiệm thu thập, tổng hợp: </w:t>
      </w:r>
      <w:r w:rsidRPr="001308AC">
        <w:rPr>
          <w:color w:val="auto"/>
          <w:spacing w:val="-6"/>
          <w:sz w:val="26"/>
          <w:szCs w:val="26"/>
          <w:lang w:val="pt-BR"/>
        </w:rPr>
        <w:t>Bộ Văn hóa, Thể thao và Du lịch.</w:t>
      </w:r>
    </w:p>
    <w:p w14:paraId="3AA8FCE9" w14:textId="77777777" w:rsidR="000B50CE" w:rsidRPr="001308AC" w:rsidRDefault="000B50CE" w:rsidP="007D29FD">
      <w:pPr>
        <w:spacing w:before="120" w:after="120" w:line="240" w:lineRule="auto"/>
        <w:ind w:firstLine="720"/>
        <w:jc w:val="both"/>
        <w:rPr>
          <w:color w:val="auto"/>
          <w:sz w:val="26"/>
          <w:szCs w:val="26"/>
        </w:rPr>
      </w:pPr>
    </w:p>
    <w:p w14:paraId="7FFB47CA" w14:textId="77777777" w:rsidR="001B3117" w:rsidRPr="001308AC" w:rsidRDefault="000B50CE">
      <w:pPr>
        <w:spacing w:before="120" w:after="120" w:line="240" w:lineRule="auto"/>
        <w:ind w:firstLine="720"/>
        <w:jc w:val="both"/>
        <w:rPr>
          <w:b/>
          <w:color w:val="auto"/>
          <w:sz w:val="26"/>
          <w:szCs w:val="26"/>
        </w:rPr>
      </w:pPr>
      <w:r w:rsidRPr="001308AC">
        <w:rPr>
          <w:b/>
          <w:color w:val="auto"/>
          <w:sz w:val="26"/>
          <w:szCs w:val="26"/>
        </w:rPr>
        <w:t>1707. Số lượt khách du lịch quốc tế đến Việt Nam</w:t>
      </w:r>
    </w:p>
    <w:p w14:paraId="65FE05B8" w14:textId="77777777" w:rsidR="000B50CE" w:rsidRPr="001308AC" w:rsidRDefault="000B50CE">
      <w:pPr>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5D2E4F11" w14:textId="4C9A980B" w:rsidR="000B50CE" w:rsidRPr="001308AC" w:rsidRDefault="00720CA1">
      <w:pPr>
        <w:spacing w:before="120" w:after="120" w:line="240" w:lineRule="auto"/>
        <w:ind w:firstLine="720"/>
        <w:jc w:val="both"/>
        <w:rPr>
          <w:color w:val="auto"/>
          <w:sz w:val="26"/>
          <w:szCs w:val="26"/>
          <w:lang w:val="pt-BR"/>
        </w:rPr>
      </w:pPr>
      <w:r w:rsidRPr="001308AC">
        <w:rPr>
          <w:color w:val="auto"/>
          <w:sz w:val="26"/>
          <w:szCs w:val="26"/>
        </w:rPr>
        <w:t>K</w:t>
      </w:r>
      <w:r w:rsidR="000B50CE" w:rsidRPr="001308AC">
        <w:rPr>
          <w:color w:val="auto"/>
          <w:sz w:val="26"/>
          <w:szCs w:val="26"/>
        </w:rPr>
        <w:t>hách du lịch quốc tế đến Việt Nam</w:t>
      </w:r>
      <w:r w:rsidR="000B50CE" w:rsidRPr="001308AC">
        <w:rPr>
          <w:color w:val="auto"/>
          <w:sz w:val="26"/>
          <w:szCs w:val="26"/>
          <w:lang w:val="pt-BR"/>
        </w:rPr>
        <w:t xml:space="preserve"> là người nước ngoài, người Việt Nam định cư ở nước ngoài vào Việt Nam du lịch.</w:t>
      </w:r>
    </w:p>
    <w:p w14:paraId="549C163E" w14:textId="77777777" w:rsidR="000B50CE" w:rsidRPr="001308AC" w:rsidRDefault="000B50CE">
      <w:pPr>
        <w:spacing w:before="120" w:after="120" w:line="240" w:lineRule="auto"/>
        <w:ind w:firstLine="720"/>
        <w:jc w:val="both"/>
        <w:rPr>
          <w:b/>
          <w:color w:val="auto"/>
          <w:sz w:val="26"/>
          <w:szCs w:val="26"/>
          <w:lang w:val="pt-BR"/>
        </w:rPr>
      </w:pPr>
      <w:r w:rsidRPr="001308AC">
        <w:rPr>
          <w:color w:val="auto"/>
          <w:sz w:val="26"/>
          <w:szCs w:val="26"/>
          <w:lang w:val="pt-BR"/>
        </w:rPr>
        <w:t xml:space="preserve"> </w:t>
      </w:r>
      <w:r w:rsidRPr="001308AC">
        <w:rPr>
          <w:b/>
          <w:color w:val="auto"/>
          <w:sz w:val="26"/>
          <w:szCs w:val="26"/>
          <w:lang w:val="pt-BR"/>
        </w:rPr>
        <w:t>2. Phân tổ chủ yếu</w:t>
      </w:r>
    </w:p>
    <w:p w14:paraId="030E24EA" w14:textId="77777777" w:rsidR="001D519E" w:rsidRPr="001308AC" w:rsidRDefault="001D519E">
      <w:pPr>
        <w:spacing w:before="120" w:after="120" w:line="240" w:lineRule="auto"/>
        <w:ind w:firstLine="720"/>
        <w:jc w:val="both"/>
        <w:rPr>
          <w:color w:val="auto"/>
          <w:sz w:val="26"/>
          <w:szCs w:val="26"/>
          <w:lang w:val="pt-BR"/>
        </w:rPr>
      </w:pPr>
      <w:r w:rsidRPr="001308AC">
        <w:rPr>
          <w:color w:val="auto"/>
          <w:sz w:val="26"/>
          <w:szCs w:val="26"/>
          <w:lang w:val="pt-BR"/>
        </w:rPr>
        <w:t xml:space="preserve">- Quốc tịch; </w:t>
      </w:r>
    </w:p>
    <w:p w14:paraId="50AAD70F" w14:textId="77777777" w:rsidR="001D519E" w:rsidRPr="001308AC" w:rsidRDefault="001D519E">
      <w:pPr>
        <w:spacing w:before="120" w:after="120" w:line="240" w:lineRule="auto"/>
        <w:ind w:firstLine="720"/>
        <w:jc w:val="both"/>
        <w:rPr>
          <w:color w:val="auto"/>
          <w:sz w:val="26"/>
          <w:szCs w:val="26"/>
          <w:lang w:val="pt-BR"/>
        </w:rPr>
      </w:pPr>
      <w:r w:rsidRPr="001308AC">
        <w:rPr>
          <w:color w:val="auto"/>
          <w:sz w:val="26"/>
          <w:szCs w:val="26"/>
          <w:lang w:val="pt-BR"/>
        </w:rPr>
        <w:t>- Phương tiện đến.</w:t>
      </w:r>
    </w:p>
    <w:p w14:paraId="4509412E" w14:textId="77777777" w:rsidR="000B50CE" w:rsidRPr="001308AC" w:rsidRDefault="000B50CE">
      <w:pPr>
        <w:spacing w:before="120" w:after="120" w:line="240" w:lineRule="auto"/>
        <w:ind w:firstLine="720"/>
        <w:jc w:val="both"/>
        <w:rPr>
          <w:color w:val="auto"/>
          <w:sz w:val="26"/>
          <w:szCs w:val="26"/>
          <w:lang w:val="pt-BR"/>
        </w:rPr>
      </w:pPr>
      <w:r w:rsidRPr="001308AC">
        <w:rPr>
          <w:b/>
          <w:color w:val="auto"/>
          <w:sz w:val="26"/>
          <w:szCs w:val="26"/>
          <w:lang w:val="pt-BR"/>
        </w:rPr>
        <w:t xml:space="preserve">3. Kỳ công bố: </w:t>
      </w:r>
      <w:r w:rsidR="001D519E" w:rsidRPr="001308AC">
        <w:rPr>
          <w:color w:val="auto"/>
          <w:sz w:val="26"/>
          <w:szCs w:val="26"/>
          <w:lang w:val="pt-BR"/>
        </w:rPr>
        <w:t>Năm.</w:t>
      </w:r>
    </w:p>
    <w:p w14:paraId="0F164D51" w14:textId="77777777" w:rsidR="004237C6" w:rsidRPr="001308AC" w:rsidRDefault="000B50CE" w:rsidP="004237C6">
      <w:pPr>
        <w:spacing w:before="120" w:after="120" w:line="240" w:lineRule="auto"/>
        <w:ind w:firstLine="720"/>
        <w:jc w:val="both"/>
        <w:rPr>
          <w:b/>
          <w:color w:val="auto"/>
          <w:sz w:val="26"/>
          <w:szCs w:val="26"/>
          <w:lang w:val="pt-BR"/>
        </w:rPr>
      </w:pPr>
      <w:r w:rsidRPr="001308AC">
        <w:rPr>
          <w:b/>
          <w:color w:val="auto"/>
          <w:sz w:val="26"/>
          <w:szCs w:val="26"/>
          <w:lang w:val="pt-BR"/>
        </w:rPr>
        <w:t>4. Nguồn số liệu</w:t>
      </w:r>
      <w:r w:rsidR="000B102B" w:rsidRPr="001308AC">
        <w:rPr>
          <w:b/>
          <w:color w:val="auto"/>
          <w:sz w:val="26"/>
          <w:szCs w:val="26"/>
          <w:lang w:val="pt-BR"/>
        </w:rPr>
        <w:t xml:space="preserve">: </w:t>
      </w:r>
      <w:r w:rsidR="004237C6" w:rsidRPr="001308AC">
        <w:rPr>
          <w:color w:val="auto"/>
          <w:sz w:val="26"/>
          <w:szCs w:val="26"/>
          <w:shd w:val="clear" w:color="auto" w:fill="FFFFFF"/>
        </w:rPr>
        <w:t>Điều tra chi tiêu của khách du lịch nội địa và khách quốc tế đến Việt Nam.</w:t>
      </w:r>
    </w:p>
    <w:p w14:paraId="4AE0EA82" w14:textId="358A5FCC" w:rsidR="00953E63" w:rsidRPr="001308AC" w:rsidRDefault="000B50CE">
      <w:pPr>
        <w:spacing w:before="120" w:after="120" w:line="240" w:lineRule="auto"/>
        <w:ind w:firstLine="720"/>
        <w:jc w:val="both"/>
        <w:rPr>
          <w:b/>
          <w:color w:val="auto"/>
          <w:spacing w:val="-4"/>
          <w:sz w:val="26"/>
          <w:szCs w:val="26"/>
          <w:lang w:val="pt-BR"/>
        </w:rPr>
      </w:pPr>
      <w:r w:rsidRPr="001308AC">
        <w:rPr>
          <w:b/>
          <w:color w:val="auto"/>
          <w:spacing w:val="-4"/>
          <w:sz w:val="26"/>
          <w:szCs w:val="26"/>
          <w:lang w:val="pt-BR"/>
        </w:rPr>
        <w:t xml:space="preserve">5. Cơ quan chịu trách nhiệm thu thập, tổng hợp </w:t>
      </w:r>
    </w:p>
    <w:p w14:paraId="44EFF9F6" w14:textId="6A5B2019" w:rsidR="00953E63" w:rsidRPr="001308AC" w:rsidRDefault="00953E63">
      <w:pPr>
        <w:spacing w:before="120" w:after="120" w:line="240" w:lineRule="auto"/>
        <w:ind w:firstLine="720"/>
        <w:jc w:val="both"/>
        <w:rPr>
          <w:color w:val="auto"/>
          <w:sz w:val="26"/>
          <w:szCs w:val="26"/>
          <w:lang w:val="pt-BR"/>
        </w:rPr>
      </w:pPr>
      <w:r w:rsidRPr="001308AC">
        <w:rPr>
          <w:color w:val="auto"/>
          <w:sz w:val="26"/>
          <w:szCs w:val="26"/>
          <w:lang w:val="pt-BR"/>
        </w:rPr>
        <w:t xml:space="preserve">- Chủ trì: </w:t>
      </w:r>
      <w:r w:rsidR="00714F90" w:rsidRPr="001308AC">
        <w:rPr>
          <w:color w:val="auto"/>
          <w:sz w:val="26"/>
          <w:szCs w:val="26"/>
          <w:lang w:val="pt-BR"/>
        </w:rPr>
        <w:t>Bộ Kế hoạch và Đầu tư (Tổng cục Thống kê)</w:t>
      </w:r>
      <w:r w:rsidRPr="001308AC">
        <w:rPr>
          <w:color w:val="auto"/>
          <w:sz w:val="26"/>
          <w:szCs w:val="26"/>
          <w:lang w:val="pt-BR"/>
        </w:rPr>
        <w:t>.</w:t>
      </w:r>
    </w:p>
    <w:p w14:paraId="65A0DA77" w14:textId="1889F5B2" w:rsidR="000B50CE" w:rsidRPr="001308AC" w:rsidRDefault="00953E63">
      <w:pPr>
        <w:spacing w:before="120" w:after="120" w:line="240" w:lineRule="auto"/>
        <w:ind w:firstLine="720"/>
        <w:jc w:val="both"/>
        <w:rPr>
          <w:b/>
          <w:color w:val="auto"/>
          <w:sz w:val="26"/>
          <w:szCs w:val="26"/>
          <w:lang w:val="pt-BR"/>
        </w:rPr>
      </w:pPr>
      <w:r w:rsidRPr="001308AC">
        <w:rPr>
          <w:color w:val="auto"/>
          <w:sz w:val="26"/>
          <w:szCs w:val="26"/>
          <w:lang w:val="pt-BR"/>
        </w:rPr>
        <w:t>- Phối hợp: Bộ Văn hóa, Thể thao và Du lịch.</w:t>
      </w:r>
    </w:p>
    <w:p w14:paraId="66E9F05A" w14:textId="77777777" w:rsidR="000B50CE" w:rsidRPr="001308AC" w:rsidRDefault="000B50CE" w:rsidP="007D29FD">
      <w:pPr>
        <w:spacing w:before="120" w:after="120" w:line="240" w:lineRule="auto"/>
        <w:ind w:firstLine="720"/>
        <w:jc w:val="both"/>
        <w:rPr>
          <w:b/>
          <w:color w:val="auto"/>
          <w:sz w:val="26"/>
          <w:szCs w:val="26"/>
        </w:rPr>
      </w:pPr>
    </w:p>
    <w:p w14:paraId="37B6A6D4" w14:textId="77777777" w:rsidR="001B3117" w:rsidRPr="001308AC" w:rsidRDefault="000B102B" w:rsidP="007D29FD">
      <w:pPr>
        <w:pStyle w:val="noidung"/>
        <w:spacing w:before="120" w:after="120" w:line="240" w:lineRule="auto"/>
        <w:ind w:firstLine="720"/>
        <w:rPr>
          <w:rFonts w:ascii="Times New Roman" w:hAnsi="Times New Roman"/>
          <w:b/>
          <w:sz w:val="26"/>
          <w:szCs w:val="26"/>
          <w:lang w:val="pt-BR"/>
        </w:rPr>
      </w:pPr>
      <w:r w:rsidRPr="001308AC">
        <w:rPr>
          <w:rFonts w:ascii="Times New Roman" w:hAnsi="Times New Roman"/>
          <w:b/>
          <w:sz w:val="26"/>
          <w:szCs w:val="26"/>
          <w:lang w:val="pt-BR"/>
        </w:rPr>
        <w:t>1708</w:t>
      </w:r>
      <w:r w:rsidR="001B3117" w:rsidRPr="001308AC">
        <w:rPr>
          <w:rFonts w:ascii="Times New Roman" w:hAnsi="Times New Roman"/>
          <w:b/>
          <w:sz w:val="26"/>
          <w:szCs w:val="26"/>
          <w:lang w:val="pt-BR"/>
        </w:rPr>
        <w:t>. Chi tiêu của khách quốc tế đến Việt Nam</w:t>
      </w:r>
    </w:p>
    <w:p w14:paraId="752AEFB3" w14:textId="77777777" w:rsidR="001B3117" w:rsidRPr="001308AC" w:rsidRDefault="001B3117" w:rsidP="007D29FD">
      <w:pPr>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0B3A9A52" w14:textId="77777777" w:rsidR="001B3117" w:rsidRPr="001308AC" w:rsidRDefault="001B3117" w:rsidP="007D29FD">
      <w:pPr>
        <w:spacing w:before="120" w:after="120" w:line="240" w:lineRule="auto"/>
        <w:ind w:firstLine="720"/>
        <w:jc w:val="both"/>
        <w:rPr>
          <w:color w:val="auto"/>
          <w:sz w:val="26"/>
          <w:szCs w:val="26"/>
          <w:lang w:val="pt-BR"/>
        </w:rPr>
      </w:pPr>
      <w:r w:rsidRPr="001308AC">
        <w:rPr>
          <w:color w:val="auto"/>
          <w:sz w:val="26"/>
          <w:szCs w:val="26"/>
          <w:lang w:val="pt-BR"/>
        </w:rPr>
        <w:t>Chi tiêu của khách quốc tế đến Việt Nam là tổng số tiền mà khách quốc tế đến Việt Nam đã chi tiêu trong suốt thời gian ở tại Việt Nam, gồm các khoản sau:</w:t>
      </w:r>
    </w:p>
    <w:p w14:paraId="623EEBAB" w14:textId="77777777" w:rsidR="001B3117" w:rsidRPr="001308AC" w:rsidRDefault="001B3117" w:rsidP="007D29FD">
      <w:pPr>
        <w:spacing w:before="120" w:after="120" w:line="240" w:lineRule="auto"/>
        <w:ind w:firstLine="720"/>
        <w:jc w:val="both"/>
        <w:rPr>
          <w:color w:val="auto"/>
          <w:sz w:val="26"/>
          <w:szCs w:val="26"/>
          <w:lang w:val="pt-BR"/>
        </w:rPr>
      </w:pPr>
      <w:r w:rsidRPr="001308AC">
        <w:rPr>
          <w:color w:val="auto"/>
          <w:sz w:val="26"/>
          <w:szCs w:val="26"/>
          <w:lang w:val="pt-BR"/>
        </w:rPr>
        <w:t>- Chi đi lại trong nước Việt Nam (không gồm tiền vé vận chuyển quốc tế);</w:t>
      </w:r>
    </w:p>
    <w:p w14:paraId="22E3DB96" w14:textId="77777777" w:rsidR="001B3117" w:rsidRPr="001308AC" w:rsidRDefault="001B3117" w:rsidP="007D29FD">
      <w:pPr>
        <w:spacing w:before="120" w:after="120" w:line="240" w:lineRule="auto"/>
        <w:ind w:firstLine="720"/>
        <w:jc w:val="both"/>
        <w:rPr>
          <w:color w:val="auto"/>
          <w:sz w:val="26"/>
          <w:szCs w:val="26"/>
          <w:lang w:val="pt-BR"/>
        </w:rPr>
      </w:pPr>
      <w:r w:rsidRPr="001308AC">
        <w:rPr>
          <w:color w:val="auto"/>
          <w:sz w:val="26"/>
          <w:szCs w:val="26"/>
          <w:lang w:val="pt-BR"/>
        </w:rPr>
        <w:t>- Chi ăn ở;</w:t>
      </w:r>
    </w:p>
    <w:p w14:paraId="1A6BC284" w14:textId="77777777" w:rsidR="001B3117" w:rsidRPr="001308AC" w:rsidRDefault="001B3117" w:rsidP="007D29FD">
      <w:pPr>
        <w:spacing w:before="120" w:after="120" w:line="240" w:lineRule="auto"/>
        <w:ind w:firstLine="720"/>
        <w:jc w:val="both"/>
        <w:rPr>
          <w:color w:val="auto"/>
          <w:sz w:val="26"/>
          <w:szCs w:val="26"/>
          <w:lang w:val="pt-BR"/>
        </w:rPr>
      </w:pPr>
      <w:r w:rsidRPr="001308AC">
        <w:rPr>
          <w:color w:val="auto"/>
          <w:sz w:val="26"/>
          <w:szCs w:val="26"/>
          <w:lang w:val="pt-BR"/>
        </w:rPr>
        <w:t>- Chi mua hàng hoá;</w:t>
      </w:r>
    </w:p>
    <w:p w14:paraId="3311FE32" w14:textId="77777777" w:rsidR="001B3117" w:rsidRPr="001308AC" w:rsidRDefault="001B3117" w:rsidP="007D29FD">
      <w:pPr>
        <w:spacing w:before="120" w:after="120" w:line="240" w:lineRule="auto"/>
        <w:ind w:firstLine="720"/>
        <w:jc w:val="both"/>
        <w:rPr>
          <w:color w:val="auto"/>
          <w:sz w:val="26"/>
          <w:szCs w:val="26"/>
          <w:lang w:val="pt-BR"/>
        </w:rPr>
      </w:pPr>
      <w:r w:rsidRPr="001308AC">
        <w:rPr>
          <w:color w:val="auto"/>
          <w:sz w:val="26"/>
          <w:szCs w:val="26"/>
          <w:lang w:val="pt-BR"/>
        </w:rPr>
        <w:t>- Chi thăm quan, vui chơi giải trí, văn hóa thể thao;</w:t>
      </w:r>
    </w:p>
    <w:p w14:paraId="54519F80" w14:textId="77777777" w:rsidR="001B3117" w:rsidRPr="001308AC" w:rsidRDefault="001B3117" w:rsidP="007D29FD">
      <w:pPr>
        <w:spacing w:before="120" w:after="120" w:line="240" w:lineRule="auto"/>
        <w:ind w:firstLine="720"/>
        <w:jc w:val="both"/>
        <w:rPr>
          <w:color w:val="auto"/>
          <w:sz w:val="26"/>
          <w:szCs w:val="26"/>
          <w:lang w:val="pt-BR"/>
        </w:rPr>
      </w:pPr>
      <w:r w:rsidRPr="001308AC">
        <w:rPr>
          <w:color w:val="auto"/>
          <w:sz w:val="26"/>
          <w:szCs w:val="26"/>
          <w:lang w:val="pt-BR"/>
        </w:rPr>
        <w:t>- Chi y tế;</w:t>
      </w:r>
    </w:p>
    <w:p w14:paraId="5A60DB73" w14:textId="77777777" w:rsidR="001B3117" w:rsidRPr="001308AC" w:rsidRDefault="001B3117" w:rsidP="007D29FD">
      <w:pPr>
        <w:spacing w:before="120" w:after="120" w:line="240" w:lineRule="auto"/>
        <w:ind w:firstLine="720"/>
        <w:jc w:val="both"/>
        <w:rPr>
          <w:color w:val="auto"/>
          <w:sz w:val="26"/>
          <w:szCs w:val="26"/>
          <w:lang w:val="pt-BR"/>
        </w:rPr>
      </w:pPr>
      <w:r w:rsidRPr="001308AC">
        <w:rPr>
          <w:color w:val="auto"/>
          <w:sz w:val="26"/>
          <w:szCs w:val="26"/>
          <w:lang w:val="pt-BR"/>
        </w:rPr>
        <w:t>- Chi khác tại Việt Nam.</w:t>
      </w:r>
    </w:p>
    <w:p w14:paraId="50CF9E79" w14:textId="77777777" w:rsidR="001B3117" w:rsidRPr="001308AC" w:rsidRDefault="001B3117" w:rsidP="007D29FD">
      <w:pPr>
        <w:spacing w:before="120" w:after="120" w:line="240" w:lineRule="auto"/>
        <w:ind w:firstLine="720"/>
        <w:jc w:val="both"/>
        <w:rPr>
          <w:color w:val="auto"/>
          <w:sz w:val="26"/>
          <w:szCs w:val="26"/>
        </w:rPr>
      </w:pPr>
      <w:r w:rsidRPr="001308AC">
        <w:rPr>
          <w:color w:val="auto"/>
          <w:sz w:val="26"/>
          <w:szCs w:val="26"/>
        </w:rPr>
        <w:t>Công thức tính:</w:t>
      </w:r>
    </w:p>
    <w:tbl>
      <w:tblPr>
        <w:tblW w:w="0" w:type="auto"/>
        <w:jc w:val="center"/>
        <w:tblCellMar>
          <w:left w:w="28" w:type="dxa"/>
          <w:right w:w="28" w:type="dxa"/>
        </w:tblCellMar>
        <w:tblLook w:val="01E0" w:firstRow="1" w:lastRow="1" w:firstColumn="1" w:lastColumn="1" w:noHBand="0" w:noVBand="0"/>
      </w:tblPr>
      <w:tblGrid>
        <w:gridCol w:w="2227"/>
        <w:gridCol w:w="423"/>
        <w:gridCol w:w="2343"/>
        <w:gridCol w:w="391"/>
        <w:gridCol w:w="2400"/>
      </w:tblGrid>
      <w:tr w:rsidR="001308AC" w:rsidRPr="001308AC" w14:paraId="57585A32" w14:textId="77777777" w:rsidTr="003F5757">
        <w:trPr>
          <w:jc w:val="center"/>
        </w:trPr>
        <w:tc>
          <w:tcPr>
            <w:tcW w:w="2227" w:type="dxa"/>
            <w:vAlign w:val="center"/>
          </w:tcPr>
          <w:p w14:paraId="38152DAD" w14:textId="77777777" w:rsidR="00CB7957" w:rsidRPr="001308AC" w:rsidRDefault="00CB7957" w:rsidP="003F5757">
            <w:pPr>
              <w:spacing w:before="120" w:after="120" w:line="240" w:lineRule="auto"/>
              <w:jc w:val="center"/>
              <w:rPr>
                <w:color w:val="auto"/>
                <w:sz w:val="26"/>
                <w:szCs w:val="26"/>
              </w:rPr>
            </w:pPr>
            <w:r w:rsidRPr="001308AC">
              <w:rPr>
                <w:color w:val="auto"/>
                <w:sz w:val="26"/>
                <w:szCs w:val="26"/>
              </w:rPr>
              <w:t xml:space="preserve">Tổng chi tiêu </w:t>
            </w:r>
            <w:r w:rsidRPr="001308AC">
              <w:rPr>
                <w:color w:val="auto"/>
                <w:sz w:val="26"/>
                <w:szCs w:val="26"/>
              </w:rPr>
              <w:br/>
              <w:t>của khách quốc tế</w:t>
            </w:r>
          </w:p>
        </w:tc>
        <w:tc>
          <w:tcPr>
            <w:tcW w:w="423" w:type="dxa"/>
            <w:vAlign w:val="center"/>
          </w:tcPr>
          <w:p w14:paraId="1F8611D4" w14:textId="77777777" w:rsidR="00CB7957" w:rsidRPr="001308AC" w:rsidRDefault="00CB7957" w:rsidP="003F5757">
            <w:pPr>
              <w:spacing w:before="120" w:after="120" w:line="240" w:lineRule="auto"/>
              <w:jc w:val="center"/>
              <w:rPr>
                <w:color w:val="auto"/>
                <w:sz w:val="26"/>
                <w:szCs w:val="26"/>
              </w:rPr>
            </w:pPr>
            <w:r w:rsidRPr="001308AC">
              <w:rPr>
                <w:color w:val="auto"/>
                <w:sz w:val="26"/>
                <w:szCs w:val="26"/>
              </w:rPr>
              <w:t>=</w:t>
            </w:r>
          </w:p>
        </w:tc>
        <w:tc>
          <w:tcPr>
            <w:tcW w:w="2343" w:type="dxa"/>
            <w:vAlign w:val="center"/>
          </w:tcPr>
          <w:p w14:paraId="7566AC88" w14:textId="3E6979CB" w:rsidR="00CB7957" w:rsidRPr="001308AC" w:rsidRDefault="00CB7957">
            <w:pPr>
              <w:spacing w:before="120" w:after="120" w:line="240" w:lineRule="auto"/>
              <w:jc w:val="center"/>
              <w:rPr>
                <w:color w:val="auto"/>
                <w:sz w:val="26"/>
                <w:szCs w:val="26"/>
              </w:rPr>
            </w:pPr>
            <w:r w:rsidRPr="001308AC">
              <w:rPr>
                <w:color w:val="auto"/>
                <w:sz w:val="26"/>
                <w:szCs w:val="26"/>
              </w:rPr>
              <w:t xml:space="preserve">Chi tiêu bình quân </w:t>
            </w:r>
            <w:r w:rsidR="004451F4" w:rsidRPr="001308AC">
              <w:rPr>
                <w:color w:val="auto"/>
                <w:sz w:val="26"/>
                <w:szCs w:val="26"/>
              </w:rPr>
              <w:t>01</w:t>
            </w:r>
            <w:r w:rsidRPr="001308AC">
              <w:rPr>
                <w:color w:val="auto"/>
                <w:sz w:val="26"/>
                <w:szCs w:val="26"/>
              </w:rPr>
              <w:t xml:space="preserve"> lượt khách quốc tế đến Việt Nam</w:t>
            </w:r>
          </w:p>
        </w:tc>
        <w:tc>
          <w:tcPr>
            <w:tcW w:w="391" w:type="dxa"/>
            <w:vAlign w:val="center"/>
          </w:tcPr>
          <w:p w14:paraId="7EF5D849" w14:textId="77777777" w:rsidR="00CB7957" w:rsidRPr="001308AC" w:rsidRDefault="00CB7957" w:rsidP="003F5757">
            <w:pPr>
              <w:spacing w:before="120" w:after="120" w:line="240" w:lineRule="auto"/>
              <w:jc w:val="center"/>
              <w:rPr>
                <w:color w:val="auto"/>
                <w:sz w:val="26"/>
                <w:szCs w:val="26"/>
              </w:rPr>
            </w:pPr>
            <w:r w:rsidRPr="001308AC">
              <w:rPr>
                <w:color w:val="auto"/>
                <w:sz w:val="26"/>
                <w:szCs w:val="26"/>
              </w:rPr>
              <w:t>×</w:t>
            </w:r>
          </w:p>
        </w:tc>
        <w:tc>
          <w:tcPr>
            <w:tcW w:w="2400" w:type="dxa"/>
            <w:vAlign w:val="center"/>
          </w:tcPr>
          <w:p w14:paraId="38776487" w14:textId="77777777" w:rsidR="00CB7957" w:rsidRPr="001308AC" w:rsidRDefault="00CB7957" w:rsidP="003F5757">
            <w:pPr>
              <w:spacing w:before="120" w:after="120" w:line="240" w:lineRule="auto"/>
              <w:jc w:val="center"/>
              <w:rPr>
                <w:color w:val="auto"/>
                <w:sz w:val="26"/>
                <w:szCs w:val="26"/>
              </w:rPr>
            </w:pPr>
            <w:r w:rsidRPr="001308AC">
              <w:rPr>
                <w:color w:val="auto"/>
                <w:sz w:val="26"/>
                <w:szCs w:val="26"/>
              </w:rPr>
              <w:t>Tổng lượt khách</w:t>
            </w:r>
            <w:r w:rsidRPr="001308AC">
              <w:rPr>
                <w:color w:val="auto"/>
                <w:sz w:val="26"/>
                <w:szCs w:val="26"/>
              </w:rPr>
              <w:br/>
              <w:t xml:space="preserve">quốc tế đến </w:t>
            </w:r>
            <w:r w:rsidRPr="001308AC">
              <w:rPr>
                <w:color w:val="auto"/>
                <w:sz w:val="26"/>
                <w:szCs w:val="26"/>
              </w:rPr>
              <w:br/>
              <w:t>Việt Nam trong kỳ</w:t>
            </w:r>
          </w:p>
        </w:tc>
      </w:tr>
    </w:tbl>
    <w:p w14:paraId="53C68223" w14:textId="1EF830E9" w:rsidR="00CB7957" w:rsidRPr="001308AC" w:rsidRDefault="00CB7957" w:rsidP="007D29FD">
      <w:pPr>
        <w:spacing w:before="120" w:after="120" w:line="240" w:lineRule="auto"/>
        <w:ind w:firstLine="720"/>
        <w:jc w:val="both"/>
        <w:rPr>
          <w:color w:val="auto"/>
        </w:rPr>
      </w:pPr>
      <w:r w:rsidRPr="001308AC">
        <w:rPr>
          <w:color w:val="auto"/>
        </w:rPr>
        <w:t>Trong đó:</w:t>
      </w:r>
    </w:p>
    <w:tbl>
      <w:tblPr>
        <w:tblW w:w="0" w:type="auto"/>
        <w:jc w:val="center"/>
        <w:tblBorders>
          <w:insideH w:val="single" w:sz="4" w:space="0" w:color="auto"/>
        </w:tblBorders>
        <w:tblCellMar>
          <w:left w:w="28" w:type="dxa"/>
          <w:right w:w="28" w:type="dxa"/>
        </w:tblCellMar>
        <w:tblLook w:val="01E0" w:firstRow="1" w:lastRow="1" w:firstColumn="1" w:lastColumn="1" w:noHBand="0" w:noVBand="0"/>
      </w:tblPr>
      <w:tblGrid>
        <w:gridCol w:w="2410"/>
        <w:gridCol w:w="720"/>
        <w:gridCol w:w="4100"/>
      </w:tblGrid>
      <w:tr w:rsidR="001308AC" w:rsidRPr="001308AC" w14:paraId="3850496F" w14:textId="77777777" w:rsidTr="009F3AC0">
        <w:trPr>
          <w:trHeight w:val="485"/>
          <w:jc w:val="center"/>
        </w:trPr>
        <w:tc>
          <w:tcPr>
            <w:tcW w:w="2410" w:type="dxa"/>
            <w:vMerge w:val="restart"/>
            <w:vAlign w:val="center"/>
          </w:tcPr>
          <w:p w14:paraId="47FF5DAD" w14:textId="2408C28F" w:rsidR="001B3117" w:rsidRPr="001308AC" w:rsidRDefault="001B3117">
            <w:pPr>
              <w:spacing w:before="120" w:after="120" w:line="240" w:lineRule="auto"/>
              <w:jc w:val="center"/>
              <w:rPr>
                <w:color w:val="auto"/>
                <w:sz w:val="26"/>
                <w:szCs w:val="26"/>
              </w:rPr>
            </w:pPr>
            <w:r w:rsidRPr="001308AC">
              <w:rPr>
                <w:color w:val="auto"/>
                <w:sz w:val="26"/>
                <w:szCs w:val="26"/>
              </w:rPr>
              <w:t xml:space="preserve">Chi tiêu bình quân </w:t>
            </w:r>
            <w:r w:rsidR="001A294D" w:rsidRPr="001308AC">
              <w:rPr>
                <w:color w:val="auto"/>
                <w:sz w:val="26"/>
                <w:szCs w:val="26"/>
              </w:rPr>
              <w:t>0</w:t>
            </w:r>
            <w:r w:rsidR="00724258" w:rsidRPr="001308AC">
              <w:rPr>
                <w:color w:val="auto"/>
                <w:sz w:val="26"/>
                <w:szCs w:val="26"/>
              </w:rPr>
              <w:t xml:space="preserve">1 </w:t>
            </w:r>
            <w:r w:rsidRPr="001308AC">
              <w:rPr>
                <w:color w:val="auto"/>
                <w:sz w:val="26"/>
                <w:szCs w:val="26"/>
              </w:rPr>
              <w:t>lượt khách</w:t>
            </w:r>
            <w:r w:rsidR="00724258" w:rsidRPr="001308AC">
              <w:rPr>
                <w:color w:val="auto"/>
                <w:sz w:val="26"/>
                <w:szCs w:val="26"/>
              </w:rPr>
              <w:t xml:space="preserve"> </w:t>
            </w:r>
            <w:r w:rsidRPr="001308AC">
              <w:rPr>
                <w:color w:val="auto"/>
                <w:sz w:val="26"/>
                <w:szCs w:val="26"/>
              </w:rPr>
              <w:t>quốc tế</w:t>
            </w:r>
          </w:p>
        </w:tc>
        <w:tc>
          <w:tcPr>
            <w:tcW w:w="720" w:type="dxa"/>
            <w:vMerge w:val="restart"/>
            <w:vAlign w:val="center"/>
          </w:tcPr>
          <w:p w14:paraId="2AB987E5" w14:textId="77777777" w:rsidR="001B3117" w:rsidRPr="001308AC" w:rsidRDefault="001B3117">
            <w:pPr>
              <w:spacing w:before="120" w:after="120" w:line="240" w:lineRule="auto"/>
              <w:jc w:val="center"/>
              <w:rPr>
                <w:color w:val="auto"/>
                <w:sz w:val="26"/>
                <w:szCs w:val="26"/>
              </w:rPr>
            </w:pPr>
            <w:r w:rsidRPr="001308AC">
              <w:rPr>
                <w:color w:val="auto"/>
                <w:sz w:val="26"/>
                <w:szCs w:val="26"/>
              </w:rPr>
              <w:br/>
              <w:t>=</w:t>
            </w:r>
          </w:p>
        </w:tc>
        <w:tc>
          <w:tcPr>
            <w:tcW w:w="4100" w:type="dxa"/>
            <w:vAlign w:val="center"/>
          </w:tcPr>
          <w:p w14:paraId="2A9F3210" w14:textId="5385665C" w:rsidR="001B3117" w:rsidRPr="001308AC" w:rsidRDefault="001B3117">
            <w:pPr>
              <w:spacing w:before="120" w:after="120" w:line="240" w:lineRule="auto"/>
              <w:jc w:val="center"/>
              <w:rPr>
                <w:color w:val="auto"/>
                <w:sz w:val="26"/>
                <w:szCs w:val="26"/>
              </w:rPr>
            </w:pPr>
            <w:r w:rsidRPr="001308AC">
              <w:rPr>
                <w:color w:val="auto"/>
                <w:sz w:val="26"/>
                <w:szCs w:val="26"/>
              </w:rPr>
              <w:t>Tổng chi tiêu của toàn bộ khách</w:t>
            </w:r>
            <w:r w:rsidR="005E0DC8" w:rsidRPr="001308AC">
              <w:rPr>
                <w:color w:val="auto"/>
                <w:sz w:val="26"/>
                <w:szCs w:val="26"/>
              </w:rPr>
              <w:t xml:space="preserve"> </w:t>
            </w:r>
            <w:r w:rsidR="005E0DC8" w:rsidRPr="001308AC">
              <w:rPr>
                <w:color w:val="auto"/>
                <w:sz w:val="26"/>
                <w:szCs w:val="26"/>
              </w:rPr>
              <w:br/>
            </w:r>
            <w:r w:rsidR="005E0DC8" w:rsidRPr="001308AC">
              <w:rPr>
                <w:color w:val="auto"/>
                <w:sz w:val="26"/>
                <w:szCs w:val="26"/>
                <w:lang w:val="pt-BR"/>
              </w:rPr>
              <w:t>quốc tế đến Việt Nam</w:t>
            </w:r>
          </w:p>
        </w:tc>
      </w:tr>
      <w:tr w:rsidR="001308AC" w:rsidRPr="001308AC" w14:paraId="02B5E03F" w14:textId="77777777" w:rsidTr="009F3AC0">
        <w:trPr>
          <w:jc w:val="center"/>
        </w:trPr>
        <w:tc>
          <w:tcPr>
            <w:tcW w:w="2410" w:type="dxa"/>
            <w:vMerge/>
            <w:vAlign w:val="center"/>
          </w:tcPr>
          <w:p w14:paraId="7B1DF4F2" w14:textId="77777777" w:rsidR="001B3117" w:rsidRPr="001308AC" w:rsidRDefault="001B3117">
            <w:pPr>
              <w:spacing w:before="120" w:after="120" w:line="240" w:lineRule="auto"/>
              <w:jc w:val="center"/>
              <w:rPr>
                <w:color w:val="auto"/>
                <w:sz w:val="26"/>
                <w:szCs w:val="26"/>
              </w:rPr>
            </w:pPr>
          </w:p>
        </w:tc>
        <w:tc>
          <w:tcPr>
            <w:tcW w:w="720" w:type="dxa"/>
            <w:vMerge/>
            <w:vAlign w:val="center"/>
          </w:tcPr>
          <w:p w14:paraId="474AEF02" w14:textId="77777777" w:rsidR="001B3117" w:rsidRPr="001308AC" w:rsidRDefault="001B3117">
            <w:pPr>
              <w:spacing w:before="120" w:after="120" w:line="240" w:lineRule="auto"/>
              <w:jc w:val="center"/>
              <w:rPr>
                <w:color w:val="auto"/>
                <w:sz w:val="26"/>
                <w:szCs w:val="26"/>
              </w:rPr>
            </w:pPr>
          </w:p>
        </w:tc>
        <w:tc>
          <w:tcPr>
            <w:tcW w:w="4100" w:type="dxa"/>
            <w:vAlign w:val="center"/>
          </w:tcPr>
          <w:p w14:paraId="20C00CC0" w14:textId="3FB4C1E5" w:rsidR="001B3117" w:rsidRPr="001308AC" w:rsidRDefault="001B3117">
            <w:pPr>
              <w:spacing w:before="120" w:after="120" w:line="240" w:lineRule="auto"/>
              <w:jc w:val="center"/>
              <w:rPr>
                <w:color w:val="auto"/>
                <w:sz w:val="26"/>
                <w:szCs w:val="26"/>
              </w:rPr>
            </w:pPr>
            <w:r w:rsidRPr="001308AC">
              <w:rPr>
                <w:color w:val="auto"/>
                <w:sz w:val="26"/>
                <w:szCs w:val="26"/>
              </w:rPr>
              <w:t>Tổng số khách</w:t>
            </w:r>
          </w:p>
        </w:tc>
      </w:tr>
    </w:tbl>
    <w:p w14:paraId="2A95922A" w14:textId="77777777" w:rsidR="001B3117" w:rsidRPr="001308AC" w:rsidRDefault="001B3117">
      <w:pPr>
        <w:spacing w:before="120" w:after="120" w:line="240" w:lineRule="auto"/>
        <w:ind w:firstLine="720"/>
        <w:jc w:val="both"/>
        <w:rPr>
          <w:b/>
          <w:color w:val="auto"/>
          <w:sz w:val="26"/>
          <w:szCs w:val="26"/>
        </w:rPr>
      </w:pPr>
      <w:r w:rsidRPr="001308AC">
        <w:rPr>
          <w:b/>
          <w:color w:val="auto"/>
          <w:sz w:val="26"/>
          <w:szCs w:val="26"/>
        </w:rPr>
        <w:t>2. Phân tổ chủ yếu</w:t>
      </w:r>
    </w:p>
    <w:p w14:paraId="471520DC" w14:textId="77777777" w:rsidR="001B3117" w:rsidRPr="001308AC" w:rsidRDefault="001B3117">
      <w:pPr>
        <w:spacing w:before="120" w:after="120" w:line="240" w:lineRule="auto"/>
        <w:ind w:firstLine="720"/>
        <w:jc w:val="both"/>
        <w:rPr>
          <w:color w:val="auto"/>
          <w:sz w:val="26"/>
          <w:szCs w:val="26"/>
        </w:rPr>
      </w:pPr>
      <w:r w:rsidRPr="001308AC">
        <w:rPr>
          <w:color w:val="auto"/>
          <w:sz w:val="26"/>
          <w:szCs w:val="26"/>
        </w:rPr>
        <w:t>- Quốc tịch;</w:t>
      </w:r>
    </w:p>
    <w:p w14:paraId="109A7C54" w14:textId="77777777" w:rsidR="001B3117" w:rsidRPr="001308AC" w:rsidRDefault="001B3117">
      <w:pPr>
        <w:spacing w:before="120" w:after="120" w:line="240" w:lineRule="auto"/>
        <w:ind w:firstLine="720"/>
        <w:jc w:val="both"/>
        <w:rPr>
          <w:color w:val="auto"/>
          <w:sz w:val="26"/>
          <w:szCs w:val="26"/>
        </w:rPr>
      </w:pPr>
      <w:r w:rsidRPr="001308AC">
        <w:rPr>
          <w:color w:val="auto"/>
          <w:sz w:val="26"/>
          <w:szCs w:val="26"/>
        </w:rPr>
        <w:t>- Loại chi tiêu.</w:t>
      </w:r>
    </w:p>
    <w:p w14:paraId="11A06548" w14:textId="77777777" w:rsidR="001B3117" w:rsidRPr="001308AC" w:rsidRDefault="001B3117">
      <w:pPr>
        <w:spacing w:before="120" w:after="120" w:line="240" w:lineRule="auto"/>
        <w:ind w:firstLine="720"/>
        <w:jc w:val="both"/>
        <w:rPr>
          <w:color w:val="auto"/>
          <w:sz w:val="26"/>
          <w:szCs w:val="26"/>
        </w:rPr>
      </w:pPr>
      <w:r w:rsidRPr="001308AC">
        <w:rPr>
          <w:b/>
          <w:color w:val="auto"/>
          <w:sz w:val="26"/>
          <w:szCs w:val="26"/>
        </w:rPr>
        <w:t xml:space="preserve">3. Kỳ công bố: </w:t>
      </w:r>
      <w:r w:rsidRPr="001308AC">
        <w:rPr>
          <w:color w:val="auto"/>
          <w:sz w:val="26"/>
          <w:szCs w:val="26"/>
        </w:rPr>
        <w:t>Năm.</w:t>
      </w:r>
    </w:p>
    <w:p w14:paraId="515A2890" w14:textId="77777777" w:rsidR="004237C6" w:rsidRPr="001308AC" w:rsidRDefault="001B3117">
      <w:pPr>
        <w:spacing w:before="120" w:after="120" w:line="240" w:lineRule="auto"/>
        <w:ind w:firstLine="720"/>
        <w:jc w:val="both"/>
        <w:rPr>
          <w:color w:val="auto"/>
          <w:sz w:val="26"/>
          <w:szCs w:val="26"/>
        </w:rPr>
      </w:pPr>
      <w:r w:rsidRPr="001308AC">
        <w:rPr>
          <w:b/>
          <w:color w:val="auto"/>
          <w:sz w:val="26"/>
          <w:szCs w:val="26"/>
        </w:rPr>
        <w:t xml:space="preserve">4. Nguồn số liệu: </w:t>
      </w:r>
      <w:r w:rsidR="004237C6" w:rsidRPr="001308AC">
        <w:rPr>
          <w:color w:val="auto"/>
          <w:sz w:val="26"/>
          <w:szCs w:val="26"/>
          <w:shd w:val="clear" w:color="auto" w:fill="FFFFFF"/>
        </w:rPr>
        <w:t>Điều tra chi tiêu khách du lịch nội địa và khách quốc tế đến Việt Nam.</w:t>
      </w:r>
    </w:p>
    <w:p w14:paraId="64CECA4E" w14:textId="77777777" w:rsidR="00953E63" w:rsidRPr="001308AC" w:rsidRDefault="00953E63" w:rsidP="00953E63">
      <w:pPr>
        <w:spacing w:before="120" w:after="120" w:line="240" w:lineRule="auto"/>
        <w:ind w:firstLine="720"/>
        <w:jc w:val="both"/>
        <w:rPr>
          <w:b/>
          <w:color w:val="auto"/>
          <w:spacing w:val="-4"/>
          <w:sz w:val="26"/>
          <w:szCs w:val="26"/>
          <w:lang w:val="pt-BR"/>
        </w:rPr>
      </w:pPr>
      <w:r w:rsidRPr="001308AC">
        <w:rPr>
          <w:b/>
          <w:color w:val="auto"/>
          <w:spacing w:val="-4"/>
          <w:sz w:val="26"/>
          <w:szCs w:val="26"/>
          <w:lang w:val="pt-BR"/>
        </w:rPr>
        <w:t xml:space="preserve">5. Cơ quan chịu trách nhiệm thu thập, tổng hợp </w:t>
      </w:r>
    </w:p>
    <w:p w14:paraId="6C33F204" w14:textId="2D9D095E" w:rsidR="00953E63" w:rsidRPr="001308AC" w:rsidRDefault="00953E63" w:rsidP="00953E63">
      <w:pPr>
        <w:spacing w:before="120" w:after="120" w:line="240" w:lineRule="auto"/>
        <w:ind w:firstLine="720"/>
        <w:jc w:val="both"/>
        <w:rPr>
          <w:color w:val="auto"/>
          <w:sz w:val="26"/>
          <w:szCs w:val="26"/>
          <w:lang w:val="pt-BR"/>
        </w:rPr>
      </w:pPr>
      <w:r w:rsidRPr="001308AC">
        <w:rPr>
          <w:color w:val="auto"/>
          <w:sz w:val="26"/>
          <w:szCs w:val="26"/>
          <w:lang w:val="pt-BR"/>
        </w:rPr>
        <w:t>- Chủ trì: Bộ Kế hoạch và Đầu tư (Tổng cục Thống kê).</w:t>
      </w:r>
    </w:p>
    <w:p w14:paraId="4FFD78AD" w14:textId="77777777" w:rsidR="00953E63" w:rsidRPr="001308AC" w:rsidRDefault="00953E63">
      <w:pPr>
        <w:spacing w:before="120" w:after="120" w:line="240" w:lineRule="auto"/>
        <w:ind w:firstLine="720"/>
        <w:jc w:val="both"/>
        <w:rPr>
          <w:color w:val="auto"/>
          <w:sz w:val="26"/>
          <w:szCs w:val="26"/>
          <w:lang w:val="pt-BR"/>
        </w:rPr>
      </w:pPr>
      <w:r w:rsidRPr="001308AC">
        <w:rPr>
          <w:color w:val="auto"/>
          <w:sz w:val="26"/>
          <w:szCs w:val="26"/>
          <w:lang w:val="pt-BR"/>
        </w:rPr>
        <w:t>- Phối hợp: Bộ Văn hóa, Thể thao và Du lịch.</w:t>
      </w:r>
    </w:p>
    <w:p w14:paraId="5AA742ED" w14:textId="77777777" w:rsidR="001B3117" w:rsidRPr="001308AC" w:rsidRDefault="001B3117">
      <w:pPr>
        <w:spacing w:before="120" w:after="120" w:line="240" w:lineRule="auto"/>
        <w:ind w:firstLine="720"/>
        <w:jc w:val="both"/>
        <w:rPr>
          <w:b/>
          <w:color w:val="auto"/>
          <w:sz w:val="26"/>
          <w:szCs w:val="26"/>
        </w:rPr>
      </w:pPr>
    </w:p>
    <w:p w14:paraId="5DBF5457" w14:textId="77777777" w:rsidR="001B3117" w:rsidRPr="001308AC" w:rsidRDefault="000B102B">
      <w:pPr>
        <w:pStyle w:val="noidung"/>
        <w:spacing w:before="120" w:after="120" w:line="240" w:lineRule="auto"/>
        <w:ind w:firstLine="720"/>
        <w:rPr>
          <w:rFonts w:ascii="Times New Roman" w:hAnsi="Times New Roman"/>
          <w:b/>
          <w:sz w:val="26"/>
          <w:szCs w:val="26"/>
          <w:lang w:val="pt-BR"/>
        </w:rPr>
      </w:pPr>
      <w:r w:rsidRPr="001308AC">
        <w:rPr>
          <w:rFonts w:ascii="Times New Roman" w:hAnsi="Times New Roman"/>
          <w:b/>
          <w:sz w:val="26"/>
          <w:szCs w:val="26"/>
          <w:lang w:val="pt-BR"/>
        </w:rPr>
        <w:t>1709</w:t>
      </w:r>
      <w:r w:rsidR="001B3117" w:rsidRPr="001308AC">
        <w:rPr>
          <w:rFonts w:ascii="Times New Roman" w:hAnsi="Times New Roman"/>
          <w:b/>
          <w:sz w:val="26"/>
          <w:szCs w:val="26"/>
          <w:lang w:val="pt-BR"/>
        </w:rPr>
        <w:t>. Chi tiêu của khách du lịch nội địa</w:t>
      </w:r>
    </w:p>
    <w:p w14:paraId="10136A12" w14:textId="77777777" w:rsidR="001B3117" w:rsidRPr="001308AC" w:rsidRDefault="001B3117" w:rsidP="00F60DAD">
      <w:pPr>
        <w:spacing w:before="120" w:after="120" w:line="240" w:lineRule="auto"/>
        <w:ind w:firstLine="720"/>
        <w:jc w:val="both"/>
        <w:rPr>
          <w:b/>
          <w:color w:val="auto"/>
          <w:sz w:val="26"/>
          <w:szCs w:val="26"/>
        </w:rPr>
      </w:pPr>
      <w:r w:rsidRPr="001308AC">
        <w:rPr>
          <w:b/>
          <w:color w:val="auto"/>
          <w:sz w:val="26"/>
          <w:szCs w:val="26"/>
        </w:rPr>
        <w:t>1. Khái niệm, phương pháp tính</w:t>
      </w:r>
    </w:p>
    <w:p w14:paraId="3401BC48" w14:textId="37D16109" w:rsidR="00F60DAD" w:rsidRPr="001308AC" w:rsidRDefault="00771A18" w:rsidP="00F60DAD">
      <w:pPr>
        <w:spacing w:before="120" w:after="120" w:line="240" w:lineRule="auto"/>
        <w:ind w:firstLine="720"/>
        <w:jc w:val="both"/>
        <w:rPr>
          <w:color w:val="auto"/>
          <w:sz w:val="26"/>
          <w:szCs w:val="26"/>
        </w:rPr>
      </w:pPr>
      <w:r w:rsidRPr="001308AC">
        <w:rPr>
          <w:color w:val="auto"/>
          <w:sz w:val="26"/>
          <w:szCs w:val="26"/>
          <w:lang w:val="pt-BR"/>
        </w:rPr>
        <w:t>Chi tiêu của khách du lịch nội địa</w:t>
      </w:r>
      <w:r w:rsidRPr="001308AC">
        <w:rPr>
          <w:color w:val="auto"/>
          <w:sz w:val="26"/>
          <w:szCs w:val="26"/>
        </w:rPr>
        <w:t xml:space="preserve"> l</w:t>
      </w:r>
      <w:r w:rsidR="00F60DAD" w:rsidRPr="001308AC">
        <w:rPr>
          <w:color w:val="auto"/>
          <w:sz w:val="26"/>
          <w:szCs w:val="26"/>
        </w:rPr>
        <w:t xml:space="preserve">à tổng số tiền </w:t>
      </w:r>
      <w:r w:rsidR="00C019A9" w:rsidRPr="001308AC">
        <w:rPr>
          <w:color w:val="auto"/>
          <w:sz w:val="26"/>
          <w:szCs w:val="26"/>
        </w:rPr>
        <w:t>mà</w:t>
      </w:r>
      <w:r w:rsidR="00F60DAD" w:rsidRPr="001308AC">
        <w:rPr>
          <w:color w:val="auto"/>
          <w:sz w:val="26"/>
          <w:szCs w:val="26"/>
        </w:rPr>
        <w:t xml:space="preserve"> khách du lịch nội địa </w:t>
      </w:r>
      <w:r w:rsidR="00C019A9" w:rsidRPr="001308AC">
        <w:rPr>
          <w:color w:val="auto"/>
          <w:sz w:val="26"/>
          <w:szCs w:val="26"/>
        </w:rPr>
        <w:t xml:space="preserve">đã chi tiêu </w:t>
      </w:r>
      <w:r w:rsidR="00F60DAD" w:rsidRPr="001308AC">
        <w:rPr>
          <w:color w:val="auto"/>
          <w:sz w:val="26"/>
          <w:szCs w:val="26"/>
        </w:rPr>
        <w:t xml:space="preserve">trong suốt thời gian đi và ở lại nơi đến. </w:t>
      </w:r>
    </w:p>
    <w:p w14:paraId="41A0EF9F" w14:textId="2097D06A" w:rsidR="00F60DAD" w:rsidRPr="001308AC" w:rsidRDefault="00F60DAD" w:rsidP="00F60DAD">
      <w:pPr>
        <w:spacing w:before="120" w:after="120" w:line="240" w:lineRule="auto"/>
        <w:ind w:firstLine="720"/>
        <w:jc w:val="both"/>
        <w:rPr>
          <w:color w:val="auto"/>
          <w:sz w:val="26"/>
          <w:szCs w:val="26"/>
        </w:rPr>
      </w:pPr>
      <w:r w:rsidRPr="001308AC">
        <w:rPr>
          <w:color w:val="auto"/>
          <w:sz w:val="26"/>
          <w:szCs w:val="26"/>
        </w:rPr>
        <w:t xml:space="preserve">Chi tiêu du lịch </w:t>
      </w:r>
      <w:r w:rsidR="00C019A9" w:rsidRPr="001308AC">
        <w:rPr>
          <w:color w:val="auto"/>
          <w:sz w:val="26"/>
          <w:szCs w:val="26"/>
        </w:rPr>
        <w:t>nội địa</w:t>
      </w:r>
      <w:r w:rsidRPr="001308AC">
        <w:rPr>
          <w:color w:val="auto"/>
          <w:sz w:val="26"/>
          <w:szCs w:val="26"/>
        </w:rPr>
        <w:t xml:space="preserve"> được chia theo 3 nhóm chính: </w:t>
      </w:r>
    </w:p>
    <w:p w14:paraId="56157BF4" w14:textId="77777777" w:rsidR="00F60DAD" w:rsidRPr="001308AC" w:rsidRDefault="00F60DAD" w:rsidP="00F60DAD">
      <w:pPr>
        <w:spacing w:before="120" w:after="120" w:line="240" w:lineRule="auto"/>
        <w:ind w:firstLine="720"/>
        <w:jc w:val="both"/>
        <w:rPr>
          <w:color w:val="auto"/>
          <w:sz w:val="26"/>
          <w:szCs w:val="26"/>
        </w:rPr>
      </w:pPr>
      <w:r w:rsidRPr="001308AC">
        <w:rPr>
          <w:color w:val="auto"/>
          <w:sz w:val="26"/>
          <w:szCs w:val="26"/>
        </w:rPr>
        <w:t>- Chi phí trước chuyến đi là c</w:t>
      </w:r>
      <w:r w:rsidRPr="001308AC">
        <w:rPr>
          <w:color w:val="auto"/>
          <w:spacing w:val="4"/>
          <w:sz w:val="26"/>
          <w:szCs w:val="26"/>
        </w:rPr>
        <w:t>ác khoản chi phí cần thiết cho quá trình chuẩn bị chuyến đi</w:t>
      </w:r>
      <w:r w:rsidRPr="001308AC">
        <w:rPr>
          <w:color w:val="auto"/>
          <w:sz w:val="26"/>
          <w:szCs w:val="26"/>
        </w:rPr>
        <w:t>;</w:t>
      </w:r>
    </w:p>
    <w:p w14:paraId="11412DA3" w14:textId="77777777" w:rsidR="00F60DAD" w:rsidRPr="001308AC" w:rsidRDefault="00F60DAD" w:rsidP="00F60DAD">
      <w:pPr>
        <w:spacing w:before="120" w:after="120" w:line="240" w:lineRule="auto"/>
        <w:ind w:firstLine="720"/>
        <w:jc w:val="both"/>
        <w:rPr>
          <w:color w:val="auto"/>
          <w:sz w:val="26"/>
          <w:szCs w:val="26"/>
        </w:rPr>
      </w:pPr>
      <w:r w:rsidRPr="001308AC">
        <w:rPr>
          <w:color w:val="auto"/>
          <w:sz w:val="26"/>
          <w:szCs w:val="26"/>
        </w:rPr>
        <w:t>- Chi phí trong chuyến đi là các khoản chi phí xuất hiện trong thời gian chuyến đi và ở lại nơi đến;</w:t>
      </w:r>
    </w:p>
    <w:p w14:paraId="0C809292" w14:textId="77777777" w:rsidR="00F60DAD" w:rsidRPr="001308AC" w:rsidRDefault="00F60DAD" w:rsidP="00F60DAD">
      <w:pPr>
        <w:spacing w:before="120" w:after="120" w:line="240" w:lineRule="auto"/>
        <w:ind w:firstLine="720"/>
        <w:jc w:val="both"/>
        <w:rPr>
          <w:color w:val="auto"/>
          <w:sz w:val="26"/>
          <w:szCs w:val="26"/>
        </w:rPr>
      </w:pPr>
      <w:r w:rsidRPr="001308AC">
        <w:rPr>
          <w:color w:val="auto"/>
          <w:sz w:val="26"/>
          <w:szCs w:val="26"/>
        </w:rPr>
        <w:t>- Chi phí sau chuyến đi là các khoản chi phí của khách tại nơi cư trú của người đó khi mà họ quay về sau chuyến đi.</w:t>
      </w:r>
    </w:p>
    <w:p w14:paraId="6BD507C8" w14:textId="24DEBF8A" w:rsidR="001B3117" w:rsidRPr="001308AC" w:rsidRDefault="001B3117" w:rsidP="00F60DAD">
      <w:pPr>
        <w:tabs>
          <w:tab w:val="left" w:pos="567"/>
        </w:tabs>
        <w:spacing w:before="120" w:after="120" w:line="240" w:lineRule="auto"/>
        <w:ind w:firstLine="720"/>
        <w:jc w:val="both"/>
        <w:rPr>
          <w:color w:val="auto"/>
          <w:sz w:val="26"/>
          <w:szCs w:val="26"/>
        </w:rPr>
      </w:pPr>
      <w:r w:rsidRPr="001308AC">
        <w:rPr>
          <w:color w:val="auto"/>
          <w:sz w:val="26"/>
          <w:szCs w:val="26"/>
        </w:rPr>
        <w:t>Công thức tính:</w:t>
      </w:r>
    </w:p>
    <w:tbl>
      <w:tblPr>
        <w:tblW w:w="7895" w:type="dxa"/>
        <w:jc w:val="center"/>
        <w:tblCellMar>
          <w:left w:w="28" w:type="dxa"/>
          <w:right w:w="28" w:type="dxa"/>
        </w:tblCellMar>
        <w:tblLook w:val="01E0" w:firstRow="1" w:lastRow="1" w:firstColumn="1" w:lastColumn="1" w:noHBand="0" w:noVBand="0"/>
      </w:tblPr>
      <w:tblGrid>
        <w:gridCol w:w="1759"/>
        <w:gridCol w:w="433"/>
        <w:gridCol w:w="2184"/>
        <w:gridCol w:w="399"/>
        <w:gridCol w:w="3120"/>
      </w:tblGrid>
      <w:tr w:rsidR="001308AC" w:rsidRPr="001308AC" w14:paraId="03718124" w14:textId="77777777" w:rsidTr="003F5757">
        <w:trPr>
          <w:jc w:val="center"/>
        </w:trPr>
        <w:tc>
          <w:tcPr>
            <w:tcW w:w="1759" w:type="dxa"/>
            <w:vAlign w:val="center"/>
          </w:tcPr>
          <w:p w14:paraId="25E4761F" w14:textId="77777777" w:rsidR="00DE7704" w:rsidRPr="001308AC" w:rsidRDefault="00DE7704" w:rsidP="003F5757">
            <w:pPr>
              <w:spacing w:before="120" w:after="120" w:line="240" w:lineRule="auto"/>
              <w:jc w:val="center"/>
              <w:rPr>
                <w:color w:val="auto"/>
                <w:sz w:val="26"/>
                <w:szCs w:val="26"/>
              </w:rPr>
            </w:pPr>
            <w:r w:rsidRPr="001308AC">
              <w:rPr>
                <w:color w:val="auto"/>
                <w:sz w:val="26"/>
                <w:szCs w:val="26"/>
              </w:rPr>
              <w:t xml:space="preserve">Tổng chi tiêu </w:t>
            </w:r>
            <w:r w:rsidRPr="001308AC">
              <w:rPr>
                <w:color w:val="auto"/>
                <w:sz w:val="26"/>
                <w:szCs w:val="26"/>
              </w:rPr>
              <w:br/>
              <w:t xml:space="preserve">của khách </w:t>
            </w:r>
            <w:r w:rsidRPr="001308AC">
              <w:rPr>
                <w:color w:val="auto"/>
                <w:sz w:val="26"/>
                <w:szCs w:val="26"/>
              </w:rPr>
              <w:br/>
              <w:t>du lịch nội địa</w:t>
            </w:r>
          </w:p>
        </w:tc>
        <w:tc>
          <w:tcPr>
            <w:tcW w:w="433" w:type="dxa"/>
            <w:vAlign w:val="center"/>
          </w:tcPr>
          <w:p w14:paraId="48944F8A" w14:textId="77777777" w:rsidR="00DE7704" w:rsidRPr="001308AC" w:rsidRDefault="00DE7704" w:rsidP="003F5757">
            <w:pPr>
              <w:spacing w:before="120" w:after="120" w:line="240" w:lineRule="auto"/>
              <w:jc w:val="center"/>
              <w:rPr>
                <w:color w:val="auto"/>
                <w:sz w:val="26"/>
                <w:szCs w:val="26"/>
              </w:rPr>
            </w:pPr>
            <w:r w:rsidRPr="001308AC">
              <w:rPr>
                <w:color w:val="auto"/>
                <w:sz w:val="26"/>
                <w:szCs w:val="26"/>
              </w:rPr>
              <w:t>=</w:t>
            </w:r>
          </w:p>
        </w:tc>
        <w:tc>
          <w:tcPr>
            <w:tcW w:w="2184" w:type="dxa"/>
            <w:vAlign w:val="center"/>
          </w:tcPr>
          <w:p w14:paraId="7CBC3786" w14:textId="77777777" w:rsidR="00DE7704" w:rsidRPr="001308AC" w:rsidRDefault="00DE7704" w:rsidP="003F5757">
            <w:pPr>
              <w:spacing w:before="120" w:after="120" w:line="240" w:lineRule="auto"/>
              <w:jc w:val="center"/>
              <w:rPr>
                <w:color w:val="auto"/>
                <w:sz w:val="26"/>
                <w:szCs w:val="26"/>
              </w:rPr>
            </w:pPr>
            <w:r w:rsidRPr="001308AC">
              <w:rPr>
                <w:color w:val="auto"/>
                <w:sz w:val="26"/>
                <w:szCs w:val="26"/>
              </w:rPr>
              <w:t xml:space="preserve">Chi tiêu bình quân </w:t>
            </w:r>
            <w:r w:rsidRPr="001308AC">
              <w:rPr>
                <w:color w:val="auto"/>
                <w:sz w:val="26"/>
                <w:szCs w:val="26"/>
              </w:rPr>
              <w:br/>
              <w:t xml:space="preserve">01 lượt khách </w:t>
            </w:r>
            <w:r w:rsidRPr="001308AC">
              <w:rPr>
                <w:color w:val="auto"/>
                <w:sz w:val="26"/>
                <w:szCs w:val="26"/>
              </w:rPr>
              <w:br/>
              <w:t>du lịch nội địa</w:t>
            </w:r>
          </w:p>
        </w:tc>
        <w:tc>
          <w:tcPr>
            <w:tcW w:w="399" w:type="dxa"/>
            <w:vAlign w:val="center"/>
          </w:tcPr>
          <w:p w14:paraId="5BAAFA14" w14:textId="77777777" w:rsidR="00DE7704" w:rsidRPr="001308AC" w:rsidRDefault="00DE7704" w:rsidP="003F5757">
            <w:pPr>
              <w:spacing w:before="120" w:after="120" w:line="240" w:lineRule="auto"/>
              <w:jc w:val="center"/>
              <w:rPr>
                <w:color w:val="auto"/>
                <w:sz w:val="26"/>
                <w:szCs w:val="26"/>
              </w:rPr>
            </w:pPr>
            <w:r w:rsidRPr="001308AC">
              <w:rPr>
                <w:color w:val="auto"/>
                <w:sz w:val="26"/>
                <w:szCs w:val="26"/>
              </w:rPr>
              <w:t>×</w:t>
            </w:r>
          </w:p>
        </w:tc>
        <w:tc>
          <w:tcPr>
            <w:tcW w:w="3120" w:type="dxa"/>
            <w:vAlign w:val="center"/>
          </w:tcPr>
          <w:p w14:paraId="4948A868" w14:textId="77777777" w:rsidR="00DE7704" w:rsidRPr="001308AC" w:rsidRDefault="00DE7704" w:rsidP="003F5757">
            <w:pPr>
              <w:spacing w:before="120" w:after="120" w:line="240" w:lineRule="auto"/>
              <w:jc w:val="center"/>
              <w:rPr>
                <w:color w:val="auto"/>
                <w:sz w:val="26"/>
                <w:szCs w:val="26"/>
              </w:rPr>
            </w:pPr>
            <w:r w:rsidRPr="001308AC">
              <w:rPr>
                <w:color w:val="auto"/>
                <w:sz w:val="26"/>
                <w:szCs w:val="26"/>
              </w:rPr>
              <w:t>Tổng số khách du lịch nội địa trong thời kỳ điều tra</w:t>
            </w:r>
          </w:p>
        </w:tc>
      </w:tr>
    </w:tbl>
    <w:p w14:paraId="6B8112E6" w14:textId="3BC19375" w:rsidR="00DE7704" w:rsidRPr="001308AC" w:rsidRDefault="00DE7704" w:rsidP="00F60DAD">
      <w:pPr>
        <w:tabs>
          <w:tab w:val="left" w:pos="567"/>
        </w:tabs>
        <w:spacing w:before="120" w:after="120" w:line="240" w:lineRule="auto"/>
        <w:ind w:firstLine="720"/>
        <w:jc w:val="both"/>
        <w:rPr>
          <w:color w:val="auto"/>
          <w:sz w:val="26"/>
          <w:szCs w:val="26"/>
        </w:rPr>
      </w:pPr>
      <w:r w:rsidRPr="001308AC">
        <w:rPr>
          <w:color w:val="auto"/>
          <w:sz w:val="26"/>
          <w:szCs w:val="26"/>
        </w:rPr>
        <w:t>Trong đó:</w:t>
      </w:r>
    </w:p>
    <w:tbl>
      <w:tblPr>
        <w:tblW w:w="8330" w:type="dxa"/>
        <w:jc w:val="center"/>
        <w:tblBorders>
          <w:insideH w:val="single" w:sz="4" w:space="0" w:color="auto"/>
        </w:tblBorders>
        <w:tblLook w:val="01E0" w:firstRow="1" w:lastRow="1" w:firstColumn="1" w:lastColumn="1" w:noHBand="0" w:noVBand="0"/>
      </w:tblPr>
      <w:tblGrid>
        <w:gridCol w:w="2660"/>
        <w:gridCol w:w="425"/>
        <w:gridCol w:w="5245"/>
      </w:tblGrid>
      <w:tr w:rsidR="001308AC" w:rsidRPr="001308AC" w14:paraId="3EDFD24C" w14:textId="77777777" w:rsidTr="00C071D3">
        <w:trPr>
          <w:jc w:val="center"/>
        </w:trPr>
        <w:tc>
          <w:tcPr>
            <w:tcW w:w="2660" w:type="dxa"/>
            <w:vMerge w:val="restart"/>
            <w:vAlign w:val="center"/>
          </w:tcPr>
          <w:p w14:paraId="68EAFA50" w14:textId="5A575A0A" w:rsidR="00771A18" w:rsidRPr="001308AC" w:rsidRDefault="00771A18">
            <w:pPr>
              <w:spacing w:before="120" w:after="120" w:line="240" w:lineRule="auto"/>
              <w:jc w:val="center"/>
              <w:rPr>
                <w:color w:val="auto"/>
                <w:sz w:val="26"/>
                <w:szCs w:val="26"/>
              </w:rPr>
            </w:pPr>
            <w:r w:rsidRPr="001308AC">
              <w:rPr>
                <w:color w:val="auto"/>
                <w:sz w:val="26"/>
                <w:szCs w:val="26"/>
              </w:rPr>
              <w:t xml:space="preserve">Chi tiêu bình quân </w:t>
            </w:r>
            <w:r w:rsidRPr="001308AC">
              <w:rPr>
                <w:color w:val="auto"/>
                <w:sz w:val="26"/>
                <w:szCs w:val="26"/>
              </w:rPr>
              <w:br/>
            </w:r>
            <w:r w:rsidR="00FE4828" w:rsidRPr="001308AC">
              <w:rPr>
                <w:color w:val="auto"/>
                <w:sz w:val="26"/>
                <w:szCs w:val="26"/>
              </w:rPr>
              <w:t>0</w:t>
            </w:r>
            <w:r w:rsidRPr="001308AC">
              <w:rPr>
                <w:color w:val="auto"/>
                <w:sz w:val="26"/>
                <w:szCs w:val="26"/>
              </w:rPr>
              <w:t>1 lượt khách du lịch  nội địa</w:t>
            </w:r>
          </w:p>
        </w:tc>
        <w:tc>
          <w:tcPr>
            <w:tcW w:w="425" w:type="dxa"/>
            <w:vMerge w:val="restart"/>
            <w:vAlign w:val="center"/>
          </w:tcPr>
          <w:p w14:paraId="1991B485" w14:textId="77777777" w:rsidR="00771A18" w:rsidRPr="001308AC" w:rsidRDefault="00771A18" w:rsidP="00B56DED">
            <w:pPr>
              <w:spacing w:before="360" w:after="0" w:line="240" w:lineRule="auto"/>
              <w:jc w:val="center"/>
              <w:rPr>
                <w:color w:val="auto"/>
                <w:sz w:val="26"/>
                <w:szCs w:val="26"/>
              </w:rPr>
            </w:pPr>
            <w:r w:rsidRPr="001308AC">
              <w:rPr>
                <w:color w:val="auto"/>
                <w:sz w:val="26"/>
                <w:szCs w:val="26"/>
              </w:rPr>
              <w:t>=</w:t>
            </w:r>
          </w:p>
        </w:tc>
        <w:tc>
          <w:tcPr>
            <w:tcW w:w="5245" w:type="dxa"/>
            <w:vAlign w:val="center"/>
          </w:tcPr>
          <w:p w14:paraId="05C7038C" w14:textId="77777777" w:rsidR="00771A18" w:rsidRPr="001308AC" w:rsidRDefault="00771A18">
            <w:pPr>
              <w:spacing w:before="120" w:after="120" w:line="240" w:lineRule="auto"/>
              <w:jc w:val="center"/>
              <w:rPr>
                <w:color w:val="auto"/>
                <w:sz w:val="26"/>
                <w:szCs w:val="26"/>
              </w:rPr>
            </w:pPr>
            <w:r w:rsidRPr="001308AC">
              <w:rPr>
                <w:color w:val="auto"/>
                <w:sz w:val="26"/>
                <w:szCs w:val="26"/>
              </w:rPr>
              <w:t>Tổng chi tiêu của toàn bộ khách du lịch nội địa được điều tra</w:t>
            </w:r>
          </w:p>
        </w:tc>
      </w:tr>
      <w:tr w:rsidR="00771A18" w:rsidRPr="001308AC" w14:paraId="5DDB8EBE" w14:textId="77777777" w:rsidTr="00C071D3">
        <w:trPr>
          <w:jc w:val="center"/>
        </w:trPr>
        <w:tc>
          <w:tcPr>
            <w:tcW w:w="2660" w:type="dxa"/>
            <w:vMerge/>
            <w:vAlign w:val="center"/>
          </w:tcPr>
          <w:p w14:paraId="2B938F8B" w14:textId="77777777" w:rsidR="00771A18" w:rsidRPr="001308AC" w:rsidRDefault="00771A18">
            <w:pPr>
              <w:spacing w:before="120" w:after="120" w:line="240" w:lineRule="auto"/>
              <w:jc w:val="center"/>
              <w:rPr>
                <w:color w:val="auto"/>
                <w:sz w:val="26"/>
                <w:szCs w:val="26"/>
              </w:rPr>
            </w:pPr>
          </w:p>
        </w:tc>
        <w:tc>
          <w:tcPr>
            <w:tcW w:w="425" w:type="dxa"/>
            <w:vMerge/>
            <w:vAlign w:val="center"/>
          </w:tcPr>
          <w:p w14:paraId="56F68A7B" w14:textId="77777777" w:rsidR="00771A18" w:rsidRPr="001308AC" w:rsidRDefault="00771A18">
            <w:pPr>
              <w:spacing w:before="120" w:after="120" w:line="240" w:lineRule="auto"/>
              <w:jc w:val="center"/>
              <w:rPr>
                <w:color w:val="auto"/>
                <w:sz w:val="26"/>
                <w:szCs w:val="26"/>
              </w:rPr>
            </w:pPr>
          </w:p>
        </w:tc>
        <w:tc>
          <w:tcPr>
            <w:tcW w:w="5245" w:type="dxa"/>
            <w:vAlign w:val="center"/>
          </w:tcPr>
          <w:p w14:paraId="4B2B795C" w14:textId="77777777" w:rsidR="00771A18" w:rsidRPr="001308AC" w:rsidRDefault="00771A18">
            <w:pPr>
              <w:spacing w:before="120" w:after="120" w:line="240" w:lineRule="auto"/>
              <w:jc w:val="center"/>
              <w:rPr>
                <w:color w:val="auto"/>
                <w:sz w:val="26"/>
                <w:szCs w:val="26"/>
              </w:rPr>
            </w:pPr>
            <w:r w:rsidRPr="001308AC">
              <w:rPr>
                <w:color w:val="auto"/>
                <w:sz w:val="26"/>
                <w:szCs w:val="26"/>
              </w:rPr>
              <w:t>Tổng số khách du lịch nội địa được điều tra</w:t>
            </w:r>
          </w:p>
        </w:tc>
      </w:tr>
    </w:tbl>
    <w:p w14:paraId="406DAFCB" w14:textId="77777777" w:rsidR="001B3117" w:rsidRPr="001308AC" w:rsidRDefault="001B3117" w:rsidP="00F60DAD">
      <w:pPr>
        <w:spacing w:before="120" w:after="120" w:line="240" w:lineRule="auto"/>
        <w:ind w:firstLine="720"/>
        <w:jc w:val="both"/>
        <w:rPr>
          <w:vanish/>
          <w:color w:val="auto"/>
          <w:sz w:val="10"/>
          <w:szCs w:val="10"/>
        </w:rPr>
      </w:pPr>
    </w:p>
    <w:p w14:paraId="62120060" w14:textId="77777777" w:rsidR="001B3117" w:rsidRPr="001308AC" w:rsidRDefault="001B3117" w:rsidP="00F60DAD">
      <w:pPr>
        <w:spacing w:before="120" w:after="120" w:line="240" w:lineRule="auto"/>
        <w:ind w:firstLine="720"/>
        <w:jc w:val="both"/>
        <w:rPr>
          <w:b/>
          <w:vanish/>
          <w:color w:val="auto"/>
          <w:sz w:val="26"/>
          <w:szCs w:val="26"/>
        </w:rPr>
      </w:pPr>
      <w:r w:rsidRPr="001308AC">
        <w:rPr>
          <w:b/>
          <w:color w:val="auto"/>
          <w:sz w:val="26"/>
          <w:szCs w:val="26"/>
        </w:rPr>
        <w:t>2</w:t>
      </w:r>
    </w:p>
    <w:p w14:paraId="67A54674" w14:textId="77777777" w:rsidR="001B3117" w:rsidRPr="001308AC" w:rsidRDefault="001B3117" w:rsidP="00F60DAD">
      <w:pPr>
        <w:spacing w:before="120" w:after="120" w:line="240" w:lineRule="auto"/>
        <w:ind w:firstLine="720"/>
        <w:jc w:val="both"/>
        <w:rPr>
          <w:b/>
          <w:color w:val="auto"/>
          <w:sz w:val="26"/>
          <w:szCs w:val="26"/>
        </w:rPr>
      </w:pPr>
      <w:r w:rsidRPr="001308AC">
        <w:rPr>
          <w:b/>
          <w:color w:val="auto"/>
          <w:sz w:val="26"/>
          <w:szCs w:val="26"/>
        </w:rPr>
        <w:t>. Phân tổ chủ yếu</w:t>
      </w:r>
    </w:p>
    <w:p w14:paraId="4A8CB957" w14:textId="77777777" w:rsidR="001B3117" w:rsidRPr="001308AC" w:rsidRDefault="001B3117">
      <w:pPr>
        <w:spacing w:before="120" w:after="120" w:line="240" w:lineRule="auto"/>
        <w:ind w:firstLine="720"/>
        <w:jc w:val="both"/>
        <w:rPr>
          <w:color w:val="auto"/>
          <w:sz w:val="26"/>
          <w:szCs w:val="26"/>
        </w:rPr>
      </w:pPr>
      <w:r w:rsidRPr="001308AC">
        <w:rPr>
          <w:color w:val="auto"/>
          <w:sz w:val="26"/>
          <w:szCs w:val="26"/>
        </w:rPr>
        <w:t>- Khoản chi;</w:t>
      </w:r>
    </w:p>
    <w:p w14:paraId="13AF1959" w14:textId="77777777" w:rsidR="001B3117" w:rsidRPr="001308AC" w:rsidRDefault="001B3117">
      <w:pPr>
        <w:spacing w:before="120" w:after="120" w:line="240" w:lineRule="auto"/>
        <w:ind w:firstLine="720"/>
        <w:jc w:val="both"/>
        <w:rPr>
          <w:color w:val="auto"/>
          <w:sz w:val="26"/>
          <w:szCs w:val="26"/>
        </w:rPr>
      </w:pPr>
      <w:r w:rsidRPr="001308AC">
        <w:rPr>
          <w:color w:val="auto"/>
          <w:sz w:val="26"/>
          <w:szCs w:val="26"/>
        </w:rPr>
        <w:t xml:space="preserve">- Phương tiện; </w:t>
      </w:r>
    </w:p>
    <w:p w14:paraId="3F6C1D89" w14:textId="77777777" w:rsidR="001B3117" w:rsidRPr="001308AC" w:rsidRDefault="001B3117">
      <w:pPr>
        <w:spacing w:before="120" w:after="120" w:line="240" w:lineRule="auto"/>
        <w:ind w:firstLine="720"/>
        <w:jc w:val="both"/>
        <w:rPr>
          <w:color w:val="auto"/>
          <w:sz w:val="26"/>
          <w:szCs w:val="26"/>
        </w:rPr>
      </w:pPr>
      <w:r w:rsidRPr="001308AC">
        <w:rPr>
          <w:color w:val="auto"/>
          <w:sz w:val="26"/>
          <w:szCs w:val="26"/>
        </w:rPr>
        <w:t>- Mục đích;</w:t>
      </w:r>
    </w:p>
    <w:p w14:paraId="31B5DF12" w14:textId="77777777" w:rsidR="001B3117" w:rsidRPr="001308AC" w:rsidRDefault="001B3117">
      <w:pPr>
        <w:spacing w:before="120" w:after="120" w:line="240" w:lineRule="auto"/>
        <w:ind w:firstLine="720"/>
        <w:jc w:val="both"/>
        <w:rPr>
          <w:color w:val="auto"/>
          <w:sz w:val="26"/>
          <w:szCs w:val="26"/>
        </w:rPr>
      </w:pPr>
      <w:r w:rsidRPr="001308AC">
        <w:rPr>
          <w:color w:val="auto"/>
          <w:sz w:val="26"/>
          <w:szCs w:val="26"/>
        </w:rPr>
        <w:t>- Nghề nghiệp;</w:t>
      </w:r>
    </w:p>
    <w:p w14:paraId="293B8843" w14:textId="77777777" w:rsidR="003F66A2" w:rsidRPr="001308AC" w:rsidRDefault="001B3117">
      <w:pPr>
        <w:spacing w:before="120" w:after="120" w:line="240" w:lineRule="auto"/>
        <w:ind w:firstLine="720"/>
        <w:jc w:val="both"/>
        <w:rPr>
          <w:color w:val="auto"/>
          <w:sz w:val="26"/>
          <w:szCs w:val="26"/>
        </w:rPr>
      </w:pPr>
      <w:r w:rsidRPr="001308AC">
        <w:rPr>
          <w:color w:val="auto"/>
          <w:sz w:val="26"/>
          <w:szCs w:val="26"/>
        </w:rPr>
        <w:t xml:space="preserve">- </w:t>
      </w:r>
      <w:r w:rsidR="00FE2FA8" w:rsidRPr="001308AC">
        <w:rPr>
          <w:color w:val="auto"/>
          <w:sz w:val="26"/>
          <w:szCs w:val="26"/>
        </w:rPr>
        <w:t>Nhóm</w:t>
      </w:r>
      <w:r w:rsidRPr="001308AC">
        <w:rPr>
          <w:color w:val="auto"/>
          <w:sz w:val="26"/>
          <w:szCs w:val="26"/>
        </w:rPr>
        <w:t xml:space="preserve"> tuổi</w:t>
      </w:r>
      <w:r w:rsidR="003F66A2" w:rsidRPr="001308AC">
        <w:rPr>
          <w:color w:val="auto"/>
          <w:sz w:val="26"/>
          <w:szCs w:val="26"/>
        </w:rPr>
        <w:t>;</w:t>
      </w:r>
    </w:p>
    <w:p w14:paraId="6BE73A32" w14:textId="77777777" w:rsidR="001B3117" w:rsidRPr="001308AC" w:rsidRDefault="003F66A2">
      <w:pPr>
        <w:spacing w:before="120" w:after="120" w:line="240" w:lineRule="auto"/>
        <w:ind w:firstLine="720"/>
        <w:jc w:val="both"/>
        <w:rPr>
          <w:color w:val="auto"/>
          <w:sz w:val="26"/>
          <w:szCs w:val="26"/>
        </w:rPr>
      </w:pPr>
      <w:r w:rsidRPr="001308AC">
        <w:rPr>
          <w:color w:val="auto"/>
          <w:sz w:val="26"/>
          <w:szCs w:val="26"/>
        </w:rPr>
        <w:t>- G</w:t>
      </w:r>
      <w:r w:rsidR="001B3117" w:rsidRPr="001308AC">
        <w:rPr>
          <w:color w:val="auto"/>
          <w:sz w:val="26"/>
          <w:szCs w:val="26"/>
        </w:rPr>
        <w:t>iới tính;</w:t>
      </w:r>
    </w:p>
    <w:p w14:paraId="20B0716C" w14:textId="77777777" w:rsidR="001B3117" w:rsidRPr="001308AC" w:rsidRDefault="001B3117">
      <w:pPr>
        <w:spacing w:before="120" w:after="120" w:line="240" w:lineRule="auto"/>
        <w:ind w:firstLine="720"/>
        <w:jc w:val="both"/>
        <w:rPr>
          <w:color w:val="auto"/>
          <w:sz w:val="26"/>
          <w:szCs w:val="26"/>
        </w:rPr>
      </w:pPr>
      <w:r w:rsidRPr="001308AC">
        <w:rPr>
          <w:color w:val="auto"/>
          <w:sz w:val="26"/>
          <w:szCs w:val="26"/>
        </w:rPr>
        <w:t>- Loại cơ sở lưu trú;</w:t>
      </w:r>
    </w:p>
    <w:p w14:paraId="2BFC0D62" w14:textId="77777777" w:rsidR="00FA5F8F" w:rsidRPr="001308AC" w:rsidRDefault="00FA5F8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7F9A3793" w14:textId="77777777" w:rsidR="00FA5F8F" w:rsidRPr="001308AC" w:rsidRDefault="00FA5F8F">
      <w:pPr>
        <w:spacing w:before="120" w:after="120" w:line="240" w:lineRule="auto"/>
        <w:ind w:firstLine="720"/>
        <w:jc w:val="both"/>
        <w:rPr>
          <w:color w:val="auto"/>
          <w:sz w:val="26"/>
          <w:szCs w:val="26"/>
        </w:rPr>
      </w:pPr>
      <w:r w:rsidRPr="001308AC">
        <w:rPr>
          <w:color w:val="auto"/>
          <w:sz w:val="26"/>
          <w:szCs w:val="26"/>
        </w:rPr>
        <w:t>- Vùng kinh tế - xã hội.</w:t>
      </w:r>
    </w:p>
    <w:p w14:paraId="5A52ED79" w14:textId="77777777" w:rsidR="001B3117" w:rsidRPr="001308AC" w:rsidRDefault="001B3117">
      <w:pPr>
        <w:spacing w:before="120" w:after="120" w:line="240" w:lineRule="auto"/>
        <w:ind w:firstLine="720"/>
        <w:jc w:val="both"/>
        <w:rPr>
          <w:color w:val="auto"/>
          <w:sz w:val="26"/>
          <w:szCs w:val="26"/>
        </w:rPr>
      </w:pPr>
      <w:r w:rsidRPr="001308AC">
        <w:rPr>
          <w:b/>
          <w:color w:val="auto"/>
          <w:sz w:val="26"/>
          <w:szCs w:val="26"/>
        </w:rPr>
        <w:t xml:space="preserve">3. Kỳ công bố: </w:t>
      </w:r>
      <w:r w:rsidRPr="001308AC">
        <w:rPr>
          <w:color w:val="auto"/>
          <w:sz w:val="26"/>
          <w:szCs w:val="26"/>
        </w:rPr>
        <w:t>Năm.</w:t>
      </w:r>
    </w:p>
    <w:p w14:paraId="3A6D2A87" w14:textId="77777777" w:rsidR="00584E6E" w:rsidRPr="001308AC" w:rsidRDefault="00144945">
      <w:pPr>
        <w:spacing w:before="120" w:after="120" w:line="240" w:lineRule="auto"/>
        <w:ind w:firstLine="720"/>
        <w:jc w:val="both"/>
        <w:rPr>
          <w:b/>
          <w:color w:val="auto"/>
          <w:sz w:val="26"/>
          <w:szCs w:val="26"/>
          <w:lang w:val="pt-BR"/>
        </w:rPr>
      </w:pPr>
      <w:r w:rsidRPr="001308AC">
        <w:rPr>
          <w:b/>
          <w:color w:val="auto"/>
          <w:sz w:val="26"/>
          <w:szCs w:val="26"/>
          <w:lang w:val="pt-BR"/>
        </w:rPr>
        <w:t>4. Nguồn số liệu</w:t>
      </w:r>
    </w:p>
    <w:p w14:paraId="09054248" w14:textId="7385A200" w:rsidR="0065538C" w:rsidRPr="001308AC" w:rsidRDefault="00837AC3">
      <w:pPr>
        <w:spacing w:before="120" w:after="120" w:line="240" w:lineRule="auto"/>
        <w:ind w:firstLine="720"/>
        <w:jc w:val="both"/>
        <w:rPr>
          <w:color w:val="auto"/>
          <w:sz w:val="26"/>
          <w:szCs w:val="26"/>
        </w:rPr>
      </w:pPr>
      <w:r w:rsidRPr="001308AC">
        <w:rPr>
          <w:color w:val="auto"/>
          <w:sz w:val="26"/>
          <w:szCs w:val="26"/>
        </w:rPr>
        <w:t xml:space="preserve">- </w:t>
      </w:r>
      <w:r w:rsidR="0065538C" w:rsidRPr="001308AC">
        <w:rPr>
          <w:color w:val="auto"/>
          <w:sz w:val="26"/>
          <w:szCs w:val="26"/>
          <w:shd w:val="clear" w:color="auto" w:fill="FFFFFF"/>
        </w:rPr>
        <w:t>Điều tra chi tiêu khách du lịch nội địa và khách quốc tế đến Việt Nam</w:t>
      </w:r>
      <w:r w:rsidR="00CB6A98" w:rsidRPr="001308AC">
        <w:rPr>
          <w:color w:val="auto"/>
          <w:sz w:val="26"/>
          <w:szCs w:val="26"/>
          <w:shd w:val="clear" w:color="auto" w:fill="FFFFFF"/>
        </w:rPr>
        <w:t>;</w:t>
      </w:r>
    </w:p>
    <w:p w14:paraId="29CC7157" w14:textId="77777777" w:rsidR="002F6AB4" w:rsidRPr="001308AC" w:rsidRDefault="002F6AB4">
      <w:pPr>
        <w:spacing w:before="120" w:after="120" w:line="240" w:lineRule="auto"/>
        <w:ind w:firstLine="720"/>
        <w:jc w:val="both"/>
        <w:rPr>
          <w:color w:val="auto"/>
          <w:sz w:val="26"/>
          <w:szCs w:val="26"/>
        </w:rPr>
      </w:pPr>
      <w:r w:rsidRPr="001308AC">
        <w:rPr>
          <w:color w:val="auto"/>
          <w:sz w:val="26"/>
          <w:szCs w:val="26"/>
        </w:rPr>
        <w:t>- Chế độ báo cáo thống kê cấp quốc gia.</w:t>
      </w:r>
    </w:p>
    <w:p w14:paraId="2324DE64" w14:textId="77777777" w:rsidR="001B3117" w:rsidRPr="001308AC" w:rsidRDefault="001B3117">
      <w:pPr>
        <w:spacing w:before="120" w:after="120" w:line="240" w:lineRule="auto"/>
        <w:ind w:firstLine="720"/>
        <w:jc w:val="both"/>
        <w:rPr>
          <w:b/>
          <w:color w:val="auto"/>
          <w:sz w:val="26"/>
          <w:szCs w:val="26"/>
        </w:rPr>
      </w:pPr>
      <w:r w:rsidRPr="001308AC">
        <w:rPr>
          <w:b/>
          <w:color w:val="auto"/>
          <w:sz w:val="26"/>
          <w:szCs w:val="26"/>
        </w:rPr>
        <w:t xml:space="preserve">5. Cơ quan chịu trách nhiệm thu thập, tổng hợp </w:t>
      </w:r>
    </w:p>
    <w:p w14:paraId="58745641" w14:textId="77777777" w:rsidR="001B3117" w:rsidRPr="001308AC" w:rsidRDefault="001B3117">
      <w:pPr>
        <w:spacing w:before="120" w:after="120" w:line="240" w:lineRule="auto"/>
        <w:ind w:firstLine="720"/>
        <w:jc w:val="both"/>
        <w:rPr>
          <w:color w:val="auto"/>
          <w:sz w:val="26"/>
          <w:szCs w:val="26"/>
        </w:rPr>
      </w:pPr>
      <w:r w:rsidRPr="001308AC">
        <w:rPr>
          <w:color w:val="auto"/>
          <w:sz w:val="26"/>
          <w:szCs w:val="26"/>
        </w:rPr>
        <w:t xml:space="preserve">- Chủ trì: </w:t>
      </w:r>
      <w:r w:rsidR="00714F90" w:rsidRPr="001308AC">
        <w:rPr>
          <w:color w:val="auto"/>
          <w:sz w:val="26"/>
          <w:szCs w:val="26"/>
        </w:rPr>
        <w:t>Bộ Kế hoạch và Đầu tư (Tổng cục Thống kê)</w:t>
      </w:r>
      <w:r w:rsidR="00777348" w:rsidRPr="001308AC">
        <w:rPr>
          <w:color w:val="auto"/>
          <w:sz w:val="26"/>
          <w:szCs w:val="26"/>
        </w:rPr>
        <w:t>.</w:t>
      </w:r>
    </w:p>
    <w:p w14:paraId="021DD0BC" w14:textId="77777777" w:rsidR="001B3117" w:rsidRPr="001308AC" w:rsidRDefault="001B3117">
      <w:pPr>
        <w:spacing w:before="120" w:after="120" w:line="240" w:lineRule="auto"/>
        <w:ind w:firstLine="720"/>
        <w:jc w:val="both"/>
        <w:rPr>
          <w:color w:val="auto"/>
          <w:sz w:val="26"/>
          <w:szCs w:val="26"/>
        </w:rPr>
      </w:pPr>
      <w:r w:rsidRPr="001308AC">
        <w:rPr>
          <w:color w:val="auto"/>
          <w:sz w:val="26"/>
          <w:szCs w:val="26"/>
        </w:rPr>
        <w:t>- Phối hợp: Bộ Văn hóa, Thể thao và Du lịch.</w:t>
      </w:r>
    </w:p>
    <w:p w14:paraId="4CDD7CF6" w14:textId="77777777" w:rsidR="001B3117" w:rsidRPr="001308AC" w:rsidRDefault="001B3117">
      <w:pPr>
        <w:spacing w:before="120" w:after="120" w:line="240" w:lineRule="auto"/>
        <w:ind w:firstLine="720"/>
        <w:jc w:val="both"/>
        <w:rPr>
          <w:b/>
          <w:color w:val="auto"/>
          <w:sz w:val="26"/>
          <w:szCs w:val="26"/>
        </w:rPr>
      </w:pPr>
    </w:p>
    <w:p w14:paraId="680FB9D7" w14:textId="77777777" w:rsidR="001B3117" w:rsidRPr="001308AC" w:rsidRDefault="001B3117">
      <w:pPr>
        <w:pStyle w:val="noidung"/>
        <w:spacing w:before="120" w:after="120" w:line="240" w:lineRule="auto"/>
        <w:ind w:firstLine="720"/>
        <w:rPr>
          <w:rFonts w:ascii="Times New Roman" w:hAnsi="Times New Roman"/>
          <w:b/>
          <w:sz w:val="26"/>
          <w:szCs w:val="26"/>
          <w:lang w:val="pt-BR"/>
        </w:rPr>
      </w:pPr>
      <w:r w:rsidRPr="001308AC">
        <w:rPr>
          <w:rFonts w:ascii="Times New Roman" w:hAnsi="Times New Roman"/>
          <w:b/>
          <w:sz w:val="26"/>
          <w:szCs w:val="26"/>
          <w:lang w:val="pt-BR"/>
        </w:rPr>
        <w:t>18. Mức sống dân cư</w:t>
      </w:r>
    </w:p>
    <w:p w14:paraId="3E596118" w14:textId="77777777" w:rsidR="001B3117" w:rsidRPr="001308AC" w:rsidRDefault="00A07D42">
      <w:pPr>
        <w:pStyle w:val="noidung"/>
        <w:spacing w:before="120" w:after="120" w:line="240" w:lineRule="auto"/>
        <w:ind w:firstLine="720"/>
        <w:rPr>
          <w:rFonts w:ascii="Times New Roman" w:hAnsi="Times New Roman"/>
          <w:b/>
          <w:sz w:val="26"/>
          <w:szCs w:val="26"/>
          <w:lang w:val="pt-BR"/>
        </w:rPr>
      </w:pPr>
      <w:r w:rsidRPr="001308AC">
        <w:rPr>
          <w:rFonts w:ascii="Times New Roman" w:hAnsi="Times New Roman"/>
          <w:b/>
          <w:sz w:val="26"/>
          <w:szCs w:val="26"/>
          <w:lang w:val="pt-BR"/>
        </w:rPr>
        <w:t>1801.</w:t>
      </w:r>
      <w:r w:rsidR="001B3117" w:rsidRPr="001308AC">
        <w:rPr>
          <w:rFonts w:ascii="Times New Roman" w:hAnsi="Times New Roman"/>
          <w:b/>
          <w:sz w:val="26"/>
          <w:szCs w:val="26"/>
          <w:lang w:val="pt-BR"/>
        </w:rPr>
        <w:t xml:space="preserve"> Chỉ số phát triển con người (HDI)</w:t>
      </w:r>
    </w:p>
    <w:p w14:paraId="05EEB674" w14:textId="77777777" w:rsidR="001E7319" w:rsidRPr="001308AC" w:rsidRDefault="001E7319">
      <w:pPr>
        <w:tabs>
          <w:tab w:val="left" w:pos="0"/>
          <w:tab w:val="left" w:pos="360"/>
          <w:tab w:val="left" w:pos="900"/>
        </w:tabs>
        <w:spacing w:before="120" w:after="120" w:line="240" w:lineRule="auto"/>
        <w:ind w:firstLine="720"/>
        <w:jc w:val="both"/>
        <w:rPr>
          <w:b/>
          <w:bCs/>
          <w:color w:val="auto"/>
          <w:sz w:val="26"/>
          <w:szCs w:val="26"/>
          <w:lang w:val="nl-NL"/>
        </w:rPr>
      </w:pPr>
      <w:r w:rsidRPr="001308AC">
        <w:rPr>
          <w:b/>
          <w:color w:val="auto"/>
          <w:sz w:val="26"/>
          <w:szCs w:val="26"/>
          <w:lang w:val="nl-NL"/>
        </w:rPr>
        <w:t>1. Khái niệm, phương pháp tính</w:t>
      </w:r>
    </w:p>
    <w:p w14:paraId="31DA46B9" w14:textId="77777777" w:rsidR="001E7319" w:rsidRPr="001308AC" w:rsidRDefault="001E7319">
      <w:pPr>
        <w:spacing w:before="120" w:after="120" w:line="240" w:lineRule="auto"/>
        <w:ind w:firstLine="720"/>
        <w:jc w:val="both"/>
        <w:rPr>
          <w:color w:val="auto"/>
          <w:sz w:val="26"/>
          <w:szCs w:val="26"/>
          <w:lang w:val="nl-NL"/>
        </w:rPr>
      </w:pPr>
      <w:r w:rsidRPr="001308AC">
        <w:rPr>
          <w:color w:val="auto"/>
          <w:sz w:val="26"/>
          <w:szCs w:val="26"/>
          <w:lang w:val="nl-NL"/>
        </w:rPr>
        <w:t>1.1. Phương pháp tính chỉ số tổng hợp HDI</w:t>
      </w:r>
    </w:p>
    <w:p w14:paraId="1DD80518" w14:textId="0E079358" w:rsidR="001E7319" w:rsidRPr="001308AC" w:rsidRDefault="001E7319">
      <w:pPr>
        <w:spacing w:before="120" w:after="120" w:line="240" w:lineRule="auto"/>
        <w:ind w:firstLine="720"/>
        <w:jc w:val="both"/>
        <w:rPr>
          <w:color w:val="auto"/>
          <w:sz w:val="26"/>
          <w:szCs w:val="26"/>
          <w:lang w:val="nl-NL"/>
        </w:rPr>
      </w:pPr>
      <w:r w:rsidRPr="001308AC">
        <w:rPr>
          <w:color w:val="auto"/>
          <w:sz w:val="26"/>
          <w:szCs w:val="26"/>
          <w:lang w:val="nl-NL"/>
        </w:rPr>
        <w:t>Chỉ số phát triển con người (HDI)</w:t>
      </w:r>
      <w:r w:rsidRPr="001308AC">
        <w:rPr>
          <w:b/>
          <w:color w:val="auto"/>
          <w:sz w:val="26"/>
          <w:szCs w:val="26"/>
          <w:lang w:val="nl-NL"/>
        </w:rPr>
        <w:t xml:space="preserve"> </w:t>
      </w:r>
      <w:r w:rsidRPr="001308AC">
        <w:rPr>
          <w:color w:val="auto"/>
          <w:sz w:val="26"/>
          <w:szCs w:val="26"/>
          <w:lang w:val="nl-NL"/>
        </w:rPr>
        <w:t xml:space="preserve">là thước đo tổng hợp phản ánh sự phát triển của con người trên các phương diện: Sức khỏe (thể hiện qua tuổi thọ trung bình tính từ lúc sinh); tri thức (thể hiện qua giáo dục) và thu nhập (thể hiện qua tổng thu nhập quốc gia bình quân đầu người). </w:t>
      </w:r>
    </w:p>
    <w:p w14:paraId="0348340D" w14:textId="77777777" w:rsidR="001E7319" w:rsidRPr="001308AC" w:rsidRDefault="001E7319">
      <w:pPr>
        <w:spacing w:before="120" w:after="120" w:line="240" w:lineRule="auto"/>
        <w:ind w:firstLine="720"/>
        <w:jc w:val="both"/>
        <w:rPr>
          <w:color w:val="auto"/>
          <w:sz w:val="26"/>
          <w:szCs w:val="26"/>
          <w:lang w:val="nl-NL"/>
        </w:rPr>
      </w:pPr>
      <w:r w:rsidRPr="001308AC">
        <w:rPr>
          <w:color w:val="auto"/>
          <w:sz w:val="26"/>
          <w:szCs w:val="26"/>
          <w:lang w:val="nl-NL"/>
        </w:rPr>
        <w:t>Chỉ số phát triển con người được tính theo công thức:</w:t>
      </w:r>
    </w:p>
    <w:p w14:paraId="04019165" w14:textId="13F57570" w:rsidR="001E7319" w:rsidRPr="001308AC" w:rsidRDefault="001E7319" w:rsidP="001E7319">
      <w:pPr>
        <w:spacing w:before="40" w:after="40" w:line="288" w:lineRule="auto"/>
        <w:jc w:val="center"/>
        <w:rPr>
          <w:rFonts w:eastAsiaTheme="minorEastAsia"/>
          <w:color w:val="auto"/>
          <w:sz w:val="26"/>
          <w:szCs w:val="26"/>
        </w:rPr>
      </w:pPr>
      <w:r w:rsidRPr="001308AC">
        <w:rPr>
          <w:rFonts w:eastAsiaTheme="minorEastAsia"/>
          <w:color w:val="auto"/>
          <w:sz w:val="26"/>
          <w:szCs w:val="26"/>
        </w:rPr>
        <w:t xml:space="preserve">HDI = </w:t>
      </w:r>
      <m:oMath>
        <m:rad>
          <m:radPr>
            <m:ctrlPr>
              <w:rPr>
                <w:rFonts w:ascii="Cambria Math" w:eastAsiaTheme="minorEastAsia" w:hAnsi="Cambria Math"/>
                <w:i/>
                <w:color w:val="auto"/>
                <w:sz w:val="26"/>
                <w:szCs w:val="26"/>
              </w:rPr>
            </m:ctrlPr>
          </m:radPr>
          <m:deg>
            <m:r>
              <w:rPr>
                <w:rFonts w:ascii="Cambria Math" w:hAnsi="Cambria Math"/>
                <w:color w:val="auto"/>
                <w:sz w:val="26"/>
                <w:szCs w:val="26"/>
              </w:rPr>
              <m:t>3</m:t>
            </m:r>
          </m:deg>
          <m:e>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I</m:t>
                </m:r>
              </m:e>
              <m:sub>
                <m:r>
                  <w:rPr>
                    <w:rFonts w:ascii="Cambria Math" w:eastAsiaTheme="minorEastAsia" w:hAnsi="Cambria Math"/>
                    <w:color w:val="auto"/>
                    <w:sz w:val="26"/>
                    <w:szCs w:val="26"/>
                  </w:rPr>
                  <m:t xml:space="preserve">sức khỏe </m:t>
                </m:r>
              </m:sub>
            </m:sSub>
            <m:r>
              <m:rPr>
                <m:sty m:val="p"/>
              </m:rPr>
              <w:rPr>
                <w:rFonts w:ascii="Cambria Math" w:eastAsiaTheme="minorEastAsia" w:hAnsi="Cambria Math"/>
                <w:color w:val="auto"/>
                <w:sz w:val="26"/>
                <w:szCs w:val="26"/>
              </w:rPr>
              <m:t>×</m:t>
            </m:r>
            <m:r>
              <w:rPr>
                <w:rFonts w:ascii="Cambria Math" w:eastAsiaTheme="minorEastAsia" w:hAnsi="Cambria Math"/>
                <w:color w:val="auto"/>
                <w:sz w:val="26"/>
                <w:szCs w:val="26"/>
              </w:rPr>
              <m:t xml:space="preserve"> </m:t>
            </m:r>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I</m:t>
                </m:r>
              </m:e>
              <m:sub>
                <m:r>
                  <w:rPr>
                    <w:rFonts w:ascii="Cambria Math" w:eastAsiaTheme="minorEastAsia" w:hAnsi="Cambria Math"/>
                    <w:color w:val="auto"/>
                    <w:sz w:val="26"/>
                    <w:szCs w:val="26"/>
                  </w:rPr>
                  <m:t>gi</m:t>
                </m:r>
                <m:r>
                  <w:rPr>
                    <w:rFonts w:ascii="Cambria Math" w:eastAsiaTheme="minorEastAsia" w:hAnsi="Cambria Math" w:hint="eastAsia"/>
                    <w:color w:val="auto"/>
                    <w:sz w:val="26"/>
                    <w:szCs w:val="26"/>
                  </w:rPr>
                  <m:t>á</m:t>
                </m:r>
                <m:r>
                  <w:rPr>
                    <w:rFonts w:ascii="Cambria Math" w:eastAsiaTheme="minorEastAsia" w:hAnsi="Cambria Math"/>
                    <w:color w:val="auto"/>
                    <w:sz w:val="26"/>
                    <w:szCs w:val="26"/>
                  </w:rPr>
                  <m:t>o dục</m:t>
                </m:r>
              </m:sub>
            </m:sSub>
            <m:r>
              <w:rPr>
                <w:rFonts w:ascii="Cambria Math" w:eastAsiaTheme="minorEastAsia" w:hAnsi="Cambria Math"/>
                <w:color w:val="auto"/>
                <w:sz w:val="26"/>
                <w:szCs w:val="26"/>
              </w:rPr>
              <m:t xml:space="preserve"> </m:t>
            </m:r>
            <m:r>
              <m:rPr>
                <m:sty m:val="p"/>
              </m:rPr>
              <w:rPr>
                <w:rFonts w:ascii="Cambria Math" w:eastAsiaTheme="minorEastAsia" w:hAnsi="Cambria Math"/>
                <w:color w:val="auto"/>
                <w:sz w:val="26"/>
                <w:szCs w:val="26"/>
              </w:rPr>
              <m:t>×</m:t>
            </m:r>
            <m:r>
              <w:rPr>
                <w:rFonts w:ascii="Cambria Math" w:eastAsiaTheme="minorEastAsia" w:hAnsi="Cambria Math"/>
                <w:color w:val="auto"/>
                <w:sz w:val="26"/>
                <w:szCs w:val="26"/>
              </w:rPr>
              <m:t xml:space="preserve"> </m:t>
            </m:r>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I</m:t>
                </m:r>
              </m:e>
              <m:sub>
                <m:r>
                  <w:rPr>
                    <w:rFonts w:ascii="Cambria Math" w:eastAsiaTheme="minorEastAsia" w:hAnsi="Cambria Math"/>
                    <w:color w:val="auto"/>
                    <w:sz w:val="26"/>
                    <w:szCs w:val="26"/>
                  </w:rPr>
                  <m:t>thu nhập</m:t>
                </m:r>
              </m:sub>
            </m:sSub>
          </m:e>
        </m:rad>
      </m:oMath>
    </w:p>
    <w:p w14:paraId="4B338BC9" w14:textId="77777777" w:rsidR="001E7319" w:rsidRPr="001308AC" w:rsidRDefault="001E7319">
      <w:pPr>
        <w:spacing w:before="120" w:after="120" w:line="240" w:lineRule="auto"/>
        <w:ind w:firstLine="720"/>
        <w:jc w:val="both"/>
        <w:rPr>
          <w:color w:val="auto"/>
          <w:sz w:val="26"/>
          <w:szCs w:val="26"/>
          <w:lang w:val="nl-NL"/>
        </w:rPr>
      </w:pPr>
      <w:r w:rsidRPr="001308AC">
        <w:rPr>
          <w:color w:val="auto"/>
          <w:sz w:val="26"/>
          <w:szCs w:val="26"/>
          <w:lang w:val="nl-NL"/>
        </w:rPr>
        <w:t>Trong đó:</w:t>
      </w:r>
    </w:p>
    <w:tbl>
      <w:tblPr>
        <w:tblStyle w:val="TableGrid"/>
        <w:tblW w:w="77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6662"/>
      </w:tblGrid>
      <w:tr w:rsidR="001308AC" w:rsidRPr="001308AC" w14:paraId="59088601" w14:textId="77777777" w:rsidTr="00343814">
        <w:trPr>
          <w:trHeight w:val="123"/>
          <w:jc w:val="center"/>
        </w:trPr>
        <w:tc>
          <w:tcPr>
            <w:tcW w:w="1129" w:type="dxa"/>
          </w:tcPr>
          <w:p w14:paraId="1386826B" w14:textId="77777777" w:rsidR="001E7319" w:rsidRPr="001308AC" w:rsidRDefault="001E7319" w:rsidP="00343814">
            <w:pPr>
              <w:pStyle w:val="ListParagraph"/>
              <w:spacing w:before="120" w:after="120"/>
              <w:ind w:left="0"/>
              <w:contextualSpacing w:val="0"/>
              <w:jc w:val="both"/>
              <w:rPr>
                <w:color w:val="auto"/>
                <w:sz w:val="26"/>
                <w:szCs w:val="26"/>
              </w:rPr>
            </w:pPr>
            <w:r w:rsidRPr="001308AC">
              <w:rPr>
                <w:color w:val="auto"/>
                <w:sz w:val="26"/>
                <w:szCs w:val="26"/>
              </w:rPr>
              <w:t xml:space="preserve">HDI    : </w:t>
            </w:r>
          </w:p>
        </w:tc>
        <w:tc>
          <w:tcPr>
            <w:tcW w:w="6662" w:type="dxa"/>
          </w:tcPr>
          <w:p w14:paraId="2A45F659" w14:textId="77777777" w:rsidR="001E7319" w:rsidRPr="001308AC" w:rsidRDefault="001E7319">
            <w:pPr>
              <w:pStyle w:val="ListParagraph"/>
              <w:spacing w:before="120" w:after="120"/>
              <w:ind w:left="0"/>
              <w:contextualSpacing w:val="0"/>
              <w:jc w:val="both"/>
              <w:rPr>
                <w:color w:val="auto"/>
                <w:sz w:val="26"/>
                <w:szCs w:val="26"/>
              </w:rPr>
            </w:pPr>
            <w:r w:rsidRPr="001308AC">
              <w:rPr>
                <w:color w:val="auto"/>
                <w:sz w:val="26"/>
                <w:szCs w:val="26"/>
              </w:rPr>
              <w:t>Chỉ số phát triển con người;</w:t>
            </w:r>
          </w:p>
        </w:tc>
      </w:tr>
      <w:tr w:rsidR="001308AC" w:rsidRPr="001308AC" w14:paraId="19303C5C" w14:textId="77777777" w:rsidTr="00343814">
        <w:trPr>
          <w:trHeight w:val="284"/>
          <w:jc w:val="center"/>
        </w:trPr>
        <w:tc>
          <w:tcPr>
            <w:tcW w:w="1129" w:type="dxa"/>
          </w:tcPr>
          <w:p w14:paraId="3709ADC1" w14:textId="77777777" w:rsidR="001E7319" w:rsidRPr="001308AC" w:rsidRDefault="001E7319" w:rsidP="00343814">
            <w:pPr>
              <w:pStyle w:val="ListParagraph"/>
              <w:spacing w:before="120" w:after="120"/>
              <w:ind w:left="0"/>
              <w:contextualSpacing w:val="0"/>
              <w:jc w:val="both"/>
              <w:rPr>
                <w:color w:val="auto"/>
                <w:sz w:val="26"/>
                <w:szCs w:val="26"/>
              </w:rPr>
            </w:pPr>
            <w:r w:rsidRPr="001308AC">
              <w:rPr>
                <w:color w:val="auto"/>
                <w:sz w:val="26"/>
                <w:szCs w:val="26"/>
              </w:rPr>
              <w:t>I</w:t>
            </w:r>
            <w:r w:rsidRPr="001308AC">
              <w:rPr>
                <w:i/>
                <w:color w:val="auto"/>
                <w:sz w:val="26"/>
                <w:szCs w:val="26"/>
                <w:vertAlign w:val="subscript"/>
              </w:rPr>
              <w:t xml:space="preserve">sức khỏe </w:t>
            </w:r>
            <w:r w:rsidRPr="001308AC">
              <w:rPr>
                <w:color w:val="auto"/>
                <w:sz w:val="26"/>
                <w:szCs w:val="26"/>
              </w:rPr>
              <w:t>:</w:t>
            </w:r>
          </w:p>
        </w:tc>
        <w:tc>
          <w:tcPr>
            <w:tcW w:w="6662" w:type="dxa"/>
          </w:tcPr>
          <w:p w14:paraId="095B9358" w14:textId="77777777" w:rsidR="001E7319" w:rsidRPr="001308AC" w:rsidRDefault="001E7319">
            <w:pPr>
              <w:pStyle w:val="ListParagraph"/>
              <w:spacing w:before="120" w:after="120"/>
              <w:ind w:left="0"/>
              <w:contextualSpacing w:val="0"/>
              <w:jc w:val="both"/>
              <w:rPr>
                <w:color w:val="auto"/>
                <w:spacing w:val="-2"/>
                <w:sz w:val="26"/>
                <w:szCs w:val="26"/>
              </w:rPr>
            </w:pPr>
            <w:r w:rsidRPr="001308AC">
              <w:rPr>
                <w:color w:val="auto"/>
                <w:spacing w:val="-2"/>
                <w:sz w:val="26"/>
                <w:szCs w:val="26"/>
              </w:rPr>
              <w:t>Chỉ số sức khỏe, được tính thông qua chỉ tiêu tuổi thọ trung bình tính từ lúc sinh; còn được gọi là tuổi thọ bình quân hay triển vọng sống trung bình khi sinh;</w:t>
            </w:r>
          </w:p>
        </w:tc>
      </w:tr>
      <w:tr w:rsidR="001308AC" w:rsidRPr="001308AC" w14:paraId="5632D9B5" w14:textId="77777777" w:rsidTr="00343814">
        <w:trPr>
          <w:trHeight w:val="418"/>
          <w:jc w:val="center"/>
        </w:trPr>
        <w:tc>
          <w:tcPr>
            <w:tcW w:w="1129" w:type="dxa"/>
          </w:tcPr>
          <w:p w14:paraId="6A886166" w14:textId="77777777" w:rsidR="00E8485D" w:rsidRPr="001308AC" w:rsidRDefault="00E8485D" w:rsidP="00343814">
            <w:pPr>
              <w:pStyle w:val="ListParagraph"/>
              <w:spacing w:before="120" w:after="120"/>
              <w:ind w:left="0"/>
              <w:contextualSpacing w:val="0"/>
              <w:jc w:val="both"/>
              <w:rPr>
                <w:color w:val="auto"/>
                <w:sz w:val="26"/>
                <w:szCs w:val="26"/>
              </w:rPr>
            </w:pPr>
            <w:r w:rsidRPr="001308AC">
              <w:rPr>
                <w:color w:val="auto"/>
                <w:sz w:val="26"/>
                <w:szCs w:val="26"/>
              </w:rPr>
              <w:t>I</w:t>
            </w:r>
            <w:r w:rsidRPr="001308AC">
              <w:rPr>
                <w:i/>
                <w:color w:val="auto"/>
                <w:sz w:val="26"/>
                <w:szCs w:val="26"/>
                <w:vertAlign w:val="subscript"/>
              </w:rPr>
              <w:t xml:space="preserve">giáo dục </w:t>
            </w:r>
            <w:r w:rsidRPr="001308AC">
              <w:rPr>
                <w:color w:val="auto"/>
                <w:sz w:val="26"/>
                <w:szCs w:val="26"/>
              </w:rPr>
              <w:t>:</w:t>
            </w:r>
          </w:p>
        </w:tc>
        <w:tc>
          <w:tcPr>
            <w:tcW w:w="6662" w:type="dxa"/>
          </w:tcPr>
          <w:p w14:paraId="0D0D66F1" w14:textId="7D4BFB78" w:rsidR="00E8485D" w:rsidRPr="001308AC" w:rsidRDefault="00E8485D">
            <w:pPr>
              <w:pStyle w:val="ListParagraph"/>
              <w:spacing w:before="120" w:after="120"/>
              <w:ind w:left="0"/>
              <w:contextualSpacing w:val="0"/>
              <w:jc w:val="both"/>
              <w:rPr>
                <w:color w:val="auto"/>
                <w:spacing w:val="-6"/>
                <w:sz w:val="26"/>
                <w:szCs w:val="26"/>
              </w:rPr>
            </w:pPr>
            <w:r w:rsidRPr="001308AC">
              <w:rPr>
                <w:color w:val="auto"/>
                <w:spacing w:val="-6"/>
                <w:sz w:val="26"/>
                <w:szCs w:val="26"/>
              </w:rPr>
              <w:t xml:space="preserve">Chỉ số giáo dục, được tính thông qua 2 chỉ tiêu: </w:t>
            </w:r>
            <w:r w:rsidR="003F57F3" w:rsidRPr="001308AC">
              <w:rPr>
                <w:color w:val="auto"/>
                <w:sz w:val="26"/>
                <w:szCs w:val="26"/>
              </w:rPr>
              <w:t>Số năm đi học bình quân của những người từ 25 tuổi trở lên</w:t>
            </w:r>
            <w:r w:rsidRPr="001308AC">
              <w:rPr>
                <w:color w:val="auto"/>
                <w:spacing w:val="-6"/>
                <w:sz w:val="26"/>
                <w:szCs w:val="26"/>
              </w:rPr>
              <w:t xml:space="preserve"> và </w:t>
            </w:r>
            <w:r w:rsidR="003F57F3" w:rsidRPr="001308AC">
              <w:rPr>
                <w:color w:val="auto"/>
                <w:sz w:val="26"/>
                <w:szCs w:val="26"/>
              </w:rPr>
              <w:t>số năm đi học kỳ vọng của trẻ em trong độ tuổi đi học</w:t>
            </w:r>
            <w:r w:rsidRPr="001308AC">
              <w:rPr>
                <w:color w:val="auto"/>
                <w:spacing w:val="-6"/>
                <w:sz w:val="26"/>
                <w:szCs w:val="26"/>
              </w:rPr>
              <w:t>;</w:t>
            </w:r>
          </w:p>
        </w:tc>
      </w:tr>
      <w:tr w:rsidR="001308AC" w:rsidRPr="001308AC" w14:paraId="0003D07F" w14:textId="77777777" w:rsidTr="00343814">
        <w:trPr>
          <w:trHeight w:val="473"/>
          <w:jc w:val="center"/>
        </w:trPr>
        <w:tc>
          <w:tcPr>
            <w:tcW w:w="1129" w:type="dxa"/>
          </w:tcPr>
          <w:p w14:paraId="77D6CA65" w14:textId="77777777" w:rsidR="001E7319" w:rsidRPr="001308AC" w:rsidRDefault="001E7319" w:rsidP="00343814">
            <w:pPr>
              <w:pStyle w:val="ListParagraph"/>
              <w:spacing w:before="120" w:after="120"/>
              <w:ind w:left="0"/>
              <w:contextualSpacing w:val="0"/>
              <w:jc w:val="both"/>
              <w:rPr>
                <w:color w:val="auto"/>
                <w:sz w:val="26"/>
                <w:szCs w:val="26"/>
              </w:rPr>
            </w:pPr>
            <w:r w:rsidRPr="001308AC">
              <w:rPr>
                <w:color w:val="auto"/>
                <w:sz w:val="26"/>
                <w:szCs w:val="26"/>
              </w:rPr>
              <w:t>I</w:t>
            </w:r>
            <w:r w:rsidRPr="001308AC">
              <w:rPr>
                <w:i/>
                <w:color w:val="auto"/>
                <w:sz w:val="26"/>
                <w:szCs w:val="26"/>
                <w:vertAlign w:val="subscript"/>
              </w:rPr>
              <w:t>thu nhập</w:t>
            </w:r>
            <w:r w:rsidRPr="001308AC">
              <w:rPr>
                <w:i/>
                <w:color w:val="auto"/>
                <w:sz w:val="26"/>
                <w:szCs w:val="26"/>
              </w:rPr>
              <w:t xml:space="preserve"> </w:t>
            </w:r>
            <w:r w:rsidRPr="001308AC">
              <w:rPr>
                <w:color w:val="auto"/>
                <w:sz w:val="26"/>
                <w:szCs w:val="26"/>
              </w:rPr>
              <w:t>:</w:t>
            </w:r>
          </w:p>
        </w:tc>
        <w:tc>
          <w:tcPr>
            <w:tcW w:w="6662" w:type="dxa"/>
          </w:tcPr>
          <w:p w14:paraId="061F7623" w14:textId="77777777" w:rsidR="001E7319" w:rsidRPr="001308AC" w:rsidRDefault="001E7319">
            <w:pPr>
              <w:pStyle w:val="ListParagraph"/>
              <w:spacing w:before="120" w:after="120"/>
              <w:ind w:left="0"/>
              <w:contextualSpacing w:val="0"/>
              <w:jc w:val="both"/>
              <w:rPr>
                <w:color w:val="auto"/>
                <w:sz w:val="26"/>
                <w:szCs w:val="26"/>
              </w:rPr>
            </w:pPr>
            <w:r w:rsidRPr="001308AC">
              <w:rPr>
                <w:color w:val="auto"/>
                <w:sz w:val="26"/>
                <w:szCs w:val="26"/>
              </w:rPr>
              <w:t>Chỉ số thu nhập, được tính thông qua chỉ tiêu tổng thu nhập quốc gia (GNI) bình quân đầu người theo sức mua tương đương (PPP).</w:t>
            </w:r>
          </w:p>
        </w:tc>
      </w:tr>
    </w:tbl>
    <w:p w14:paraId="2D6238F5" w14:textId="77777777" w:rsidR="001E7319" w:rsidRPr="001308AC" w:rsidRDefault="001E7319">
      <w:pPr>
        <w:spacing w:before="120" w:after="120" w:line="240" w:lineRule="auto"/>
        <w:ind w:firstLine="720"/>
        <w:jc w:val="both"/>
        <w:rPr>
          <w:color w:val="auto"/>
          <w:spacing w:val="-2"/>
          <w:sz w:val="26"/>
          <w:szCs w:val="26"/>
        </w:rPr>
      </w:pPr>
      <w:r w:rsidRPr="001308AC">
        <w:rPr>
          <w:color w:val="auto"/>
          <w:sz w:val="26"/>
          <w:szCs w:val="26"/>
        </w:rPr>
        <w:t>HDI nhận giá trị trong khoảng từ 0 đến 1 (0 ≤ HDI ≤ 1). HDI đạt tối đa bằng</w:t>
      </w:r>
      <w:r w:rsidRPr="001308AC">
        <w:rPr>
          <w:color w:val="auto"/>
          <w:spacing w:val="-2"/>
          <w:sz w:val="26"/>
          <w:szCs w:val="26"/>
        </w:rPr>
        <w:t xml:space="preserve"> 1, thể hiện trình độ phát triển con người ở mức lý tưởng; HDI tối thiểu bằng 0, thể hiện xã hội không có sự phát triển mang tính nhân văn. Căn cứ giá trị HDI, UNDP đã đưa ra Bảng xếp hạng phát triển con người của các quốc gia, vùng lãnh thổ hoặc các vùng, miền, địa phương, bộ phận dân cư trên địa bàn của một quốc gia, vùng lãnh thổ theo 4 nhóm:</w:t>
      </w:r>
    </w:p>
    <w:p w14:paraId="2C2FD7E9" w14:textId="77777777" w:rsidR="001E7319" w:rsidRPr="001308AC" w:rsidRDefault="001E7319">
      <w:pPr>
        <w:spacing w:before="120" w:after="120" w:line="240" w:lineRule="auto"/>
        <w:ind w:firstLine="720"/>
        <w:jc w:val="both"/>
        <w:rPr>
          <w:color w:val="auto"/>
          <w:sz w:val="26"/>
          <w:szCs w:val="26"/>
        </w:rPr>
      </w:pPr>
      <w:r w:rsidRPr="001308AC">
        <w:rPr>
          <w:color w:val="auto"/>
          <w:sz w:val="26"/>
          <w:szCs w:val="26"/>
        </w:rPr>
        <w:t>- Nhóm 1: Đạt mức rất cao với HDI ≥ 0,800;</w:t>
      </w:r>
    </w:p>
    <w:p w14:paraId="427AE331" w14:textId="77777777" w:rsidR="001E7319" w:rsidRPr="001308AC" w:rsidRDefault="001E7319">
      <w:pPr>
        <w:spacing w:before="120" w:after="120" w:line="240" w:lineRule="auto"/>
        <w:ind w:firstLine="720"/>
        <w:jc w:val="both"/>
        <w:rPr>
          <w:color w:val="auto"/>
          <w:sz w:val="26"/>
          <w:szCs w:val="26"/>
        </w:rPr>
      </w:pPr>
      <w:r w:rsidRPr="001308AC">
        <w:rPr>
          <w:color w:val="auto"/>
          <w:sz w:val="26"/>
          <w:szCs w:val="26"/>
        </w:rPr>
        <w:t>- Nhóm 2: Đạt mức cao với 0,700 ≤ HDI &lt; 0,800;</w:t>
      </w:r>
    </w:p>
    <w:p w14:paraId="7F6AB350" w14:textId="77777777" w:rsidR="001E7319" w:rsidRPr="001308AC" w:rsidRDefault="001E7319">
      <w:pPr>
        <w:spacing w:before="120" w:after="120" w:line="240" w:lineRule="auto"/>
        <w:ind w:firstLine="720"/>
        <w:jc w:val="both"/>
        <w:rPr>
          <w:color w:val="auto"/>
          <w:sz w:val="26"/>
          <w:szCs w:val="26"/>
        </w:rPr>
      </w:pPr>
      <w:r w:rsidRPr="001308AC">
        <w:rPr>
          <w:color w:val="auto"/>
          <w:sz w:val="26"/>
          <w:szCs w:val="26"/>
        </w:rPr>
        <w:t>- Nhóm 3: Đạt mức trung bình với 0,550 ≤ HDI &lt; 0,700;</w:t>
      </w:r>
    </w:p>
    <w:p w14:paraId="3B6E0AC9" w14:textId="77777777" w:rsidR="001E7319" w:rsidRPr="001308AC" w:rsidRDefault="001E7319">
      <w:pPr>
        <w:spacing w:before="120" w:after="120" w:line="240" w:lineRule="auto"/>
        <w:ind w:firstLine="720"/>
        <w:jc w:val="both"/>
        <w:rPr>
          <w:color w:val="auto"/>
          <w:sz w:val="26"/>
          <w:szCs w:val="26"/>
        </w:rPr>
      </w:pPr>
      <w:r w:rsidRPr="001308AC">
        <w:rPr>
          <w:color w:val="auto"/>
          <w:sz w:val="26"/>
          <w:szCs w:val="26"/>
        </w:rPr>
        <w:t>- Nhóm 4: Đạt mức thấp với HDI &lt; 0,550.</w:t>
      </w:r>
    </w:p>
    <w:p w14:paraId="07A08B47" w14:textId="77777777" w:rsidR="001E7319" w:rsidRPr="001308AC" w:rsidRDefault="001E7319">
      <w:pPr>
        <w:spacing w:before="120" w:after="120" w:line="240" w:lineRule="auto"/>
        <w:ind w:firstLine="720"/>
        <w:jc w:val="both"/>
        <w:rPr>
          <w:color w:val="auto"/>
          <w:sz w:val="26"/>
          <w:szCs w:val="26"/>
        </w:rPr>
      </w:pPr>
      <w:r w:rsidRPr="001308AC">
        <w:rPr>
          <w:color w:val="auto"/>
          <w:sz w:val="26"/>
          <w:szCs w:val="26"/>
        </w:rPr>
        <w:t>1.2. Phương pháp tính chỉ số thành phần</w:t>
      </w:r>
    </w:p>
    <w:p w14:paraId="350BD67F" w14:textId="77777777" w:rsidR="001E7319" w:rsidRPr="001308AC" w:rsidRDefault="001E7319">
      <w:pPr>
        <w:spacing w:before="120" w:after="120" w:line="240" w:lineRule="auto"/>
        <w:ind w:firstLine="720"/>
        <w:jc w:val="both"/>
        <w:rPr>
          <w:color w:val="auto"/>
          <w:sz w:val="26"/>
          <w:szCs w:val="26"/>
        </w:rPr>
      </w:pPr>
      <w:r w:rsidRPr="001308AC">
        <w:rPr>
          <w:color w:val="auto"/>
          <w:sz w:val="26"/>
          <w:szCs w:val="26"/>
        </w:rPr>
        <w:t>a) Chỉ số sức khỏe</w:t>
      </w:r>
    </w:p>
    <w:tbl>
      <w:tblPr>
        <w:tblStyle w:val="TableGrid"/>
        <w:tblW w:w="5416"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78"/>
        <w:gridCol w:w="277"/>
        <w:gridCol w:w="2006"/>
        <w:gridCol w:w="374"/>
        <w:gridCol w:w="1481"/>
      </w:tblGrid>
      <w:tr w:rsidR="001308AC" w:rsidRPr="001308AC" w14:paraId="7B1920B6" w14:textId="77777777" w:rsidTr="001B479A">
        <w:trPr>
          <w:jc w:val="center"/>
        </w:trPr>
        <w:tc>
          <w:tcPr>
            <w:tcW w:w="1278" w:type="dxa"/>
            <w:vMerge w:val="restart"/>
            <w:vAlign w:val="center"/>
          </w:tcPr>
          <w:p w14:paraId="33DF65E7" w14:textId="77777777" w:rsidR="00957DC1" w:rsidRPr="001308AC" w:rsidRDefault="007407B3" w:rsidP="004D0685">
            <w:pPr>
              <w:pStyle w:val="ListParagraph"/>
              <w:spacing w:before="40" w:after="40" w:line="288" w:lineRule="auto"/>
              <w:ind w:left="0"/>
              <w:contextualSpacing w:val="0"/>
              <w:jc w:val="center"/>
              <w:rPr>
                <w:color w:val="auto"/>
                <w:sz w:val="26"/>
                <w:szCs w:val="26"/>
              </w:rPr>
            </w:pPr>
            <m:oMathPara>
              <m:oMath>
                <m:sSub>
                  <m:sSubPr>
                    <m:ctrlPr>
                      <w:rPr>
                        <w:rFonts w:ascii="Cambria Math" w:hAnsi="Cambria Math"/>
                        <w:i/>
                        <w:color w:val="auto"/>
                        <w:sz w:val="26"/>
                        <w:szCs w:val="26"/>
                      </w:rPr>
                    </m:ctrlPr>
                  </m:sSubPr>
                  <m:e>
                    <m:r>
                      <w:rPr>
                        <w:rFonts w:ascii="Cambria Math" w:hAnsi="Cambria Math"/>
                        <w:color w:val="auto"/>
                        <w:sz w:val="26"/>
                        <w:szCs w:val="26"/>
                      </w:rPr>
                      <m:t>I</m:t>
                    </m:r>
                  </m:e>
                  <m:sub>
                    <m:r>
                      <w:rPr>
                        <w:rFonts w:ascii="Cambria Math" w:hAnsi="Cambria Math"/>
                        <w:color w:val="auto"/>
                        <w:sz w:val="26"/>
                        <w:szCs w:val="26"/>
                      </w:rPr>
                      <m:t>sức khỏe</m:t>
                    </m:r>
                  </m:sub>
                </m:sSub>
              </m:oMath>
            </m:oMathPara>
          </w:p>
        </w:tc>
        <w:tc>
          <w:tcPr>
            <w:tcW w:w="277" w:type="dxa"/>
            <w:vMerge w:val="restart"/>
            <w:vAlign w:val="center"/>
          </w:tcPr>
          <w:p w14:paraId="1C552264" w14:textId="77777777" w:rsidR="00957DC1" w:rsidRPr="001308AC" w:rsidRDefault="00957DC1" w:rsidP="004D0685">
            <w:pPr>
              <w:pStyle w:val="ListParagraph"/>
              <w:spacing w:before="120" w:after="40" w:line="288" w:lineRule="auto"/>
              <w:ind w:left="-116"/>
              <w:contextualSpacing w:val="0"/>
              <w:rPr>
                <w:color w:val="auto"/>
                <w:sz w:val="26"/>
                <w:szCs w:val="26"/>
              </w:rPr>
            </w:pPr>
            <w:r w:rsidRPr="001308AC">
              <w:rPr>
                <w:color w:val="auto"/>
                <w:sz w:val="26"/>
                <w:szCs w:val="26"/>
              </w:rPr>
              <w:t>=</w:t>
            </w:r>
          </w:p>
        </w:tc>
        <w:tc>
          <w:tcPr>
            <w:tcW w:w="2006" w:type="dxa"/>
            <w:vAlign w:val="center"/>
          </w:tcPr>
          <w:p w14:paraId="09151725" w14:textId="77777777" w:rsidR="00957DC1" w:rsidRPr="001308AC" w:rsidRDefault="007407B3" w:rsidP="004D0685">
            <w:pPr>
              <w:pStyle w:val="ListParagraph"/>
              <w:spacing w:before="40" w:after="40" w:line="288" w:lineRule="auto"/>
              <w:ind w:left="0"/>
              <w:contextualSpacing w:val="0"/>
              <w:jc w:val="center"/>
              <w:rPr>
                <w:color w:val="auto"/>
                <w:sz w:val="26"/>
                <w:szCs w:val="26"/>
              </w:rPr>
            </w:pPr>
            <m:oMathPara>
              <m:oMath>
                <m:sSubSup>
                  <m:sSubSupPr>
                    <m:ctrlPr>
                      <w:rPr>
                        <w:rFonts w:ascii="Cambria Math" w:hAnsi="Cambria Math"/>
                        <w:i/>
                        <w:color w:val="auto"/>
                        <w:sz w:val="26"/>
                        <w:szCs w:val="26"/>
                      </w:rPr>
                    </m:ctrlPr>
                  </m:sSubSupPr>
                  <m:e>
                    <m:r>
                      <w:rPr>
                        <w:rFonts w:ascii="Cambria Math" w:hAnsi="Cambria Math"/>
                        <w:color w:val="auto"/>
                        <w:sz w:val="26"/>
                        <w:szCs w:val="26"/>
                      </w:rPr>
                      <m:t>X</m:t>
                    </m:r>
                  </m:e>
                  <m:sub>
                    <m:r>
                      <w:rPr>
                        <w:rFonts w:ascii="Cambria Math" w:hAnsi="Cambria Math"/>
                        <w:color w:val="auto"/>
                        <w:sz w:val="26"/>
                        <w:szCs w:val="26"/>
                      </w:rPr>
                      <m:t>tuổi</m:t>
                    </m:r>
                  </m:sub>
                  <m:sup>
                    <m:r>
                      <w:rPr>
                        <w:rFonts w:ascii="Cambria Math" w:hAnsi="Cambria Math"/>
                        <w:color w:val="auto"/>
                        <w:sz w:val="26"/>
                        <w:szCs w:val="26"/>
                      </w:rPr>
                      <m:t>thực</m:t>
                    </m:r>
                  </m:sup>
                </m:sSubSup>
                <m:r>
                  <w:rPr>
                    <w:rFonts w:ascii="Cambria Math" w:hAnsi="Cambria Math"/>
                    <w:color w:val="auto"/>
                    <w:sz w:val="26"/>
                    <w:szCs w:val="26"/>
                  </w:rPr>
                  <m:t xml:space="preserve"> - </m:t>
                </m:r>
                <m:sSubSup>
                  <m:sSubSupPr>
                    <m:ctrlPr>
                      <w:rPr>
                        <w:rFonts w:ascii="Cambria Math" w:hAnsi="Cambria Math"/>
                        <w:i/>
                        <w:color w:val="auto"/>
                        <w:sz w:val="26"/>
                        <w:szCs w:val="26"/>
                      </w:rPr>
                    </m:ctrlPr>
                  </m:sSubSupPr>
                  <m:e>
                    <m:r>
                      <w:rPr>
                        <w:rFonts w:ascii="Cambria Math" w:hAnsi="Cambria Math"/>
                        <w:color w:val="auto"/>
                        <w:sz w:val="26"/>
                        <w:szCs w:val="26"/>
                      </w:rPr>
                      <m:t>X</m:t>
                    </m:r>
                  </m:e>
                  <m:sub>
                    <m:r>
                      <w:rPr>
                        <w:rFonts w:ascii="Cambria Math" w:hAnsi="Cambria Math"/>
                        <w:color w:val="auto"/>
                        <w:sz w:val="26"/>
                        <w:szCs w:val="26"/>
                      </w:rPr>
                      <m:t>tuổi</m:t>
                    </m:r>
                  </m:sub>
                  <m:sup>
                    <m:r>
                      <w:rPr>
                        <w:rFonts w:ascii="Cambria Math" w:hAnsi="Cambria Math"/>
                        <w:color w:val="auto"/>
                        <w:sz w:val="26"/>
                        <w:szCs w:val="26"/>
                      </w:rPr>
                      <m:t>min</m:t>
                    </m:r>
                  </m:sup>
                </m:sSubSup>
              </m:oMath>
            </m:oMathPara>
          </w:p>
        </w:tc>
        <w:tc>
          <w:tcPr>
            <w:tcW w:w="374" w:type="dxa"/>
            <w:vMerge w:val="restart"/>
            <w:vAlign w:val="center"/>
          </w:tcPr>
          <w:p w14:paraId="09259E7E" w14:textId="77777777" w:rsidR="00957DC1" w:rsidRPr="001308AC" w:rsidRDefault="00957DC1" w:rsidP="004D0685">
            <w:pPr>
              <w:pStyle w:val="ListParagraph"/>
              <w:spacing w:before="120" w:after="40" w:line="288" w:lineRule="auto"/>
              <w:ind w:left="0"/>
              <w:contextualSpacing w:val="0"/>
              <w:jc w:val="center"/>
              <w:rPr>
                <w:color w:val="auto"/>
                <w:sz w:val="26"/>
                <w:szCs w:val="26"/>
              </w:rPr>
            </w:pPr>
            <w:r w:rsidRPr="001308AC">
              <w:rPr>
                <w:color w:val="auto"/>
                <w:sz w:val="26"/>
                <w:szCs w:val="26"/>
              </w:rPr>
              <w:t>=</w:t>
            </w:r>
          </w:p>
        </w:tc>
        <w:tc>
          <w:tcPr>
            <w:tcW w:w="1481" w:type="dxa"/>
            <w:vAlign w:val="center"/>
          </w:tcPr>
          <w:p w14:paraId="033DF628" w14:textId="77777777" w:rsidR="00957DC1" w:rsidRPr="001308AC" w:rsidRDefault="007407B3" w:rsidP="004D0685">
            <w:pPr>
              <w:pStyle w:val="ListParagraph"/>
              <w:spacing w:before="40" w:after="40" w:line="288" w:lineRule="auto"/>
              <w:ind w:left="0"/>
              <w:contextualSpacing w:val="0"/>
              <w:jc w:val="center"/>
              <w:rPr>
                <w:color w:val="auto"/>
                <w:sz w:val="26"/>
                <w:szCs w:val="26"/>
              </w:rPr>
            </w:pPr>
            <m:oMath>
              <m:sSubSup>
                <m:sSubSupPr>
                  <m:ctrlPr>
                    <w:rPr>
                      <w:rFonts w:ascii="Cambria Math" w:hAnsi="Cambria Math"/>
                      <w:i/>
                      <w:color w:val="auto"/>
                      <w:sz w:val="26"/>
                      <w:szCs w:val="26"/>
                    </w:rPr>
                  </m:ctrlPr>
                </m:sSubSupPr>
                <m:e>
                  <m:r>
                    <w:rPr>
                      <w:rFonts w:ascii="Cambria Math" w:hAnsi="Cambria Math"/>
                      <w:color w:val="auto"/>
                      <w:sz w:val="26"/>
                      <w:szCs w:val="26"/>
                    </w:rPr>
                    <m:t>X</m:t>
                  </m:r>
                </m:e>
                <m:sub>
                  <m:r>
                    <w:rPr>
                      <w:rFonts w:ascii="Cambria Math" w:hAnsi="Cambria Math"/>
                      <w:color w:val="auto"/>
                      <w:sz w:val="26"/>
                      <w:szCs w:val="26"/>
                    </w:rPr>
                    <m:t>tuổi</m:t>
                  </m:r>
                </m:sub>
                <m:sup>
                  <m:r>
                    <w:rPr>
                      <w:rFonts w:ascii="Cambria Math" w:hAnsi="Cambria Math"/>
                      <w:color w:val="auto"/>
                      <w:sz w:val="26"/>
                      <w:szCs w:val="26"/>
                    </w:rPr>
                    <m:t>thực</m:t>
                  </m:r>
                </m:sup>
              </m:sSubSup>
            </m:oMath>
            <w:r w:rsidR="00957DC1" w:rsidRPr="001308AC">
              <w:rPr>
                <w:rFonts w:eastAsiaTheme="minorEastAsia"/>
                <w:color w:val="auto"/>
                <w:sz w:val="26"/>
                <w:szCs w:val="26"/>
              </w:rPr>
              <w:t>– 20</w:t>
            </w:r>
          </w:p>
        </w:tc>
      </w:tr>
      <w:tr w:rsidR="00957DC1" w:rsidRPr="001308AC" w14:paraId="2149C11D" w14:textId="77777777" w:rsidTr="001B479A">
        <w:trPr>
          <w:jc w:val="center"/>
        </w:trPr>
        <w:tc>
          <w:tcPr>
            <w:tcW w:w="1278" w:type="dxa"/>
            <w:vMerge/>
            <w:vAlign w:val="center"/>
          </w:tcPr>
          <w:p w14:paraId="0E08F190" w14:textId="77777777" w:rsidR="00957DC1" w:rsidRPr="001308AC" w:rsidRDefault="00957DC1" w:rsidP="004D0685">
            <w:pPr>
              <w:pStyle w:val="ListParagraph"/>
              <w:spacing w:before="40" w:after="40" w:line="288" w:lineRule="auto"/>
              <w:ind w:left="0"/>
              <w:contextualSpacing w:val="0"/>
              <w:jc w:val="center"/>
              <w:rPr>
                <w:color w:val="auto"/>
                <w:sz w:val="26"/>
                <w:szCs w:val="26"/>
              </w:rPr>
            </w:pPr>
          </w:p>
        </w:tc>
        <w:tc>
          <w:tcPr>
            <w:tcW w:w="277" w:type="dxa"/>
            <w:vMerge/>
            <w:vAlign w:val="center"/>
          </w:tcPr>
          <w:p w14:paraId="0827ED12" w14:textId="77777777" w:rsidR="00957DC1" w:rsidRPr="001308AC" w:rsidRDefault="00957DC1" w:rsidP="004D0685">
            <w:pPr>
              <w:pStyle w:val="ListParagraph"/>
              <w:spacing w:before="40" w:after="40" w:line="288" w:lineRule="auto"/>
              <w:ind w:left="0"/>
              <w:contextualSpacing w:val="0"/>
              <w:jc w:val="center"/>
              <w:rPr>
                <w:color w:val="auto"/>
                <w:sz w:val="26"/>
                <w:szCs w:val="26"/>
              </w:rPr>
            </w:pPr>
          </w:p>
        </w:tc>
        <w:tc>
          <w:tcPr>
            <w:tcW w:w="2006" w:type="dxa"/>
            <w:vAlign w:val="center"/>
          </w:tcPr>
          <w:p w14:paraId="7EBE7126" w14:textId="77777777" w:rsidR="00957DC1" w:rsidRPr="001308AC" w:rsidRDefault="007407B3" w:rsidP="004D0685">
            <w:pPr>
              <w:pStyle w:val="ListParagraph"/>
              <w:spacing w:before="40" w:after="40" w:line="288" w:lineRule="auto"/>
              <w:ind w:left="0"/>
              <w:contextualSpacing w:val="0"/>
              <w:jc w:val="center"/>
              <w:rPr>
                <w:color w:val="auto"/>
                <w:sz w:val="26"/>
                <w:szCs w:val="26"/>
              </w:rPr>
            </w:pPr>
            <m:oMathPara>
              <m:oMath>
                <m:sSubSup>
                  <m:sSubSupPr>
                    <m:ctrlPr>
                      <w:rPr>
                        <w:rFonts w:ascii="Cambria Math" w:hAnsi="Cambria Math"/>
                        <w:i/>
                        <w:color w:val="auto"/>
                        <w:sz w:val="26"/>
                        <w:szCs w:val="26"/>
                      </w:rPr>
                    </m:ctrlPr>
                  </m:sSubSupPr>
                  <m:e>
                    <m:r>
                      <w:rPr>
                        <w:rFonts w:ascii="Cambria Math" w:hAnsi="Cambria Math"/>
                        <w:color w:val="auto"/>
                        <w:sz w:val="26"/>
                        <w:szCs w:val="26"/>
                      </w:rPr>
                      <m:t>X</m:t>
                    </m:r>
                  </m:e>
                  <m:sub>
                    <m:r>
                      <w:rPr>
                        <w:rFonts w:ascii="Cambria Math" w:hAnsi="Cambria Math"/>
                        <w:color w:val="auto"/>
                        <w:sz w:val="26"/>
                        <w:szCs w:val="26"/>
                      </w:rPr>
                      <m:t>tuổi</m:t>
                    </m:r>
                  </m:sub>
                  <m:sup>
                    <m:r>
                      <w:rPr>
                        <w:rFonts w:ascii="Cambria Math" w:hAnsi="Cambria Math"/>
                        <w:color w:val="auto"/>
                        <w:sz w:val="26"/>
                        <w:szCs w:val="26"/>
                      </w:rPr>
                      <m:t>max</m:t>
                    </m:r>
                  </m:sup>
                </m:sSubSup>
                <m:r>
                  <w:rPr>
                    <w:rFonts w:ascii="Cambria Math" w:hAnsi="Cambria Math"/>
                    <w:color w:val="auto"/>
                    <w:sz w:val="26"/>
                    <w:szCs w:val="26"/>
                  </w:rPr>
                  <m:t xml:space="preserve">- </m:t>
                </m:r>
                <m:sSubSup>
                  <m:sSubSupPr>
                    <m:ctrlPr>
                      <w:rPr>
                        <w:rFonts w:ascii="Cambria Math" w:hAnsi="Cambria Math"/>
                        <w:i/>
                        <w:color w:val="auto"/>
                        <w:sz w:val="26"/>
                        <w:szCs w:val="26"/>
                      </w:rPr>
                    </m:ctrlPr>
                  </m:sSubSupPr>
                  <m:e>
                    <m:r>
                      <w:rPr>
                        <w:rFonts w:ascii="Cambria Math" w:hAnsi="Cambria Math"/>
                        <w:color w:val="auto"/>
                        <w:sz w:val="26"/>
                        <w:szCs w:val="26"/>
                      </w:rPr>
                      <m:t>X</m:t>
                    </m:r>
                  </m:e>
                  <m:sub>
                    <m:r>
                      <w:rPr>
                        <w:rFonts w:ascii="Cambria Math" w:hAnsi="Cambria Math"/>
                        <w:color w:val="auto"/>
                        <w:sz w:val="26"/>
                        <w:szCs w:val="26"/>
                      </w:rPr>
                      <m:t>tuổi</m:t>
                    </m:r>
                  </m:sub>
                  <m:sup>
                    <m:r>
                      <w:rPr>
                        <w:rFonts w:ascii="Cambria Math" w:hAnsi="Cambria Math"/>
                        <w:color w:val="auto"/>
                        <w:sz w:val="26"/>
                        <w:szCs w:val="26"/>
                      </w:rPr>
                      <m:t>min</m:t>
                    </m:r>
                  </m:sup>
                </m:sSubSup>
              </m:oMath>
            </m:oMathPara>
          </w:p>
        </w:tc>
        <w:tc>
          <w:tcPr>
            <w:tcW w:w="374" w:type="dxa"/>
            <w:vMerge/>
          </w:tcPr>
          <w:p w14:paraId="6B07C60C" w14:textId="77777777" w:rsidR="00957DC1" w:rsidRPr="001308AC" w:rsidRDefault="00957DC1" w:rsidP="004D0685">
            <w:pPr>
              <w:pStyle w:val="ListParagraph"/>
              <w:spacing w:before="40" w:after="40" w:line="288" w:lineRule="auto"/>
              <w:ind w:left="0"/>
              <w:contextualSpacing w:val="0"/>
              <w:jc w:val="center"/>
              <w:rPr>
                <w:color w:val="auto"/>
                <w:sz w:val="26"/>
                <w:szCs w:val="26"/>
              </w:rPr>
            </w:pPr>
          </w:p>
        </w:tc>
        <w:tc>
          <w:tcPr>
            <w:tcW w:w="1481" w:type="dxa"/>
            <w:vAlign w:val="center"/>
          </w:tcPr>
          <w:p w14:paraId="2445B552" w14:textId="77777777" w:rsidR="00957DC1" w:rsidRPr="001308AC" w:rsidRDefault="00957DC1" w:rsidP="004D0685">
            <w:pPr>
              <w:pStyle w:val="ListParagraph"/>
              <w:spacing w:before="40" w:after="40" w:line="288" w:lineRule="auto"/>
              <w:ind w:left="0"/>
              <w:contextualSpacing w:val="0"/>
              <w:jc w:val="center"/>
              <w:rPr>
                <w:color w:val="auto"/>
                <w:sz w:val="26"/>
                <w:szCs w:val="26"/>
              </w:rPr>
            </w:pPr>
            <w:r w:rsidRPr="001308AC">
              <w:rPr>
                <w:color w:val="auto"/>
                <w:sz w:val="26"/>
                <w:szCs w:val="26"/>
              </w:rPr>
              <w:t>85 – 20</w:t>
            </w:r>
          </w:p>
        </w:tc>
      </w:tr>
    </w:tbl>
    <w:p w14:paraId="56FB4E14" w14:textId="3B2B230C" w:rsidR="00957DC1" w:rsidRPr="001308AC" w:rsidRDefault="00957DC1">
      <w:pPr>
        <w:spacing w:before="120" w:after="120" w:line="240" w:lineRule="auto"/>
        <w:ind w:firstLine="720"/>
        <w:jc w:val="both"/>
        <w:rPr>
          <w:color w:val="auto"/>
          <w:sz w:val="6"/>
          <w:szCs w:val="6"/>
        </w:rPr>
      </w:pPr>
    </w:p>
    <w:tbl>
      <w:tblPr>
        <w:tblStyle w:val="TableGrid"/>
        <w:tblW w:w="75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0"/>
        <w:gridCol w:w="5954"/>
      </w:tblGrid>
      <w:tr w:rsidR="001308AC" w:rsidRPr="001308AC" w14:paraId="7342368A" w14:textId="77777777" w:rsidTr="001B479A">
        <w:trPr>
          <w:jc w:val="center"/>
        </w:trPr>
        <w:tc>
          <w:tcPr>
            <w:tcW w:w="1550" w:type="dxa"/>
          </w:tcPr>
          <w:p w14:paraId="149C0AC6" w14:textId="4F06B9FE" w:rsidR="00957DC1" w:rsidRPr="001308AC" w:rsidRDefault="00957DC1" w:rsidP="001B479A">
            <w:pPr>
              <w:pStyle w:val="ListParagraph"/>
              <w:spacing w:before="60" w:after="60"/>
              <w:ind w:left="0"/>
              <w:contextualSpacing w:val="0"/>
              <w:jc w:val="both"/>
              <w:rPr>
                <w:color w:val="auto"/>
                <w:sz w:val="26"/>
                <w:szCs w:val="26"/>
              </w:rPr>
            </w:pPr>
            <w:r w:rsidRPr="001308AC">
              <w:rPr>
                <w:color w:val="auto"/>
                <w:sz w:val="26"/>
                <w:szCs w:val="26"/>
              </w:rPr>
              <w:t>Trong đó:</w:t>
            </w:r>
          </w:p>
        </w:tc>
        <w:tc>
          <w:tcPr>
            <w:tcW w:w="5954" w:type="dxa"/>
          </w:tcPr>
          <w:p w14:paraId="1A2AB3D8" w14:textId="77777777" w:rsidR="00957DC1" w:rsidRPr="001308AC" w:rsidRDefault="00957DC1" w:rsidP="001B479A">
            <w:pPr>
              <w:pStyle w:val="ListParagraph"/>
              <w:spacing w:before="60" w:after="60"/>
              <w:ind w:left="0"/>
              <w:jc w:val="both"/>
              <w:rPr>
                <w:color w:val="auto"/>
                <w:sz w:val="26"/>
                <w:szCs w:val="26"/>
              </w:rPr>
            </w:pPr>
          </w:p>
        </w:tc>
      </w:tr>
      <w:tr w:rsidR="001308AC" w:rsidRPr="001308AC" w14:paraId="4106C2EA" w14:textId="77777777" w:rsidTr="001B479A">
        <w:trPr>
          <w:trHeight w:val="110"/>
          <w:jc w:val="center"/>
        </w:trPr>
        <w:tc>
          <w:tcPr>
            <w:tcW w:w="1550" w:type="dxa"/>
            <w:vAlign w:val="center"/>
          </w:tcPr>
          <w:p w14:paraId="1E582FC5" w14:textId="77777777" w:rsidR="00957DC1" w:rsidRPr="001308AC" w:rsidRDefault="007407B3" w:rsidP="001B479A">
            <w:pPr>
              <w:pStyle w:val="ListParagraph"/>
              <w:spacing w:beforeLines="20" w:before="48" w:after="60"/>
              <w:ind w:left="0"/>
              <w:contextualSpacing w:val="0"/>
              <w:rPr>
                <w:color w:val="auto"/>
                <w:sz w:val="26"/>
                <w:szCs w:val="26"/>
              </w:rPr>
            </w:pPr>
            <m:oMathPara>
              <m:oMathParaPr>
                <m:jc m:val="left"/>
              </m:oMathParaPr>
              <m:oMath>
                <m:sSub>
                  <m:sSubPr>
                    <m:ctrlPr>
                      <w:rPr>
                        <w:rFonts w:ascii="Cambria Math" w:hAnsi="Cambria Math"/>
                        <w:i/>
                        <w:color w:val="auto"/>
                        <w:sz w:val="26"/>
                        <w:szCs w:val="26"/>
                      </w:rPr>
                    </m:ctrlPr>
                  </m:sSubPr>
                  <m:e>
                    <m:r>
                      <m:rPr>
                        <m:sty m:val="p"/>
                      </m:rPr>
                      <w:rPr>
                        <w:rFonts w:ascii="Cambria Math" w:hAnsi="Cambria Math"/>
                        <w:color w:val="auto"/>
                        <w:sz w:val="26"/>
                        <w:szCs w:val="26"/>
                      </w:rPr>
                      <m:t>I</m:t>
                    </m:r>
                  </m:e>
                  <m:sub>
                    <m:r>
                      <w:rPr>
                        <w:rFonts w:ascii="Cambria Math" w:hAnsi="Cambria Math"/>
                        <w:color w:val="auto"/>
                        <w:sz w:val="26"/>
                        <w:szCs w:val="26"/>
                      </w:rPr>
                      <m:t xml:space="preserve">sức khỏe  </m:t>
                    </m:r>
                  </m:sub>
                </m:sSub>
                <m:r>
                  <m:rPr>
                    <m:sty m:val="p"/>
                  </m:rPr>
                  <w:rPr>
                    <w:rFonts w:ascii="Cambria Math" w:hAnsi="Cambria Math"/>
                    <w:color w:val="auto"/>
                    <w:sz w:val="26"/>
                    <w:szCs w:val="26"/>
                  </w:rPr>
                  <m:t>:</m:t>
                </m:r>
              </m:oMath>
            </m:oMathPara>
          </w:p>
        </w:tc>
        <w:tc>
          <w:tcPr>
            <w:tcW w:w="5954" w:type="dxa"/>
            <w:vAlign w:val="center"/>
          </w:tcPr>
          <w:p w14:paraId="382D684A" w14:textId="77777777" w:rsidR="00957DC1" w:rsidRPr="001308AC" w:rsidRDefault="00957DC1" w:rsidP="001B479A">
            <w:pPr>
              <w:pStyle w:val="ListParagraph"/>
              <w:spacing w:beforeLines="20" w:before="48" w:after="60"/>
              <w:ind w:left="0" w:hanging="113"/>
              <w:contextualSpacing w:val="0"/>
              <w:rPr>
                <w:color w:val="auto"/>
                <w:sz w:val="26"/>
                <w:szCs w:val="26"/>
              </w:rPr>
            </w:pPr>
            <w:r w:rsidRPr="001308AC">
              <w:rPr>
                <w:color w:val="auto"/>
                <w:sz w:val="26"/>
                <w:szCs w:val="26"/>
              </w:rPr>
              <w:t>Chỉ số sức khỏe;</w:t>
            </w:r>
          </w:p>
        </w:tc>
      </w:tr>
      <w:tr w:rsidR="001308AC" w:rsidRPr="001308AC" w14:paraId="3C35F6EB" w14:textId="77777777" w:rsidTr="001B479A">
        <w:trPr>
          <w:trHeight w:val="319"/>
          <w:jc w:val="center"/>
        </w:trPr>
        <w:tc>
          <w:tcPr>
            <w:tcW w:w="1550" w:type="dxa"/>
            <w:vAlign w:val="center"/>
          </w:tcPr>
          <w:p w14:paraId="5EEB6C42" w14:textId="77777777" w:rsidR="00957DC1" w:rsidRPr="001308AC" w:rsidRDefault="007407B3" w:rsidP="001B479A">
            <w:pPr>
              <w:pStyle w:val="ListParagraph"/>
              <w:spacing w:beforeLines="20" w:before="48" w:after="60"/>
              <w:ind w:left="0"/>
              <w:contextualSpacing w:val="0"/>
              <w:rPr>
                <w:color w:val="auto"/>
                <w:sz w:val="26"/>
                <w:szCs w:val="26"/>
              </w:rPr>
            </w:pPr>
            <m:oMath>
              <m:sSubSup>
                <m:sSubSupPr>
                  <m:ctrlPr>
                    <w:rPr>
                      <w:rFonts w:ascii="Cambria Math" w:hAnsi="Cambria Math"/>
                      <w:i/>
                      <w:color w:val="auto"/>
                      <w:sz w:val="26"/>
                      <w:szCs w:val="26"/>
                    </w:rPr>
                  </m:ctrlPr>
                </m:sSubSupPr>
                <m:e>
                  <m:r>
                    <w:rPr>
                      <w:rFonts w:ascii="Cambria Math" w:hAnsi="Cambria Math"/>
                      <w:color w:val="auto"/>
                      <w:sz w:val="26"/>
                      <w:szCs w:val="26"/>
                    </w:rPr>
                    <m:t>X</m:t>
                  </m:r>
                </m:e>
                <m:sub>
                  <m:r>
                    <w:rPr>
                      <w:rFonts w:ascii="Cambria Math" w:hAnsi="Cambria Math"/>
                      <w:color w:val="auto"/>
                      <w:sz w:val="26"/>
                      <w:szCs w:val="26"/>
                    </w:rPr>
                    <m:t>tuổi</m:t>
                  </m:r>
                </m:sub>
                <m:sup>
                  <m:r>
                    <w:rPr>
                      <w:rFonts w:ascii="Cambria Math" w:hAnsi="Cambria Math"/>
                      <w:color w:val="auto"/>
                      <w:sz w:val="26"/>
                      <w:szCs w:val="26"/>
                    </w:rPr>
                    <m:t xml:space="preserve">thực      </m:t>
                  </m:r>
                </m:sup>
              </m:sSubSup>
              <m:r>
                <w:rPr>
                  <w:rFonts w:ascii="Cambria Math" w:hAnsi="Cambria Math"/>
                  <w:color w:val="auto"/>
                  <w:sz w:val="26"/>
                  <w:szCs w:val="26"/>
                </w:rPr>
                <m:t xml:space="preserve">  </m:t>
              </m:r>
            </m:oMath>
            <w:r w:rsidR="00957DC1" w:rsidRPr="001308AC">
              <w:rPr>
                <w:color w:val="auto"/>
                <w:sz w:val="26"/>
                <w:szCs w:val="26"/>
              </w:rPr>
              <w:t>:</w:t>
            </w:r>
          </w:p>
        </w:tc>
        <w:tc>
          <w:tcPr>
            <w:tcW w:w="5954" w:type="dxa"/>
            <w:vAlign w:val="center"/>
          </w:tcPr>
          <w:p w14:paraId="08A4FACB" w14:textId="77777777" w:rsidR="00957DC1" w:rsidRPr="001308AC" w:rsidRDefault="00957DC1" w:rsidP="001B479A">
            <w:pPr>
              <w:pStyle w:val="ListParagraph"/>
              <w:spacing w:beforeLines="20" w:before="48" w:after="60"/>
              <w:ind w:left="0"/>
              <w:contextualSpacing w:val="0"/>
              <w:rPr>
                <w:color w:val="auto"/>
                <w:sz w:val="26"/>
                <w:szCs w:val="26"/>
              </w:rPr>
            </w:pPr>
            <w:r w:rsidRPr="001308AC">
              <w:rPr>
                <w:color w:val="auto"/>
                <w:sz w:val="26"/>
                <w:szCs w:val="26"/>
              </w:rPr>
              <w:t>Tuổi thọ trung bình tính từ lúc sinh thực tế đã đạt được;</w:t>
            </w:r>
          </w:p>
        </w:tc>
      </w:tr>
      <w:tr w:rsidR="001308AC" w:rsidRPr="001308AC" w14:paraId="0FCEFD27" w14:textId="77777777" w:rsidTr="001B479A">
        <w:trPr>
          <w:trHeight w:val="292"/>
          <w:jc w:val="center"/>
        </w:trPr>
        <w:tc>
          <w:tcPr>
            <w:tcW w:w="1550" w:type="dxa"/>
            <w:vAlign w:val="center"/>
          </w:tcPr>
          <w:p w14:paraId="42B47751" w14:textId="77777777" w:rsidR="00957DC1" w:rsidRPr="001308AC" w:rsidRDefault="007407B3" w:rsidP="001B479A">
            <w:pPr>
              <w:pStyle w:val="ListParagraph"/>
              <w:spacing w:beforeLines="20" w:before="48" w:after="60"/>
              <w:ind w:left="0"/>
              <w:contextualSpacing w:val="0"/>
              <w:rPr>
                <w:color w:val="auto"/>
                <w:sz w:val="26"/>
                <w:szCs w:val="26"/>
              </w:rPr>
            </w:pPr>
            <m:oMath>
              <m:sSubSup>
                <m:sSubSupPr>
                  <m:ctrlPr>
                    <w:rPr>
                      <w:rFonts w:ascii="Cambria Math" w:hAnsi="Cambria Math"/>
                      <w:i/>
                      <w:color w:val="auto"/>
                      <w:sz w:val="26"/>
                      <w:szCs w:val="26"/>
                    </w:rPr>
                  </m:ctrlPr>
                </m:sSubSupPr>
                <m:e>
                  <m:r>
                    <w:rPr>
                      <w:rFonts w:ascii="Cambria Math" w:hAnsi="Cambria Math"/>
                      <w:color w:val="auto"/>
                      <w:sz w:val="26"/>
                      <w:szCs w:val="26"/>
                    </w:rPr>
                    <m:t>X</m:t>
                  </m:r>
                </m:e>
                <m:sub>
                  <m:r>
                    <w:rPr>
                      <w:rFonts w:ascii="Cambria Math" w:hAnsi="Cambria Math"/>
                      <w:color w:val="auto"/>
                      <w:sz w:val="26"/>
                      <w:szCs w:val="26"/>
                    </w:rPr>
                    <m:t>tuổi</m:t>
                  </m:r>
                </m:sub>
                <m:sup>
                  <m:func>
                    <m:funcPr>
                      <m:ctrlPr>
                        <w:rPr>
                          <w:rFonts w:ascii="Cambria Math" w:hAnsi="Cambria Math"/>
                          <w:i/>
                          <w:color w:val="auto"/>
                          <w:sz w:val="26"/>
                          <w:szCs w:val="26"/>
                        </w:rPr>
                      </m:ctrlPr>
                    </m:funcPr>
                    <m:fName>
                      <m:r>
                        <m:rPr>
                          <m:sty m:val="p"/>
                        </m:rPr>
                        <w:rPr>
                          <w:rFonts w:ascii="Cambria Math" w:hAnsi="Cambria Math"/>
                          <w:color w:val="auto"/>
                          <w:sz w:val="26"/>
                          <w:szCs w:val="26"/>
                        </w:rPr>
                        <m:t>min</m:t>
                      </m:r>
                    </m:fName>
                    <m:e>
                      <m:r>
                        <w:rPr>
                          <w:rFonts w:ascii="Cambria Math" w:hAnsi="Cambria Math"/>
                          <w:color w:val="auto"/>
                          <w:sz w:val="26"/>
                          <w:szCs w:val="26"/>
                        </w:rPr>
                        <m:t xml:space="preserve">      </m:t>
                      </m:r>
                    </m:e>
                  </m:func>
                </m:sup>
              </m:sSubSup>
              <m:r>
                <w:rPr>
                  <w:rFonts w:ascii="Cambria Math" w:hAnsi="Cambria Math"/>
                  <w:color w:val="auto"/>
                  <w:sz w:val="26"/>
                  <w:szCs w:val="26"/>
                </w:rPr>
                <m:t xml:space="preserve">  </m:t>
              </m:r>
            </m:oMath>
            <w:r w:rsidR="00957DC1" w:rsidRPr="001308AC">
              <w:rPr>
                <w:color w:val="auto"/>
                <w:sz w:val="26"/>
                <w:szCs w:val="26"/>
              </w:rPr>
              <w:t>:</w:t>
            </w:r>
          </w:p>
        </w:tc>
        <w:tc>
          <w:tcPr>
            <w:tcW w:w="5954" w:type="dxa"/>
            <w:vAlign w:val="center"/>
          </w:tcPr>
          <w:p w14:paraId="20524933" w14:textId="77777777" w:rsidR="00957DC1" w:rsidRPr="001308AC" w:rsidRDefault="00957DC1" w:rsidP="001B479A">
            <w:pPr>
              <w:pStyle w:val="ListParagraph"/>
              <w:spacing w:beforeLines="20" w:before="48" w:after="60"/>
              <w:ind w:left="0"/>
              <w:contextualSpacing w:val="0"/>
              <w:rPr>
                <w:color w:val="auto"/>
                <w:spacing w:val="-2"/>
                <w:sz w:val="26"/>
                <w:szCs w:val="26"/>
              </w:rPr>
            </w:pPr>
            <w:r w:rsidRPr="001308AC">
              <w:rPr>
                <w:color w:val="auto"/>
                <w:spacing w:val="-2"/>
                <w:sz w:val="26"/>
                <w:szCs w:val="26"/>
              </w:rPr>
              <w:t>Tuổi thọ trung bình tính từ lúc sinh tối thiểu với mức cố định là 20 năm;</w:t>
            </w:r>
          </w:p>
        </w:tc>
      </w:tr>
      <w:tr w:rsidR="001308AC" w:rsidRPr="001308AC" w14:paraId="174B0CD1" w14:textId="77777777" w:rsidTr="001B479A">
        <w:trPr>
          <w:trHeight w:val="333"/>
          <w:jc w:val="center"/>
        </w:trPr>
        <w:tc>
          <w:tcPr>
            <w:tcW w:w="1550" w:type="dxa"/>
            <w:vAlign w:val="center"/>
          </w:tcPr>
          <w:p w14:paraId="2D2842C1" w14:textId="77777777" w:rsidR="00957DC1" w:rsidRPr="001308AC" w:rsidRDefault="007407B3" w:rsidP="001B479A">
            <w:pPr>
              <w:pStyle w:val="ListParagraph"/>
              <w:spacing w:beforeLines="20" w:before="48" w:after="60"/>
              <w:ind w:left="0"/>
              <w:contextualSpacing w:val="0"/>
              <w:rPr>
                <w:color w:val="auto"/>
                <w:sz w:val="26"/>
                <w:szCs w:val="26"/>
                <w:vertAlign w:val="subscript"/>
              </w:rPr>
            </w:pPr>
            <m:oMath>
              <m:sSubSup>
                <m:sSubSupPr>
                  <m:ctrlPr>
                    <w:rPr>
                      <w:rFonts w:ascii="Cambria Math" w:hAnsi="Cambria Math"/>
                      <w:i/>
                      <w:color w:val="auto"/>
                      <w:sz w:val="26"/>
                      <w:szCs w:val="26"/>
                    </w:rPr>
                  </m:ctrlPr>
                </m:sSubSupPr>
                <m:e>
                  <m:r>
                    <w:rPr>
                      <w:rFonts w:ascii="Cambria Math" w:hAnsi="Cambria Math"/>
                      <w:color w:val="auto"/>
                      <w:sz w:val="26"/>
                      <w:szCs w:val="26"/>
                    </w:rPr>
                    <m:t>X</m:t>
                  </m:r>
                </m:e>
                <m:sub>
                  <m:r>
                    <w:rPr>
                      <w:rFonts w:ascii="Cambria Math" w:hAnsi="Cambria Math"/>
                      <w:color w:val="auto"/>
                      <w:sz w:val="26"/>
                      <w:szCs w:val="26"/>
                    </w:rPr>
                    <m:t>tuổi</m:t>
                  </m:r>
                </m:sub>
                <m:sup>
                  <m:r>
                    <w:rPr>
                      <w:rFonts w:ascii="Cambria Math" w:hAnsi="Cambria Math"/>
                      <w:color w:val="auto"/>
                      <w:sz w:val="26"/>
                      <w:szCs w:val="26"/>
                    </w:rPr>
                    <m:t>max</m:t>
                  </m:r>
                </m:sup>
              </m:sSubSup>
              <m:r>
                <w:rPr>
                  <w:rFonts w:ascii="Cambria Math" w:hAnsi="Cambria Math"/>
                  <w:color w:val="auto"/>
                  <w:sz w:val="26"/>
                  <w:szCs w:val="26"/>
                </w:rPr>
                <m:t xml:space="preserve">      </m:t>
              </m:r>
            </m:oMath>
            <w:r w:rsidR="00957DC1" w:rsidRPr="001308AC">
              <w:rPr>
                <w:color w:val="auto"/>
                <w:sz w:val="26"/>
                <w:szCs w:val="26"/>
              </w:rPr>
              <w:t>:</w:t>
            </w:r>
          </w:p>
        </w:tc>
        <w:tc>
          <w:tcPr>
            <w:tcW w:w="5954" w:type="dxa"/>
            <w:vAlign w:val="center"/>
          </w:tcPr>
          <w:p w14:paraId="7C95BB9A" w14:textId="77777777" w:rsidR="00957DC1" w:rsidRPr="001308AC" w:rsidRDefault="00957DC1" w:rsidP="001B479A">
            <w:pPr>
              <w:pStyle w:val="ListParagraph"/>
              <w:spacing w:beforeLines="20" w:before="48" w:after="60"/>
              <w:ind w:left="0"/>
              <w:contextualSpacing w:val="0"/>
              <w:rPr>
                <w:color w:val="auto"/>
                <w:sz w:val="26"/>
                <w:szCs w:val="26"/>
              </w:rPr>
            </w:pPr>
            <w:r w:rsidRPr="001308AC">
              <w:rPr>
                <w:color w:val="auto"/>
                <w:sz w:val="26"/>
                <w:szCs w:val="26"/>
              </w:rPr>
              <w:t>Tuổi thọ trung bình tính từ lúc sinh tối đa với mức cố định là 85 năm.</w:t>
            </w:r>
          </w:p>
        </w:tc>
      </w:tr>
    </w:tbl>
    <w:p w14:paraId="353769CB" w14:textId="77777777" w:rsidR="001E7319" w:rsidRPr="001308AC" w:rsidRDefault="001E7319">
      <w:pPr>
        <w:spacing w:before="120" w:after="120" w:line="240" w:lineRule="auto"/>
        <w:ind w:firstLine="720"/>
        <w:jc w:val="both"/>
        <w:rPr>
          <w:color w:val="auto"/>
          <w:sz w:val="26"/>
          <w:szCs w:val="26"/>
        </w:rPr>
      </w:pPr>
      <w:r w:rsidRPr="001308AC">
        <w:rPr>
          <w:color w:val="auto"/>
          <w:sz w:val="26"/>
          <w:szCs w:val="26"/>
        </w:rPr>
        <w:t>b) Chỉ số giáo dục</w:t>
      </w:r>
    </w:p>
    <w:p w14:paraId="29E26F9B" w14:textId="45EB008C" w:rsidR="001E7319" w:rsidRPr="001308AC" w:rsidRDefault="001E7319">
      <w:pPr>
        <w:spacing w:before="120" w:after="120" w:line="240" w:lineRule="auto"/>
        <w:ind w:firstLine="720"/>
        <w:jc w:val="both"/>
        <w:rPr>
          <w:color w:val="auto"/>
          <w:sz w:val="26"/>
          <w:szCs w:val="26"/>
        </w:rPr>
      </w:pPr>
      <w:r w:rsidRPr="001308AC">
        <w:rPr>
          <w:color w:val="auto"/>
          <w:sz w:val="26"/>
          <w:szCs w:val="26"/>
        </w:rPr>
        <w:t xml:space="preserve">Chỉ số giáo dục được tính thông qua </w:t>
      </w:r>
      <w:r w:rsidR="003F57F3" w:rsidRPr="001308AC">
        <w:rPr>
          <w:color w:val="auto"/>
          <w:sz w:val="26"/>
          <w:szCs w:val="26"/>
        </w:rPr>
        <w:t>02</w:t>
      </w:r>
      <w:r w:rsidR="00817E3A" w:rsidRPr="001308AC">
        <w:rPr>
          <w:color w:val="auto"/>
          <w:sz w:val="26"/>
          <w:szCs w:val="26"/>
        </w:rPr>
        <w:t xml:space="preserve"> </w:t>
      </w:r>
      <w:r w:rsidRPr="001308AC">
        <w:rPr>
          <w:color w:val="auto"/>
          <w:sz w:val="26"/>
          <w:szCs w:val="26"/>
        </w:rPr>
        <w:t xml:space="preserve">chỉ tiêu: </w:t>
      </w:r>
    </w:p>
    <w:p w14:paraId="6EE0657F" w14:textId="77777777" w:rsidR="001E7319" w:rsidRPr="001308AC" w:rsidRDefault="00817E3A">
      <w:pPr>
        <w:spacing w:before="120" w:after="120" w:line="240" w:lineRule="auto"/>
        <w:ind w:firstLine="720"/>
        <w:jc w:val="both"/>
        <w:rPr>
          <w:color w:val="auto"/>
          <w:sz w:val="26"/>
          <w:szCs w:val="26"/>
        </w:rPr>
      </w:pPr>
      <w:r w:rsidRPr="001308AC">
        <w:rPr>
          <w:color w:val="auto"/>
          <w:sz w:val="26"/>
          <w:szCs w:val="26"/>
        </w:rPr>
        <w:t>-</w:t>
      </w:r>
      <w:r w:rsidR="001E7319" w:rsidRPr="001308AC">
        <w:rPr>
          <w:color w:val="auto"/>
          <w:sz w:val="26"/>
          <w:szCs w:val="26"/>
        </w:rPr>
        <w:t xml:space="preserve"> Số năm đi học bình quân của những người từ 25 tuổi trở lên; </w:t>
      </w:r>
    </w:p>
    <w:p w14:paraId="31A2B153" w14:textId="77777777" w:rsidR="001E7319" w:rsidRPr="001308AC" w:rsidRDefault="00817E3A">
      <w:pPr>
        <w:spacing w:before="120" w:after="120" w:line="240" w:lineRule="auto"/>
        <w:ind w:firstLine="720"/>
        <w:jc w:val="both"/>
        <w:rPr>
          <w:color w:val="auto"/>
          <w:sz w:val="26"/>
          <w:szCs w:val="26"/>
        </w:rPr>
      </w:pPr>
      <w:r w:rsidRPr="001308AC">
        <w:rPr>
          <w:color w:val="auto"/>
          <w:sz w:val="26"/>
          <w:szCs w:val="26"/>
        </w:rPr>
        <w:t>-</w:t>
      </w:r>
      <w:r w:rsidR="001E7319" w:rsidRPr="001308AC">
        <w:rPr>
          <w:color w:val="auto"/>
          <w:sz w:val="26"/>
          <w:szCs w:val="26"/>
        </w:rPr>
        <w:t xml:space="preserve"> Số năm đi học kỳ vọng của trẻ em trong độ tuổi đi học. </w:t>
      </w:r>
    </w:p>
    <w:p w14:paraId="49797E1D" w14:textId="77777777" w:rsidR="001E7319" w:rsidRPr="001308AC" w:rsidRDefault="001E7319">
      <w:pPr>
        <w:spacing w:before="120" w:after="120" w:line="240" w:lineRule="auto"/>
        <w:ind w:firstLine="720"/>
        <w:jc w:val="both"/>
        <w:rPr>
          <w:color w:val="auto"/>
          <w:sz w:val="26"/>
          <w:szCs w:val="26"/>
        </w:rPr>
      </w:pPr>
      <w:r w:rsidRPr="001308AC">
        <w:rPr>
          <w:color w:val="auto"/>
          <w:sz w:val="26"/>
          <w:szCs w:val="26"/>
        </w:rPr>
        <w:t xml:space="preserve">Tương ứng với </w:t>
      </w:r>
      <w:r w:rsidR="00817E3A" w:rsidRPr="001308AC">
        <w:rPr>
          <w:color w:val="auto"/>
          <w:sz w:val="26"/>
          <w:szCs w:val="26"/>
        </w:rPr>
        <w:t xml:space="preserve">hai </w:t>
      </w:r>
      <w:r w:rsidRPr="001308AC">
        <w:rPr>
          <w:color w:val="auto"/>
          <w:sz w:val="26"/>
          <w:szCs w:val="26"/>
        </w:rPr>
        <w:t xml:space="preserve">chỉ tiêu có </w:t>
      </w:r>
      <w:r w:rsidR="00817E3A" w:rsidRPr="001308AC">
        <w:rPr>
          <w:color w:val="auto"/>
          <w:sz w:val="26"/>
          <w:szCs w:val="26"/>
        </w:rPr>
        <w:t xml:space="preserve">hai </w:t>
      </w:r>
      <w:r w:rsidRPr="001308AC">
        <w:rPr>
          <w:color w:val="auto"/>
          <w:sz w:val="26"/>
          <w:szCs w:val="26"/>
        </w:rPr>
        <w:t>chỉ số cần tính toán. Do để xác định giá trị của chỉ số giáo dục cấu thành HDI phải tiến hành qua 3 bước:</w:t>
      </w:r>
    </w:p>
    <w:p w14:paraId="54E80AE1" w14:textId="77777777" w:rsidR="001E7319" w:rsidRPr="001308AC" w:rsidRDefault="00817E3A">
      <w:pPr>
        <w:spacing w:before="120" w:after="120" w:line="240" w:lineRule="auto"/>
        <w:ind w:firstLine="720"/>
        <w:jc w:val="both"/>
        <w:rPr>
          <w:i/>
          <w:color w:val="auto"/>
          <w:sz w:val="26"/>
          <w:szCs w:val="26"/>
        </w:rPr>
      </w:pPr>
      <w:r w:rsidRPr="001308AC">
        <w:rPr>
          <w:i/>
          <w:color w:val="auto"/>
          <w:sz w:val="26"/>
          <w:szCs w:val="26"/>
        </w:rPr>
        <w:t>Bước 1:</w:t>
      </w:r>
      <w:r w:rsidR="001E7319" w:rsidRPr="001308AC">
        <w:rPr>
          <w:i/>
          <w:color w:val="auto"/>
          <w:sz w:val="26"/>
          <w:szCs w:val="26"/>
        </w:rPr>
        <w:t xml:space="preserve"> Tính chỉ số số năm đi học bình quân của những người từ 25 tuổi trở lên (sau đây gọi tắt là số năm đi học bình quân) theo công thức:</w:t>
      </w:r>
    </w:p>
    <w:tbl>
      <w:tblPr>
        <w:tblStyle w:val="TableGrid"/>
        <w:tblW w:w="6658" w:type="dxa"/>
        <w:tblInd w:w="142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78"/>
        <w:gridCol w:w="277"/>
        <w:gridCol w:w="2006"/>
        <w:gridCol w:w="374"/>
        <w:gridCol w:w="1481"/>
        <w:gridCol w:w="376"/>
        <w:gridCol w:w="866"/>
      </w:tblGrid>
      <w:tr w:rsidR="001308AC" w:rsidRPr="001308AC" w14:paraId="0880B0DE" w14:textId="77777777" w:rsidTr="001E7319">
        <w:tc>
          <w:tcPr>
            <w:tcW w:w="1278" w:type="dxa"/>
            <w:vMerge w:val="restart"/>
            <w:vAlign w:val="center"/>
          </w:tcPr>
          <w:p w14:paraId="64F64C9A" w14:textId="77777777" w:rsidR="001E7319" w:rsidRPr="001308AC" w:rsidRDefault="007407B3" w:rsidP="001E7319">
            <w:pPr>
              <w:pStyle w:val="ListParagraph"/>
              <w:spacing w:before="40" w:after="40" w:line="288" w:lineRule="auto"/>
              <w:ind w:left="0"/>
              <w:contextualSpacing w:val="0"/>
              <w:jc w:val="center"/>
              <w:rPr>
                <w:color w:val="auto"/>
                <w:sz w:val="26"/>
                <w:szCs w:val="26"/>
              </w:rPr>
            </w:pPr>
            <m:oMathPara>
              <m:oMath>
                <m:sSub>
                  <m:sSubPr>
                    <m:ctrlPr>
                      <w:rPr>
                        <w:rFonts w:ascii="Cambria Math" w:hAnsi="Cambria Math"/>
                        <w:i/>
                        <w:color w:val="auto"/>
                        <w:sz w:val="26"/>
                        <w:szCs w:val="26"/>
                      </w:rPr>
                    </m:ctrlPr>
                  </m:sSubPr>
                  <m:e>
                    <m:r>
                      <w:rPr>
                        <w:rFonts w:ascii="Cambria Math" w:hAnsi="Cambria Math"/>
                        <w:color w:val="auto"/>
                        <w:sz w:val="26"/>
                        <w:szCs w:val="26"/>
                      </w:rPr>
                      <m:t>I</m:t>
                    </m:r>
                  </m:e>
                  <m:sub>
                    <m:r>
                      <w:rPr>
                        <w:rFonts w:ascii="Cambria Math" w:hAnsi="Cambria Math"/>
                        <w:color w:val="auto"/>
                        <w:sz w:val="26"/>
                        <w:szCs w:val="26"/>
                      </w:rPr>
                      <m:t>b</m:t>
                    </m:r>
                    <m:r>
                      <w:rPr>
                        <w:rFonts w:ascii="Cambria Math" w:hAnsi="Cambria Math" w:hint="eastAsia"/>
                        <w:color w:val="auto"/>
                        <w:sz w:val="26"/>
                        <w:szCs w:val="26"/>
                      </w:rPr>
                      <m:t>ì</m:t>
                    </m:r>
                    <m:r>
                      <w:rPr>
                        <w:rFonts w:ascii="Cambria Math" w:hAnsi="Cambria Math"/>
                        <w:color w:val="auto"/>
                        <w:sz w:val="26"/>
                        <w:szCs w:val="26"/>
                      </w:rPr>
                      <m:t>nh qu</m:t>
                    </m:r>
                    <m:r>
                      <w:rPr>
                        <w:rFonts w:ascii="Cambria Math" w:hAnsi="Cambria Math" w:hint="eastAsia"/>
                        <w:color w:val="auto"/>
                        <w:sz w:val="26"/>
                        <w:szCs w:val="26"/>
                      </w:rPr>
                      <m:t>â</m:t>
                    </m:r>
                    <m:r>
                      <w:rPr>
                        <w:rFonts w:ascii="Cambria Math" w:hAnsi="Cambria Math"/>
                        <w:color w:val="auto"/>
                        <w:sz w:val="26"/>
                        <w:szCs w:val="26"/>
                      </w:rPr>
                      <m:t>n</m:t>
                    </m:r>
                  </m:sub>
                </m:sSub>
              </m:oMath>
            </m:oMathPara>
          </w:p>
        </w:tc>
        <w:tc>
          <w:tcPr>
            <w:tcW w:w="277" w:type="dxa"/>
            <w:vMerge w:val="restart"/>
            <w:vAlign w:val="center"/>
          </w:tcPr>
          <w:p w14:paraId="57E59B3E" w14:textId="77777777" w:rsidR="001E7319" w:rsidRPr="001308AC" w:rsidRDefault="001E7319" w:rsidP="001E7319">
            <w:pPr>
              <w:pStyle w:val="ListParagraph"/>
              <w:spacing w:before="120" w:after="40" w:line="288" w:lineRule="auto"/>
              <w:ind w:left="-116"/>
              <w:contextualSpacing w:val="0"/>
              <w:rPr>
                <w:color w:val="auto"/>
                <w:sz w:val="26"/>
                <w:szCs w:val="26"/>
              </w:rPr>
            </w:pPr>
            <w:r w:rsidRPr="001308AC">
              <w:rPr>
                <w:color w:val="auto"/>
                <w:sz w:val="26"/>
                <w:szCs w:val="26"/>
              </w:rPr>
              <w:t>=</w:t>
            </w:r>
          </w:p>
        </w:tc>
        <w:tc>
          <w:tcPr>
            <w:tcW w:w="2006" w:type="dxa"/>
            <w:vAlign w:val="center"/>
          </w:tcPr>
          <w:p w14:paraId="1E817790" w14:textId="77777777" w:rsidR="001E7319" w:rsidRPr="001308AC" w:rsidRDefault="007407B3" w:rsidP="001E7319">
            <w:pPr>
              <w:pStyle w:val="ListParagraph"/>
              <w:spacing w:before="40" w:after="40" w:line="288" w:lineRule="auto"/>
              <w:ind w:left="0"/>
              <w:contextualSpacing w:val="0"/>
              <w:jc w:val="center"/>
              <w:rPr>
                <w:color w:val="auto"/>
                <w:sz w:val="26"/>
                <w:szCs w:val="26"/>
              </w:rPr>
            </w:pPr>
            <m:oMathPara>
              <m:oMath>
                <m:sSubSup>
                  <m:sSubSupPr>
                    <m:ctrlPr>
                      <w:rPr>
                        <w:rFonts w:ascii="Cambria Math" w:hAnsi="Cambria Math"/>
                        <w:i/>
                        <w:color w:val="auto"/>
                        <w:sz w:val="26"/>
                        <w:szCs w:val="26"/>
                      </w:rPr>
                    </m:ctrlPr>
                  </m:sSubSupPr>
                  <m:e>
                    <m:r>
                      <w:rPr>
                        <w:rFonts w:ascii="Cambria Math" w:hAnsi="Cambria Math"/>
                        <w:color w:val="auto"/>
                        <w:sz w:val="26"/>
                        <w:szCs w:val="26"/>
                      </w:rPr>
                      <m:t>X</m:t>
                    </m:r>
                  </m:e>
                  <m:sub>
                    <m:r>
                      <w:rPr>
                        <w:rFonts w:ascii="Cambria Math" w:hAnsi="Cambria Math"/>
                        <w:color w:val="auto"/>
                        <w:sz w:val="26"/>
                        <w:szCs w:val="26"/>
                      </w:rPr>
                      <m:t>bq</m:t>
                    </m:r>
                  </m:sub>
                  <m:sup>
                    <m:r>
                      <w:rPr>
                        <w:rFonts w:ascii="Cambria Math" w:hAnsi="Cambria Math"/>
                        <w:color w:val="auto"/>
                        <w:sz w:val="26"/>
                        <w:szCs w:val="26"/>
                      </w:rPr>
                      <m:t>thực</m:t>
                    </m:r>
                  </m:sup>
                </m:sSubSup>
                <m:r>
                  <w:rPr>
                    <w:rFonts w:ascii="Cambria Math" w:hAnsi="Cambria Math"/>
                    <w:color w:val="auto"/>
                    <w:sz w:val="26"/>
                    <w:szCs w:val="26"/>
                  </w:rPr>
                  <m:t xml:space="preserve"> - </m:t>
                </m:r>
                <m:sSubSup>
                  <m:sSubSupPr>
                    <m:ctrlPr>
                      <w:rPr>
                        <w:rFonts w:ascii="Cambria Math" w:hAnsi="Cambria Math"/>
                        <w:i/>
                        <w:color w:val="auto"/>
                        <w:sz w:val="26"/>
                        <w:szCs w:val="26"/>
                      </w:rPr>
                    </m:ctrlPr>
                  </m:sSubSupPr>
                  <m:e>
                    <m:r>
                      <w:rPr>
                        <w:rFonts w:ascii="Cambria Math" w:hAnsi="Cambria Math"/>
                        <w:color w:val="auto"/>
                        <w:sz w:val="26"/>
                        <w:szCs w:val="26"/>
                      </w:rPr>
                      <m:t>X</m:t>
                    </m:r>
                  </m:e>
                  <m:sub>
                    <m:r>
                      <w:rPr>
                        <w:rFonts w:ascii="Cambria Math" w:hAnsi="Cambria Math"/>
                        <w:color w:val="auto"/>
                        <w:sz w:val="26"/>
                        <w:szCs w:val="26"/>
                      </w:rPr>
                      <m:t>bq</m:t>
                    </m:r>
                  </m:sub>
                  <m:sup>
                    <m:r>
                      <w:rPr>
                        <w:rFonts w:ascii="Cambria Math" w:hAnsi="Cambria Math"/>
                        <w:color w:val="auto"/>
                        <w:sz w:val="26"/>
                        <w:szCs w:val="26"/>
                      </w:rPr>
                      <m:t>min</m:t>
                    </m:r>
                  </m:sup>
                </m:sSubSup>
              </m:oMath>
            </m:oMathPara>
          </w:p>
        </w:tc>
        <w:tc>
          <w:tcPr>
            <w:tcW w:w="374" w:type="dxa"/>
            <w:vMerge w:val="restart"/>
            <w:vAlign w:val="center"/>
          </w:tcPr>
          <w:p w14:paraId="67D48136" w14:textId="77777777" w:rsidR="001E7319" w:rsidRPr="001308AC" w:rsidRDefault="001E7319" w:rsidP="001E7319">
            <w:pPr>
              <w:pStyle w:val="ListParagraph"/>
              <w:spacing w:before="120" w:after="40" w:line="288" w:lineRule="auto"/>
              <w:ind w:left="0"/>
              <w:contextualSpacing w:val="0"/>
              <w:jc w:val="center"/>
              <w:rPr>
                <w:color w:val="auto"/>
                <w:sz w:val="26"/>
                <w:szCs w:val="26"/>
              </w:rPr>
            </w:pPr>
            <w:r w:rsidRPr="001308AC">
              <w:rPr>
                <w:color w:val="auto"/>
                <w:sz w:val="26"/>
                <w:szCs w:val="26"/>
              </w:rPr>
              <w:t>=</w:t>
            </w:r>
          </w:p>
        </w:tc>
        <w:tc>
          <w:tcPr>
            <w:tcW w:w="1481" w:type="dxa"/>
            <w:vAlign w:val="center"/>
          </w:tcPr>
          <w:p w14:paraId="5E6DF3C5" w14:textId="77777777" w:rsidR="001E7319" w:rsidRPr="001308AC" w:rsidRDefault="007407B3" w:rsidP="001E7319">
            <w:pPr>
              <w:pStyle w:val="ListParagraph"/>
              <w:spacing w:before="40" w:after="40" w:line="288" w:lineRule="auto"/>
              <w:ind w:left="0"/>
              <w:contextualSpacing w:val="0"/>
              <w:jc w:val="center"/>
              <w:rPr>
                <w:color w:val="auto"/>
                <w:sz w:val="26"/>
                <w:szCs w:val="26"/>
              </w:rPr>
            </w:pPr>
            <m:oMath>
              <m:sSubSup>
                <m:sSubSupPr>
                  <m:ctrlPr>
                    <w:rPr>
                      <w:rFonts w:ascii="Cambria Math" w:hAnsi="Cambria Math"/>
                      <w:i/>
                      <w:color w:val="auto"/>
                      <w:sz w:val="26"/>
                      <w:szCs w:val="26"/>
                    </w:rPr>
                  </m:ctrlPr>
                </m:sSubSupPr>
                <m:e>
                  <m:r>
                    <w:rPr>
                      <w:rFonts w:ascii="Cambria Math" w:hAnsi="Cambria Math"/>
                      <w:color w:val="auto"/>
                      <w:sz w:val="26"/>
                      <w:szCs w:val="26"/>
                    </w:rPr>
                    <m:t>X</m:t>
                  </m:r>
                </m:e>
                <m:sub>
                  <m:r>
                    <w:rPr>
                      <w:rFonts w:ascii="Cambria Math" w:hAnsi="Cambria Math"/>
                      <w:color w:val="auto"/>
                      <w:sz w:val="26"/>
                      <w:szCs w:val="26"/>
                    </w:rPr>
                    <m:t>bq</m:t>
                  </m:r>
                </m:sub>
                <m:sup>
                  <m:r>
                    <w:rPr>
                      <w:rFonts w:ascii="Cambria Math" w:hAnsi="Cambria Math"/>
                      <w:color w:val="auto"/>
                      <w:sz w:val="26"/>
                      <w:szCs w:val="26"/>
                    </w:rPr>
                    <m:t>thực</m:t>
                  </m:r>
                </m:sup>
              </m:sSubSup>
            </m:oMath>
            <w:r w:rsidR="001E7319" w:rsidRPr="001308AC">
              <w:rPr>
                <w:rFonts w:eastAsiaTheme="minorEastAsia"/>
                <w:color w:val="auto"/>
                <w:sz w:val="26"/>
                <w:szCs w:val="26"/>
              </w:rPr>
              <w:t>– 0</w:t>
            </w:r>
          </w:p>
        </w:tc>
        <w:tc>
          <w:tcPr>
            <w:tcW w:w="376" w:type="dxa"/>
            <w:vMerge w:val="restart"/>
            <w:vAlign w:val="center"/>
          </w:tcPr>
          <w:p w14:paraId="3B2DAFC6" w14:textId="77777777" w:rsidR="001E7319" w:rsidRPr="001308AC" w:rsidRDefault="001E7319" w:rsidP="001E7319">
            <w:pPr>
              <w:pStyle w:val="ListParagraph"/>
              <w:spacing w:before="120" w:after="40" w:line="288" w:lineRule="auto"/>
              <w:ind w:left="0"/>
              <w:contextualSpacing w:val="0"/>
              <w:jc w:val="center"/>
              <w:rPr>
                <w:color w:val="auto"/>
                <w:sz w:val="26"/>
                <w:szCs w:val="26"/>
              </w:rPr>
            </w:pPr>
            <w:r w:rsidRPr="001308AC">
              <w:rPr>
                <w:color w:val="auto"/>
                <w:sz w:val="26"/>
                <w:szCs w:val="26"/>
              </w:rPr>
              <w:t>=</w:t>
            </w:r>
          </w:p>
        </w:tc>
        <w:tc>
          <w:tcPr>
            <w:tcW w:w="866" w:type="dxa"/>
            <w:vAlign w:val="center"/>
          </w:tcPr>
          <w:p w14:paraId="62BD0549" w14:textId="77777777" w:rsidR="001E7319" w:rsidRPr="001308AC" w:rsidRDefault="007407B3" w:rsidP="001E7319">
            <w:pPr>
              <w:pStyle w:val="ListParagraph"/>
              <w:spacing w:before="40" w:after="40" w:line="288" w:lineRule="auto"/>
              <w:ind w:left="0"/>
              <w:contextualSpacing w:val="0"/>
              <w:jc w:val="center"/>
              <w:rPr>
                <w:color w:val="auto"/>
                <w:sz w:val="26"/>
                <w:szCs w:val="26"/>
              </w:rPr>
            </w:pPr>
            <m:oMathPara>
              <m:oMath>
                <m:sSubSup>
                  <m:sSubSupPr>
                    <m:ctrlPr>
                      <w:rPr>
                        <w:rFonts w:ascii="Cambria Math" w:hAnsi="Cambria Math"/>
                        <w:i/>
                        <w:color w:val="auto"/>
                        <w:sz w:val="26"/>
                        <w:szCs w:val="26"/>
                      </w:rPr>
                    </m:ctrlPr>
                  </m:sSubSupPr>
                  <m:e>
                    <m:r>
                      <w:rPr>
                        <w:rFonts w:ascii="Cambria Math" w:hAnsi="Cambria Math"/>
                        <w:color w:val="auto"/>
                        <w:sz w:val="26"/>
                        <w:szCs w:val="26"/>
                      </w:rPr>
                      <m:t>X</m:t>
                    </m:r>
                  </m:e>
                  <m:sub>
                    <m:r>
                      <w:rPr>
                        <w:rFonts w:ascii="Cambria Math" w:hAnsi="Cambria Math"/>
                        <w:color w:val="auto"/>
                        <w:sz w:val="26"/>
                        <w:szCs w:val="26"/>
                      </w:rPr>
                      <m:t>bq</m:t>
                    </m:r>
                  </m:sub>
                  <m:sup>
                    <m:r>
                      <w:rPr>
                        <w:rFonts w:ascii="Cambria Math" w:hAnsi="Cambria Math"/>
                        <w:color w:val="auto"/>
                        <w:sz w:val="26"/>
                        <w:szCs w:val="26"/>
                      </w:rPr>
                      <m:t>thực</m:t>
                    </m:r>
                  </m:sup>
                </m:sSubSup>
              </m:oMath>
            </m:oMathPara>
          </w:p>
        </w:tc>
      </w:tr>
      <w:tr w:rsidR="001308AC" w:rsidRPr="001308AC" w14:paraId="2F6A2328" w14:textId="77777777" w:rsidTr="001E7319">
        <w:tc>
          <w:tcPr>
            <w:tcW w:w="1278" w:type="dxa"/>
            <w:vMerge/>
            <w:vAlign w:val="center"/>
          </w:tcPr>
          <w:p w14:paraId="4C0DE4FA" w14:textId="77777777" w:rsidR="001E7319" w:rsidRPr="001308AC" w:rsidRDefault="001E7319" w:rsidP="001E7319">
            <w:pPr>
              <w:pStyle w:val="ListParagraph"/>
              <w:spacing w:before="40" w:after="40" w:line="288" w:lineRule="auto"/>
              <w:ind w:left="0"/>
              <w:contextualSpacing w:val="0"/>
              <w:jc w:val="center"/>
              <w:rPr>
                <w:color w:val="auto"/>
                <w:sz w:val="26"/>
                <w:szCs w:val="26"/>
              </w:rPr>
            </w:pPr>
          </w:p>
        </w:tc>
        <w:tc>
          <w:tcPr>
            <w:tcW w:w="277" w:type="dxa"/>
            <w:vMerge/>
            <w:vAlign w:val="center"/>
          </w:tcPr>
          <w:p w14:paraId="4C162ABA" w14:textId="77777777" w:rsidR="001E7319" w:rsidRPr="001308AC" w:rsidRDefault="001E7319" w:rsidP="001E7319">
            <w:pPr>
              <w:pStyle w:val="ListParagraph"/>
              <w:spacing w:before="40" w:after="40" w:line="288" w:lineRule="auto"/>
              <w:ind w:left="0"/>
              <w:contextualSpacing w:val="0"/>
              <w:jc w:val="center"/>
              <w:rPr>
                <w:color w:val="auto"/>
                <w:sz w:val="26"/>
                <w:szCs w:val="26"/>
              </w:rPr>
            </w:pPr>
          </w:p>
        </w:tc>
        <w:tc>
          <w:tcPr>
            <w:tcW w:w="2006" w:type="dxa"/>
            <w:vAlign w:val="center"/>
          </w:tcPr>
          <w:p w14:paraId="09720E98" w14:textId="77777777" w:rsidR="001E7319" w:rsidRPr="001308AC" w:rsidRDefault="007407B3" w:rsidP="001E7319">
            <w:pPr>
              <w:pStyle w:val="ListParagraph"/>
              <w:spacing w:before="40" w:after="40" w:line="288" w:lineRule="auto"/>
              <w:ind w:left="0"/>
              <w:contextualSpacing w:val="0"/>
              <w:jc w:val="center"/>
              <w:rPr>
                <w:color w:val="auto"/>
                <w:sz w:val="26"/>
                <w:szCs w:val="26"/>
              </w:rPr>
            </w:pPr>
            <m:oMathPara>
              <m:oMath>
                <m:sSubSup>
                  <m:sSubSupPr>
                    <m:ctrlPr>
                      <w:rPr>
                        <w:rFonts w:ascii="Cambria Math" w:hAnsi="Cambria Math"/>
                        <w:i/>
                        <w:color w:val="auto"/>
                        <w:sz w:val="26"/>
                        <w:szCs w:val="26"/>
                      </w:rPr>
                    </m:ctrlPr>
                  </m:sSubSupPr>
                  <m:e>
                    <m:r>
                      <w:rPr>
                        <w:rFonts w:ascii="Cambria Math" w:hAnsi="Cambria Math"/>
                        <w:color w:val="auto"/>
                        <w:sz w:val="26"/>
                        <w:szCs w:val="26"/>
                      </w:rPr>
                      <m:t>X</m:t>
                    </m:r>
                  </m:e>
                  <m:sub>
                    <m:r>
                      <w:rPr>
                        <w:rFonts w:ascii="Cambria Math" w:hAnsi="Cambria Math"/>
                        <w:color w:val="auto"/>
                        <w:sz w:val="26"/>
                        <w:szCs w:val="26"/>
                      </w:rPr>
                      <m:t>bq</m:t>
                    </m:r>
                  </m:sub>
                  <m:sup>
                    <m:r>
                      <w:rPr>
                        <w:rFonts w:ascii="Cambria Math" w:hAnsi="Cambria Math"/>
                        <w:color w:val="auto"/>
                        <w:sz w:val="26"/>
                        <w:szCs w:val="26"/>
                      </w:rPr>
                      <m:t>max</m:t>
                    </m:r>
                  </m:sup>
                </m:sSubSup>
                <m:r>
                  <w:rPr>
                    <w:rFonts w:ascii="Cambria Math" w:hAnsi="Cambria Math"/>
                    <w:color w:val="auto"/>
                    <w:sz w:val="26"/>
                    <w:szCs w:val="26"/>
                  </w:rPr>
                  <m:t xml:space="preserve">- </m:t>
                </m:r>
                <m:sSubSup>
                  <m:sSubSupPr>
                    <m:ctrlPr>
                      <w:rPr>
                        <w:rFonts w:ascii="Cambria Math" w:hAnsi="Cambria Math"/>
                        <w:i/>
                        <w:color w:val="auto"/>
                        <w:sz w:val="26"/>
                        <w:szCs w:val="26"/>
                      </w:rPr>
                    </m:ctrlPr>
                  </m:sSubSupPr>
                  <m:e>
                    <m:r>
                      <w:rPr>
                        <w:rFonts w:ascii="Cambria Math" w:hAnsi="Cambria Math"/>
                        <w:color w:val="auto"/>
                        <w:sz w:val="26"/>
                        <w:szCs w:val="26"/>
                      </w:rPr>
                      <m:t>X</m:t>
                    </m:r>
                  </m:e>
                  <m:sub>
                    <m:r>
                      <w:rPr>
                        <w:rFonts w:ascii="Cambria Math" w:hAnsi="Cambria Math"/>
                        <w:color w:val="auto"/>
                        <w:sz w:val="26"/>
                        <w:szCs w:val="26"/>
                      </w:rPr>
                      <m:t>bq</m:t>
                    </m:r>
                  </m:sub>
                  <m:sup>
                    <m:r>
                      <w:rPr>
                        <w:rFonts w:ascii="Cambria Math" w:hAnsi="Cambria Math"/>
                        <w:color w:val="auto"/>
                        <w:sz w:val="26"/>
                        <w:szCs w:val="26"/>
                      </w:rPr>
                      <m:t>min</m:t>
                    </m:r>
                  </m:sup>
                </m:sSubSup>
              </m:oMath>
            </m:oMathPara>
          </w:p>
        </w:tc>
        <w:tc>
          <w:tcPr>
            <w:tcW w:w="374" w:type="dxa"/>
            <w:vMerge/>
          </w:tcPr>
          <w:p w14:paraId="77A69BB5" w14:textId="77777777" w:rsidR="001E7319" w:rsidRPr="001308AC" w:rsidRDefault="001E7319" w:rsidP="001E7319">
            <w:pPr>
              <w:pStyle w:val="ListParagraph"/>
              <w:spacing w:before="40" w:after="40" w:line="288" w:lineRule="auto"/>
              <w:ind w:left="0"/>
              <w:contextualSpacing w:val="0"/>
              <w:jc w:val="center"/>
              <w:rPr>
                <w:color w:val="auto"/>
                <w:sz w:val="26"/>
                <w:szCs w:val="26"/>
              </w:rPr>
            </w:pPr>
          </w:p>
        </w:tc>
        <w:tc>
          <w:tcPr>
            <w:tcW w:w="1481" w:type="dxa"/>
            <w:vAlign w:val="center"/>
          </w:tcPr>
          <w:p w14:paraId="4DB05B53" w14:textId="77777777" w:rsidR="001E7319" w:rsidRPr="001308AC" w:rsidRDefault="001E7319" w:rsidP="001E7319">
            <w:pPr>
              <w:pStyle w:val="ListParagraph"/>
              <w:spacing w:before="40" w:after="40" w:line="288" w:lineRule="auto"/>
              <w:ind w:left="0"/>
              <w:contextualSpacing w:val="0"/>
              <w:jc w:val="center"/>
              <w:rPr>
                <w:color w:val="auto"/>
                <w:sz w:val="26"/>
                <w:szCs w:val="26"/>
              </w:rPr>
            </w:pPr>
            <w:r w:rsidRPr="001308AC">
              <w:rPr>
                <w:color w:val="auto"/>
                <w:sz w:val="26"/>
                <w:szCs w:val="26"/>
              </w:rPr>
              <w:t>15 – 0</w:t>
            </w:r>
          </w:p>
        </w:tc>
        <w:tc>
          <w:tcPr>
            <w:tcW w:w="376" w:type="dxa"/>
            <w:vMerge/>
          </w:tcPr>
          <w:p w14:paraId="01AC60A3" w14:textId="77777777" w:rsidR="001E7319" w:rsidRPr="001308AC" w:rsidRDefault="001E7319" w:rsidP="001E7319">
            <w:pPr>
              <w:pStyle w:val="ListParagraph"/>
              <w:spacing w:before="40" w:after="40" w:line="288" w:lineRule="auto"/>
              <w:ind w:left="0"/>
              <w:contextualSpacing w:val="0"/>
              <w:jc w:val="center"/>
              <w:rPr>
                <w:color w:val="auto"/>
                <w:sz w:val="26"/>
                <w:szCs w:val="26"/>
              </w:rPr>
            </w:pPr>
          </w:p>
        </w:tc>
        <w:tc>
          <w:tcPr>
            <w:tcW w:w="866" w:type="dxa"/>
            <w:vAlign w:val="center"/>
          </w:tcPr>
          <w:p w14:paraId="4D040CC1" w14:textId="77777777" w:rsidR="001E7319" w:rsidRPr="001308AC" w:rsidRDefault="001E7319" w:rsidP="001E7319">
            <w:pPr>
              <w:pStyle w:val="ListParagraph"/>
              <w:spacing w:before="40" w:after="40" w:line="288" w:lineRule="auto"/>
              <w:ind w:left="0"/>
              <w:contextualSpacing w:val="0"/>
              <w:jc w:val="center"/>
              <w:rPr>
                <w:color w:val="auto"/>
                <w:sz w:val="26"/>
                <w:szCs w:val="26"/>
              </w:rPr>
            </w:pPr>
            <w:r w:rsidRPr="001308AC">
              <w:rPr>
                <w:color w:val="auto"/>
                <w:sz w:val="26"/>
                <w:szCs w:val="26"/>
              </w:rPr>
              <w:t>15</w:t>
            </w:r>
          </w:p>
        </w:tc>
      </w:tr>
    </w:tbl>
    <w:p w14:paraId="15D37440" w14:textId="77777777" w:rsidR="001E7319" w:rsidRPr="001308AC" w:rsidRDefault="00C01089" w:rsidP="00343814">
      <w:pPr>
        <w:pStyle w:val="ListParagraph"/>
        <w:tabs>
          <w:tab w:val="left" w:pos="851"/>
        </w:tabs>
        <w:spacing w:before="120" w:after="120" w:line="240" w:lineRule="auto"/>
        <w:ind w:left="0" w:firstLine="720"/>
        <w:jc w:val="both"/>
        <w:rPr>
          <w:i/>
          <w:color w:val="auto"/>
          <w:sz w:val="10"/>
          <w:szCs w:val="10"/>
        </w:rPr>
      </w:pPr>
      <w:r w:rsidRPr="001308AC">
        <w:rPr>
          <w:color w:val="auto"/>
          <w:sz w:val="26"/>
          <w:szCs w:val="26"/>
        </w:rPr>
        <w:t>Trong đó:</w:t>
      </w:r>
    </w:p>
    <w:tbl>
      <w:tblPr>
        <w:tblStyle w:val="TableGrid"/>
        <w:tblW w:w="83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084"/>
      </w:tblGrid>
      <w:tr w:rsidR="001308AC" w:rsidRPr="001308AC" w14:paraId="00B4D722" w14:textId="77777777" w:rsidTr="00343814">
        <w:trPr>
          <w:trHeight w:val="190"/>
          <w:jc w:val="center"/>
        </w:trPr>
        <w:tc>
          <w:tcPr>
            <w:tcW w:w="1280" w:type="dxa"/>
            <w:vAlign w:val="center"/>
          </w:tcPr>
          <w:p w14:paraId="6C1F6FFF" w14:textId="77777777" w:rsidR="00C01089" w:rsidRPr="001308AC" w:rsidRDefault="007407B3" w:rsidP="00343814">
            <w:pPr>
              <w:pStyle w:val="ListParagraph"/>
              <w:spacing w:before="120" w:after="120"/>
              <w:ind w:left="0"/>
              <w:contextualSpacing w:val="0"/>
              <w:rPr>
                <w:color w:val="auto"/>
                <w:sz w:val="26"/>
                <w:szCs w:val="26"/>
              </w:rPr>
            </w:pPr>
            <m:oMathPara>
              <m:oMath>
                <m:sSub>
                  <m:sSubPr>
                    <m:ctrlPr>
                      <w:rPr>
                        <w:rFonts w:ascii="Cambria Math" w:hAnsi="Cambria Math"/>
                        <w:i/>
                        <w:color w:val="auto"/>
                        <w:sz w:val="26"/>
                        <w:szCs w:val="26"/>
                      </w:rPr>
                    </m:ctrlPr>
                  </m:sSubPr>
                  <m:e>
                    <m:r>
                      <w:rPr>
                        <w:rFonts w:ascii="Cambria Math" w:hAnsi="Cambria Math"/>
                        <w:color w:val="auto"/>
                        <w:sz w:val="26"/>
                        <w:szCs w:val="26"/>
                      </w:rPr>
                      <m:t>I</m:t>
                    </m:r>
                  </m:e>
                  <m:sub>
                    <m:r>
                      <w:rPr>
                        <w:rFonts w:ascii="Cambria Math" w:hAnsi="Cambria Math"/>
                        <w:color w:val="auto"/>
                        <w:sz w:val="26"/>
                        <w:szCs w:val="26"/>
                      </w:rPr>
                      <m:t>b</m:t>
                    </m:r>
                    <m:r>
                      <w:rPr>
                        <w:rFonts w:ascii="Cambria Math" w:hAnsi="Cambria Math" w:hint="eastAsia"/>
                        <w:color w:val="auto"/>
                        <w:sz w:val="26"/>
                        <w:szCs w:val="26"/>
                      </w:rPr>
                      <m:t>ì</m:t>
                    </m:r>
                    <m:r>
                      <w:rPr>
                        <w:rFonts w:ascii="Cambria Math" w:hAnsi="Cambria Math"/>
                        <w:color w:val="auto"/>
                        <w:sz w:val="26"/>
                        <w:szCs w:val="26"/>
                      </w:rPr>
                      <m:t>nh qu</m:t>
                    </m:r>
                    <m:r>
                      <w:rPr>
                        <w:rFonts w:ascii="Cambria Math" w:hAnsi="Cambria Math" w:hint="eastAsia"/>
                        <w:color w:val="auto"/>
                        <w:sz w:val="26"/>
                        <w:szCs w:val="26"/>
                      </w:rPr>
                      <m:t>â</m:t>
                    </m:r>
                    <m:r>
                      <w:rPr>
                        <w:rFonts w:ascii="Cambria Math" w:hAnsi="Cambria Math"/>
                        <w:color w:val="auto"/>
                        <w:sz w:val="26"/>
                        <w:szCs w:val="26"/>
                      </w:rPr>
                      <m:t>n</m:t>
                    </m:r>
                  </m:sub>
                </m:sSub>
                <m:r>
                  <m:rPr>
                    <m:sty m:val="p"/>
                  </m:rPr>
                  <w:rPr>
                    <w:rFonts w:ascii="Cambria Math" w:hAnsi="Cambria Math"/>
                    <w:color w:val="auto"/>
                    <w:sz w:val="26"/>
                    <w:szCs w:val="26"/>
                  </w:rPr>
                  <m:t>:</m:t>
                </m:r>
              </m:oMath>
            </m:oMathPara>
          </w:p>
        </w:tc>
        <w:tc>
          <w:tcPr>
            <w:tcW w:w="7084" w:type="dxa"/>
            <w:vAlign w:val="center"/>
          </w:tcPr>
          <w:p w14:paraId="0D18850C" w14:textId="77777777" w:rsidR="00C01089" w:rsidRPr="001308AC" w:rsidRDefault="00C01089" w:rsidP="00343814">
            <w:pPr>
              <w:pStyle w:val="ListParagraph"/>
              <w:spacing w:before="120" w:after="120"/>
              <w:ind w:left="0"/>
              <w:contextualSpacing w:val="0"/>
              <w:rPr>
                <w:color w:val="auto"/>
                <w:sz w:val="26"/>
                <w:szCs w:val="26"/>
              </w:rPr>
            </w:pPr>
            <w:r w:rsidRPr="001308AC">
              <w:rPr>
                <w:color w:val="auto"/>
                <w:sz w:val="26"/>
                <w:szCs w:val="26"/>
              </w:rPr>
              <w:t>Chỉ số số năm đi học bình quân;</w:t>
            </w:r>
          </w:p>
        </w:tc>
      </w:tr>
      <w:tr w:rsidR="001308AC" w:rsidRPr="001308AC" w14:paraId="5A48DC50" w14:textId="77777777" w:rsidTr="00343814">
        <w:trPr>
          <w:trHeight w:val="65"/>
          <w:jc w:val="center"/>
        </w:trPr>
        <w:tc>
          <w:tcPr>
            <w:tcW w:w="1280" w:type="dxa"/>
            <w:vAlign w:val="center"/>
          </w:tcPr>
          <w:p w14:paraId="34ADE88D" w14:textId="77777777" w:rsidR="00C01089" w:rsidRPr="001308AC" w:rsidRDefault="007407B3" w:rsidP="00343814">
            <w:pPr>
              <w:pStyle w:val="ListParagraph"/>
              <w:spacing w:before="120" w:after="120"/>
              <w:ind w:left="0"/>
              <w:contextualSpacing w:val="0"/>
              <w:rPr>
                <w:color w:val="auto"/>
                <w:sz w:val="26"/>
                <w:szCs w:val="26"/>
              </w:rPr>
            </w:pPr>
            <m:oMath>
              <m:sSubSup>
                <m:sSubSupPr>
                  <m:ctrlPr>
                    <w:rPr>
                      <w:rFonts w:ascii="Cambria Math" w:hAnsi="Cambria Math"/>
                      <w:i/>
                      <w:color w:val="auto"/>
                      <w:sz w:val="26"/>
                      <w:szCs w:val="26"/>
                    </w:rPr>
                  </m:ctrlPr>
                </m:sSubSupPr>
                <m:e>
                  <m:r>
                    <w:rPr>
                      <w:rFonts w:ascii="Cambria Math" w:hAnsi="Cambria Math"/>
                      <w:color w:val="auto"/>
                      <w:sz w:val="26"/>
                      <w:szCs w:val="26"/>
                    </w:rPr>
                    <m:t>X</m:t>
                  </m:r>
                </m:e>
                <m:sub>
                  <m:r>
                    <w:rPr>
                      <w:rFonts w:ascii="Cambria Math" w:hAnsi="Cambria Math"/>
                      <w:color w:val="auto"/>
                      <w:sz w:val="26"/>
                      <w:szCs w:val="26"/>
                    </w:rPr>
                    <m:t>bq</m:t>
                  </m:r>
                </m:sub>
                <m:sup>
                  <m:r>
                    <w:rPr>
                      <w:rFonts w:ascii="Cambria Math" w:hAnsi="Cambria Math"/>
                      <w:color w:val="auto"/>
                      <w:sz w:val="26"/>
                      <w:szCs w:val="26"/>
                    </w:rPr>
                    <m:t>thực</m:t>
                  </m:r>
                </m:sup>
              </m:sSubSup>
              <m:r>
                <w:rPr>
                  <w:rFonts w:ascii="Cambria Math" w:hAnsi="Cambria Math"/>
                  <w:color w:val="auto"/>
                  <w:sz w:val="26"/>
                  <w:szCs w:val="26"/>
                </w:rPr>
                <m:t xml:space="preserve">       </m:t>
              </m:r>
            </m:oMath>
            <w:r w:rsidR="00C01089" w:rsidRPr="001308AC">
              <w:rPr>
                <w:color w:val="auto"/>
                <w:sz w:val="26"/>
                <w:szCs w:val="26"/>
              </w:rPr>
              <w:t>:</w:t>
            </w:r>
          </w:p>
        </w:tc>
        <w:tc>
          <w:tcPr>
            <w:tcW w:w="7084" w:type="dxa"/>
            <w:vAlign w:val="center"/>
          </w:tcPr>
          <w:p w14:paraId="0EBF41B8" w14:textId="77777777" w:rsidR="00C01089" w:rsidRPr="001308AC" w:rsidRDefault="00C01089" w:rsidP="00343814">
            <w:pPr>
              <w:pStyle w:val="ListParagraph"/>
              <w:spacing w:before="120" w:after="120"/>
              <w:ind w:left="0"/>
              <w:contextualSpacing w:val="0"/>
              <w:rPr>
                <w:color w:val="auto"/>
                <w:sz w:val="26"/>
                <w:szCs w:val="26"/>
              </w:rPr>
            </w:pPr>
            <w:r w:rsidRPr="001308AC">
              <w:rPr>
                <w:color w:val="auto"/>
                <w:sz w:val="26"/>
                <w:szCs w:val="26"/>
              </w:rPr>
              <w:t>Số năm đi học bình quân thực tế đã đạt được;</w:t>
            </w:r>
          </w:p>
        </w:tc>
      </w:tr>
      <w:tr w:rsidR="001308AC" w:rsidRPr="001308AC" w14:paraId="4B69E12E" w14:textId="77777777" w:rsidTr="00343814">
        <w:trPr>
          <w:trHeight w:val="198"/>
          <w:jc w:val="center"/>
        </w:trPr>
        <w:tc>
          <w:tcPr>
            <w:tcW w:w="1280" w:type="dxa"/>
            <w:vAlign w:val="center"/>
          </w:tcPr>
          <w:p w14:paraId="3838CE8E" w14:textId="77777777" w:rsidR="00C01089" w:rsidRPr="001308AC" w:rsidRDefault="007407B3" w:rsidP="00343814">
            <w:pPr>
              <w:pStyle w:val="ListParagraph"/>
              <w:spacing w:before="120" w:after="120"/>
              <w:ind w:left="0"/>
              <w:contextualSpacing w:val="0"/>
              <w:rPr>
                <w:color w:val="auto"/>
                <w:sz w:val="26"/>
                <w:szCs w:val="26"/>
              </w:rPr>
            </w:pPr>
            <m:oMath>
              <m:sSubSup>
                <m:sSubSupPr>
                  <m:ctrlPr>
                    <w:rPr>
                      <w:rFonts w:ascii="Cambria Math" w:hAnsi="Cambria Math"/>
                      <w:i/>
                      <w:color w:val="auto"/>
                      <w:sz w:val="26"/>
                      <w:szCs w:val="26"/>
                    </w:rPr>
                  </m:ctrlPr>
                </m:sSubSupPr>
                <m:e>
                  <m:r>
                    <w:rPr>
                      <w:rFonts w:ascii="Cambria Math" w:hAnsi="Cambria Math"/>
                      <w:color w:val="auto"/>
                      <w:sz w:val="26"/>
                      <w:szCs w:val="26"/>
                    </w:rPr>
                    <m:t>X</m:t>
                  </m:r>
                </m:e>
                <m:sub>
                  <m:r>
                    <w:rPr>
                      <w:rFonts w:ascii="Cambria Math" w:hAnsi="Cambria Math"/>
                      <w:color w:val="auto"/>
                      <w:sz w:val="26"/>
                      <w:szCs w:val="26"/>
                    </w:rPr>
                    <m:t>bq</m:t>
                  </m:r>
                </m:sub>
                <m:sup>
                  <m:r>
                    <w:rPr>
                      <w:rFonts w:ascii="Cambria Math" w:hAnsi="Cambria Math"/>
                      <w:color w:val="auto"/>
                      <w:sz w:val="26"/>
                      <w:szCs w:val="26"/>
                    </w:rPr>
                    <m:t xml:space="preserve">min </m:t>
                  </m:r>
                </m:sup>
              </m:sSubSup>
              <m:r>
                <w:rPr>
                  <w:rFonts w:ascii="Cambria Math" w:hAnsi="Cambria Math"/>
                  <w:color w:val="auto"/>
                  <w:sz w:val="26"/>
                  <w:szCs w:val="26"/>
                </w:rPr>
                <m:t xml:space="preserve">       </m:t>
              </m:r>
            </m:oMath>
            <w:r w:rsidR="00C01089" w:rsidRPr="001308AC">
              <w:rPr>
                <w:color w:val="auto"/>
                <w:sz w:val="26"/>
                <w:szCs w:val="26"/>
              </w:rPr>
              <w:t>:</w:t>
            </w:r>
          </w:p>
        </w:tc>
        <w:tc>
          <w:tcPr>
            <w:tcW w:w="7084" w:type="dxa"/>
            <w:vAlign w:val="center"/>
          </w:tcPr>
          <w:p w14:paraId="7658E584" w14:textId="77777777" w:rsidR="00C01089" w:rsidRPr="001308AC" w:rsidRDefault="00C01089" w:rsidP="00343814">
            <w:pPr>
              <w:pStyle w:val="ListParagraph"/>
              <w:spacing w:before="120" w:after="120"/>
              <w:ind w:left="0"/>
              <w:contextualSpacing w:val="0"/>
              <w:rPr>
                <w:color w:val="auto"/>
                <w:sz w:val="26"/>
                <w:szCs w:val="26"/>
              </w:rPr>
            </w:pPr>
            <w:r w:rsidRPr="001308AC">
              <w:rPr>
                <w:color w:val="auto"/>
                <w:sz w:val="26"/>
                <w:szCs w:val="26"/>
              </w:rPr>
              <w:t>Số năm đi học bình quân tối thiểu với mức cố định là 0;</w:t>
            </w:r>
          </w:p>
        </w:tc>
      </w:tr>
      <w:tr w:rsidR="001308AC" w:rsidRPr="001308AC" w14:paraId="24C08264" w14:textId="77777777" w:rsidTr="00343814">
        <w:trPr>
          <w:trHeight w:val="20"/>
          <w:jc w:val="center"/>
        </w:trPr>
        <w:tc>
          <w:tcPr>
            <w:tcW w:w="1280" w:type="dxa"/>
            <w:vAlign w:val="center"/>
          </w:tcPr>
          <w:p w14:paraId="37F06EAA" w14:textId="77777777" w:rsidR="00C01089" w:rsidRPr="001308AC" w:rsidRDefault="007407B3" w:rsidP="00343814">
            <w:pPr>
              <w:pStyle w:val="ListParagraph"/>
              <w:spacing w:before="120" w:after="120"/>
              <w:ind w:left="0"/>
              <w:contextualSpacing w:val="0"/>
              <w:rPr>
                <w:color w:val="auto"/>
                <w:sz w:val="26"/>
                <w:szCs w:val="26"/>
                <w:vertAlign w:val="subscript"/>
              </w:rPr>
            </w:pPr>
            <m:oMath>
              <m:sSubSup>
                <m:sSubSupPr>
                  <m:ctrlPr>
                    <w:rPr>
                      <w:rFonts w:ascii="Cambria Math" w:hAnsi="Cambria Math"/>
                      <w:i/>
                      <w:color w:val="auto"/>
                      <w:sz w:val="26"/>
                      <w:szCs w:val="26"/>
                    </w:rPr>
                  </m:ctrlPr>
                </m:sSubSupPr>
                <m:e>
                  <m:r>
                    <w:rPr>
                      <w:rFonts w:ascii="Cambria Math" w:hAnsi="Cambria Math"/>
                      <w:color w:val="auto"/>
                      <w:sz w:val="26"/>
                      <w:szCs w:val="26"/>
                    </w:rPr>
                    <m:t>X</m:t>
                  </m:r>
                </m:e>
                <m:sub>
                  <m:r>
                    <w:rPr>
                      <w:rFonts w:ascii="Cambria Math" w:hAnsi="Cambria Math"/>
                      <w:color w:val="auto"/>
                      <w:sz w:val="26"/>
                      <w:szCs w:val="26"/>
                    </w:rPr>
                    <m:t>bq</m:t>
                  </m:r>
                </m:sub>
                <m:sup>
                  <m:r>
                    <w:rPr>
                      <w:rFonts w:ascii="Cambria Math" w:hAnsi="Cambria Math"/>
                      <w:color w:val="auto"/>
                      <w:sz w:val="26"/>
                      <w:szCs w:val="26"/>
                    </w:rPr>
                    <m:t>max</m:t>
                  </m:r>
                </m:sup>
              </m:sSubSup>
              <m:r>
                <w:rPr>
                  <w:rFonts w:ascii="Cambria Math" w:hAnsi="Cambria Math"/>
                  <w:color w:val="auto"/>
                  <w:sz w:val="26"/>
                  <w:szCs w:val="26"/>
                </w:rPr>
                <m:t xml:space="preserve">       </m:t>
              </m:r>
            </m:oMath>
            <w:r w:rsidR="00C01089" w:rsidRPr="001308AC">
              <w:rPr>
                <w:color w:val="auto"/>
                <w:sz w:val="26"/>
                <w:szCs w:val="26"/>
              </w:rPr>
              <w:t>:</w:t>
            </w:r>
          </w:p>
        </w:tc>
        <w:tc>
          <w:tcPr>
            <w:tcW w:w="7084" w:type="dxa"/>
            <w:vAlign w:val="center"/>
          </w:tcPr>
          <w:p w14:paraId="1DD23824" w14:textId="77777777" w:rsidR="00C01089" w:rsidRPr="001308AC" w:rsidRDefault="00C01089" w:rsidP="00343814">
            <w:pPr>
              <w:pStyle w:val="ListParagraph"/>
              <w:spacing w:before="120" w:after="120"/>
              <w:ind w:left="0"/>
              <w:contextualSpacing w:val="0"/>
              <w:rPr>
                <w:color w:val="auto"/>
                <w:spacing w:val="-6"/>
                <w:sz w:val="26"/>
                <w:szCs w:val="26"/>
              </w:rPr>
            </w:pPr>
            <w:r w:rsidRPr="001308AC">
              <w:rPr>
                <w:color w:val="auto"/>
                <w:spacing w:val="-6"/>
                <w:sz w:val="26"/>
                <w:szCs w:val="26"/>
              </w:rPr>
              <w:t>Số năm đi học bình quân tối đa với mức cố định là 15 năm.</w:t>
            </w:r>
          </w:p>
        </w:tc>
      </w:tr>
    </w:tbl>
    <w:p w14:paraId="0856EA7B" w14:textId="77777777" w:rsidR="001E7319" w:rsidRPr="001308AC" w:rsidRDefault="00817E3A">
      <w:pPr>
        <w:tabs>
          <w:tab w:val="left" w:pos="851"/>
        </w:tabs>
        <w:spacing w:before="120" w:after="120" w:line="240" w:lineRule="auto"/>
        <w:ind w:firstLine="720"/>
        <w:jc w:val="both"/>
        <w:rPr>
          <w:i/>
          <w:color w:val="auto"/>
          <w:sz w:val="26"/>
          <w:szCs w:val="26"/>
        </w:rPr>
      </w:pPr>
      <w:r w:rsidRPr="001308AC">
        <w:rPr>
          <w:i/>
          <w:color w:val="auto"/>
          <w:spacing w:val="8"/>
          <w:sz w:val="26"/>
          <w:szCs w:val="26"/>
        </w:rPr>
        <w:t>Bước 2:</w:t>
      </w:r>
      <w:r w:rsidR="001E7319" w:rsidRPr="001308AC">
        <w:rPr>
          <w:i/>
          <w:color w:val="auto"/>
          <w:spacing w:val="8"/>
          <w:sz w:val="26"/>
          <w:szCs w:val="26"/>
        </w:rPr>
        <w:t xml:space="preserve"> Tính chỉ số số năm đi học kỳ vọng của trẻ em trong độ tuổi đi học</w:t>
      </w:r>
      <w:r w:rsidR="001E7319" w:rsidRPr="001308AC">
        <w:rPr>
          <w:i/>
          <w:color w:val="auto"/>
          <w:sz w:val="26"/>
          <w:szCs w:val="26"/>
        </w:rPr>
        <w:t xml:space="preserve"> (sau đây gọi tắt là số năm đi học kỳ vọng) theo công thức:</w:t>
      </w:r>
    </w:p>
    <w:tbl>
      <w:tblPr>
        <w:tblStyle w:val="TableGrid"/>
        <w:tblW w:w="7368" w:type="dxa"/>
        <w:tblInd w:w="127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69"/>
        <w:gridCol w:w="273"/>
        <w:gridCol w:w="2561"/>
        <w:gridCol w:w="374"/>
        <w:gridCol w:w="1568"/>
        <w:gridCol w:w="376"/>
        <w:gridCol w:w="1147"/>
      </w:tblGrid>
      <w:tr w:rsidR="001308AC" w:rsidRPr="001308AC" w14:paraId="6274FE8A" w14:textId="77777777" w:rsidTr="001E7319">
        <w:tc>
          <w:tcPr>
            <w:tcW w:w="1069" w:type="dxa"/>
            <w:vMerge w:val="restart"/>
            <w:vAlign w:val="center"/>
          </w:tcPr>
          <w:p w14:paraId="63DAEEA1" w14:textId="77777777" w:rsidR="001E7319" w:rsidRPr="001308AC" w:rsidRDefault="007407B3" w:rsidP="001E7319">
            <w:pPr>
              <w:pStyle w:val="ListParagraph"/>
              <w:spacing w:before="40" w:after="40" w:line="288" w:lineRule="auto"/>
              <w:ind w:left="0"/>
              <w:contextualSpacing w:val="0"/>
              <w:jc w:val="center"/>
              <w:rPr>
                <w:color w:val="auto"/>
                <w:sz w:val="26"/>
                <w:szCs w:val="26"/>
              </w:rPr>
            </w:pPr>
            <m:oMathPara>
              <m:oMath>
                <m:sSub>
                  <m:sSubPr>
                    <m:ctrlPr>
                      <w:rPr>
                        <w:rFonts w:ascii="Cambria Math" w:hAnsi="Cambria Math"/>
                        <w:i/>
                        <w:color w:val="auto"/>
                        <w:sz w:val="26"/>
                        <w:szCs w:val="26"/>
                      </w:rPr>
                    </m:ctrlPr>
                  </m:sSubPr>
                  <m:e>
                    <m:r>
                      <w:rPr>
                        <w:rFonts w:ascii="Cambria Math" w:hAnsi="Cambria Math"/>
                        <w:color w:val="auto"/>
                        <w:sz w:val="26"/>
                        <w:szCs w:val="26"/>
                      </w:rPr>
                      <m:t>I</m:t>
                    </m:r>
                  </m:e>
                  <m:sub>
                    <m:r>
                      <w:rPr>
                        <w:rFonts w:ascii="Cambria Math" w:hAnsi="Cambria Math"/>
                        <w:color w:val="auto"/>
                        <w:sz w:val="26"/>
                        <w:szCs w:val="26"/>
                      </w:rPr>
                      <m:t>kỳ vọng</m:t>
                    </m:r>
                  </m:sub>
                </m:sSub>
              </m:oMath>
            </m:oMathPara>
          </w:p>
        </w:tc>
        <w:tc>
          <w:tcPr>
            <w:tcW w:w="273" w:type="dxa"/>
            <w:vMerge w:val="restart"/>
            <w:vAlign w:val="center"/>
          </w:tcPr>
          <w:p w14:paraId="61018E72" w14:textId="77777777" w:rsidR="001E7319" w:rsidRPr="001308AC" w:rsidRDefault="001E7319" w:rsidP="001E7319">
            <w:pPr>
              <w:pStyle w:val="ListParagraph"/>
              <w:spacing w:before="120" w:after="40" w:line="288" w:lineRule="auto"/>
              <w:ind w:left="-116"/>
              <w:contextualSpacing w:val="0"/>
              <w:rPr>
                <w:color w:val="auto"/>
                <w:sz w:val="26"/>
                <w:szCs w:val="26"/>
              </w:rPr>
            </w:pPr>
            <w:r w:rsidRPr="001308AC">
              <w:rPr>
                <w:color w:val="auto"/>
                <w:sz w:val="26"/>
                <w:szCs w:val="26"/>
              </w:rPr>
              <w:t>=</w:t>
            </w:r>
          </w:p>
        </w:tc>
        <w:tc>
          <w:tcPr>
            <w:tcW w:w="2561" w:type="dxa"/>
            <w:vAlign w:val="center"/>
          </w:tcPr>
          <w:p w14:paraId="13C2A434" w14:textId="77777777" w:rsidR="001E7319" w:rsidRPr="001308AC" w:rsidRDefault="007407B3" w:rsidP="001E7319">
            <w:pPr>
              <w:pStyle w:val="ListParagraph"/>
              <w:spacing w:before="40" w:after="40" w:line="288" w:lineRule="auto"/>
              <w:ind w:left="0"/>
              <w:contextualSpacing w:val="0"/>
              <w:jc w:val="center"/>
              <w:rPr>
                <w:color w:val="auto"/>
                <w:sz w:val="26"/>
                <w:szCs w:val="26"/>
              </w:rPr>
            </w:pPr>
            <m:oMathPara>
              <m:oMath>
                <m:sSubSup>
                  <m:sSubSupPr>
                    <m:ctrlPr>
                      <w:rPr>
                        <w:rFonts w:ascii="Cambria Math" w:hAnsi="Cambria Math"/>
                        <w:i/>
                        <w:color w:val="auto"/>
                        <w:sz w:val="26"/>
                        <w:szCs w:val="26"/>
                      </w:rPr>
                    </m:ctrlPr>
                  </m:sSubSupPr>
                  <m:e>
                    <m:r>
                      <w:rPr>
                        <w:rFonts w:ascii="Cambria Math" w:hAnsi="Cambria Math"/>
                        <w:color w:val="auto"/>
                        <w:sz w:val="26"/>
                        <w:szCs w:val="26"/>
                      </w:rPr>
                      <m:t>X</m:t>
                    </m:r>
                  </m:e>
                  <m:sub>
                    <m:r>
                      <w:rPr>
                        <w:rFonts w:ascii="Cambria Math" w:hAnsi="Cambria Math"/>
                        <w:color w:val="auto"/>
                        <w:sz w:val="26"/>
                        <w:szCs w:val="26"/>
                      </w:rPr>
                      <m:t>kỳ vọng</m:t>
                    </m:r>
                  </m:sub>
                  <m:sup>
                    <m:r>
                      <w:rPr>
                        <w:rFonts w:ascii="Cambria Math" w:hAnsi="Cambria Math"/>
                        <w:color w:val="auto"/>
                        <w:sz w:val="26"/>
                        <w:szCs w:val="26"/>
                      </w:rPr>
                      <m:t>thực</m:t>
                    </m:r>
                  </m:sup>
                </m:sSubSup>
                <m:r>
                  <w:rPr>
                    <w:rFonts w:ascii="Cambria Math" w:hAnsi="Cambria Math"/>
                    <w:color w:val="auto"/>
                    <w:sz w:val="26"/>
                    <w:szCs w:val="26"/>
                  </w:rPr>
                  <m:t xml:space="preserve"> - </m:t>
                </m:r>
                <m:sSubSup>
                  <m:sSubSupPr>
                    <m:ctrlPr>
                      <w:rPr>
                        <w:rFonts w:ascii="Cambria Math" w:hAnsi="Cambria Math"/>
                        <w:i/>
                        <w:color w:val="auto"/>
                        <w:sz w:val="26"/>
                        <w:szCs w:val="26"/>
                      </w:rPr>
                    </m:ctrlPr>
                  </m:sSubSupPr>
                  <m:e>
                    <m:r>
                      <w:rPr>
                        <w:rFonts w:ascii="Cambria Math" w:hAnsi="Cambria Math"/>
                        <w:color w:val="auto"/>
                        <w:sz w:val="26"/>
                        <w:szCs w:val="26"/>
                      </w:rPr>
                      <m:t>X</m:t>
                    </m:r>
                  </m:e>
                  <m:sub>
                    <m:r>
                      <w:rPr>
                        <w:rFonts w:ascii="Cambria Math" w:hAnsi="Cambria Math"/>
                        <w:color w:val="auto"/>
                        <w:sz w:val="26"/>
                        <w:szCs w:val="26"/>
                      </w:rPr>
                      <m:t>kỳ vọng</m:t>
                    </m:r>
                  </m:sub>
                  <m:sup>
                    <m:r>
                      <w:rPr>
                        <w:rFonts w:ascii="Cambria Math" w:hAnsi="Cambria Math"/>
                        <w:color w:val="auto"/>
                        <w:sz w:val="26"/>
                        <w:szCs w:val="26"/>
                      </w:rPr>
                      <m:t>min</m:t>
                    </m:r>
                  </m:sup>
                </m:sSubSup>
              </m:oMath>
            </m:oMathPara>
          </w:p>
        </w:tc>
        <w:tc>
          <w:tcPr>
            <w:tcW w:w="374" w:type="dxa"/>
            <w:vMerge w:val="restart"/>
            <w:vAlign w:val="center"/>
          </w:tcPr>
          <w:p w14:paraId="2D220AE0" w14:textId="77777777" w:rsidR="001E7319" w:rsidRPr="001308AC" w:rsidRDefault="001E7319" w:rsidP="001E7319">
            <w:pPr>
              <w:pStyle w:val="ListParagraph"/>
              <w:spacing w:before="120" w:after="40" w:line="288" w:lineRule="auto"/>
              <w:ind w:left="0"/>
              <w:contextualSpacing w:val="0"/>
              <w:jc w:val="center"/>
              <w:rPr>
                <w:color w:val="auto"/>
                <w:sz w:val="26"/>
                <w:szCs w:val="26"/>
              </w:rPr>
            </w:pPr>
            <w:r w:rsidRPr="001308AC">
              <w:rPr>
                <w:color w:val="auto"/>
                <w:sz w:val="26"/>
                <w:szCs w:val="26"/>
              </w:rPr>
              <w:t>=</w:t>
            </w:r>
          </w:p>
        </w:tc>
        <w:tc>
          <w:tcPr>
            <w:tcW w:w="1568" w:type="dxa"/>
            <w:vAlign w:val="center"/>
          </w:tcPr>
          <w:p w14:paraId="0E07FEC2" w14:textId="77777777" w:rsidR="001E7319" w:rsidRPr="001308AC" w:rsidRDefault="007407B3" w:rsidP="001E7319">
            <w:pPr>
              <w:pStyle w:val="ListParagraph"/>
              <w:spacing w:before="40" w:after="40" w:line="288" w:lineRule="auto"/>
              <w:ind w:left="0"/>
              <w:contextualSpacing w:val="0"/>
              <w:jc w:val="center"/>
              <w:rPr>
                <w:color w:val="auto"/>
                <w:sz w:val="26"/>
                <w:szCs w:val="26"/>
              </w:rPr>
            </w:pPr>
            <m:oMath>
              <m:sSubSup>
                <m:sSubSupPr>
                  <m:ctrlPr>
                    <w:rPr>
                      <w:rFonts w:ascii="Cambria Math" w:hAnsi="Cambria Math"/>
                      <w:i/>
                      <w:color w:val="auto"/>
                      <w:sz w:val="26"/>
                      <w:szCs w:val="26"/>
                    </w:rPr>
                  </m:ctrlPr>
                </m:sSubSupPr>
                <m:e>
                  <m:r>
                    <w:rPr>
                      <w:rFonts w:ascii="Cambria Math" w:hAnsi="Cambria Math"/>
                      <w:color w:val="auto"/>
                      <w:sz w:val="26"/>
                      <w:szCs w:val="26"/>
                    </w:rPr>
                    <m:t>X</m:t>
                  </m:r>
                </m:e>
                <m:sub>
                  <m:r>
                    <w:rPr>
                      <w:rFonts w:ascii="Cambria Math" w:hAnsi="Cambria Math"/>
                      <w:color w:val="auto"/>
                      <w:sz w:val="26"/>
                      <w:szCs w:val="26"/>
                    </w:rPr>
                    <m:t>kỳ vọng</m:t>
                  </m:r>
                </m:sub>
                <m:sup>
                  <m:r>
                    <w:rPr>
                      <w:rFonts w:ascii="Cambria Math" w:hAnsi="Cambria Math"/>
                      <w:color w:val="auto"/>
                      <w:sz w:val="26"/>
                      <w:szCs w:val="26"/>
                    </w:rPr>
                    <m:t>thực</m:t>
                  </m:r>
                </m:sup>
              </m:sSubSup>
            </m:oMath>
            <w:r w:rsidR="001E7319" w:rsidRPr="001308AC">
              <w:rPr>
                <w:rFonts w:eastAsiaTheme="minorEastAsia"/>
                <w:color w:val="auto"/>
                <w:sz w:val="26"/>
                <w:szCs w:val="26"/>
              </w:rPr>
              <w:t>– 0</w:t>
            </w:r>
          </w:p>
        </w:tc>
        <w:tc>
          <w:tcPr>
            <w:tcW w:w="376" w:type="dxa"/>
            <w:vMerge w:val="restart"/>
            <w:vAlign w:val="center"/>
          </w:tcPr>
          <w:p w14:paraId="63C5019C" w14:textId="77777777" w:rsidR="001E7319" w:rsidRPr="001308AC" w:rsidRDefault="001E7319" w:rsidP="001E7319">
            <w:pPr>
              <w:pStyle w:val="ListParagraph"/>
              <w:spacing w:before="120" w:after="40" w:line="288" w:lineRule="auto"/>
              <w:ind w:left="0"/>
              <w:contextualSpacing w:val="0"/>
              <w:jc w:val="center"/>
              <w:rPr>
                <w:color w:val="auto"/>
                <w:sz w:val="26"/>
                <w:szCs w:val="26"/>
              </w:rPr>
            </w:pPr>
            <w:r w:rsidRPr="001308AC">
              <w:rPr>
                <w:color w:val="auto"/>
                <w:sz w:val="26"/>
                <w:szCs w:val="26"/>
              </w:rPr>
              <w:t>=</w:t>
            </w:r>
          </w:p>
        </w:tc>
        <w:tc>
          <w:tcPr>
            <w:tcW w:w="1147" w:type="dxa"/>
            <w:vAlign w:val="center"/>
          </w:tcPr>
          <w:p w14:paraId="17DBB32A" w14:textId="77777777" w:rsidR="001E7319" w:rsidRPr="001308AC" w:rsidRDefault="007407B3" w:rsidP="001E7319">
            <w:pPr>
              <w:pStyle w:val="ListParagraph"/>
              <w:spacing w:before="40" w:after="40" w:line="288" w:lineRule="auto"/>
              <w:ind w:left="0"/>
              <w:contextualSpacing w:val="0"/>
              <w:jc w:val="center"/>
              <w:rPr>
                <w:color w:val="auto"/>
                <w:sz w:val="26"/>
                <w:szCs w:val="26"/>
              </w:rPr>
            </w:pPr>
            <m:oMathPara>
              <m:oMath>
                <m:sSubSup>
                  <m:sSubSupPr>
                    <m:ctrlPr>
                      <w:rPr>
                        <w:rFonts w:ascii="Cambria Math" w:hAnsi="Cambria Math"/>
                        <w:i/>
                        <w:color w:val="auto"/>
                        <w:sz w:val="26"/>
                        <w:szCs w:val="26"/>
                      </w:rPr>
                    </m:ctrlPr>
                  </m:sSubSupPr>
                  <m:e>
                    <m:r>
                      <w:rPr>
                        <w:rFonts w:ascii="Cambria Math" w:hAnsi="Cambria Math"/>
                        <w:color w:val="auto"/>
                        <w:sz w:val="26"/>
                        <w:szCs w:val="26"/>
                      </w:rPr>
                      <m:t>X</m:t>
                    </m:r>
                  </m:e>
                  <m:sub>
                    <m:r>
                      <w:rPr>
                        <w:rFonts w:ascii="Cambria Math" w:hAnsi="Cambria Math"/>
                        <w:color w:val="auto"/>
                        <w:sz w:val="26"/>
                        <w:szCs w:val="26"/>
                      </w:rPr>
                      <m:t>kỳ vọng</m:t>
                    </m:r>
                  </m:sub>
                  <m:sup>
                    <m:r>
                      <w:rPr>
                        <w:rFonts w:ascii="Cambria Math" w:hAnsi="Cambria Math"/>
                        <w:color w:val="auto"/>
                        <w:sz w:val="26"/>
                        <w:szCs w:val="26"/>
                      </w:rPr>
                      <m:t>thực</m:t>
                    </m:r>
                  </m:sup>
                </m:sSubSup>
              </m:oMath>
            </m:oMathPara>
          </w:p>
        </w:tc>
      </w:tr>
      <w:tr w:rsidR="001E7319" w:rsidRPr="001308AC" w14:paraId="3951E303" w14:textId="77777777" w:rsidTr="001E7319">
        <w:tc>
          <w:tcPr>
            <w:tcW w:w="1069" w:type="dxa"/>
            <w:vMerge/>
            <w:vAlign w:val="center"/>
          </w:tcPr>
          <w:p w14:paraId="3D55DB62" w14:textId="77777777" w:rsidR="001E7319" w:rsidRPr="001308AC" w:rsidRDefault="001E7319" w:rsidP="001E7319">
            <w:pPr>
              <w:pStyle w:val="ListParagraph"/>
              <w:spacing w:before="40" w:after="40" w:line="288" w:lineRule="auto"/>
              <w:ind w:left="0"/>
              <w:contextualSpacing w:val="0"/>
              <w:jc w:val="center"/>
              <w:rPr>
                <w:color w:val="auto"/>
                <w:sz w:val="26"/>
                <w:szCs w:val="26"/>
              </w:rPr>
            </w:pPr>
          </w:p>
        </w:tc>
        <w:tc>
          <w:tcPr>
            <w:tcW w:w="273" w:type="dxa"/>
            <w:vMerge/>
            <w:vAlign w:val="center"/>
          </w:tcPr>
          <w:p w14:paraId="21CE23FB" w14:textId="77777777" w:rsidR="001E7319" w:rsidRPr="001308AC" w:rsidRDefault="001E7319" w:rsidP="001E7319">
            <w:pPr>
              <w:pStyle w:val="ListParagraph"/>
              <w:spacing w:before="40" w:after="40" w:line="288" w:lineRule="auto"/>
              <w:ind w:left="0"/>
              <w:contextualSpacing w:val="0"/>
              <w:jc w:val="center"/>
              <w:rPr>
                <w:color w:val="auto"/>
                <w:sz w:val="26"/>
                <w:szCs w:val="26"/>
              </w:rPr>
            </w:pPr>
          </w:p>
        </w:tc>
        <w:tc>
          <w:tcPr>
            <w:tcW w:w="2561" w:type="dxa"/>
            <w:vAlign w:val="center"/>
          </w:tcPr>
          <w:p w14:paraId="7C4724CE" w14:textId="77777777" w:rsidR="001E7319" w:rsidRPr="001308AC" w:rsidRDefault="007407B3" w:rsidP="001E7319">
            <w:pPr>
              <w:pStyle w:val="ListParagraph"/>
              <w:spacing w:before="40" w:after="40" w:line="288" w:lineRule="auto"/>
              <w:ind w:left="0"/>
              <w:contextualSpacing w:val="0"/>
              <w:jc w:val="center"/>
              <w:rPr>
                <w:color w:val="auto"/>
                <w:sz w:val="26"/>
                <w:szCs w:val="26"/>
              </w:rPr>
            </w:pPr>
            <m:oMathPara>
              <m:oMath>
                <m:sSubSup>
                  <m:sSubSupPr>
                    <m:ctrlPr>
                      <w:rPr>
                        <w:rFonts w:ascii="Cambria Math" w:hAnsi="Cambria Math"/>
                        <w:i/>
                        <w:color w:val="auto"/>
                        <w:sz w:val="26"/>
                        <w:szCs w:val="26"/>
                      </w:rPr>
                    </m:ctrlPr>
                  </m:sSubSupPr>
                  <m:e>
                    <m:r>
                      <w:rPr>
                        <w:rFonts w:ascii="Cambria Math" w:hAnsi="Cambria Math"/>
                        <w:color w:val="auto"/>
                        <w:sz w:val="26"/>
                        <w:szCs w:val="26"/>
                      </w:rPr>
                      <m:t>X</m:t>
                    </m:r>
                  </m:e>
                  <m:sub>
                    <m:r>
                      <w:rPr>
                        <w:rFonts w:ascii="Cambria Math" w:hAnsi="Cambria Math"/>
                        <w:color w:val="auto"/>
                        <w:sz w:val="26"/>
                        <w:szCs w:val="26"/>
                      </w:rPr>
                      <m:t>kỳ vọng</m:t>
                    </m:r>
                  </m:sub>
                  <m:sup>
                    <m:r>
                      <w:rPr>
                        <w:rFonts w:ascii="Cambria Math" w:hAnsi="Cambria Math"/>
                        <w:color w:val="auto"/>
                        <w:sz w:val="26"/>
                        <w:szCs w:val="26"/>
                      </w:rPr>
                      <m:t>max</m:t>
                    </m:r>
                  </m:sup>
                </m:sSubSup>
                <m:r>
                  <w:rPr>
                    <w:rFonts w:ascii="Cambria Math" w:hAnsi="Cambria Math"/>
                    <w:color w:val="auto"/>
                    <w:sz w:val="26"/>
                    <w:szCs w:val="26"/>
                  </w:rPr>
                  <m:t xml:space="preserve">- </m:t>
                </m:r>
                <m:sSubSup>
                  <m:sSubSupPr>
                    <m:ctrlPr>
                      <w:rPr>
                        <w:rFonts w:ascii="Cambria Math" w:hAnsi="Cambria Math"/>
                        <w:i/>
                        <w:color w:val="auto"/>
                        <w:sz w:val="26"/>
                        <w:szCs w:val="26"/>
                      </w:rPr>
                    </m:ctrlPr>
                  </m:sSubSupPr>
                  <m:e>
                    <m:r>
                      <w:rPr>
                        <w:rFonts w:ascii="Cambria Math" w:hAnsi="Cambria Math"/>
                        <w:color w:val="auto"/>
                        <w:sz w:val="26"/>
                        <w:szCs w:val="26"/>
                      </w:rPr>
                      <m:t>X</m:t>
                    </m:r>
                  </m:e>
                  <m:sub>
                    <m:r>
                      <w:rPr>
                        <w:rFonts w:ascii="Cambria Math" w:hAnsi="Cambria Math"/>
                        <w:color w:val="auto"/>
                        <w:sz w:val="26"/>
                        <w:szCs w:val="26"/>
                      </w:rPr>
                      <m:t>kỳ vọng</m:t>
                    </m:r>
                  </m:sub>
                  <m:sup>
                    <m:r>
                      <w:rPr>
                        <w:rFonts w:ascii="Cambria Math" w:hAnsi="Cambria Math"/>
                        <w:color w:val="auto"/>
                        <w:sz w:val="26"/>
                        <w:szCs w:val="26"/>
                      </w:rPr>
                      <m:t>min</m:t>
                    </m:r>
                  </m:sup>
                </m:sSubSup>
              </m:oMath>
            </m:oMathPara>
          </w:p>
        </w:tc>
        <w:tc>
          <w:tcPr>
            <w:tcW w:w="374" w:type="dxa"/>
            <w:vMerge/>
          </w:tcPr>
          <w:p w14:paraId="505BDDC2" w14:textId="77777777" w:rsidR="001E7319" w:rsidRPr="001308AC" w:rsidRDefault="001E7319" w:rsidP="001E7319">
            <w:pPr>
              <w:pStyle w:val="ListParagraph"/>
              <w:spacing w:before="40" w:after="40" w:line="288" w:lineRule="auto"/>
              <w:ind w:left="0"/>
              <w:contextualSpacing w:val="0"/>
              <w:jc w:val="center"/>
              <w:rPr>
                <w:color w:val="auto"/>
                <w:sz w:val="26"/>
                <w:szCs w:val="26"/>
              </w:rPr>
            </w:pPr>
          </w:p>
        </w:tc>
        <w:tc>
          <w:tcPr>
            <w:tcW w:w="1568" w:type="dxa"/>
            <w:vAlign w:val="center"/>
          </w:tcPr>
          <w:p w14:paraId="6F573D1B" w14:textId="77777777" w:rsidR="001E7319" w:rsidRPr="001308AC" w:rsidRDefault="001E7319" w:rsidP="001E7319">
            <w:pPr>
              <w:pStyle w:val="ListParagraph"/>
              <w:spacing w:before="40" w:after="40" w:line="288" w:lineRule="auto"/>
              <w:ind w:left="0"/>
              <w:contextualSpacing w:val="0"/>
              <w:jc w:val="center"/>
              <w:rPr>
                <w:color w:val="auto"/>
                <w:sz w:val="26"/>
                <w:szCs w:val="26"/>
              </w:rPr>
            </w:pPr>
            <w:r w:rsidRPr="001308AC">
              <w:rPr>
                <w:color w:val="auto"/>
                <w:sz w:val="26"/>
                <w:szCs w:val="26"/>
              </w:rPr>
              <w:t>18 – 0</w:t>
            </w:r>
          </w:p>
        </w:tc>
        <w:tc>
          <w:tcPr>
            <w:tcW w:w="376" w:type="dxa"/>
            <w:vMerge/>
          </w:tcPr>
          <w:p w14:paraId="00D028A7" w14:textId="77777777" w:rsidR="001E7319" w:rsidRPr="001308AC" w:rsidRDefault="001E7319" w:rsidP="001E7319">
            <w:pPr>
              <w:pStyle w:val="ListParagraph"/>
              <w:spacing w:before="40" w:after="40" w:line="288" w:lineRule="auto"/>
              <w:ind w:left="0"/>
              <w:contextualSpacing w:val="0"/>
              <w:jc w:val="center"/>
              <w:rPr>
                <w:color w:val="auto"/>
                <w:sz w:val="26"/>
                <w:szCs w:val="26"/>
              </w:rPr>
            </w:pPr>
          </w:p>
        </w:tc>
        <w:tc>
          <w:tcPr>
            <w:tcW w:w="1147" w:type="dxa"/>
            <w:vAlign w:val="center"/>
          </w:tcPr>
          <w:p w14:paraId="4CB43B40" w14:textId="77777777" w:rsidR="001E7319" w:rsidRPr="001308AC" w:rsidRDefault="001E7319" w:rsidP="001E7319">
            <w:pPr>
              <w:pStyle w:val="ListParagraph"/>
              <w:spacing w:before="40" w:after="40" w:line="288" w:lineRule="auto"/>
              <w:ind w:left="0"/>
              <w:contextualSpacing w:val="0"/>
              <w:jc w:val="center"/>
              <w:rPr>
                <w:color w:val="auto"/>
                <w:sz w:val="26"/>
                <w:szCs w:val="26"/>
              </w:rPr>
            </w:pPr>
            <w:r w:rsidRPr="001308AC">
              <w:rPr>
                <w:color w:val="auto"/>
                <w:sz w:val="26"/>
                <w:szCs w:val="26"/>
              </w:rPr>
              <w:t>18</w:t>
            </w:r>
          </w:p>
        </w:tc>
      </w:tr>
    </w:tbl>
    <w:p w14:paraId="157ECA73" w14:textId="77777777" w:rsidR="001E7319" w:rsidRPr="001308AC" w:rsidRDefault="001E7319" w:rsidP="001E7319">
      <w:pPr>
        <w:pStyle w:val="ListParagraph"/>
        <w:tabs>
          <w:tab w:val="left" w:pos="851"/>
        </w:tabs>
        <w:spacing w:before="120" w:after="120" w:line="288" w:lineRule="auto"/>
        <w:ind w:left="1080"/>
        <w:jc w:val="both"/>
        <w:rPr>
          <w:i/>
          <w:color w:val="auto"/>
          <w:sz w:val="10"/>
          <w:szCs w:val="10"/>
        </w:rPr>
      </w:pPr>
    </w:p>
    <w:p w14:paraId="6C22C463" w14:textId="77777777" w:rsidR="00C01089" w:rsidRPr="001308AC" w:rsidRDefault="00C01089" w:rsidP="001E7319">
      <w:pPr>
        <w:tabs>
          <w:tab w:val="left" w:pos="851"/>
        </w:tabs>
        <w:spacing w:before="120" w:after="120" w:line="240" w:lineRule="auto"/>
        <w:ind w:firstLine="720"/>
        <w:jc w:val="both"/>
        <w:rPr>
          <w:i/>
          <w:color w:val="auto"/>
          <w:sz w:val="26"/>
          <w:szCs w:val="26"/>
        </w:rPr>
      </w:pPr>
      <w:r w:rsidRPr="001308AC">
        <w:rPr>
          <w:color w:val="auto"/>
          <w:sz w:val="26"/>
          <w:szCs w:val="26"/>
        </w:rPr>
        <w:t>Trong đó:</w:t>
      </w:r>
    </w:p>
    <w:tbl>
      <w:tblPr>
        <w:tblStyle w:val="TableGrid"/>
        <w:tblW w:w="83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6974"/>
      </w:tblGrid>
      <w:tr w:rsidR="001308AC" w:rsidRPr="001308AC" w14:paraId="4C253C79" w14:textId="77777777" w:rsidTr="00343814">
        <w:trPr>
          <w:cantSplit/>
          <w:trHeight w:val="117"/>
          <w:jc w:val="center"/>
        </w:trPr>
        <w:tc>
          <w:tcPr>
            <w:tcW w:w="1418" w:type="dxa"/>
            <w:vAlign w:val="center"/>
          </w:tcPr>
          <w:p w14:paraId="0CD50407" w14:textId="77777777" w:rsidR="00C01089" w:rsidRPr="001308AC" w:rsidRDefault="007407B3" w:rsidP="00343814">
            <w:pPr>
              <w:pStyle w:val="ListParagraph"/>
              <w:spacing w:before="120" w:after="120"/>
              <w:ind w:left="0" w:right="-249"/>
              <w:contextualSpacing w:val="0"/>
              <w:jc w:val="both"/>
              <w:rPr>
                <w:color w:val="auto"/>
                <w:sz w:val="26"/>
                <w:szCs w:val="26"/>
              </w:rPr>
            </w:pPr>
            <m:oMath>
              <m:sSub>
                <m:sSubPr>
                  <m:ctrlPr>
                    <w:rPr>
                      <w:rFonts w:ascii="Cambria Math" w:hAnsi="Cambria Math"/>
                      <w:i/>
                      <w:color w:val="auto"/>
                      <w:sz w:val="26"/>
                      <w:szCs w:val="26"/>
                    </w:rPr>
                  </m:ctrlPr>
                </m:sSubPr>
                <m:e>
                  <m:r>
                    <w:rPr>
                      <w:rFonts w:ascii="Cambria Math" w:hAnsi="Cambria Math"/>
                      <w:color w:val="auto"/>
                      <w:sz w:val="26"/>
                      <w:szCs w:val="26"/>
                    </w:rPr>
                    <m:t>I</m:t>
                  </m:r>
                </m:e>
                <m:sub>
                  <m:r>
                    <w:rPr>
                      <w:rFonts w:ascii="Cambria Math" w:hAnsi="Cambria Math"/>
                      <w:color w:val="auto"/>
                      <w:sz w:val="26"/>
                      <w:szCs w:val="26"/>
                    </w:rPr>
                    <m:t>kỳ vọng</m:t>
                  </m:r>
                </m:sub>
              </m:sSub>
              <m:r>
                <m:rPr>
                  <m:sty m:val="p"/>
                </m:rPr>
                <w:rPr>
                  <w:rFonts w:ascii="Cambria Math" w:hAnsi="Cambria Math"/>
                  <w:color w:val="auto"/>
                  <w:sz w:val="26"/>
                  <w:szCs w:val="26"/>
                </w:rPr>
                <m:t xml:space="preserve"> </m:t>
              </m:r>
            </m:oMath>
            <w:r w:rsidR="00C01089" w:rsidRPr="001308AC">
              <w:rPr>
                <w:rFonts w:eastAsiaTheme="minorEastAsia"/>
                <w:color w:val="auto"/>
                <w:sz w:val="26"/>
                <w:szCs w:val="26"/>
              </w:rPr>
              <w:t xml:space="preserve">  :</w:t>
            </w:r>
          </w:p>
        </w:tc>
        <w:tc>
          <w:tcPr>
            <w:tcW w:w="6974" w:type="dxa"/>
            <w:vAlign w:val="center"/>
          </w:tcPr>
          <w:p w14:paraId="63082FF9" w14:textId="77777777" w:rsidR="00C01089" w:rsidRPr="001308AC" w:rsidRDefault="00C01089" w:rsidP="00343814">
            <w:pPr>
              <w:pStyle w:val="ListParagraph"/>
              <w:spacing w:before="120" w:after="120"/>
              <w:ind w:left="-113"/>
              <w:contextualSpacing w:val="0"/>
              <w:rPr>
                <w:color w:val="auto"/>
                <w:sz w:val="26"/>
                <w:szCs w:val="26"/>
              </w:rPr>
            </w:pPr>
            <w:r w:rsidRPr="001308AC">
              <w:rPr>
                <w:color w:val="auto"/>
                <w:sz w:val="26"/>
                <w:szCs w:val="26"/>
              </w:rPr>
              <w:t>Chỉ số số năm đi học kỳ vọng;</w:t>
            </w:r>
          </w:p>
        </w:tc>
      </w:tr>
      <w:tr w:rsidR="001308AC" w:rsidRPr="001308AC" w14:paraId="5C275BDA" w14:textId="77777777" w:rsidTr="00343814">
        <w:trPr>
          <w:cantSplit/>
          <w:trHeight w:val="215"/>
          <w:jc w:val="center"/>
        </w:trPr>
        <w:tc>
          <w:tcPr>
            <w:tcW w:w="1418" w:type="dxa"/>
          </w:tcPr>
          <w:p w14:paraId="4B8DBFB4" w14:textId="77777777" w:rsidR="00C01089" w:rsidRPr="001308AC" w:rsidRDefault="007407B3" w:rsidP="00343814">
            <w:pPr>
              <w:pStyle w:val="ListParagraph"/>
              <w:spacing w:before="120" w:after="120"/>
              <w:ind w:left="0" w:right="-249"/>
              <w:contextualSpacing w:val="0"/>
              <w:jc w:val="both"/>
              <w:rPr>
                <w:color w:val="auto"/>
                <w:sz w:val="26"/>
                <w:szCs w:val="26"/>
              </w:rPr>
            </w:pPr>
            <m:oMath>
              <m:sSubSup>
                <m:sSubSupPr>
                  <m:ctrlPr>
                    <w:rPr>
                      <w:rFonts w:ascii="Cambria Math" w:hAnsi="Cambria Math"/>
                      <w:i/>
                      <w:color w:val="auto"/>
                      <w:sz w:val="26"/>
                      <w:szCs w:val="26"/>
                    </w:rPr>
                  </m:ctrlPr>
                </m:sSubSupPr>
                <m:e>
                  <m:r>
                    <w:rPr>
                      <w:rFonts w:ascii="Cambria Math" w:hAnsi="Cambria Math"/>
                      <w:color w:val="auto"/>
                      <w:sz w:val="26"/>
                      <w:szCs w:val="26"/>
                    </w:rPr>
                    <m:t>X</m:t>
                  </m:r>
                </m:e>
                <m:sub>
                  <m:r>
                    <w:rPr>
                      <w:rFonts w:ascii="Cambria Math" w:hAnsi="Cambria Math"/>
                      <w:color w:val="auto"/>
                      <w:sz w:val="26"/>
                      <w:szCs w:val="26"/>
                    </w:rPr>
                    <m:t>kỳ vọng</m:t>
                  </m:r>
                </m:sub>
                <m:sup>
                  <m:r>
                    <w:rPr>
                      <w:rFonts w:ascii="Cambria Math" w:hAnsi="Cambria Math"/>
                      <w:color w:val="auto"/>
                      <w:sz w:val="26"/>
                      <w:szCs w:val="26"/>
                    </w:rPr>
                    <m:t>thực</m:t>
                  </m:r>
                </m:sup>
              </m:sSubSup>
              <m:r>
                <w:rPr>
                  <w:rFonts w:ascii="Cambria Math" w:hAnsi="Cambria Math"/>
                  <w:color w:val="auto"/>
                  <w:sz w:val="26"/>
                  <w:szCs w:val="26"/>
                </w:rPr>
                <m:t xml:space="preserve">  </m:t>
              </m:r>
            </m:oMath>
            <w:r w:rsidR="00C01089" w:rsidRPr="001308AC">
              <w:rPr>
                <w:color w:val="auto"/>
                <w:sz w:val="26"/>
                <w:szCs w:val="26"/>
              </w:rPr>
              <w:t>:</w:t>
            </w:r>
          </w:p>
        </w:tc>
        <w:tc>
          <w:tcPr>
            <w:tcW w:w="6974" w:type="dxa"/>
            <w:vAlign w:val="center"/>
          </w:tcPr>
          <w:p w14:paraId="18003CC0" w14:textId="77777777" w:rsidR="00C01089" w:rsidRPr="001308AC" w:rsidRDefault="00C01089" w:rsidP="00343814">
            <w:pPr>
              <w:spacing w:before="120" w:after="120"/>
              <w:ind w:hanging="107"/>
              <w:rPr>
                <w:color w:val="auto"/>
                <w:sz w:val="26"/>
                <w:szCs w:val="26"/>
              </w:rPr>
            </w:pPr>
            <w:r w:rsidRPr="001308AC">
              <w:rPr>
                <w:color w:val="auto"/>
                <w:sz w:val="26"/>
                <w:szCs w:val="26"/>
              </w:rPr>
              <w:t>Số năm đi học kỳ vọng thực tế đã đạt được;</w:t>
            </w:r>
          </w:p>
        </w:tc>
      </w:tr>
      <w:tr w:rsidR="001308AC" w:rsidRPr="001308AC" w14:paraId="7BDB830A" w14:textId="77777777" w:rsidTr="00343814">
        <w:trPr>
          <w:cantSplit/>
          <w:trHeight w:val="20"/>
          <w:jc w:val="center"/>
        </w:trPr>
        <w:tc>
          <w:tcPr>
            <w:tcW w:w="1418" w:type="dxa"/>
          </w:tcPr>
          <w:p w14:paraId="6CFBACAF" w14:textId="77777777" w:rsidR="00C01089" w:rsidRPr="001308AC" w:rsidRDefault="007407B3" w:rsidP="00343814">
            <w:pPr>
              <w:pStyle w:val="ListParagraph"/>
              <w:spacing w:before="120" w:after="120"/>
              <w:ind w:left="0" w:right="-249"/>
              <w:contextualSpacing w:val="0"/>
              <w:jc w:val="both"/>
              <w:rPr>
                <w:color w:val="auto"/>
                <w:sz w:val="26"/>
                <w:szCs w:val="26"/>
              </w:rPr>
            </w:pPr>
            <m:oMath>
              <m:sSubSup>
                <m:sSubSupPr>
                  <m:ctrlPr>
                    <w:rPr>
                      <w:rFonts w:ascii="Cambria Math" w:hAnsi="Cambria Math"/>
                      <w:i/>
                      <w:color w:val="auto"/>
                      <w:sz w:val="26"/>
                      <w:szCs w:val="26"/>
                    </w:rPr>
                  </m:ctrlPr>
                </m:sSubSupPr>
                <m:e>
                  <m:r>
                    <w:rPr>
                      <w:rFonts w:ascii="Cambria Math" w:hAnsi="Cambria Math"/>
                      <w:color w:val="auto"/>
                      <w:sz w:val="26"/>
                      <w:szCs w:val="26"/>
                    </w:rPr>
                    <m:t>X</m:t>
                  </m:r>
                </m:e>
                <m:sub>
                  <m:r>
                    <w:rPr>
                      <w:rFonts w:ascii="Cambria Math" w:hAnsi="Cambria Math"/>
                      <w:color w:val="auto"/>
                      <w:sz w:val="26"/>
                      <w:szCs w:val="26"/>
                    </w:rPr>
                    <m:t>kỳ vọng</m:t>
                  </m:r>
                </m:sub>
                <m:sup>
                  <m:r>
                    <w:rPr>
                      <w:rFonts w:ascii="Cambria Math" w:hAnsi="Cambria Math"/>
                      <w:color w:val="auto"/>
                      <w:sz w:val="26"/>
                      <w:szCs w:val="26"/>
                    </w:rPr>
                    <m:t xml:space="preserve">min </m:t>
                  </m:r>
                </m:sup>
              </m:sSubSup>
              <m:r>
                <w:rPr>
                  <w:rFonts w:ascii="Cambria Math" w:hAnsi="Cambria Math"/>
                  <w:color w:val="auto"/>
                  <w:sz w:val="26"/>
                  <w:szCs w:val="26"/>
                </w:rPr>
                <m:t xml:space="preserve">  </m:t>
              </m:r>
            </m:oMath>
            <w:r w:rsidR="00C01089" w:rsidRPr="001308AC">
              <w:rPr>
                <w:color w:val="auto"/>
                <w:sz w:val="26"/>
                <w:szCs w:val="26"/>
              </w:rPr>
              <w:t>:</w:t>
            </w:r>
          </w:p>
        </w:tc>
        <w:tc>
          <w:tcPr>
            <w:tcW w:w="6974" w:type="dxa"/>
            <w:vAlign w:val="center"/>
          </w:tcPr>
          <w:p w14:paraId="0E1CA466" w14:textId="77777777" w:rsidR="00C01089" w:rsidRPr="001308AC" w:rsidRDefault="00C01089" w:rsidP="00343814">
            <w:pPr>
              <w:pStyle w:val="ListParagraph"/>
              <w:spacing w:before="120" w:after="120"/>
              <w:ind w:left="-113"/>
              <w:contextualSpacing w:val="0"/>
              <w:rPr>
                <w:color w:val="auto"/>
                <w:sz w:val="26"/>
                <w:szCs w:val="26"/>
              </w:rPr>
            </w:pPr>
            <w:r w:rsidRPr="001308AC">
              <w:rPr>
                <w:color w:val="auto"/>
                <w:sz w:val="26"/>
                <w:szCs w:val="26"/>
              </w:rPr>
              <w:t>Số năm đi học kỳ vọng tối thiểu với mức cố định là 0;</w:t>
            </w:r>
          </w:p>
        </w:tc>
      </w:tr>
      <w:tr w:rsidR="001308AC" w:rsidRPr="001308AC" w14:paraId="78D6A97F" w14:textId="77777777" w:rsidTr="00343814">
        <w:trPr>
          <w:cantSplit/>
          <w:trHeight w:val="20"/>
          <w:jc w:val="center"/>
        </w:trPr>
        <w:tc>
          <w:tcPr>
            <w:tcW w:w="1418" w:type="dxa"/>
          </w:tcPr>
          <w:p w14:paraId="2F3F1A5C" w14:textId="77777777" w:rsidR="00C01089" w:rsidRPr="001308AC" w:rsidRDefault="007407B3" w:rsidP="00343814">
            <w:pPr>
              <w:pStyle w:val="ListParagraph"/>
              <w:spacing w:before="120" w:after="120"/>
              <w:ind w:left="0" w:right="-249"/>
              <w:contextualSpacing w:val="0"/>
              <w:jc w:val="both"/>
              <w:rPr>
                <w:color w:val="auto"/>
                <w:sz w:val="26"/>
                <w:szCs w:val="26"/>
                <w:vertAlign w:val="subscript"/>
              </w:rPr>
            </w:pPr>
            <m:oMath>
              <m:sSubSup>
                <m:sSubSupPr>
                  <m:ctrlPr>
                    <w:rPr>
                      <w:rFonts w:ascii="Cambria Math" w:hAnsi="Cambria Math"/>
                      <w:i/>
                      <w:color w:val="auto"/>
                      <w:sz w:val="26"/>
                      <w:szCs w:val="26"/>
                    </w:rPr>
                  </m:ctrlPr>
                </m:sSubSupPr>
                <m:e>
                  <m:r>
                    <w:rPr>
                      <w:rFonts w:ascii="Cambria Math" w:hAnsi="Cambria Math"/>
                      <w:color w:val="auto"/>
                      <w:sz w:val="26"/>
                      <w:szCs w:val="26"/>
                    </w:rPr>
                    <m:t>X</m:t>
                  </m:r>
                </m:e>
                <m:sub>
                  <m:r>
                    <w:rPr>
                      <w:rFonts w:ascii="Cambria Math" w:hAnsi="Cambria Math"/>
                      <w:color w:val="auto"/>
                      <w:sz w:val="26"/>
                      <w:szCs w:val="26"/>
                    </w:rPr>
                    <m:t>kỳ vọng</m:t>
                  </m:r>
                </m:sub>
                <m:sup>
                  <m:r>
                    <w:rPr>
                      <w:rFonts w:ascii="Cambria Math" w:hAnsi="Cambria Math"/>
                      <w:color w:val="auto"/>
                      <w:sz w:val="26"/>
                      <w:szCs w:val="26"/>
                    </w:rPr>
                    <m:t>max</m:t>
                  </m:r>
                </m:sup>
              </m:sSubSup>
              <m:r>
                <w:rPr>
                  <w:rFonts w:ascii="Cambria Math" w:hAnsi="Cambria Math"/>
                  <w:color w:val="auto"/>
                  <w:sz w:val="26"/>
                  <w:szCs w:val="26"/>
                </w:rPr>
                <m:t xml:space="preserve">  </m:t>
              </m:r>
            </m:oMath>
            <w:r w:rsidR="00C01089" w:rsidRPr="001308AC">
              <w:rPr>
                <w:color w:val="auto"/>
                <w:sz w:val="26"/>
                <w:szCs w:val="26"/>
              </w:rPr>
              <w:t>:</w:t>
            </w:r>
          </w:p>
        </w:tc>
        <w:tc>
          <w:tcPr>
            <w:tcW w:w="6974" w:type="dxa"/>
            <w:vAlign w:val="center"/>
          </w:tcPr>
          <w:p w14:paraId="22E2FB7D" w14:textId="77777777" w:rsidR="00C01089" w:rsidRPr="001308AC" w:rsidRDefault="00C01089" w:rsidP="00343814">
            <w:pPr>
              <w:pStyle w:val="ListParagraph"/>
              <w:spacing w:before="120" w:after="120"/>
              <w:ind w:left="-113"/>
              <w:contextualSpacing w:val="0"/>
              <w:rPr>
                <w:color w:val="auto"/>
                <w:spacing w:val="-6"/>
                <w:sz w:val="26"/>
                <w:szCs w:val="26"/>
              </w:rPr>
            </w:pPr>
            <w:r w:rsidRPr="001308AC">
              <w:rPr>
                <w:color w:val="auto"/>
                <w:spacing w:val="-6"/>
                <w:sz w:val="26"/>
                <w:szCs w:val="26"/>
              </w:rPr>
              <w:t>Số năm đi học kỳ vọng tối đa với mức cố định là 18 năm.</w:t>
            </w:r>
          </w:p>
        </w:tc>
      </w:tr>
    </w:tbl>
    <w:p w14:paraId="5E316B17" w14:textId="4978B6DA" w:rsidR="001E7319" w:rsidRPr="001308AC" w:rsidRDefault="00817E3A">
      <w:pPr>
        <w:tabs>
          <w:tab w:val="left" w:pos="851"/>
        </w:tabs>
        <w:spacing w:before="120" w:after="120" w:line="240" w:lineRule="auto"/>
        <w:ind w:firstLine="720"/>
        <w:jc w:val="both"/>
        <w:rPr>
          <w:i/>
          <w:color w:val="auto"/>
          <w:sz w:val="26"/>
          <w:szCs w:val="26"/>
        </w:rPr>
      </w:pPr>
      <w:r w:rsidRPr="001308AC">
        <w:rPr>
          <w:i/>
          <w:color w:val="auto"/>
          <w:sz w:val="26"/>
          <w:szCs w:val="26"/>
        </w:rPr>
        <w:t>Bước 3:</w:t>
      </w:r>
      <w:r w:rsidR="001E7319" w:rsidRPr="001308AC">
        <w:rPr>
          <w:i/>
          <w:color w:val="auto"/>
          <w:sz w:val="26"/>
          <w:szCs w:val="26"/>
        </w:rPr>
        <w:t xml:space="preserve"> </w:t>
      </w:r>
      <w:r w:rsidR="00A02167" w:rsidRPr="001308AC">
        <w:rPr>
          <w:i/>
          <w:color w:val="auto"/>
          <w:sz w:val="26"/>
          <w:szCs w:val="26"/>
        </w:rPr>
        <w:t>T</w:t>
      </w:r>
      <w:r w:rsidR="001E7319" w:rsidRPr="001308AC">
        <w:rPr>
          <w:i/>
          <w:color w:val="auto"/>
          <w:sz w:val="26"/>
          <w:szCs w:val="26"/>
        </w:rPr>
        <w:t>ính chỉ số giáo dục:</w:t>
      </w:r>
    </w:p>
    <w:tbl>
      <w:tblPr>
        <w:tblStyle w:val="TableGrid"/>
        <w:tblW w:w="32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985"/>
      </w:tblGrid>
      <w:tr w:rsidR="001308AC" w:rsidRPr="001308AC" w14:paraId="089A5A1C" w14:textId="77777777" w:rsidTr="001E7319">
        <w:trPr>
          <w:jc w:val="center"/>
        </w:trPr>
        <w:tc>
          <w:tcPr>
            <w:tcW w:w="1276" w:type="dxa"/>
            <w:vMerge w:val="restart"/>
            <w:vAlign w:val="center"/>
          </w:tcPr>
          <w:p w14:paraId="28E6383C" w14:textId="77777777" w:rsidR="001E7319" w:rsidRPr="001308AC" w:rsidRDefault="001E7319" w:rsidP="001E7319">
            <w:pPr>
              <w:pStyle w:val="ListParagraph"/>
              <w:ind w:left="0"/>
              <w:jc w:val="center"/>
              <w:rPr>
                <w:color w:val="auto"/>
                <w:sz w:val="26"/>
                <w:szCs w:val="26"/>
              </w:rPr>
            </w:pPr>
            <w:r w:rsidRPr="001308AC">
              <w:rPr>
                <w:color w:val="auto"/>
                <w:sz w:val="26"/>
                <w:szCs w:val="26"/>
              </w:rPr>
              <w:t>I</w:t>
            </w:r>
            <w:r w:rsidRPr="001308AC">
              <w:rPr>
                <w:i/>
                <w:color w:val="auto"/>
                <w:sz w:val="26"/>
                <w:szCs w:val="26"/>
                <w:vertAlign w:val="subscript"/>
              </w:rPr>
              <w:t>giáo dục</w:t>
            </w:r>
            <w:r w:rsidRPr="001308AC">
              <w:rPr>
                <w:color w:val="auto"/>
                <w:sz w:val="26"/>
                <w:szCs w:val="26"/>
              </w:rPr>
              <w:t xml:space="preserve">  =</w:t>
            </w:r>
          </w:p>
        </w:tc>
        <w:tc>
          <w:tcPr>
            <w:tcW w:w="1985" w:type="dxa"/>
            <w:tcBorders>
              <w:bottom w:val="single" w:sz="4" w:space="0" w:color="auto"/>
            </w:tcBorders>
            <w:vAlign w:val="center"/>
          </w:tcPr>
          <w:p w14:paraId="23081856" w14:textId="77777777" w:rsidR="001E7319" w:rsidRPr="001308AC" w:rsidRDefault="001E7319" w:rsidP="001E7319">
            <w:pPr>
              <w:pStyle w:val="ListParagraph"/>
              <w:spacing w:line="264" w:lineRule="auto"/>
              <w:ind w:left="0"/>
              <w:jc w:val="center"/>
              <w:rPr>
                <w:color w:val="auto"/>
                <w:sz w:val="26"/>
                <w:szCs w:val="26"/>
                <w:vertAlign w:val="subscript"/>
              </w:rPr>
            </w:pPr>
            <w:r w:rsidRPr="001308AC">
              <w:rPr>
                <w:i/>
                <w:color w:val="auto"/>
                <w:sz w:val="26"/>
                <w:szCs w:val="26"/>
              </w:rPr>
              <w:t>I</w:t>
            </w:r>
            <w:r w:rsidRPr="001308AC">
              <w:rPr>
                <w:i/>
                <w:color w:val="auto"/>
                <w:sz w:val="26"/>
                <w:szCs w:val="26"/>
                <w:vertAlign w:val="subscript"/>
              </w:rPr>
              <w:t>bình quân</w:t>
            </w:r>
            <w:r w:rsidRPr="001308AC">
              <w:rPr>
                <w:color w:val="auto"/>
                <w:sz w:val="26"/>
                <w:szCs w:val="26"/>
              </w:rPr>
              <w:t xml:space="preserve"> + </w:t>
            </w:r>
            <w:r w:rsidRPr="001308AC">
              <w:rPr>
                <w:i/>
                <w:color w:val="auto"/>
                <w:sz w:val="26"/>
                <w:szCs w:val="26"/>
              </w:rPr>
              <w:t>I</w:t>
            </w:r>
            <w:r w:rsidRPr="001308AC">
              <w:rPr>
                <w:i/>
                <w:color w:val="auto"/>
                <w:sz w:val="26"/>
                <w:szCs w:val="26"/>
                <w:vertAlign w:val="subscript"/>
              </w:rPr>
              <w:t>kỳ vọng</w:t>
            </w:r>
          </w:p>
        </w:tc>
      </w:tr>
      <w:tr w:rsidR="001308AC" w:rsidRPr="001308AC" w14:paraId="05A82405" w14:textId="77777777" w:rsidTr="001E7319">
        <w:trPr>
          <w:jc w:val="center"/>
        </w:trPr>
        <w:tc>
          <w:tcPr>
            <w:tcW w:w="1276" w:type="dxa"/>
            <w:vMerge/>
            <w:vAlign w:val="center"/>
          </w:tcPr>
          <w:p w14:paraId="247FA6DC" w14:textId="77777777" w:rsidR="001E7319" w:rsidRPr="001308AC" w:rsidRDefault="001E7319" w:rsidP="001E7319">
            <w:pPr>
              <w:pStyle w:val="ListParagraph"/>
              <w:spacing w:line="288" w:lineRule="auto"/>
              <w:ind w:left="0"/>
              <w:jc w:val="center"/>
              <w:rPr>
                <w:color w:val="auto"/>
                <w:sz w:val="26"/>
                <w:szCs w:val="26"/>
              </w:rPr>
            </w:pPr>
          </w:p>
        </w:tc>
        <w:tc>
          <w:tcPr>
            <w:tcW w:w="1985" w:type="dxa"/>
            <w:tcBorders>
              <w:top w:val="single" w:sz="4" w:space="0" w:color="auto"/>
            </w:tcBorders>
            <w:vAlign w:val="center"/>
          </w:tcPr>
          <w:p w14:paraId="503112B9" w14:textId="77777777" w:rsidR="001E7319" w:rsidRPr="001308AC" w:rsidRDefault="001E7319" w:rsidP="001E7319">
            <w:pPr>
              <w:pStyle w:val="ListParagraph"/>
              <w:ind w:left="0"/>
              <w:jc w:val="center"/>
              <w:rPr>
                <w:color w:val="auto"/>
                <w:sz w:val="26"/>
                <w:szCs w:val="26"/>
              </w:rPr>
            </w:pPr>
            <w:r w:rsidRPr="001308AC">
              <w:rPr>
                <w:color w:val="auto"/>
                <w:sz w:val="26"/>
                <w:szCs w:val="26"/>
              </w:rPr>
              <w:t>2</w:t>
            </w:r>
          </w:p>
        </w:tc>
      </w:tr>
    </w:tbl>
    <w:p w14:paraId="285CC8D0" w14:textId="77777777" w:rsidR="00C01089" w:rsidRPr="001308AC" w:rsidRDefault="00C01089" w:rsidP="001E7319">
      <w:pPr>
        <w:spacing w:before="120" w:after="120" w:line="240" w:lineRule="auto"/>
        <w:ind w:firstLine="720"/>
        <w:jc w:val="both"/>
        <w:rPr>
          <w:color w:val="auto"/>
          <w:sz w:val="26"/>
          <w:szCs w:val="26"/>
        </w:rPr>
      </w:pPr>
      <w:r w:rsidRPr="001308AC">
        <w:rPr>
          <w:color w:val="auto"/>
          <w:sz w:val="26"/>
          <w:szCs w:val="26"/>
        </w:rPr>
        <w:t>Trong đó:</w:t>
      </w:r>
    </w:p>
    <w:tbl>
      <w:tblPr>
        <w:tblStyle w:val="TableGrid"/>
        <w:tblW w:w="83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041"/>
      </w:tblGrid>
      <w:tr w:rsidR="001308AC" w:rsidRPr="001308AC" w14:paraId="0DFFF6D8" w14:textId="77777777" w:rsidTr="00343814">
        <w:trPr>
          <w:trHeight w:val="20"/>
          <w:jc w:val="center"/>
        </w:trPr>
        <w:tc>
          <w:tcPr>
            <w:tcW w:w="1276" w:type="dxa"/>
          </w:tcPr>
          <w:p w14:paraId="0A90955A" w14:textId="77777777" w:rsidR="00C01089" w:rsidRPr="001308AC" w:rsidRDefault="00C01089" w:rsidP="003D35BE">
            <w:pPr>
              <w:pStyle w:val="ListParagraph"/>
              <w:spacing w:before="40"/>
              <w:ind w:left="0"/>
              <w:contextualSpacing w:val="0"/>
              <w:jc w:val="both"/>
              <w:rPr>
                <w:color w:val="auto"/>
                <w:sz w:val="26"/>
                <w:szCs w:val="26"/>
                <w:vertAlign w:val="subscript"/>
              </w:rPr>
            </w:pPr>
            <w:r w:rsidRPr="001308AC">
              <w:rPr>
                <w:color w:val="auto"/>
                <w:sz w:val="26"/>
                <w:szCs w:val="26"/>
              </w:rPr>
              <w:t>I</w:t>
            </w:r>
            <w:r w:rsidRPr="001308AC">
              <w:rPr>
                <w:i/>
                <w:color w:val="auto"/>
                <w:sz w:val="26"/>
                <w:szCs w:val="26"/>
                <w:vertAlign w:val="subscript"/>
              </w:rPr>
              <w:t xml:space="preserve">giáo dục     </w:t>
            </w:r>
            <w:r w:rsidRPr="001308AC">
              <w:rPr>
                <w:color w:val="auto"/>
                <w:sz w:val="26"/>
                <w:szCs w:val="26"/>
              </w:rPr>
              <w:t>:</w:t>
            </w:r>
          </w:p>
        </w:tc>
        <w:tc>
          <w:tcPr>
            <w:tcW w:w="7041" w:type="dxa"/>
          </w:tcPr>
          <w:p w14:paraId="67BE639A" w14:textId="77777777" w:rsidR="00C01089" w:rsidRPr="001308AC" w:rsidRDefault="00C01089" w:rsidP="003D35BE">
            <w:pPr>
              <w:pStyle w:val="ListParagraph"/>
              <w:spacing w:before="40"/>
              <w:ind w:left="0" w:hanging="111"/>
              <w:contextualSpacing w:val="0"/>
              <w:jc w:val="both"/>
              <w:rPr>
                <w:color w:val="auto"/>
                <w:sz w:val="26"/>
                <w:szCs w:val="26"/>
              </w:rPr>
            </w:pPr>
            <w:r w:rsidRPr="001308AC">
              <w:rPr>
                <w:color w:val="auto"/>
                <w:sz w:val="26"/>
                <w:szCs w:val="26"/>
              </w:rPr>
              <w:t>Chỉ số giáo dục;</w:t>
            </w:r>
          </w:p>
        </w:tc>
      </w:tr>
      <w:tr w:rsidR="001308AC" w:rsidRPr="001308AC" w14:paraId="1F6C3C65" w14:textId="77777777" w:rsidTr="00343814">
        <w:trPr>
          <w:trHeight w:val="20"/>
          <w:jc w:val="center"/>
        </w:trPr>
        <w:tc>
          <w:tcPr>
            <w:tcW w:w="1276" w:type="dxa"/>
          </w:tcPr>
          <w:p w14:paraId="2FAD8586" w14:textId="77777777" w:rsidR="00C01089" w:rsidRPr="001308AC" w:rsidRDefault="00C01089" w:rsidP="003D35BE">
            <w:pPr>
              <w:pStyle w:val="ListParagraph"/>
              <w:spacing w:before="40"/>
              <w:ind w:left="0" w:right="-252"/>
              <w:contextualSpacing w:val="0"/>
              <w:jc w:val="both"/>
              <w:rPr>
                <w:color w:val="auto"/>
                <w:sz w:val="26"/>
                <w:szCs w:val="26"/>
              </w:rPr>
            </w:pPr>
            <w:r w:rsidRPr="001308AC">
              <w:rPr>
                <w:i/>
                <w:color w:val="auto"/>
                <w:sz w:val="26"/>
                <w:szCs w:val="26"/>
              </w:rPr>
              <w:t>I</w:t>
            </w:r>
            <w:r w:rsidRPr="001308AC">
              <w:rPr>
                <w:i/>
                <w:color w:val="auto"/>
                <w:sz w:val="26"/>
                <w:szCs w:val="26"/>
                <w:vertAlign w:val="subscript"/>
              </w:rPr>
              <w:t xml:space="preserve">bình quân   </w:t>
            </w:r>
            <w:r w:rsidRPr="001308AC">
              <w:rPr>
                <w:color w:val="auto"/>
                <w:sz w:val="26"/>
                <w:szCs w:val="26"/>
              </w:rPr>
              <w:t>:</w:t>
            </w:r>
          </w:p>
        </w:tc>
        <w:tc>
          <w:tcPr>
            <w:tcW w:w="7041" w:type="dxa"/>
          </w:tcPr>
          <w:p w14:paraId="2EE84357" w14:textId="77777777" w:rsidR="00C01089" w:rsidRPr="001308AC" w:rsidRDefault="00C01089" w:rsidP="003D35BE">
            <w:pPr>
              <w:pStyle w:val="ListParagraph"/>
              <w:spacing w:before="40"/>
              <w:ind w:left="-111"/>
              <w:contextualSpacing w:val="0"/>
              <w:jc w:val="both"/>
              <w:rPr>
                <w:color w:val="auto"/>
                <w:sz w:val="26"/>
                <w:szCs w:val="26"/>
              </w:rPr>
            </w:pPr>
            <w:r w:rsidRPr="001308AC">
              <w:rPr>
                <w:color w:val="auto"/>
                <w:sz w:val="26"/>
                <w:szCs w:val="26"/>
              </w:rPr>
              <w:t>Chỉ số số năm đi học bình quân;</w:t>
            </w:r>
          </w:p>
        </w:tc>
      </w:tr>
      <w:tr w:rsidR="001308AC" w:rsidRPr="001308AC" w14:paraId="5AA99519" w14:textId="77777777" w:rsidTr="00343814">
        <w:trPr>
          <w:trHeight w:val="20"/>
          <w:jc w:val="center"/>
        </w:trPr>
        <w:tc>
          <w:tcPr>
            <w:tcW w:w="1276" w:type="dxa"/>
          </w:tcPr>
          <w:p w14:paraId="1655B5BA" w14:textId="77777777" w:rsidR="00C01089" w:rsidRPr="001308AC" w:rsidRDefault="00C01089" w:rsidP="003D35BE">
            <w:pPr>
              <w:pStyle w:val="ListParagraph"/>
              <w:spacing w:before="40"/>
              <w:ind w:left="0" w:right="-252"/>
              <w:contextualSpacing w:val="0"/>
              <w:jc w:val="both"/>
              <w:rPr>
                <w:color w:val="auto"/>
                <w:sz w:val="26"/>
                <w:szCs w:val="26"/>
              </w:rPr>
            </w:pPr>
            <w:r w:rsidRPr="001308AC">
              <w:rPr>
                <w:i/>
                <w:color w:val="auto"/>
                <w:sz w:val="26"/>
                <w:szCs w:val="26"/>
              </w:rPr>
              <w:t>I</w:t>
            </w:r>
            <w:r w:rsidRPr="001308AC">
              <w:rPr>
                <w:i/>
                <w:color w:val="auto"/>
                <w:sz w:val="26"/>
                <w:szCs w:val="26"/>
                <w:vertAlign w:val="subscript"/>
              </w:rPr>
              <w:t xml:space="preserve">kỳ vọng       </w:t>
            </w:r>
            <w:r w:rsidRPr="001308AC">
              <w:rPr>
                <w:color w:val="auto"/>
                <w:sz w:val="26"/>
                <w:szCs w:val="26"/>
              </w:rPr>
              <w:t>:</w:t>
            </w:r>
          </w:p>
        </w:tc>
        <w:tc>
          <w:tcPr>
            <w:tcW w:w="7041" w:type="dxa"/>
          </w:tcPr>
          <w:p w14:paraId="71295B89" w14:textId="77777777" w:rsidR="00C01089" w:rsidRPr="001308AC" w:rsidRDefault="00C01089" w:rsidP="003D35BE">
            <w:pPr>
              <w:pStyle w:val="ListParagraph"/>
              <w:spacing w:before="40"/>
              <w:ind w:left="-111"/>
              <w:contextualSpacing w:val="0"/>
              <w:jc w:val="both"/>
              <w:rPr>
                <w:color w:val="auto"/>
                <w:sz w:val="26"/>
                <w:szCs w:val="26"/>
              </w:rPr>
            </w:pPr>
            <w:r w:rsidRPr="001308AC">
              <w:rPr>
                <w:color w:val="auto"/>
                <w:sz w:val="26"/>
                <w:szCs w:val="26"/>
              </w:rPr>
              <w:t>Chỉ số số năm đi học kỳ vọng.</w:t>
            </w:r>
          </w:p>
        </w:tc>
      </w:tr>
    </w:tbl>
    <w:p w14:paraId="36C9C383" w14:textId="77777777" w:rsidR="001E7319" w:rsidRPr="001308AC" w:rsidRDefault="001E7319" w:rsidP="001E7319">
      <w:pPr>
        <w:spacing w:before="120" w:after="120" w:line="240" w:lineRule="auto"/>
        <w:ind w:firstLine="720"/>
        <w:jc w:val="both"/>
        <w:rPr>
          <w:color w:val="auto"/>
          <w:sz w:val="26"/>
          <w:szCs w:val="26"/>
        </w:rPr>
      </w:pPr>
      <w:r w:rsidRPr="001308AC">
        <w:rPr>
          <w:color w:val="auto"/>
          <w:sz w:val="26"/>
          <w:szCs w:val="26"/>
        </w:rPr>
        <w:t>c) Chỉ số thu nhập</w:t>
      </w:r>
    </w:p>
    <w:p w14:paraId="755E53D9" w14:textId="32686364" w:rsidR="001E7319" w:rsidRPr="001308AC" w:rsidRDefault="001E7319" w:rsidP="001E7319">
      <w:pPr>
        <w:spacing w:before="120" w:after="120" w:line="240" w:lineRule="auto"/>
        <w:ind w:firstLine="720"/>
        <w:jc w:val="both"/>
        <w:rPr>
          <w:color w:val="auto"/>
          <w:sz w:val="26"/>
          <w:szCs w:val="26"/>
        </w:rPr>
      </w:pPr>
      <w:r w:rsidRPr="001308AC">
        <w:rPr>
          <w:color w:val="auto"/>
          <w:sz w:val="26"/>
          <w:szCs w:val="26"/>
        </w:rPr>
        <w:t xml:space="preserve">Chỉ số thu nhập được xác định bằng phép toán logarit tự nhiên chỉ tiêu tổng thu nhập quốc gia (GNI) bình quân đầu người theo sức mua tương đương (PPP) </w:t>
      </w:r>
      <w:r w:rsidR="009C6A42" w:rsidRPr="001308AC">
        <w:rPr>
          <w:color w:val="auto"/>
          <w:sz w:val="26"/>
          <w:szCs w:val="26"/>
        </w:rPr>
        <w:t>(</w:t>
      </w:r>
      <w:r w:rsidRPr="001308AC">
        <w:rPr>
          <w:color w:val="auto"/>
          <w:sz w:val="26"/>
          <w:szCs w:val="26"/>
        </w:rPr>
        <w:t>thường được quy về đô la Mỹ (USD - PPP)</w:t>
      </w:r>
      <w:r w:rsidR="009C6A42" w:rsidRPr="001308AC">
        <w:rPr>
          <w:color w:val="auto"/>
          <w:sz w:val="26"/>
          <w:szCs w:val="26"/>
        </w:rPr>
        <w:t>)</w:t>
      </w:r>
      <w:r w:rsidRPr="001308AC">
        <w:rPr>
          <w:color w:val="auto"/>
          <w:sz w:val="26"/>
          <w:szCs w:val="26"/>
        </w:rPr>
        <w:t xml:space="preserve">. </w:t>
      </w:r>
    </w:p>
    <w:tbl>
      <w:tblPr>
        <w:tblStyle w:val="TableGrid"/>
        <w:tblW w:w="7153"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88"/>
        <w:gridCol w:w="277"/>
        <w:gridCol w:w="2982"/>
        <w:gridCol w:w="374"/>
        <w:gridCol w:w="2332"/>
      </w:tblGrid>
      <w:tr w:rsidR="001308AC" w:rsidRPr="001308AC" w14:paraId="69538F4A" w14:textId="77777777" w:rsidTr="001E7319">
        <w:trPr>
          <w:jc w:val="center"/>
        </w:trPr>
        <w:tc>
          <w:tcPr>
            <w:tcW w:w="1188" w:type="dxa"/>
            <w:vMerge w:val="restart"/>
            <w:vAlign w:val="center"/>
          </w:tcPr>
          <w:p w14:paraId="3EC3B52D" w14:textId="77777777" w:rsidR="001E7319" w:rsidRPr="001308AC" w:rsidRDefault="007407B3" w:rsidP="001E7319">
            <w:pPr>
              <w:pStyle w:val="ListParagraph"/>
              <w:spacing w:before="40" w:after="40" w:line="288" w:lineRule="auto"/>
              <w:ind w:left="-394" w:firstLine="394"/>
              <w:contextualSpacing w:val="0"/>
              <w:jc w:val="center"/>
              <w:rPr>
                <w:color w:val="auto"/>
                <w:sz w:val="26"/>
                <w:szCs w:val="26"/>
              </w:rPr>
            </w:pPr>
            <m:oMathPara>
              <m:oMath>
                <m:sSub>
                  <m:sSubPr>
                    <m:ctrlPr>
                      <w:rPr>
                        <w:rFonts w:ascii="Cambria Math" w:hAnsi="Cambria Math"/>
                        <w:i/>
                        <w:color w:val="auto"/>
                        <w:sz w:val="26"/>
                        <w:szCs w:val="26"/>
                      </w:rPr>
                    </m:ctrlPr>
                  </m:sSubPr>
                  <m:e>
                    <m:r>
                      <w:rPr>
                        <w:rFonts w:ascii="Cambria Math" w:hAnsi="Cambria Math"/>
                        <w:color w:val="auto"/>
                        <w:sz w:val="26"/>
                        <w:szCs w:val="26"/>
                      </w:rPr>
                      <m:t>I</m:t>
                    </m:r>
                  </m:e>
                  <m:sub>
                    <m:r>
                      <w:rPr>
                        <w:rFonts w:ascii="Cambria Math" w:hAnsi="Cambria Math"/>
                        <w:color w:val="auto"/>
                        <w:sz w:val="26"/>
                        <w:szCs w:val="26"/>
                      </w:rPr>
                      <m:t>thu nhập</m:t>
                    </m:r>
                  </m:sub>
                </m:sSub>
              </m:oMath>
            </m:oMathPara>
          </w:p>
        </w:tc>
        <w:tc>
          <w:tcPr>
            <w:tcW w:w="277" w:type="dxa"/>
            <w:vMerge w:val="restart"/>
            <w:vAlign w:val="center"/>
          </w:tcPr>
          <w:p w14:paraId="750A573C" w14:textId="77777777" w:rsidR="001E7319" w:rsidRPr="001308AC" w:rsidRDefault="001E7319" w:rsidP="001E7319">
            <w:pPr>
              <w:pStyle w:val="ListParagraph"/>
              <w:spacing w:before="120" w:after="40" w:line="288" w:lineRule="auto"/>
              <w:ind w:left="-116"/>
              <w:contextualSpacing w:val="0"/>
              <w:rPr>
                <w:color w:val="auto"/>
                <w:sz w:val="26"/>
                <w:szCs w:val="26"/>
              </w:rPr>
            </w:pPr>
            <w:r w:rsidRPr="001308AC">
              <w:rPr>
                <w:color w:val="auto"/>
                <w:sz w:val="26"/>
                <w:szCs w:val="26"/>
              </w:rPr>
              <w:t>=</w:t>
            </w:r>
          </w:p>
        </w:tc>
        <w:tc>
          <w:tcPr>
            <w:tcW w:w="2982" w:type="dxa"/>
            <w:vAlign w:val="center"/>
          </w:tcPr>
          <w:p w14:paraId="28C19B79" w14:textId="77777777" w:rsidR="001E7319" w:rsidRPr="001308AC" w:rsidRDefault="007407B3" w:rsidP="001E7319">
            <w:pPr>
              <w:pStyle w:val="ListParagraph"/>
              <w:spacing w:before="40" w:after="40" w:line="288" w:lineRule="auto"/>
              <w:ind w:left="0"/>
              <w:contextualSpacing w:val="0"/>
              <w:jc w:val="center"/>
              <w:rPr>
                <w:color w:val="auto"/>
                <w:sz w:val="26"/>
                <w:szCs w:val="26"/>
              </w:rPr>
            </w:pPr>
            <m:oMathPara>
              <m:oMath>
                <m:sSubSup>
                  <m:sSubSupPr>
                    <m:ctrlPr>
                      <w:rPr>
                        <w:rFonts w:ascii="Cambria Math" w:hAnsi="Cambria Math"/>
                        <w:i/>
                        <w:color w:val="auto"/>
                        <w:sz w:val="26"/>
                        <w:szCs w:val="26"/>
                      </w:rPr>
                    </m:ctrlPr>
                  </m:sSubSupPr>
                  <m:e>
                    <m:r>
                      <w:rPr>
                        <w:rFonts w:ascii="Cambria Math" w:hAnsi="Cambria Math"/>
                        <w:color w:val="auto"/>
                        <w:sz w:val="26"/>
                        <w:szCs w:val="26"/>
                      </w:rPr>
                      <m:t>ln(X</m:t>
                    </m:r>
                  </m:e>
                  <m:sub>
                    <m:r>
                      <w:rPr>
                        <w:rFonts w:ascii="Cambria Math" w:hAnsi="Cambria Math"/>
                        <w:color w:val="auto"/>
                        <w:sz w:val="26"/>
                        <w:szCs w:val="26"/>
                      </w:rPr>
                      <m:t>GNI</m:t>
                    </m:r>
                  </m:sub>
                  <m:sup>
                    <m:r>
                      <w:rPr>
                        <w:rFonts w:ascii="Cambria Math" w:hAnsi="Cambria Math"/>
                        <w:color w:val="auto"/>
                        <w:sz w:val="26"/>
                        <w:szCs w:val="26"/>
                      </w:rPr>
                      <m:t>thực</m:t>
                    </m:r>
                  </m:sup>
                </m:sSubSup>
                <m:r>
                  <w:rPr>
                    <w:rFonts w:ascii="Cambria Math" w:hAnsi="Cambria Math"/>
                    <w:color w:val="auto"/>
                    <w:sz w:val="26"/>
                    <w:szCs w:val="26"/>
                  </w:rPr>
                  <m:t xml:space="preserve">) - </m:t>
                </m:r>
                <m:sSubSup>
                  <m:sSubSupPr>
                    <m:ctrlPr>
                      <w:rPr>
                        <w:rFonts w:ascii="Cambria Math" w:hAnsi="Cambria Math"/>
                        <w:i/>
                        <w:color w:val="auto"/>
                        <w:sz w:val="26"/>
                        <w:szCs w:val="26"/>
                      </w:rPr>
                    </m:ctrlPr>
                  </m:sSubSupPr>
                  <m:e>
                    <m:r>
                      <w:rPr>
                        <w:rFonts w:ascii="Cambria Math" w:hAnsi="Cambria Math"/>
                        <w:color w:val="auto"/>
                        <w:sz w:val="26"/>
                        <w:szCs w:val="26"/>
                      </w:rPr>
                      <m:t>ln(X</m:t>
                    </m:r>
                  </m:e>
                  <m:sub>
                    <m:r>
                      <w:rPr>
                        <w:rFonts w:ascii="Cambria Math" w:hAnsi="Cambria Math"/>
                        <w:color w:val="auto"/>
                        <w:sz w:val="26"/>
                        <w:szCs w:val="26"/>
                      </w:rPr>
                      <m:t>GNI</m:t>
                    </m:r>
                  </m:sub>
                  <m:sup>
                    <m:r>
                      <w:rPr>
                        <w:rFonts w:ascii="Cambria Math" w:hAnsi="Cambria Math"/>
                        <w:color w:val="auto"/>
                        <w:sz w:val="26"/>
                        <w:szCs w:val="26"/>
                      </w:rPr>
                      <m:t>min</m:t>
                    </m:r>
                  </m:sup>
                </m:sSubSup>
                <m:r>
                  <w:rPr>
                    <w:rFonts w:ascii="Cambria Math" w:hAnsi="Cambria Math"/>
                    <w:color w:val="auto"/>
                    <w:sz w:val="26"/>
                    <w:szCs w:val="26"/>
                  </w:rPr>
                  <m:t>)</m:t>
                </m:r>
              </m:oMath>
            </m:oMathPara>
          </w:p>
        </w:tc>
        <w:tc>
          <w:tcPr>
            <w:tcW w:w="374" w:type="dxa"/>
            <w:vMerge w:val="restart"/>
            <w:vAlign w:val="center"/>
          </w:tcPr>
          <w:p w14:paraId="26764268" w14:textId="77777777" w:rsidR="001E7319" w:rsidRPr="001308AC" w:rsidRDefault="001E7319" w:rsidP="001E7319">
            <w:pPr>
              <w:pStyle w:val="ListParagraph"/>
              <w:spacing w:before="120" w:after="40" w:line="288" w:lineRule="auto"/>
              <w:ind w:left="0"/>
              <w:contextualSpacing w:val="0"/>
              <w:jc w:val="center"/>
              <w:rPr>
                <w:color w:val="auto"/>
                <w:sz w:val="26"/>
                <w:szCs w:val="26"/>
              </w:rPr>
            </w:pPr>
            <w:r w:rsidRPr="001308AC">
              <w:rPr>
                <w:color w:val="auto"/>
                <w:sz w:val="26"/>
                <w:szCs w:val="26"/>
              </w:rPr>
              <w:t>=</w:t>
            </w:r>
          </w:p>
        </w:tc>
        <w:tc>
          <w:tcPr>
            <w:tcW w:w="2332" w:type="dxa"/>
            <w:vAlign w:val="center"/>
          </w:tcPr>
          <w:p w14:paraId="21DE5445" w14:textId="77777777" w:rsidR="001E7319" w:rsidRPr="001308AC" w:rsidRDefault="007407B3" w:rsidP="001E7319">
            <w:pPr>
              <w:pStyle w:val="ListParagraph"/>
              <w:spacing w:before="40" w:after="40" w:line="288" w:lineRule="auto"/>
              <w:ind w:left="0"/>
              <w:contextualSpacing w:val="0"/>
              <w:jc w:val="center"/>
              <w:rPr>
                <w:color w:val="auto"/>
                <w:sz w:val="26"/>
                <w:szCs w:val="26"/>
              </w:rPr>
            </w:pPr>
            <m:oMath>
              <m:sSubSup>
                <m:sSubSupPr>
                  <m:ctrlPr>
                    <w:rPr>
                      <w:rFonts w:ascii="Cambria Math" w:hAnsi="Cambria Math"/>
                      <w:i/>
                      <w:color w:val="auto"/>
                      <w:sz w:val="26"/>
                      <w:szCs w:val="26"/>
                    </w:rPr>
                  </m:ctrlPr>
                </m:sSubSupPr>
                <m:e>
                  <m:r>
                    <w:rPr>
                      <w:rFonts w:ascii="Cambria Math" w:hAnsi="Cambria Math"/>
                      <w:color w:val="auto"/>
                      <w:sz w:val="26"/>
                      <w:szCs w:val="26"/>
                    </w:rPr>
                    <m:t>ln(X</m:t>
                  </m:r>
                </m:e>
                <m:sub>
                  <m:r>
                    <w:rPr>
                      <w:rFonts w:ascii="Cambria Math" w:hAnsi="Cambria Math"/>
                      <w:color w:val="auto"/>
                      <w:sz w:val="26"/>
                      <w:szCs w:val="26"/>
                    </w:rPr>
                    <m:t>GNI</m:t>
                  </m:r>
                </m:sub>
                <m:sup>
                  <m:r>
                    <w:rPr>
                      <w:rFonts w:ascii="Cambria Math" w:hAnsi="Cambria Math"/>
                      <w:color w:val="auto"/>
                      <w:sz w:val="26"/>
                      <w:szCs w:val="26"/>
                    </w:rPr>
                    <m:t>thực</m:t>
                  </m:r>
                </m:sup>
              </m:sSubSup>
              <m:r>
                <w:rPr>
                  <w:rFonts w:ascii="Cambria Math" w:hAnsi="Cambria Math"/>
                  <w:color w:val="auto"/>
                  <w:sz w:val="26"/>
                  <w:szCs w:val="26"/>
                </w:rPr>
                <m:t xml:space="preserve">) </m:t>
              </m:r>
            </m:oMath>
            <w:r w:rsidR="001E7319" w:rsidRPr="001308AC">
              <w:rPr>
                <w:rFonts w:eastAsiaTheme="minorEastAsia"/>
                <w:color w:val="auto"/>
                <w:sz w:val="26"/>
                <w:szCs w:val="26"/>
              </w:rPr>
              <w:t xml:space="preserve">– </w:t>
            </w:r>
            <w:r w:rsidR="001E7319" w:rsidRPr="001308AC">
              <w:rPr>
                <w:rFonts w:eastAsiaTheme="minorEastAsia"/>
                <w:i/>
                <w:color w:val="auto"/>
                <w:sz w:val="26"/>
                <w:szCs w:val="26"/>
              </w:rPr>
              <w:t>ln</w:t>
            </w:r>
            <w:r w:rsidR="001E7319" w:rsidRPr="001308AC">
              <w:rPr>
                <w:rFonts w:eastAsiaTheme="minorEastAsia"/>
                <w:color w:val="auto"/>
                <w:sz w:val="26"/>
                <w:szCs w:val="26"/>
              </w:rPr>
              <w:t xml:space="preserve"> 100</w:t>
            </w:r>
          </w:p>
        </w:tc>
      </w:tr>
      <w:tr w:rsidR="001308AC" w:rsidRPr="001308AC" w14:paraId="79D3655C" w14:textId="77777777" w:rsidTr="001E7319">
        <w:trPr>
          <w:jc w:val="center"/>
        </w:trPr>
        <w:tc>
          <w:tcPr>
            <w:tcW w:w="1188" w:type="dxa"/>
            <w:vMerge/>
            <w:vAlign w:val="center"/>
          </w:tcPr>
          <w:p w14:paraId="45ACFAE0" w14:textId="77777777" w:rsidR="001E7319" w:rsidRPr="001308AC" w:rsidRDefault="001E7319" w:rsidP="001E7319">
            <w:pPr>
              <w:pStyle w:val="ListParagraph"/>
              <w:spacing w:before="40" w:after="40" w:line="288" w:lineRule="auto"/>
              <w:ind w:left="0"/>
              <w:contextualSpacing w:val="0"/>
              <w:jc w:val="center"/>
              <w:rPr>
                <w:color w:val="auto"/>
                <w:sz w:val="26"/>
                <w:szCs w:val="26"/>
              </w:rPr>
            </w:pPr>
          </w:p>
        </w:tc>
        <w:tc>
          <w:tcPr>
            <w:tcW w:w="277" w:type="dxa"/>
            <w:vMerge/>
            <w:vAlign w:val="center"/>
          </w:tcPr>
          <w:p w14:paraId="182139EC" w14:textId="77777777" w:rsidR="001E7319" w:rsidRPr="001308AC" w:rsidRDefault="001E7319" w:rsidP="001E7319">
            <w:pPr>
              <w:pStyle w:val="ListParagraph"/>
              <w:spacing w:before="40" w:after="40" w:line="288" w:lineRule="auto"/>
              <w:ind w:left="0"/>
              <w:contextualSpacing w:val="0"/>
              <w:jc w:val="center"/>
              <w:rPr>
                <w:color w:val="auto"/>
                <w:sz w:val="26"/>
                <w:szCs w:val="26"/>
              </w:rPr>
            </w:pPr>
          </w:p>
        </w:tc>
        <w:tc>
          <w:tcPr>
            <w:tcW w:w="2982" w:type="dxa"/>
            <w:vAlign w:val="center"/>
          </w:tcPr>
          <w:p w14:paraId="4DB7BE58" w14:textId="77777777" w:rsidR="001E7319" w:rsidRPr="001308AC" w:rsidRDefault="007407B3" w:rsidP="001E7319">
            <w:pPr>
              <w:pStyle w:val="ListParagraph"/>
              <w:spacing w:before="40" w:after="40" w:line="288" w:lineRule="auto"/>
              <w:ind w:left="0"/>
              <w:contextualSpacing w:val="0"/>
              <w:jc w:val="center"/>
              <w:rPr>
                <w:color w:val="auto"/>
                <w:sz w:val="26"/>
                <w:szCs w:val="26"/>
              </w:rPr>
            </w:pPr>
            <m:oMathPara>
              <m:oMath>
                <m:sSubSup>
                  <m:sSubSupPr>
                    <m:ctrlPr>
                      <w:rPr>
                        <w:rFonts w:ascii="Cambria Math" w:hAnsi="Cambria Math"/>
                        <w:i/>
                        <w:color w:val="auto"/>
                        <w:sz w:val="26"/>
                        <w:szCs w:val="26"/>
                      </w:rPr>
                    </m:ctrlPr>
                  </m:sSubSupPr>
                  <m:e>
                    <m:r>
                      <w:rPr>
                        <w:rFonts w:ascii="Cambria Math" w:hAnsi="Cambria Math"/>
                        <w:color w:val="auto"/>
                        <w:sz w:val="26"/>
                        <w:szCs w:val="26"/>
                      </w:rPr>
                      <m:t>ln(X</m:t>
                    </m:r>
                  </m:e>
                  <m:sub>
                    <m:r>
                      <w:rPr>
                        <w:rFonts w:ascii="Cambria Math" w:hAnsi="Cambria Math"/>
                        <w:color w:val="auto"/>
                        <w:sz w:val="26"/>
                        <w:szCs w:val="26"/>
                      </w:rPr>
                      <m:t>GNI</m:t>
                    </m:r>
                  </m:sub>
                  <m:sup>
                    <m:r>
                      <w:rPr>
                        <w:rFonts w:ascii="Cambria Math" w:hAnsi="Cambria Math"/>
                        <w:color w:val="auto"/>
                        <w:sz w:val="26"/>
                        <w:szCs w:val="26"/>
                      </w:rPr>
                      <m:t>max</m:t>
                    </m:r>
                  </m:sup>
                </m:sSubSup>
                <m:r>
                  <w:rPr>
                    <w:rFonts w:ascii="Cambria Math" w:hAnsi="Cambria Math"/>
                    <w:color w:val="auto"/>
                    <w:sz w:val="26"/>
                    <w:szCs w:val="26"/>
                  </w:rPr>
                  <m:t xml:space="preserve">)- </m:t>
                </m:r>
                <m:sSubSup>
                  <m:sSubSupPr>
                    <m:ctrlPr>
                      <w:rPr>
                        <w:rFonts w:ascii="Cambria Math" w:hAnsi="Cambria Math"/>
                        <w:i/>
                        <w:color w:val="auto"/>
                        <w:sz w:val="26"/>
                        <w:szCs w:val="26"/>
                      </w:rPr>
                    </m:ctrlPr>
                  </m:sSubSupPr>
                  <m:e>
                    <m:r>
                      <w:rPr>
                        <w:rFonts w:ascii="Cambria Math" w:hAnsi="Cambria Math"/>
                        <w:color w:val="auto"/>
                        <w:sz w:val="26"/>
                        <w:szCs w:val="26"/>
                      </w:rPr>
                      <m:t>ln(X</m:t>
                    </m:r>
                  </m:e>
                  <m:sub>
                    <m:r>
                      <w:rPr>
                        <w:rFonts w:ascii="Cambria Math" w:hAnsi="Cambria Math"/>
                        <w:color w:val="auto"/>
                        <w:sz w:val="26"/>
                        <w:szCs w:val="26"/>
                      </w:rPr>
                      <m:t>GNI</m:t>
                    </m:r>
                  </m:sub>
                  <m:sup>
                    <m:r>
                      <w:rPr>
                        <w:rFonts w:ascii="Cambria Math" w:hAnsi="Cambria Math"/>
                        <w:color w:val="auto"/>
                        <w:sz w:val="26"/>
                        <w:szCs w:val="26"/>
                      </w:rPr>
                      <m:t>min</m:t>
                    </m:r>
                  </m:sup>
                </m:sSubSup>
                <m:r>
                  <w:rPr>
                    <w:rFonts w:ascii="Cambria Math" w:hAnsi="Cambria Math"/>
                    <w:color w:val="auto"/>
                    <w:sz w:val="26"/>
                    <w:szCs w:val="26"/>
                  </w:rPr>
                  <m:t>)</m:t>
                </m:r>
              </m:oMath>
            </m:oMathPara>
          </w:p>
        </w:tc>
        <w:tc>
          <w:tcPr>
            <w:tcW w:w="374" w:type="dxa"/>
            <w:vMerge/>
          </w:tcPr>
          <w:p w14:paraId="1D0E04DF" w14:textId="77777777" w:rsidR="001E7319" w:rsidRPr="001308AC" w:rsidRDefault="001E7319" w:rsidP="001E7319">
            <w:pPr>
              <w:pStyle w:val="ListParagraph"/>
              <w:spacing w:before="40" w:after="40" w:line="288" w:lineRule="auto"/>
              <w:ind w:left="0"/>
              <w:contextualSpacing w:val="0"/>
              <w:jc w:val="center"/>
              <w:rPr>
                <w:color w:val="auto"/>
                <w:sz w:val="26"/>
                <w:szCs w:val="26"/>
              </w:rPr>
            </w:pPr>
          </w:p>
        </w:tc>
        <w:tc>
          <w:tcPr>
            <w:tcW w:w="2332" w:type="dxa"/>
            <w:vAlign w:val="center"/>
          </w:tcPr>
          <w:p w14:paraId="3DDD9CC1" w14:textId="77777777" w:rsidR="001E7319" w:rsidRPr="001308AC" w:rsidRDefault="001E7319" w:rsidP="001E7319">
            <w:pPr>
              <w:pStyle w:val="ListParagraph"/>
              <w:spacing w:before="40" w:after="40" w:line="288" w:lineRule="auto"/>
              <w:ind w:left="0"/>
              <w:contextualSpacing w:val="0"/>
              <w:jc w:val="center"/>
              <w:rPr>
                <w:color w:val="auto"/>
                <w:sz w:val="26"/>
                <w:szCs w:val="26"/>
              </w:rPr>
            </w:pPr>
            <w:r w:rsidRPr="001308AC">
              <w:rPr>
                <w:i/>
                <w:color w:val="auto"/>
                <w:sz w:val="26"/>
                <w:szCs w:val="26"/>
              </w:rPr>
              <w:t>ln</w:t>
            </w:r>
            <w:r w:rsidRPr="001308AC">
              <w:rPr>
                <w:color w:val="auto"/>
                <w:sz w:val="26"/>
                <w:szCs w:val="26"/>
              </w:rPr>
              <w:t xml:space="preserve"> 75000 – </w:t>
            </w:r>
            <w:r w:rsidRPr="001308AC">
              <w:rPr>
                <w:i/>
                <w:color w:val="auto"/>
                <w:sz w:val="26"/>
                <w:szCs w:val="26"/>
              </w:rPr>
              <w:t>ln</w:t>
            </w:r>
            <w:r w:rsidRPr="001308AC">
              <w:rPr>
                <w:color w:val="auto"/>
                <w:sz w:val="26"/>
                <w:szCs w:val="26"/>
              </w:rPr>
              <w:t xml:space="preserve"> 100</w:t>
            </w:r>
          </w:p>
        </w:tc>
      </w:tr>
    </w:tbl>
    <w:p w14:paraId="3DE4850A" w14:textId="77777777" w:rsidR="001E7319" w:rsidRPr="001308AC" w:rsidRDefault="00C01089" w:rsidP="00343814">
      <w:pPr>
        <w:spacing w:before="120" w:after="120" w:line="240" w:lineRule="auto"/>
        <w:ind w:firstLine="720"/>
        <w:jc w:val="both"/>
        <w:rPr>
          <w:b/>
          <w:color w:val="auto"/>
          <w:sz w:val="10"/>
          <w:szCs w:val="10"/>
        </w:rPr>
      </w:pPr>
      <w:r w:rsidRPr="001308AC">
        <w:rPr>
          <w:color w:val="auto"/>
          <w:sz w:val="26"/>
          <w:szCs w:val="26"/>
        </w:rPr>
        <w:t>Trong đó:</w:t>
      </w:r>
    </w:p>
    <w:tbl>
      <w:tblPr>
        <w:tblStyle w:val="TableGrid"/>
        <w:tblW w:w="90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5"/>
        <w:gridCol w:w="7507"/>
      </w:tblGrid>
      <w:tr w:rsidR="001308AC" w:rsidRPr="001308AC" w14:paraId="10551717" w14:textId="77777777" w:rsidTr="00343814">
        <w:trPr>
          <w:jc w:val="center"/>
        </w:trPr>
        <w:tc>
          <w:tcPr>
            <w:tcW w:w="1545" w:type="dxa"/>
          </w:tcPr>
          <w:p w14:paraId="57897509" w14:textId="77777777" w:rsidR="00C01089" w:rsidRPr="001308AC" w:rsidRDefault="00C01089" w:rsidP="00343814">
            <w:pPr>
              <w:pStyle w:val="ListParagraph"/>
              <w:spacing w:before="120" w:after="120"/>
              <w:ind w:left="0"/>
              <w:contextualSpacing w:val="0"/>
              <w:jc w:val="center"/>
              <w:rPr>
                <w:color w:val="auto"/>
                <w:sz w:val="26"/>
                <w:szCs w:val="26"/>
              </w:rPr>
            </w:pPr>
            <w:r w:rsidRPr="001308AC">
              <w:rPr>
                <w:color w:val="auto"/>
                <w:sz w:val="26"/>
                <w:szCs w:val="26"/>
              </w:rPr>
              <w:t>I</w:t>
            </w:r>
            <w:r w:rsidRPr="001308AC">
              <w:rPr>
                <w:i/>
                <w:color w:val="auto"/>
                <w:sz w:val="26"/>
                <w:szCs w:val="26"/>
                <w:vertAlign w:val="subscript"/>
              </w:rPr>
              <w:t xml:space="preserve">thu nhập    </w:t>
            </w:r>
            <w:r w:rsidRPr="001308AC">
              <w:rPr>
                <w:color w:val="auto"/>
                <w:sz w:val="26"/>
                <w:szCs w:val="26"/>
              </w:rPr>
              <w:t>:</w:t>
            </w:r>
          </w:p>
        </w:tc>
        <w:tc>
          <w:tcPr>
            <w:tcW w:w="7507" w:type="dxa"/>
          </w:tcPr>
          <w:p w14:paraId="4F5BD05B" w14:textId="77777777" w:rsidR="00C01089" w:rsidRPr="001308AC" w:rsidRDefault="00C01089" w:rsidP="00343814">
            <w:pPr>
              <w:pStyle w:val="ListParagraph"/>
              <w:spacing w:before="120" w:after="120"/>
              <w:ind w:left="0" w:hanging="111"/>
              <w:contextualSpacing w:val="0"/>
              <w:jc w:val="both"/>
              <w:rPr>
                <w:color w:val="auto"/>
                <w:sz w:val="26"/>
                <w:szCs w:val="26"/>
              </w:rPr>
            </w:pPr>
            <w:r w:rsidRPr="001308AC">
              <w:rPr>
                <w:color w:val="auto"/>
                <w:sz w:val="26"/>
                <w:szCs w:val="26"/>
              </w:rPr>
              <w:t>Chỉ số thu nhập;</w:t>
            </w:r>
          </w:p>
        </w:tc>
      </w:tr>
      <w:tr w:rsidR="001308AC" w:rsidRPr="001308AC" w14:paraId="4406C7AB" w14:textId="77777777" w:rsidTr="00343814">
        <w:trPr>
          <w:trHeight w:val="74"/>
          <w:jc w:val="center"/>
        </w:trPr>
        <w:tc>
          <w:tcPr>
            <w:tcW w:w="1545" w:type="dxa"/>
          </w:tcPr>
          <w:p w14:paraId="2B6393A4" w14:textId="77777777" w:rsidR="00C01089" w:rsidRPr="001308AC" w:rsidRDefault="00C01089" w:rsidP="00343814">
            <w:pPr>
              <w:pStyle w:val="ListParagraph"/>
              <w:spacing w:before="120" w:after="120"/>
              <w:ind w:left="0" w:right="-252"/>
              <w:contextualSpacing w:val="0"/>
              <w:jc w:val="center"/>
              <w:rPr>
                <w:color w:val="auto"/>
                <w:sz w:val="26"/>
                <w:szCs w:val="26"/>
              </w:rPr>
            </w:pPr>
            <w:r w:rsidRPr="001308AC">
              <w:rPr>
                <w:i/>
                <w:color w:val="auto"/>
                <w:sz w:val="26"/>
                <w:szCs w:val="26"/>
              </w:rPr>
              <w:t>ln</w:t>
            </w:r>
            <w:r w:rsidRPr="001308AC">
              <w:rPr>
                <w:i/>
                <w:color w:val="auto"/>
                <w:sz w:val="26"/>
                <w:szCs w:val="26"/>
                <w:vertAlign w:val="subscript"/>
              </w:rPr>
              <w:t xml:space="preserve">               </w:t>
            </w:r>
            <w:r w:rsidRPr="001308AC">
              <w:rPr>
                <w:color w:val="auto"/>
                <w:sz w:val="26"/>
                <w:szCs w:val="26"/>
              </w:rPr>
              <w:t>:</w:t>
            </w:r>
          </w:p>
        </w:tc>
        <w:tc>
          <w:tcPr>
            <w:tcW w:w="7507" w:type="dxa"/>
          </w:tcPr>
          <w:p w14:paraId="2623BC98" w14:textId="77777777" w:rsidR="00C01089" w:rsidRPr="001308AC" w:rsidRDefault="00C01089" w:rsidP="00343814">
            <w:pPr>
              <w:pStyle w:val="ListParagraph"/>
              <w:spacing w:before="120" w:after="120"/>
              <w:ind w:left="-111"/>
              <w:contextualSpacing w:val="0"/>
              <w:jc w:val="both"/>
              <w:rPr>
                <w:color w:val="auto"/>
                <w:sz w:val="26"/>
                <w:szCs w:val="26"/>
              </w:rPr>
            </w:pPr>
            <w:r w:rsidRPr="001308AC">
              <w:rPr>
                <w:color w:val="auto"/>
                <w:sz w:val="26"/>
                <w:szCs w:val="26"/>
              </w:rPr>
              <w:t>Phép toán logarit tự nhiên;</w:t>
            </w:r>
          </w:p>
        </w:tc>
      </w:tr>
      <w:tr w:rsidR="001308AC" w:rsidRPr="001308AC" w14:paraId="3D203FB7" w14:textId="77777777" w:rsidTr="00343814">
        <w:trPr>
          <w:trHeight w:val="264"/>
          <w:jc w:val="center"/>
        </w:trPr>
        <w:tc>
          <w:tcPr>
            <w:tcW w:w="1545" w:type="dxa"/>
          </w:tcPr>
          <w:p w14:paraId="5326CAA7" w14:textId="77777777" w:rsidR="00C01089" w:rsidRPr="001308AC" w:rsidRDefault="007407B3" w:rsidP="00343814">
            <w:pPr>
              <w:pStyle w:val="ListParagraph"/>
              <w:spacing w:before="120" w:after="120"/>
              <w:ind w:left="0" w:right="-252"/>
              <w:contextualSpacing w:val="0"/>
              <w:jc w:val="center"/>
              <w:rPr>
                <w:color w:val="auto"/>
                <w:sz w:val="26"/>
                <w:szCs w:val="26"/>
              </w:rPr>
            </w:pPr>
            <m:oMath>
              <m:sSubSup>
                <m:sSubSupPr>
                  <m:ctrlPr>
                    <w:rPr>
                      <w:rFonts w:ascii="Cambria Math" w:hAnsi="Cambria Math"/>
                      <w:i/>
                      <w:color w:val="auto"/>
                      <w:sz w:val="26"/>
                      <w:szCs w:val="26"/>
                    </w:rPr>
                  </m:ctrlPr>
                </m:sSubSupPr>
                <m:e>
                  <m:r>
                    <w:rPr>
                      <w:rFonts w:ascii="Cambria Math" w:hAnsi="Cambria Math"/>
                      <w:color w:val="auto"/>
                      <w:sz w:val="26"/>
                      <w:szCs w:val="26"/>
                    </w:rPr>
                    <m:t>X</m:t>
                  </m:r>
                </m:e>
                <m:sub>
                  <m:r>
                    <w:rPr>
                      <w:rFonts w:ascii="Cambria Math" w:hAnsi="Cambria Math"/>
                      <w:color w:val="auto"/>
                      <w:sz w:val="26"/>
                      <w:szCs w:val="26"/>
                    </w:rPr>
                    <m:t>GNI</m:t>
                  </m:r>
                </m:sub>
                <m:sup>
                  <m:r>
                    <w:rPr>
                      <w:rFonts w:ascii="Cambria Math" w:hAnsi="Cambria Math"/>
                      <w:color w:val="auto"/>
                      <w:sz w:val="26"/>
                      <w:szCs w:val="26"/>
                    </w:rPr>
                    <m:t>thực</m:t>
                  </m:r>
                </m:sup>
              </m:sSubSup>
            </m:oMath>
            <w:r w:rsidR="00C01089" w:rsidRPr="001308AC">
              <w:rPr>
                <w:i/>
                <w:color w:val="auto"/>
                <w:sz w:val="26"/>
                <w:szCs w:val="26"/>
                <w:vertAlign w:val="subscript"/>
              </w:rPr>
              <w:t xml:space="preserve">      </w:t>
            </w:r>
            <w:r w:rsidR="00C01089" w:rsidRPr="001308AC">
              <w:rPr>
                <w:color w:val="auto"/>
                <w:sz w:val="26"/>
                <w:szCs w:val="26"/>
              </w:rPr>
              <w:t>:</w:t>
            </w:r>
          </w:p>
        </w:tc>
        <w:tc>
          <w:tcPr>
            <w:tcW w:w="7507" w:type="dxa"/>
          </w:tcPr>
          <w:p w14:paraId="12395937" w14:textId="77777777" w:rsidR="00C01089" w:rsidRPr="001308AC" w:rsidRDefault="00C01089" w:rsidP="00343814">
            <w:pPr>
              <w:pStyle w:val="ListParagraph"/>
              <w:spacing w:before="120" w:after="120"/>
              <w:ind w:left="-113"/>
              <w:contextualSpacing w:val="0"/>
              <w:jc w:val="both"/>
              <w:rPr>
                <w:color w:val="auto"/>
                <w:sz w:val="26"/>
                <w:szCs w:val="26"/>
              </w:rPr>
            </w:pPr>
            <w:r w:rsidRPr="001308AC">
              <w:rPr>
                <w:color w:val="auto"/>
                <w:sz w:val="26"/>
                <w:szCs w:val="26"/>
              </w:rPr>
              <w:t>GNI bình quân đầu người thực tế đạt được, tính theo USD - PPP;</w:t>
            </w:r>
          </w:p>
        </w:tc>
      </w:tr>
      <w:tr w:rsidR="001308AC" w:rsidRPr="001308AC" w14:paraId="2474D1A3" w14:textId="77777777" w:rsidTr="00343814">
        <w:trPr>
          <w:trHeight w:val="82"/>
          <w:jc w:val="center"/>
        </w:trPr>
        <w:tc>
          <w:tcPr>
            <w:tcW w:w="1545" w:type="dxa"/>
          </w:tcPr>
          <w:p w14:paraId="193913D1" w14:textId="77777777" w:rsidR="00C01089" w:rsidRPr="001308AC" w:rsidRDefault="007407B3" w:rsidP="00343814">
            <w:pPr>
              <w:pStyle w:val="ListParagraph"/>
              <w:spacing w:before="120" w:after="120"/>
              <w:ind w:left="0" w:right="-252"/>
              <w:contextualSpacing w:val="0"/>
              <w:jc w:val="center"/>
              <w:rPr>
                <w:color w:val="auto"/>
                <w:sz w:val="26"/>
                <w:szCs w:val="26"/>
              </w:rPr>
            </w:pPr>
            <m:oMath>
              <m:sSubSup>
                <m:sSubSupPr>
                  <m:ctrlPr>
                    <w:rPr>
                      <w:rFonts w:ascii="Cambria Math" w:hAnsi="Cambria Math"/>
                      <w:i/>
                      <w:color w:val="auto"/>
                      <w:sz w:val="26"/>
                      <w:szCs w:val="26"/>
                    </w:rPr>
                  </m:ctrlPr>
                </m:sSubSupPr>
                <m:e>
                  <m:r>
                    <w:rPr>
                      <w:rFonts w:ascii="Cambria Math" w:hAnsi="Cambria Math"/>
                      <w:color w:val="auto"/>
                      <w:sz w:val="26"/>
                      <w:szCs w:val="26"/>
                    </w:rPr>
                    <m:t>X</m:t>
                  </m:r>
                </m:e>
                <m:sub>
                  <m:r>
                    <w:rPr>
                      <w:rFonts w:ascii="Cambria Math" w:hAnsi="Cambria Math"/>
                      <w:color w:val="auto"/>
                      <w:sz w:val="26"/>
                      <w:szCs w:val="26"/>
                    </w:rPr>
                    <m:t>GNI</m:t>
                  </m:r>
                </m:sub>
                <m:sup>
                  <m:r>
                    <w:rPr>
                      <w:rFonts w:ascii="Cambria Math" w:hAnsi="Cambria Math"/>
                      <w:color w:val="auto"/>
                      <w:sz w:val="26"/>
                      <w:szCs w:val="26"/>
                    </w:rPr>
                    <m:t>min</m:t>
                  </m:r>
                </m:sup>
              </m:sSubSup>
            </m:oMath>
            <w:r w:rsidR="00C01089" w:rsidRPr="001308AC">
              <w:rPr>
                <w:i/>
                <w:color w:val="auto"/>
                <w:sz w:val="26"/>
                <w:szCs w:val="26"/>
                <w:vertAlign w:val="subscript"/>
              </w:rPr>
              <w:t xml:space="preserve">       </w:t>
            </w:r>
            <w:r w:rsidR="00C01089" w:rsidRPr="001308AC">
              <w:rPr>
                <w:color w:val="auto"/>
                <w:sz w:val="26"/>
                <w:szCs w:val="26"/>
              </w:rPr>
              <w:t>:</w:t>
            </w:r>
          </w:p>
        </w:tc>
        <w:tc>
          <w:tcPr>
            <w:tcW w:w="7507" w:type="dxa"/>
          </w:tcPr>
          <w:p w14:paraId="3DBA0594" w14:textId="77777777" w:rsidR="00C01089" w:rsidRPr="001308AC" w:rsidRDefault="00C01089" w:rsidP="00343814">
            <w:pPr>
              <w:pStyle w:val="ListParagraph"/>
              <w:spacing w:before="120" w:after="120"/>
              <w:ind w:left="-113"/>
              <w:contextualSpacing w:val="0"/>
              <w:jc w:val="both"/>
              <w:rPr>
                <w:color w:val="auto"/>
                <w:sz w:val="26"/>
                <w:szCs w:val="26"/>
              </w:rPr>
            </w:pPr>
            <w:r w:rsidRPr="001308AC">
              <w:rPr>
                <w:color w:val="auto"/>
                <w:sz w:val="26"/>
                <w:szCs w:val="26"/>
              </w:rPr>
              <w:t>GNI bình quân đầu người tối thiểu với mức cố định là 100 USD - PPP;</w:t>
            </w:r>
          </w:p>
        </w:tc>
      </w:tr>
      <w:tr w:rsidR="001308AC" w:rsidRPr="001308AC" w14:paraId="6EB66BC5" w14:textId="77777777" w:rsidTr="00343814">
        <w:trPr>
          <w:trHeight w:val="306"/>
          <w:jc w:val="center"/>
        </w:trPr>
        <w:tc>
          <w:tcPr>
            <w:tcW w:w="1545" w:type="dxa"/>
          </w:tcPr>
          <w:p w14:paraId="309B3002" w14:textId="77777777" w:rsidR="00C01089" w:rsidRPr="001308AC" w:rsidRDefault="007407B3" w:rsidP="00343814">
            <w:pPr>
              <w:pStyle w:val="ListParagraph"/>
              <w:spacing w:before="120" w:after="120"/>
              <w:ind w:left="0" w:right="-249"/>
              <w:contextualSpacing w:val="0"/>
              <w:jc w:val="center"/>
              <w:rPr>
                <w:color w:val="auto"/>
                <w:sz w:val="26"/>
                <w:szCs w:val="26"/>
              </w:rPr>
            </w:pPr>
            <m:oMath>
              <m:sSubSup>
                <m:sSubSupPr>
                  <m:ctrlPr>
                    <w:rPr>
                      <w:rFonts w:ascii="Cambria Math" w:hAnsi="Cambria Math"/>
                      <w:i/>
                      <w:color w:val="auto"/>
                      <w:sz w:val="26"/>
                      <w:szCs w:val="26"/>
                    </w:rPr>
                  </m:ctrlPr>
                </m:sSubSupPr>
                <m:e>
                  <m:r>
                    <w:rPr>
                      <w:rFonts w:ascii="Cambria Math" w:hAnsi="Cambria Math"/>
                      <w:color w:val="auto"/>
                      <w:sz w:val="26"/>
                      <w:szCs w:val="26"/>
                    </w:rPr>
                    <m:t>X</m:t>
                  </m:r>
                </m:e>
                <m:sub>
                  <m:r>
                    <w:rPr>
                      <w:rFonts w:ascii="Cambria Math" w:hAnsi="Cambria Math"/>
                      <w:color w:val="auto"/>
                      <w:sz w:val="26"/>
                      <w:szCs w:val="26"/>
                    </w:rPr>
                    <m:t>GNI</m:t>
                  </m:r>
                </m:sub>
                <m:sup>
                  <m:r>
                    <w:rPr>
                      <w:rFonts w:ascii="Cambria Math" w:hAnsi="Cambria Math"/>
                      <w:color w:val="auto"/>
                      <w:sz w:val="26"/>
                      <w:szCs w:val="26"/>
                    </w:rPr>
                    <m:t>max</m:t>
                  </m:r>
                </m:sup>
              </m:sSubSup>
            </m:oMath>
            <w:r w:rsidR="00C01089" w:rsidRPr="001308AC">
              <w:rPr>
                <w:i/>
                <w:color w:val="auto"/>
                <w:sz w:val="26"/>
                <w:szCs w:val="26"/>
                <w:vertAlign w:val="subscript"/>
              </w:rPr>
              <w:t xml:space="preserve">      </w:t>
            </w:r>
            <w:r w:rsidR="00C01089" w:rsidRPr="001308AC">
              <w:rPr>
                <w:color w:val="auto"/>
                <w:sz w:val="26"/>
                <w:szCs w:val="26"/>
              </w:rPr>
              <w:t>:</w:t>
            </w:r>
          </w:p>
        </w:tc>
        <w:tc>
          <w:tcPr>
            <w:tcW w:w="7507" w:type="dxa"/>
          </w:tcPr>
          <w:p w14:paraId="4C8D95BE" w14:textId="77777777" w:rsidR="00C01089" w:rsidRPr="001308AC" w:rsidRDefault="00C01089" w:rsidP="00343814">
            <w:pPr>
              <w:pStyle w:val="ListParagraph"/>
              <w:spacing w:before="120" w:after="120"/>
              <w:ind w:left="-111"/>
              <w:contextualSpacing w:val="0"/>
              <w:jc w:val="both"/>
              <w:rPr>
                <w:color w:val="auto"/>
                <w:sz w:val="26"/>
                <w:szCs w:val="26"/>
              </w:rPr>
            </w:pPr>
            <w:r w:rsidRPr="001308AC">
              <w:rPr>
                <w:color w:val="auto"/>
                <w:sz w:val="26"/>
                <w:szCs w:val="26"/>
              </w:rPr>
              <w:t>GNI bình quân đầu người tối đa với mức cố định là 75000 USD - PPP.</w:t>
            </w:r>
          </w:p>
        </w:tc>
      </w:tr>
    </w:tbl>
    <w:p w14:paraId="33CE025A" w14:textId="69B9BBC8" w:rsidR="00E06B3A" w:rsidRPr="001308AC" w:rsidRDefault="001B3117" w:rsidP="00343814">
      <w:pPr>
        <w:spacing w:before="100" w:after="100" w:line="240" w:lineRule="auto"/>
        <w:ind w:firstLine="720"/>
        <w:jc w:val="both"/>
        <w:rPr>
          <w:b/>
          <w:color w:val="auto"/>
          <w:sz w:val="26"/>
          <w:szCs w:val="26"/>
        </w:rPr>
      </w:pPr>
      <w:r w:rsidRPr="001308AC">
        <w:rPr>
          <w:b/>
          <w:color w:val="auto"/>
          <w:sz w:val="26"/>
          <w:szCs w:val="26"/>
        </w:rPr>
        <w:t xml:space="preserve">2. </w:t>
      </w:r>
      <w:r w:rsidR="00E06B3A" w:rsidRPr="001308AC">
        <w:rPr>
          <w:b/>
          <w:color w:val="auto"/>
          <w:sz w:val="26"/>
          <w:szCs w:val="26"/>
        </w:rPr>
        <w:t xml:space="preserve">Phân tổ chủ yếu: </w:t>
      </w:r>
      <w:r w:rsidR="00E06B3A" w:rsidRPr="001308AC">
        <w:rPr>
          <w:color w:val="auto"/>
          <w:sz w:val="26"/>
          <w:szCs w:val="26"/>
        </w:rPr>
        <w:t>Tỉnh</w:t>
      </w:r>
      <w:r w:rsidR="009F79AA" w:rsidRPr="001308AC">
        <w:rPr>
          <w:color w:val="auto"/>
          <w:sz w:val="26"/>
          <w:szCs w:val="26"/>
        </w:rPr>
        <w:t xml:space="preserve">, </w:t>
      </w:r>
      <w:r w:rsidR="00E06B3A" w:rsidRPr="001308AC">
        <w:rPr>
          <w:color w:val="auto"/>
          <w:sz w:val="26"/>
          <w:szCs w:val="26"/>
        </w:rPr>
        <w:t>thành phố trực thuộc Trung ương.</w:t>
      </w:r>
    </w:p>
    <w:p w14:paraId="013D10C3" w14:textId="77777777" w:rsidR="001B3117" w:rsidRPr="001308AC" w:rsidRDefault="00E06B3A" w:rsidP="00343814">
      <w:pPr>
        <w:spacing w:before="100" w:after="100" w:line="240" w:lineRule="auto"/>
        <w:ind w:firstLine="720"/>
        <w:jc w:val="both"/>
        <w:rPr>
          <w:color w:val="auto"/>
          <w:sz w:val="26"/>
          <w:szCs w:val="26"/>
        </w:rPr>
      </w:pPr>
      <w:r w:rsidRPr="001308AC">
        <w:rPr>
          <w:b/>
          <w:color w:val="auto"/>
          <w:sz w:val="26"/>
          <w:szCs w:val="26"/>
        </w:rPr>
        <w:t xml:space="preserve">3. </w:t>
      </w:r>
      <w:r w:rsidR="001B3117" w:rsidRPr="001308AC">
        <w:rPr>
          <w:b/>
          <w:color w:val="auto"/>
          <w:sz w:val="26"/>
          <w:szCs w:val="26"/>
        </w:rPr>
        <w:t xml:space="preserve">Kỳ công bố: </w:t>
      </w:r>
      <w:r w:rsidR="001B3117" w:rsidRPr="001308AC">
        <w:rPr>
          <w:color w:val="auto"/>
          <w:sz w:val="26"/>
          <w:szCs w:val="26"/>
        </w:rPr>
        <w:t>Năm.</w:t>
      </w:r>
    </w:p>
    <w:p w14:paraId="1EB8C90E" w14:textId="77777777" w:rsidR="001B3117" w:rsidRPr="001308AC" w:rsidRDefault="00E06B3A" w:rsidP="00343814">
      <w:pPr>
        <w:spacing w:before="100" w:after="100" w:line="240" w:lineRule="auto"/>
        <w:ind w:firstLine="720"/>
        <w:jc w:val="both"/>
        <w:rPr>
          <w:b/>
          <w:color w:val="auto"/>
          <w:sz w:val="26"/>
          <w:szCs w:val="26"/>
        </w:rPr>
      </w:pPr>
      <w:r w:rsidRPr="001308AC">
        <w:rPr>
          <w:b/>
          <w:color w:val="auto"/>
          <w:sz w:val="26"/>
          <w:szCs w:val="26"/>
        </w:rPr>
        <w:t>4</w:t>
      </w:r>
      <w:r w:rsidR="001B3117" w:rsidRPr="001308AC">
        <w:rPr>
          <w:b/>
          <w:color w:val="auto"/>
          <w:sz w:val="26"/>
          <w:szCs w:val="26"/>
        </w:rPr>
        <w:t>. Nguồn số liệu</w:t>
      </w:r>
    </w:p>
    <w:p w14:paraId="3205EB1D" w14:textId="77777777" w:rsidR="000C55C5" w:rsidRPr="001308AC" w:rsidRDefault="000C55C5" w:rsidP="00343814">
      <w:pPr>
        <w:spacing w:before="100" w:after="100" w:line="240" w:lineRule="auto"/>
        <w:ind w:firstLine="720"/>
        <w:jc w:val="both"/>
        <w:rPr>
          <w:color w:val="auto"/>
          <w:sz w:val="26"/>
          <w:szCs w:val="26"/>
        </w:rPr>
      </w:pPr>
      <w:r w:rsidRPr="001308AC">
        <w:rPr>
          <w:color w:val="auto"/>
          <w:sz w:val="26"/>
          <w:szCs w:val="26"/>
        </w:rPr>
        <w:t>- Tổng điều tra dân số và nhà ở;</w:t>
      </w:r>
    </w:p>
    <w:p w14:paraId="28199263" w14:textId="77777777" w:rsidR="000C55C5" w:rsidRPr="001308AC" w:rsidRDefault="000C55C5" w:rsidP="00343814">
      <w:pPr>
        <w:spacing w:before="100" w:after="100" w:line="240" w:lineRule="auto"/>
        <w:ind w:firstLine="720"/>
        <w:jc w:val="both"/>
        <w:rPr>
          <w:color w:val="auto"/>
          <w:sz w:val="26"/>
          <w:szCs w:val="26"/>
        </w:rPr>
      </w:pPr>
      <w:r w:rsidRPr="001308AC">
        <w:rPr>
          <w:color w:val="auto"/>
          <w:sz w:val="26"/>
          <w:szCs w:val="26"/>
        </w:rPr>
        <w:t>- Tổng điều tra kinh tế;</w:t>
      </w:r>
    </w:p>
    <w:p w14:paraId="7811AFCC" w14:textId="77777777" w:rsidR="000C55C5" w:rsidRPr="001308AC" w:rsidRDefault="000C55C5" w:rsidP="00343814">
      <w:pPr>
        <w:spacing w:before="100" w:after="100" w:line="240" w:lineRule="auto"/>
        <w:ind w:firstLine="720"/>
        <w:jc w:val="both"/>
        <w:rPr>
          <w:color w:val="auto"/>
          <w:sz w:val="26"/>
          <w:szCs w:val="26"/>
        </w:rPr>
      </w:pPr>
      <w:r w:rsidRPr="001308AC">
        <w:rPr>
          <w:color w:val="auto"/>
          <w:sz w:val="26"/>
          <w:szCs w:val="26"/>
        </w:rPr>
        <w:t>- Điều tra dân số và nhà ở giữa kỳ;</w:t>
      </w:r>
    </w:p>
    <w:p w14:paraId="599226C6" w14:textId="77777777" w:rsidR="000C55C5" w:rsidRPr="001308AC" w:rsidRDefault="000C55C5" w:rsidP="00343814">
      <w:pPr>
        <w:spacing w:before="100" w:after="100" w:line="240" w:lineRule="auto"/>
        <w:ind w:firstLine="720"/>
        <w:jc w:val="both"/>
        <w:rPr>
          <w:color w:val="auto"/>
          <w:sz w:val="26"/>
          <w:szCs w:val="26"/>
        </w:rPr>
      </w:pPr>
      <w:r w:rsidRPr="001308AC">
        <w:rPr>
          <w:color w:val="auto"/>
          <w:sz w:val="26"/>
          <w:szCs w:val="26"/>
        </w:rPr>
        <w:t>- Điều tra biến động dân số và kế hoạch hóa gia đình;</w:t>
      </w:r>
    </w:p>
    <w:p w14:paraId="56E64D53" w14:textId="77777777" w:rsidR="000C55C5" w:rsidRPr="001308AC" w:rsidRDefault="000C55C5" w:rsidP="00343814">
      <w:pPr>
        <w:spacing w:before="100" w:after="100" w:line="240" w:lineRule="auto"/>
        <w:ind w:firstLine="720"/>
        <w:jc w:val="both"/>
        <w:rPr>
          <w:color w:val="auto"/>
          <w:sz w:val="26"/>
          <w:szCs w:val="26"/>
        </w:rPr>
      </w:pPr>
      <w:r w:rsidRPr="001308AC">
        <w:rPr>
          <w:color w:val="auto"/>
          <w:sz w:val="26"/>
          <w:szCs w:val="26"/>
        </w:rPr>
        <w:t>- Khảo sát mức sống dân cư Việt Nam;</w:t>
      </w:r>
    </w:p>
    <w:p w14:paraId="5C31495C" w14:textId="77777777" w:rsidR="000C55C5" w:rsidRPr="001308AC" w:rsidRDefault="000C55C5" w:rsidP="00343814">
      <w:pPr>
        <w:spacing w:before="100" w:after="100" w:line="240" w:lineRule="auto"/>
        <w:ind w:firstLine="720"/>
        <w:jc w:val="both"/>
        <w:rPr>
          <w:color w:val="auto"/>
          <w:sz w:val="26"/>
          <w:szCs w:val="26"/>
        </w:rPr>
      </w:pPr>
      <w:r w:rsidRPr="001308AC">
        <w:rPr>
          <w:color w:val="auto"/>
          <w:sz w:val="26"/>
          <w:szCs w:val="26"/>
        </w:rPr>
        <w:t>- Điều tra giá tiêu dùng;</w:t>
      </w:r>
    </w:p>
    <w:p w14:paraId="69D830F3" w14:textId="77777777" w:rsidR="000C55C5" w:rsidRPr="001308AC" w:rsidRDefault="000C55C5" w:rsidP="00343814">
      <w:pPr>
        <w:spacing w:before="100" w:after="100" w:line="240" w:lineRule="auto"/>
        <w:ind w:firstLine="720"/>
        <w:jc w:val="both"/>
        <w:rPr>
          <w:color w:val="auto"/>
          <w:sz w:val="26"/>
          <w:szCs w:val="26"/>
        </w:rPr>
      </w:pPr>
      <w:r w:rsidRPr="001308AC">
        <w:rPr>
          <w:color w:val="auto"/>
          <w:sz w:val="26"/>
          <w:szCs w:val="26"/>
        </w:rPr>
        <w:t>- Điều tra doanh nghiệp;</w:t>
      </w:r>
    </w:p>
    <w:p w14:paraId="25DAD503" w14:textId="77777777" w:rsidR="000C55C5" w:rsidRPr="001308AC" w:rsidRDefault="000C55C5" w:rsidP="00343814">
      <w:pPr>
        <w:spacing w:before="100" w:after="100" w:line="240" w:lineRule="auto"/>
        <w:ind w:firstLine="720"/>
        <w:jc w:val="both"/>
        <w:rPr>
          <w:color w:val="auto"/>
          <w:sz w:val="26"/>
          <w:szCs w:val="26"/>
        </w:rPr>
      </w:pPr>
      <w:r w:rsidRPr="001308AC">
        <w:rPr>
          <w:color w:val="auto"/>
          <w:sz w:val="26"/>
          <w:szCs w:val="26"/>
        </w:rPr>
        <w:t>- Báo cáo hành chính;</w:t>
      </w:r>
    </w:p>
    <w:p w14:paraId="572A9BCC" w14:textId="77777777" w:rsidR="000C55C5" w:rsidRPr="001308AC" w:rsidRDefault="000C55C5" w:rsidP="00343814">
      <w:pPr>
        <w:spacing w:before="100" w:after="100" w:line="240" w:lineRule="auto"/>
        <w:ind w:firstLine="720"/>
        <w:jc w:val="both"/>
        <w:rPr>
          <w:color w:val="auto"/>
          <w:sz w:val="26"/>
          <w:szCs w:val="26"/>
        </w:rPr>
      </w:pPr>
      <w:r w:rsidRPr="001308AC">
        <w:rPr>
          <w:color w:val="auto"/>
          <w:sz w:val="26"/>
          <w:szCs w:val="26"/>
        </w:rPr>
        <w:t>- Chương trình so sánh quốc tế (ICP).</w:t>
      </w:r>
    </w:p>
    <w:p w14:paraId="18A7B46F" w14:textId="77777777" w:rsidR="001B3117" w:rsidRPr="001308AC" w:rsidRDefault="00E06B3A" w:rsidP="00343814">
      <w:pPr>
        <w:spacing w:before="100" w:after="100" w:line="240" w:lineRule="auto"/>
        <w:ind w:firstLine="720"/>
        <w:jc w:val="both"/>
        <w:rPr>
          <w:color w:val="auto"/>
          <w:sz w:val="26"/>
          <w:szCs w:val="26"/>
        </w:rPr>
      </w:pPr>
      <w:r w:rsidRPr="001308AC">
        <w:rPr>
          <w:b/>
          <w:color w:val="auto"/>
          <w:sz w:val="26"/>
          <w:szCs w:val="26"/>
        </w:rPr>
        <w:t>5</w:t>
      </w:r>
      <w:r w:rsidR="001B3117" w:rsidRPr="001308AC">
        <w:rPr>
          <w:b/>
          <w:color w:val="auto"/>
          <w:sz w:val="26"/>
          <w:szCs w:val="26"/>
        </w:rPr>
        <w:t xml:space="preserve">. Cơ quan chịu trách nhiệm thu thập, tổng hợp: </w:t>
      </w:r>
      <w:r w:rsidR="00714F90" w:rsidRPr="001308AC">
        <w:rPr>
          <w:color w:val="auto"/>
          <w:sz w:val="26"/>
          <w:szCs w:val="26"/>
        </w:rPr>
        <w:t>Bộ Kế hoạch và Đầu tư (Tổng cục Thống kê)</w:t>
      </w:r>
      <w:r w:rsidR="001B3117" w:rsidRPr="001308AC">
        <w:rPr>
          <w:color w:val="auto"/>
          <w:sz w:val="26"/>
          <w:szCs w:val="26"/>
        </w:rPr>
        <w:t>.</w:t>
      </w:r>
    </w:p>
    <w:p w14:paraId="74C1B933" w14:textId="77777777" w:rsidR="000B102B" w:rsidRPr="001308AC" w:rsidRDefault="000B102B">
      <w:pPr>
        <w:pStyle w:val="noidung"/>
        <w:spacing w:before="120" w:after="120" w:line="240" w:lineRule="auto"/>
        <w:ind w:firstLine="720"/>
        <w:rPr>
          <w:rFonts w:ascii="Times New Roman" w:hAnsi="Times New Roman"/>
          <w:b/>
          <w:sz w:val="26"/>
          <w:szCs w:val="26"/>
          <w:lang w:val="pt-BR"/>
        </w:rPr>
      </w:pPr>
    </w:p>
    <w:p w14:paraId="46EAC02E" w14:textId="77777777" w:rsidR="001B3117" w:rsidRPr="001308AC" w:rsidRDefault="00A07D42" w:rsidP="00343814">
      <w:pPr>
        <w:pStyle w:val="noidung"/>
        <w:spacing w:before="100" w:after="100" w:line="240" w:lineRule="auto"/>
        <w:ind w:firstLine="720"/>
        <w:rPr>
          <w:rFonts w:ascii="Times New Roman" w:hAnsi="Times New Roman"/>
          <w:b/>
          <w:sz w:val="26"/>
          <w:szCs w:val="26"/>
          <w:lang w:val="pt-BR"/>
        </w:rPr>
      </w:pPr>
      <w:r w:rsidRPr="001308AC">
        <w:rPr>
          <w:rFonts w:ascii="Times New Roman" w:hAnsi="Times New Roman"/>
          <w:b/>
          <w:sz w:val="26"/>
          <w:szCs w:val="26"/>
          <w:lang w:val="pt-BR"/>
        </w:rPr>
        <w:t>1802</w:t>
      </w:r>
      <w:r w:rsidR="001B3117" w:rsidRPr="001308AC">
        <w:rPr>
          <w:rFonts w:ascii="Times New Roman" w:hAnsi="Times New Roman"/>
          <w:b/>
          <w:sz w:val="26"/>
          <w:szCs w:val="26"/>
          <w:lang w:val="pt-BR"/>
        </w:rPr>
        <w:t>. Tỷ lệ nghèo đa chiều</w:t>
      </w:r>
    </w:p>
    <w:p w14:paraId="36DB78DB" w14:textId="77777777" w:rsidR="009778AD" w:rsidRPr="001308AC" w:rsidRDefault="009778AD" w:rsidP="00343814">
      <w:pPr>
        <w:spacing w:before="100" w:after="100" w:line="240" w:lineRule="auto"/>
        <w:ind w:firstLine="720"/>
        <w:jc w:val="both"/>
        <w:rPr>
          <w:b/>
          <w:color w:val="auto"/>
          <w:sz w:val="26"/>
          <w:szCs w:val="26"/>
          <w:lang w:val="pt-BR"/>
        </w:rPr>
      </w:pPr>
      <w:r w:rsidRPr="001308AC">
        <w:rPr>
          <w:b/>
          <w:color w:val="auto"/>
          <w:sz w:val="26"/>
          <w:szCs w:val="26"/>
          <w:lang w:val="pt-BR"/>
        </w:rPr>
        <w:t>1. Khái niệm, phương pháp tính</w:t>
      </w:r>
    </w:p>
    <w:p w14:paraId="1CB842BA" w14:textId="77777777" w:rsidR="000F3C16" w:rsidRPr="001308AC" w:rsidRDefault="000F3C16" w:rsidP="00343814">
      <w:pPr>
        <w:spacing w:before="100" w:after="100" w:line="240" w:lineRule="auto"/>
        <w:ind w:firstLine="720"/>
        <w:jc w:val="both"/>
        <w:rPr>
          <w:color w:val="auto"/>
          <w:spacing w:val="-4"/>
          <w:sz w:val="26"/>
          <w:szCs w:val="26"/>
          <w:lang w:val="pt-BR"/>
        </w:rPr>
      </w:pPr>
      <w:r w:rsidRPr="001308AC">
        <w:rPr>
          <w:color w:val="auto"/>
          <w:spacing w:val="-4"/>
          <w:sz w:val="26"/>
          <w:szCs w:val="26"/>
          <w:lang w:val="pt-BR"/>
        </w:rPr>
        <w:t xml:space="preserve">Tỷ lệ nghèo đa chiều là tỷ lệ phần trăm </w:t>
      </w:r>
      <w:r w:rsidR="00817E3A" w:rsidRPr="001308AC">
        <w:rPr>
          <w:color w:val="auto"/>
          <w:spacing w:val="-4"/>
          <w:sz w:val="26"/>
          <w:szCs w:val="26"/>
          <w:lang w:val="pt-BR"/>
        </w:rPr>
        <w:t xml:space="preserve">giữa số </w:t>
      </w:r>
      <w:r w:rsidRPr="001308AC">
        <w:rPr>
          <w:color w:val="auto"/>
          <w:spacing w:val="-4"/>
          <w:sz w:val="26"/>
          <w:szCs w:val="26"/>
          <w:lang w:val="pt-BR"/>
        </w:rPr>
        <w:t>hộ nghèo đa chiều so với tổng số hộ.</w:t>
      </w:r>
    </w:p>
    <w:p w14:paraId="63E492E3" w14:textId="77777777" w:rsidR="000F3C16" w:rsidRPr="001308AC" w:rsidRDefault="000F3C16" w:rsidP="00343814">
      <w:pPr>
        <w:spacing w:before="100" w:after="100" w:line="240" w:lineRule="auto"/>
        <w:ind w:firstLine="720"/>
        <w:jc w:val="both"/>
        <w:rPr>
          <w:color w:val="auto"/>
          <w:sz w:val="26"/>
          <w:szCs w:val="26"/>
        </w:rPr>
      </w:pPr>
      <w:r w:rsidRPr="001308AC">
        <w:rPr>
          <w:color w:val="auto"/>
          <w:sz w:val="26"/>
          <w:szCs w:val="26"/>
        </w:rPr>
        <w:t>Công thức tính:</w:t>
      </w:r>
    </w:p>
    <w:tbl>
      <w:tblPr>
        <w:tblW w:w="7693" w:type="dxa"/>
        <w:jc w:val="center"/>
        <w:tblBorders>
          <w:insideH w:val="single" w:sz="4" w:space="0" w:color="auto"/>
        </w:tblBorders>
        <w:tblCellMar>
          <w:left w:w="0" w:type="dxa"/>
          <w:right w:w="0" w:type="dxa"/>
        </w:tblCellMar>
        <w:tblLook w:val="04A0" w:firstRow="1" w:lastRow="0" w:firstColumn="1" w:lastColumn="0" w:noHBand="0" w:noVBand="1"/>
      </w:tblPr>
      <w:tblGrid>
        <w:gridCol w:w="2518"/>
        <w:gridCol w:w="425"/>
        <w:gridCol w:w="3827"/>
        <w:gridCol w:w="923"/>
      </w:tblGrid>
      <w:tr w:rsidR="001308AC" w:rsidRPr="001308AC" w14:paraId="28D7BBD1" w14:textId="77777777" w:rsidTr="009350AA">
        <w:trPr>
          <w:trHeight w:val="677"/>
          <w:jc w:val="center"/>
        </w:trPr>
        <w:tc>
          <w:tcPr>
            <w:tcW w:w="2518" w:type="dxa"/>
            <w:vMerge w:val="restart"/>
            <w:tcMar>
              <w:top w:w="0" w:type="dxa"/>
              <w:left w:w="108" w:type="dxa"/>
              <w:bottom w:w="0" w:type="dxa"/>
              <w:right w:w="108" w:type="dxa"/>
            </w:tcMar>
            <w:vAlign w:val="center"/>
            <w:hideMark/>
          </w:tcPr>
          <w:p w14:paraId="52E40CF1" w14:textId="77777777" w:rsidR="000F3C16" w:rsidRPr="001308AC" w:rsidRDefault="000F3C16">
            <w:pPr>
              <w:spacing w:before="120" w:after="120" w:line="240" w:lineRule="auto"/>
              <w:jc w:val="center"/>
              <w:rPr>
                <w:color w:val="auto"/>
                <w:sz w:val="26"/>
                <w:szCs w:val="26"/>
              </w:rPr>
            </w:pPr>
            <w:r w:rsidRPr="001308AC">
              <w:rPr>
                <w:color w:val="auto"/>
                <w:sz w:val="26"/>
                <w:szCs w:val="26"/>
              </w:rPr>
              <w:t>Tỷ lệ nghèo đa chiều (%)</w:t>
            </w:r>
          </w:p>
        </w:tc>
        <w:tc>
          <w:tcPr>
            <w:tcW w:w="425" w:type="dxa"/>
            <w:vMerge w:val="restart"/>
            <w:tcMar>
              <w:top w:w="0" w:type="dxa"/>
              <w:left w:w="108" w:type="dxa"/>
              <w:bottom w:w="0" w:type="dxa"/>
              <w:right w:w="108" w:type="dxa"/>
            </w:tcMar>
            <w:vAlign w:val="center"/>
            <w:hideMark/>
          </w:tcPr>
          <w:p w14:paraId="11D16AC5" w14:textId="77777777" w:rsidR="000F3C16" w:rsidRPr="001308AC" w:rsidRDefault="000F3C16" w:rsidP="00343814">
            <w:pPr>
              <w:spacing w:before="240" w:after="120" w:line="240" w:lineRule="auto"/>
              <w:jc w:val="center"/>
              <w:rPr>
                <w:color w:val="auto"/>
                <w:sz w:val="26"/>
                <w:szCs w:val="26"/>
              </w:rPr>
            </w:pPr>
            <w:r w:rsidRPr="001308AC">
              <w:rPr>
                <w:color w:val="auto"/>
                <w:sz w:val="26"/>
                <w:szCs w:val="26"/>
              </w:rPr>
              <w:t>=</w:t>
            </w:r>
          </w:p>
        </w:tc>
        <w:tc>
          <w:tcPr>
            <w:tcW w:w="3827" w:type="dxa"/>
            <w:tcMar>
              <w:top w:w="0" w:type="dxa"/>
              <w:left w:w="108" w:type="dxa"/>
              <w:bottom w:w="0" w:type="dxa"/>
              <w:right w:w="108" w:type="dxa"/>
            </w:tcMar>
            <w:vAlign w:val="center"/>
            <w:hideMark/>
          </w:tcPr>
          <w:p w14:paraId="29F9CCA7" w14:textId="77777777" w:rsidR="000F3C16" w:rsidRPr="001308AC" w:rsidRDefault="000F3C16">
            <w:pPr>
              <w:spacing w:before="120" w:after="120" w:line="240" w:lineRule="auto"/>
              <w:jc w:val="center"/>
              <w:rPr>
                <w:color w:val="auto"/>
                <w:sz w:val="26"/>
                <w:szCs w:val="26"/>
              </w:rPr>
            </w:pPr>
            <w:r w:rsidRPr="001308AC">
              <w:rPr>
                <w:color w:val="auto"/>
                <w:sz w:val="26"/>
                <w:szCs w:val="26"/>
              </w:rPr>
              <w:t>Số hộ nghèo đa chiều</w:t>
            </w:r>
          </w:p>
        </w:tc>
        <w:tc>
          <w:tcPr>
            <w:tcW w:w="923" w:type="dxa"/>
            <w:vMerge w:val="restart"/>
            <w:tcMar>
              <w:top w:w="0" w:type="dxa"/>
              <w:left w:w="108" w:type="dxa"/>
              <w:bottom w:w="0" w:type="dxa"/>
              <w:right w:w="108" w:type="dxa"/>
            </w:tcMar>
            <w:vAlign w:val="center"/>
            <w:hideMark/>
          </w:tcPr>
          <w:p w14:paraId="6F2CE846" w14:textId="77777777" w:rsidR="000F3C16" w:rsidRPr="001308AC" w:rsidRDefault="000F3C16" w:rsidP="00343814">
            <w:pPr>
              <w:spacing w:before="240" w:after="120" w:line="240" w:lineRule="auto"/>
              <w:jc w:val="center"/>
              <w:rPr>
                <w:color w:val="auto"/>
                <w:sz w:val="26"/>
                <w:szCs w:val="26"/>
              </w:rPr>
            </w:pPr>
            <w:r w:rsidRPr="001308AC">
              <w:rPr>
                <w:color w:val="auto"/>
                <w:sz w:val="26"/>
                <w:szCs w:val="26"/>
              </w:rPr>
              <w:t>× 100</w:t>
            </w:r>
          </w:p>
        </w:tc>
      </w:tr>
      <w:tr w:rsidR="001308AC" w:rsidRPr="001308AC" w14:paraId="68957B05" w14:textId="77777777" w:rsidTr="009350AA">
        <w:trPr>
          <w:jc w:val="center"/>
        </w:trPr>
        <w:tc>
          <w:tcPr>
            <w:tcW w:w="2518" w:type="dxa"/>
            <w:vMerge/>
            <w:vAlign w:val="center"/>
            <w:hideMark/>
          </w:tcPr>
          <w:p w14:paraId="774D1A76" w14:textId="77777777" w:rsidR="000F3C16" w:rsidRPr="001308AC" w:rsidRDefault="000F3C16">
            <w:pPr>
              <w:spacing w:before="120" w:after="120" w:line="240" w:lineRule="auto"/>
              <w:jc w:val="center"/>
              <w:rPr>
                <w:color w:val="auto"/>
                <w:sz w:val="26"/>
                <w:szCs w:val="26"/>
              </w:rPr>
            </w:pPr>
          </w:p>
        </w:tc>
        <w:tc>
          <w:tcPr>
            <w:tcW w:w="425" w:type="dxa"/>
            <w:vMerge/>
            <w:vAlign w:val="center"/>
            <w:hideMark/>
          </w:tcPr>
          <w:p w14:paraId="63FD2364" w14:textId="77777777" w:rsidR="000F3C16" w:rsidRPr="001308AC" w:rsidRDefault="000F3C16">
            <w:pPr>
              <w:spacing w:before="120" w:after="120" w:line="240" w:lineRule="auto"/>
              <w:jc w:val="center"/>
              <w:rPr>
                <w:color w:val="auto"/>
                <w:sz w:val="26"/>
                <w:szCs w:val="26"/>
              </w:rPr>
            </w:pPr>
          </w:p>
        </w:tc>
        <w:tc>
          <w:tcPr>
            <w:tcW w:w="3827" w:type="dxa"/>
            <w:tcMar>
              <w:top w:w="0" w:type="dxa"/>
              <w:left w:w="108" w:type="dxa"/>
              <w:bottom w:w="0" w:type="dxa"/>
              <w:right w:w="108" w:type="dxa"/>
            </w:tcMar>
            <w:vAlign w:val="center"/>
            <w:hideMark/>
          </w:tcPr>
          <w:p w14:paraId="01439D5B" w14:textId="77777777" w:rsidR="000F3C16" w:rsidRPr="001308AC" w:rsidRDefault="000F3C16">
            <w:pPr>
              <w:spacing w:before="120" w:after="120" w:line="240" w:lineRule="auto"/>
              <w:jc w:val="center"/>
              <w:rPr>
                <w:color w:val="auto"/>
                <w:sz w:val="26"/>
                <w:szCs w:val="26"/>
              </w:rPr>
            </w:pPr>
            <w:r w:rsidRPr="001308AC">
              <w:rPr>
                <w:color w:val="auto"/>
                <w:sz w:val="26"/>
                <w:szCs w:val="26"/>
              </w:rPr>
              <w:t>Tổng số hộ</w:t>
            </w:r>
          </w:p>
        </w:tc>
        <w:tc>
          <w:tcPr>
            <w:tcW w:w="923" w:type="dxa"/>
            <w:vMerge/>
            <w:vAlign w:val="center"/>
            <w:hideMark/>
          </w:tcPr>
          <w:p w14:paraId="19F8605C" w14:textId="77777777" w:rsidR="000F3C16" w:rsidRPr="001308AC" w:rsidRDefault="000F3C16">
            <w:pPr>
              <w:spacing w:before="120" w:after="120" w:line="240" w:lineRule="auto"/>
              <w:jc w:val="center"/>
              <w:rPr>
                <w:color w:val="auto"/>
                <w:sz w:val="26"/>
                <w:szCs w:val="26"/>
              </w:rPr>
            </w:pPr>
          </w:p>
        </w:tc>
      </w:tr>
    </w:tbl>
    <w:p w14:paraId="499D4CBD" w14:textId="77777777" w:rsidR="000F3C16" w:rsidRPr="001308AC" w:rsidRDefault="000F3C16" w:rsidP="001B479A">
      <w:pPr>
        <w:pStyle w:val="NormalWeb"/>
        <w:shd w:val="clear" w:color="auto" w:fill="FFFFFF"/>
        <w:spacing w:before="80" w:beforeAutospacing="0" w:after="80" w:afterAutospacing="0"/>
        <w:ind w:firstLine="720"/>
        <w:jc w:val="both"/>
        <w:rPr>
          <w:sz w:val="26"/>
          <w:szCs w:val="26"/>
        </w:rPr>
      </w:pPr>
      <w:r w:rsidRPr="001308AC">
        <w:rPr>
          <w:sz w:val="26"/>
          <w:szCs w:val="26"/>
        </w:rPr>
        <w:t>Chuẩn nghèo đa chiều bao gồm 2 tiêu chí: (1) tiêu chí về thu nhập và (2) tiêu chí về mức độ thiếu hụt dịch vụ xã hội cơ bản. Các tiêu chí để xác định chuẩn nghèo đa chiều dựa trên văn bản quy phạm pháp luật tương ứng theo từng thời kỳ.</w:t>
      </w:r>
    </w:p>
    <w:p w14:paraId="3295CF9E" w14:textId="77777777" w:rsidR="009778AD" w:rsidRPr="001308AC" w:rsidRDefault="009778AD" w:rsidP="001B479A">
      <w:pPr>
        <w:spacing w:before="80" w:after="80" w:line="240" w:lineRule="auto"/>
        <w:ind w:firstLine="720"/>
        <w:jc w:val="both"/>
        <w:rPr>
          <w:b/>
          <w:bCs/>
          <w:iCs/>
          <w:color w:val="auto"/>
          <w:sz w:val="26"/>
          <w:szCs w:val="26"/>
        </w:rPr>
      </w:pPr>
      <w:r w:rsidRPr="001308AC">
        <w:rPr>
          <w:b/>
          <w:bCs/>
          <w:iCs/>
          <w:color w:val="auto"/>
          <w:sz w:val="26"/>
          <w:szCs w:val="26"/>
        </w:rPr>
        <w:t>2. Phân tổ chủ yếu</w:t>
      </w:r>
    </w:p>
    <w:p w14:paraId="384ABBE3" w14:textId="77777777" w:rsidR="008575AC" w:rsidRPr="001308AC" w:rsidRDefault="008575AC" w:rsidP="001B479A">
      <w:pPr>
        <w:spacing w:before="80" w:after="80" w:line="240" w:lineRule="auto"/>
        <w:ind w:firstLine="720"/>
        <w:jc w:val="both"/>
        <w:rPr>
          <w:bCs/>
          <w:iCs/>
          <w:color w:val="auto"/>
          <w:sz w:val="26"/>
          <w:szCs w:val="26"/>
        </w:rPr>
      </w:pPr>
      <w:r w:rsidRPr="001308AC">
        <w:rPr>
          <w:bCs/>
          <w:iCs/>
          <w:color w:val="auto"/>
          <w:sz w:val="26"/>
          <w:szCs w:val="26"/>
        </w:rPr>
        <w:t>- Dân tộc của chủ hộ (Kinh, Hoa và khác);</w:t>
      </w:r>
    </w:p>
    <w:p w14:paraId="2616C4FD" w14:textId="77777777" w:rsidR="009778AD" w:rsidRPr="001308AC" w:rsidRDefault="009778AD" w:rsidP="001B479A">
      <w:pPr>
        <w:spacing w:before="80" w:after="80" w:line="240" w:lineRule="auto"/>
        <w:ind w:firstLine="720"/>
        <w:jc w:val="both"/>
        <w:rPr>
          <w:bCs/>
          <w:iCs/>
          <w:color w:val="auto"/>
          <w:sz w:val="26"/>
          <w:szCs w:val="26"/>
        </w:rPr>
      </w:pPr>
      <w:r w:rsidRPr="001308AC">
        <w:rPr>
          <w:bCs/>
          <w:iCs/>
          <w:color w:val="auto"/>
          <w:sz w:val="26"/>
          <w:szCs w:val="26"/>
        </w:rPr>
        <w:t>- Thành thị/nông thôn;</w:t>
      </w:r>
    </w:p>
    <w:p w14:paraId="528FE95D" w14:textId="77777777" w:rsidR="00FA5F8F" w:rsidRPr="001308AC" w:rsidRDefault="00FA5F8F" w:rsidP="001B479A">
      <w:pPr>
        <w:tabs>
          <w:tab w:val="left" w:pos="0"/>
          <w:tab w:val="left" w:pos="360"/>
          <w:tab w:val="left" w:pos="900"/>
        </w:tabs>
        <w:spacing w:before="80" w:after="80" w:line="240" w:lineRule="auto"/>
        <w:ind w:firstLine="720"/>
        <w:jc w:val="both"/>
        <w:rPr>
          <w:color w:val="auto"/>
          <w:sz w:val="26"/>
          <w:szCs w:val="26"/>
        </w:rPr>
      </w:pPr>
      <w:r w:rsidRPr="001308AC">
        <w:rPr>
          <w:color w:val="auto"/>
          <w:sz w:val="26"/>
          <w:szCs w:val="26"/>
        </w:rPr>
        <w:t>- Tỉnh, thành phố trực thuộc Trung ương;</w:t>
      </w:r>
    </w:p>
    <w:p w14:paraId="75F86B40" w14:textId="77777777" w:rsidR="00FA5F8F" w:rsidRPr="001308AC" w:rsidRDefault="00FA5F8F" w:rsidP="001B479A">
      <w:pPr>
        <w:spacing w:before="80" w:after="80" w:line="240" w:lineRule="auto"/>
        <w:ind w:firstLine="720"/>
        <w:jc w:val="both"/>
        <w:rPr>
          <w:color w:val="auto"/>
          <w:sz w:val="26"/>
          <w:szCs w:val="26"/>
        </w:rPr>
      </w:pPr>
      <w:r w:rsidRPr="001308AC">
        <w:rPr>
          <w:color w:val="auto"/>
          <w:sz w:val="26"/>
          <w:szCs w:val="26"/>
        </w:rPr>
        <w:t>- Vùng kinh tế - xã hội.</w:t>
      </w:r>
    </w:p>
    <w:p w14:paraId="5637679E" w14:textId="77777777" w:rsidR="009778AD" w:rsidRPr="001308AC" w:rsidRDefault="009778AD" w:rsidP="001B479A">
      <w:pPr>
        <w:spacing w:before="80" w:after="80" w:line="240" w:lineRule="auto"/>
        <w:ind w:firstLine="720"/>
        <w:jc w:val="both"/>
        <w:rPr>
          <w:bCs/>
          <w:iCs/>
          <w:color w:val="auto"/>
          <w:sz w:val="26"/>
          <w:szCs w:val="26"/>
        </w:rPr>
      </w:pPr>
      <w:r w:rsidRPr="001308AC">
        <w:rPr>
          <w:b/>
          <w:color w:val="auto"/>
          <w:sz w:val="26"/>
          <w:szCs w:val="26"/>
        </w:rPr>
        <w:t xml:space="preserve">3. Kỳ công bố: </w:t>
      </w:r>
      <w:r w:rsidRPr="001308AC">
        <w:rPr>
          <w:color w:val="auto"/>
          <w:sz w:val="26"/>
          <w:szCs w:val="26"/>
        </w:rPr>
        <w:t>Năm.</w:t>
      </w:r>
    </w:p>
    <w:p w14:paraId="268EEB7F" w14:textId="77777777" w:rsidR="002B3E11" w:rsidRPr="001308AC" w:rsidRDefault="009778AD" w:rsidP="001B479A">
      <w:pPr>
        <w:spacing w:before="80" w:after="80" w:line="240" w:lineRule="auto"/>
        <w:ind w:firstLine="720"/>
        <w:jc w:val="both"/>
        <w:rPr>
          <w:color w:val="auto"/>
          <w:sz w:val="26"/>
          <w:szCs w:val="26"/>
        </w:rPr>
      </w:pPr>
      <w:r w:rsidRPr="001308AC">
        <w:rPr>
          <w:b/>
          <w:bCs/>
          <w:iCs/>
          <w:color w:val="auto"/>
          <w:sz w:val="26"/>
          <w:szCs w:val="26"/>
        </w:rPr>
        <w:t xml:space="preserve">4. Nguồn số liệu: </w:t>
      </w:r>
      <w:r w:rsidR="002B3E11" w:rsidRPr="001308AC">
        <w:rPr>
          <w:color w:val="auto"/>
          <w:sz w:val="26"/>
          <w:szCs w:val="26"/>
        </w:rPr>
        <w:t>Khảo sát mức sống dân cư Việt Nam.</w:t>
      </w:r>
    </w:p>
    <w:p w14:paraId="53ED2B78" w14:textId="4633DDC3" w:rsidR="009778AD" w:rsidRPr="001308AC" w:rsidRDefault="009778AD" w:rsidP="001B479A">
      <w:pPr>
        <w:spacing w:before="80" w:after="80" w:line="240" w:lineRule="auto"/>
        <w:ind w:firstLine="720"/>
        <w:jc w:val="both"/>
        <w:rPr>
          <w:color w:val="auto"/>
          <w:sz w:val="26"/>
          <w:szCs w:val="26"/>
        </w:rPr>
      </w:pPr>
      <w:r w:rsidRPr="001308AC">
        <w:rPr>
          <w:b/>
          <w:bCs/>
          <w:color w:val="auto"/>
          <w:sz w:val="26"/>
          <w:szCs w:val="26"/>
        </w:rPr>
        <w:t xml:space="preserve">5. </w:t>
      </w:r>
      <w:r w:rsidR="009F79AA" w:rsidRPr="001308AC">
        <w:rPr>
          <w:b/>
          <w:color w:val="auto"/>
          <w:sz w:val="26"/>
          <w:szCs w:val="26"/>
        </w:rPr>
        <w:t xml:space="preserve">Cơ quan chịu trách nhiệm thu thập, tổng hợp: </w:t>
      </w:r>
      <w:r w:rsidR="00714F90" w:rsidRPr="001308AC">
        <w:rPr>
          <w:color w:val="auto"/>
          <w:sz w:val="26"/>
          <w:szCs w:val="26"/>
        </w:rPr>
        <w:t>Bộ Kế hoạch và Đầu tư (Tổng cục Thống kê)</w:t>
      </w:r>
      <w:r w:rsidRPr="001308AC">
        <w:rPr>
          <w:color w:val="auto"/>
          <w:sz w:val="26"/>
          <w:szCs w:val="26"/>
        </w:rPr>
        <w:t>.</w:t>
      </w:r>
    </w:p>
    <w:p w14:paraId="4CA98D9C" w14:textId="77777777" w:rsidR="00C25E6D" w:rsidRPr="001308AC" w:rsidRDefault="00C25E6D" w:rsidP="00343814">
      <w:pPr>
        <w:pStyle w:val="noidung"/>
        <w:spacing w:before="120" w:after="120" w:line="264" w:lineRule="auto"/>
        <w:ind w:firstLine="720"/>
        <w:rPr>
          <w:rFonts w:ascii="Times New Roman" w:hAnsi="Times New Roman"/>
          <w:b/>
          <w:sz w:val="26"/>
          <w:szCs w:val="26"/>
          <w:lang w:val="pt-BR"/>
        </w:rPr>
      </w:pPr>
    </w:p>
    <w:p w14:paraId="1FAA6C8B" w14:textId="77777777" w:rsidR="001B3117" w:rsidRPr="001308AC" w:rsidRDefault="00A07D42">
      <w:pPr>
        <w:pStyle w:val="noidung"/>
        <w:spacing w:before="120" w:after="120" w:line="240" w:lineRule="auto"/>
        <w:ind w:firstLine="720"/>
        <w:rPr>
          <w:rFonts w:ascii="Times New Roman" w:hAnsi="Times New Roman"/>
          <w:b/>
          <w:sz w:val="26"/>
          <w:szCs w:val="26"/>
          <w:lang w:val="pt-BR"/>
        </w:rPr>
      </w:pPr>
      <w:r w:rsidRPr="001308AC">
        <w:rPr>
          <w:rFonts w:ascii="Times New Roman" w:hAnsi="Times New Roman"/>
          <w:b/>
          <w:sz w:val="26"/>
          <w:szCs w:val="26"/>
          <w:lang w:val="pt-BR"/>
        </w:rPr>
        <w:t>1803</w:t>
      </w:r>
      <w:r w:rsidR="001B3117" w:rsidRPr="001308AC">
        <w:rPr>
          <w:rFonts w:ascii="Times New Roman" w:hAnsi="Times New Roman"/>
          <w:b/>
          <w:sz w:val="26"/>
          <w:szCs w:val="26"/>
          <w:lang w:val="pt-BR"/>
        </w:rPr>
        <w:t xml:space="preserve">. </w:t>
      </w:r>
      <w:r w:rsidR="006557DF" w:rsidRPr="001308AC">
        <w:rPr>
          <w:rFonts w:ascii="Times New Roman" w:hAnsi="Times New Roman"/>
          <w:b/>
          <w:sz w:val="26"/>
          <w:szCs w:val="26"/>
          <w:lang w:val="pt-BR"/>
        </w:rPr>
        <w:t>Tỷ lệ trẻ em nghèo đa chiều</w:t>
      </w:r>
    </w:p>
    <w:p w14:paraId="6812E649" w14:textId="77777777" w:rsidR="009778AD" w:rsidRPr="001308AC" w:rsidRDefault="009778AD">
      <w:pPr>
        <w:spacing w:before="120" w:after="120" w:line="240" w:lineRule="auto"/>
        <w:ind w:firstLine="720"/>
        <w:jc w:val="both"/>
        <w:rPr>
          <w:color w:val="auto"/>
          <w:sz w:val="26"/>
          <w:szCs w:val="26"/>
          <w:lang w:val="pt-BR"/>
        </w:rPr>
      </w:pPr>
      <w:r w:rsidRPr="001308AC">
        <w:rPr>
          <w:b/>
          <w:color w:val="auto"/>
          <w:sz w:val="26"/>
          <w:szCs w:val="26"/>
          <w:lang w:val="pt-BR"/>
        </w:rPr>
        <w:t>1. Khái niệm, phương pháp tính</w:t>
      </w:r>
    </w:p>
    <w:p w14:paraId="38197DE6" w14:textId="77777777" w:rsidR="000F3C16" w:rsidRPr="001308AC" w:rsidRDefault="000F3C16">
      <w:pPr>
        <w:pStyle w:val="NormalWeb"/>
        <w:shd w:val="clear" w:color="auto" w:fill="FFFFFF"/>
        <w:spacing w:before="120" w:beforeAutospacing="0" w:after="120" w:afterAutospacing="0"/>
        <w:ind w:firstLine="720"/>
        <w:jc w:val="both"/>
        <w:rPr>
          <w:sz w:val="26"/>
          <w:szCs w:val="26"/>
          <w:lang w:val="vi-VN"/>
        </w:rPr>
      </w:pPr>
      <w:r w:rsidRPr="001308AC">
        <w:rPr>
          <w:sz w:val="26"/>
          <w:szCs w:val="26"/>
          <w:lang w:val="pt-BR"/>
        </w:rPr>
        <w:t xml:space="preserve">Tỷ lệ trẻ em nghèo đa chiều là tỷ lệ phần trăm </w:t>
      </w:r>
      <w:r w:rsidR="00F916E7" w:rsidRPr="001308AC">
        <w:rPr>
          <w:sz w:val="26"/>
          <w:szCs w:val="26"/>
          <w:lang w:val="pt-BR"/>
        </w:rPr>
        <w:t xml:space="preserve">giữa số </w:t>
      </w:r>
      <w:r w:rsidRPr="001308AC">
        <w:rPr>
          <w:sz w:val="26"/>
          <w:szCs w:val="26"/>
          <w:lang w:val="pt-BR"/>
        </w:rPr>
        <w:t>trẻ em từ 0-15 tuổi nghèo đa chiều so với tổng số trẻ em từ 0-15 tuổi.</w:t>
      </w:r>
    </w:p>
    <w:p w14:paraId="44FFB24D" w14:textId="77777777" w:rsidR="000F3C16" w:rsidRPr="001308AC" w:rsidRDefault="000F3C16">
      <w:pPr>
        <w:spacing w:before="120" w:after="120" w:line="240" w:lineRule="auto"/>
        <w:ind w:firstLine="720"/>
        <w:jc w:val="both"/>
        <w:rPr>
          <w:color w:val="auto"/>
          <w:sz w:val="26"/>
          <w:szCs w:val="26"/>
        </w:rPr>
      </w:pPr>
      <w:r w:rsidRPr="001308AC">
        <w:rPr>
          <w:color w:val="auto"/>
          <w:sz w:val="26"/>
          <w:szCs w:val="26"/>
        </w:rPr>
        <w:t>Công thức tính:</w:t>
      </w:r>
    </w:p>
    <w:tbl>
      <w:tblPr>
        <w:tblW w:w="8720" w:type="dxa"/>
        <w:jc w:val="center"/>
        <w:tblBorders>
          <w:insideH w:val="single" w:sz="4" w:space="0" w:color="auto"/>
        </w:tblBorders>
        <w:tblCellMar>
          <w:left w:w="0" w:type="dxa"/>
          <w:right w:w="0" w:type="dxa"/>
        </w:tblCellMar>
        <w:tblLook w:val="04A0" w:firstRow="1" w:lastRow="0" w:firstColumn="1" w:lastColumn="0" w:noHBand="0" w:noVBand="1"/>
      </w:tblPr>
      <w:tblGrid>
        <w:gridCol w:w="2410"/>
        <w:gridCol w:w="425"/>
        <w:gridCol w:w="4962"/>
        <w:gridCol w:w="923"/>
      </w:tblGrid>
      <w:tr w:rsidR="001308AC" w:rsidRPr="001308AC" w14:paraId="557F76B0" w14:textId="77777777" w:rsidTr="00343814">
        <w:trPr>
          <w:trHeight w:val="449"/>
          <w:jc w:val="center"/>
        </w:trPr>
        <w:tc>
          <w:tcPr>
            <w:tcW w:w="2410" w:type="dxa"/>
            <w:vMerge w:val="restart"/>
            <w:tcMar>
              <w:top w:w="0" w:type="dxa"/>
              <w:left w:w="108" w:type="dxa"/>
              <w:bottom w:w="0" w:type="dxa"/>
              <w:right w:w="108" w:type="dxa"/>
            </w:tcMar>
            <w:vAlign w:val="center"/>
            <w:hideMark/>
          </w:tcPr>
          <w:p w14:paraId="20681455" w14:textId="77777777" w:rsidR="000F3C16" w:rsidRPr="001308AC" w:rsidRDefault="000F3C16" w:rsidP="009350AA">
            <w:pPr>
              <w:spacing w:before="120" w:after="120" w:line="240" w:lineRule="auto"/>
              <w:jc w:val="center"/>
              <w:rPr>
                <w:color w:val="auto"/>
                <w:sz w:val="26"/>
                <w:szCs w:val="26"/>
              </w:rPr>
            </w:pPr>
            <w:r w:rsidRPr="001308AC">
              <w:rPr>
                <w:color w:val="auto"/>
                <w:sz w:val="26"/>
                <w:szCs w:val="26"/>
              </w:rPr>
              <w:t xml:space="preserve">Tỷ lệ trẻ em </w:t>
            </w:r>
            <w:r w:rsidRPr="001308AC">
              <w:rPr>
                <w:color w:val="auto"/>
                <w:sz w:val="26"/>
                <w:szCs w:val="26"/>
              </w:rPr>
              <w:br/>
              <w:t>nghèo đa chiều (%)</w:t>
            </w:r>
          </w:p>
        </w:tc>
        <w:tc>
          <w:tcPr>
            <w:tcW w:w="425" w:type="dxa"/>
            <w:vMerge w:val="restart"/>
            <w:tcMar>
              <w:top w:w="0" w:type="dxa"/>
              <w:left w:w="108" w:type="dxa"/>
              <w:bottom w:w="0" w:type="dxa"/>
              <w:right w:w="108" w:type="dxa"/>
            </w:tcMar>
            <w:vAlign w:val="center"/>
            <w:hideMark/>
          </w:tcPr>
          <w:p w14:paraId="53E0CAFB" w14:textId="77777777" w:rsidR="000F3C16" w:rsidRPr="001308AC" w:rsidRDefault="000F3C16" w:rsidP="009350AA">
            <w:pPr>
              <w:spacing w:before="120" w:after="120" w:line="240" w:lineRule="auto"/>
              <w:jc w:val="center"/>
              <w:rPr>
                <w:color w:val="auto"/>
                <w:sz w:val="26"/>
                <w:szCs w:val="26"/>
              </w:rPr>
            </w:pPr>
            <w:r w:rsidRPr="001308AC">
              <w:rPr>
                <w:color w:val="auto"/>
                <w:sz w:val="26"/>
                <w:szCs w:val="26"/>
              </w:rPr>
              <w:t>=</w:t>
            </w:r>
          </w:p>
        </w:tc>
        <w:tc>
          <w:tcPr>
            <w:tcW w:w="4962" w:type="dxa"/>
            <w:tcMar>
              <w:top w:w="0" w:type="dxa"/>
              <w:left w:w="108" w:type="dxa"/>
              <w:bottom w:w="0" w:type="dxa"/>
              <w:right w:w="108" w:type="dxa"/>
            </w:tcMar>
            <w:vAlign w:val="center"/>
            <w:hideMark/>
          </w:tcPr>
          <w:p w14:paraId="71D7F1AC" w14:textId="77777777" w:rsidR="000F3C16" w:rsidRPr="001308AC" w:rsidRDefault="000F3C16" w:rsidP="009350AA">
            <w:pPr>
              <w:spacing w:before="120" w:after="120" w:line="240" w:lineRule="auto"/>
              <w:jc w:val="center"/>
              <w:rPr>
                <w:color w:val="auto"/>
                <w:sz w:val="26"/>
                <w:szCs w:val="26"/>
              </w:rPr>
            </w:pPr>
            <w:r w:rsidRPr="001308AC">
              <w:rPr>
                <w:color w:val="auto"/>
                <w:sz w:val="26"/>
                <w:szCs w:val="26"/>
              </w:rPr>
              <w:t>Tổng số trẻ em từ 0-15 tuổi nghèo đa chiều</w:t>
            </w:r>
          </w:p>
        </w:tc>
        <w:tc>
          <w:tcPr>
            <w:tcW w:w="923" w:type="dxa"/>
            <w:vMerge w:val="restart"/>
            <w:tcMar>
              <w:top w:w="0" w:type="dxa"/>
              <w:left w:w="108" w:type="dxa"/>
              <w:bottom w:w="0" w:type="dxa"/>
              <w:right w:w="108" w:type="dxa"/>
            </w:tcMar>
            <w:vAlign w:val="center"/>
            <w:hideMark/>
          </w:tcPr>
          <w:p w14:paraId="045F424F" w14:textId="77777777" w:rsidR="000F3C16" w:rsidRPr="001308AC" w:rsidRDefault="000F3C16" w:rsidP="009350AA">
            <w:pPr>
              <w:spacing w:before="120" w:after="120" w:line="240" w:lineRule="auto"/>
              <w:jc w:val="center"/>
              <w:rPr>
                <w:color w:val="auto"/>
                <w:sz w:val="26"/>
                <w:szCs w:val="26"/>
              </w:rPr>
            </w:pPr>
            <w:r w:rsidRPr="001308AC">
              <w:rPr>
                <w:color w:val="auto"/>
                <w:sz w:val="26"/>
                <w:szCs w:val="26"/>
              </w:rPr>
              <w:t>×100</w:t>
            </w:r>
          </w:p>
        </w:tc>
      </w:tr>
      <w:tr w:rsidR="001308AC" w:rsidRPr="001308AC" w14:paraId="05295382" w14:textId="77777777" w:rsidTr="00343814">
        <w:trPr>
          <w:jc w:val="center"/>
        </w:trPr>
        <w:tc>
          <w:tcPr>
            <w:tcW w:w="2410" w:type="dxa"/>
            <w:vMerge/>
            <w:vAlign w:val="center"/>
            <w:hideMark/>
          </w:tcPr>
          <w:p w14:paraId="15F91B4D" w14:textId="77777777" w:rsidR="000F3C16" w:rsidRPr="001308AC" w:rsidRDefault="000F3C16" w:rsidP="009350AA">
            <w:pPr>
              <w:spacing w:before="120" w:after="120" w:line="240" w:lineRule="auto"/>
              <w:jc w:val="center"/>
              <w:rPr>
                <w:color w:val="auto"/>
                <w:sz w:val="26"/>
                <w:szCs w:val="26"/>
              </w:rPr>
            </w:pPr>
          </w:p>
        </w:tc>
        <w:tc>
          <w:tcPr>
            <w:tcW w:w="425" w:type="dxa"/>
            <w:vMerge/>
            <w:vAlign w:val="center"/>
            <w:hideMark/>
          </w:tcPr>
          <w:p w14:paraId="109918E4" w14:textId="77777777" w:rsidR="000F3C16" w:rsidRPr="001308AC" w:rsidRDefault="000F3C16" w:rsidP="009350AA">
            <w:pPr>
              <w:spacing w:before="120" w:after="120" w:line="240" w:lineRule="auto"/>
              <w:jc w:val="center"/>
              <w:rPr>
                <w:color w:val="auto"/>
                <w:sz w:val="26"/>
                <w:szCs w:val="26"/>
              </w:rPr>
            </w:pPr>
          </w:p>
        </w:tc>
        <w:tc>
          <w:tcPr>
            <w:tcW w:w="4962" w:type="dxa"/>
            <w:tcMar>
              <w:top w:w="0" w:type="dxa"/>
              <w:left w:w="108" w:type="dxa"/>
              <w:bottom w:w="0" w:type="dxa"/>
              <w:right w:w="108" w:type="dxa"/>
            </w:tcMar>
            <w:vAlign w:val="center"/>
            <w:hideMark/>
          </w:tcPr>
          <w:p w14:paraId="5C5C93FB" w14:textId="77777777" w:rsidR="000F3C16" w:rsidRPr="001308AC" w:rsidRDefault="000F3C16" w:rsidP="009350AA">
            <w:pPr>
              <w:spacing w:before="120" w:after="120" w:line="240" w:lineRule="auto"/>
              <w:jc w:val="center"/>
              <w:rPr>
                <w:color w:val="auto"/>
                <w:sz w:val="26"/>
                <w:szCs w:val="26"/>
              </w:rPr>
            </w:pPr>
            <w:r w:rsidRPr="001308AC">
              <w:rPr>
                <w:color w:val="auto"/>
                <w:sz w:val="26"/>
                <w:szCs w:val="26"/>
              </w:rPr>
              <w:t>Tổng số trẻ em từ 0-15 tuổi</w:t>
            </w:r>
          </w:p>
        </w:tc>
        <w:tc>
          <w:tcPr>
            <w:tcW w:w="923" w:type="dxa"/>
            <w:vMerge/>
            <w:vAlign w:val="center"/>
            <w:hideMark/>
          </w:tcPr>
          <w:p w14:paraId="66A5E404" w14:textId="77777777" w:rsidR="000F3C16" w:rsidRPr="001308AC" w:rsidRDefault="000F3C16" w:rsidP="009350AA">
            <w:pPr>
              <w:spacing w:before="120" w:after="120" w:line="240" w:lineRule="auto"/>
              <w:jc w:val="center"/>
              <w:rPr>
                <w:color w:val="auto"/>
                <w:sz w:val="26"/>
                <w:szCs w:val="26"/>
              </w:rPr>
            </w:pPr>
          </w:p>
        </w:tc>
      </w:tr>
    </w:tbl>
    <w:p w14:paraId="1D7564D7" w14:textId="77777777" w:rsidR="000F3C16" w:rsidRPr="001308AC" w:rsidRDefault="000F3C16" w:rsidP="001B479A">
      <w:pPr>
        <w:spacing w:before="80" w:after="80" w:line="240" w:lineRule="auto"/>
        <w:ind w:firstLine="720"/>
        <w:jc w:val="both"/>
        <w:rPr>
          <w:b/>
          <w:bCs/>
          <w:iCs/>
          <w:color w:val="auto"/>
          <w:sz w:val="26"/>
          <w:szCs w:val="26"/>
        </w:rPr>
      </w:pPr>
      <w:r w:rsidRPr="001308AC">
        <w:rPr>
          <w:color w:val="auto"/>
          <w:sz w:val="26"/>
          <w:szCs w:val="26"/>
        </w:rPr>
        <w:t>Các tiêu chí để xác định chuẩn nghèo đa chiều trẻ em dựa trên văn bản quy phạm pháp luật tương ứng theo từng thời kỳ.</w:t>
      </w:r>
    </w:p>
    <w:p w14:paraId="3BAA51F0" w14:textId="77777777" w:rsidR="009778AD" w:rsidRPr="001308AC" w:rsidRDefault="009778AD" w:rsidP="001B479A">
      <w:pPr>
        <w:spacing w:before="80" w:after="80" w:line="240" w:lineRule="auto"/>
        <w:ind w:firstLine="720"/>
        <w:jc w:val="both"/>
        <w:rPr>
          <w:b/>
          <w:bCs/>
          <w:iCs/>
          <w:color w:val="auto"/>
          <w:sz w:val="26"/>
          <w:szCs w:val="26"/>
        </w:rPr>
      </w:pPr>
      <w:r w:rsidRPr="001308AC">
        <w:rPr>
          <w:b/>
          <w:bCs/>
          <w:iCs/>
          <w:color w:val="auto"/>
          <w:sz w:val="26"/>
          <w:szCs w:val="26"/>
        </w:rPr>
        <w:t>2. Phân tổ chủ yếu</w:t>
      </w:r>
    </w:p>
    <w:p w14:paraId="1016491F" w14:textId="77777777" w:rsidR="009778AD" w:rsidRPr="001308AC" w:rsidRDefault="009778AD" w:rsidP="001B479A">
      <w:pPr>
        <w:spacing w:before="80" w:after="80" w:line="240" w:lineRule="auto"/>
        <w:ind w:firstLine="720"/>
        <w:jc w:val="both"/>
        <w:rPr>
          <w:bCs/>
          <w:iCs/>
          <w:color w:val="auto"/>
          <w:sz w:val="26"/>
          <w:szCs w:val="26"/>
        </w:rPr>
      </w:pPr>
      <w:r w:rsidRPr="001308AC">
        <w:rPr>
          <w:bCs/>
          <w:iCs/>
          <w:color w:val="auto"/>
          <w:sz w:val="26"/>
          <w:szCs w:val="26"/>
        </w:rPr>
        <w:t>- Giới tính;</w:t>
      </w:r>
    </w:p>
    <w:p w14:paraId="41FFD113" w14:textId="77777777" w:rsidR="009778AD" w:rsidRPr="001308AC" w:rsidRDefault="009778AD" w:rsidP="001B479A">
      <w:pPr>
        <w:spacing w:before="80" w:after="80" w:line="240" w:lineRule="auto"/>
        <w:ind w:firstLine="720"/>
        <w:jc w:val="both"/>
        <w:rPr>
          <w:bCs/>
          <w:iCs/>
          <w:color w:val="auto"/>
          <w:sz w:val="26"/>
          <w:szCs w:val="26"/>
        </w:rPr>
      </w:pPr>
      <w:r w:rsidRPr="001308AC">
        <w:rPr>
          <w:bCs/>
          <w:iCs/>
          <w:color w:val="auto"/>
          <w:sz w:val="26"/>
          <w:szCs w:val="26"/>
        </w:rPr>
        <w:t>- Nhóm tuổi;</w:t>
      </w:r>
    </w:p>
    <w:p w14:paraId="0E04A331" w14:textId="77777777" w:rsidR="00FA5F8F" w:rsidRPr="001308AC" w:rsidRDefault="00FA5F8F" w:rsidP="001B479A">
      <w:pPr>
        <w:tabs>
          <w:tab w:val="left" w:pos="0"/>
          <w:tab w:val="left" w:pos="360"/>
          <w:tab w:val="left" w:pos="900"/>
        </w:tabs>
        <w:spacing w:before="80" w:after="80" w:line="240" w:lineRule="auto"/>
        <w:ind w:firstLine="720"/>
        <w:jc w:val="both"/>
        <w:rPr>
          <w:color w:val="auto"/>
          <w:sz w:val="26"/>
          <w:szCs w:val="26"/>
        </w:rPr>
      </w:pPr>
      <w:r w:rsidRPr="001308AC">
        <w:rPr>
          <w:color w:val="auto"/>
          <w:sz w:val="26"/>
          <w:szCs w:val="26"/>
        </w:rPr>
        <w:t>- Tỉnh, thành phố trực thuộc Trung ương;</w:t>
      </w:r>
    </w:p>
    <w:p w14:paraId="62F547BF" w14:textId="77777777" w:rsidR="00FA5F8F" w:rsidRPr="001308AC" w:rsidRDefault="00FA5F8F" w:rsidP="001B479A">
      <w:pPr>
        <w:spacing w:before="80" w:after="80" w:line="240" w:lineRule="auto"/>
        <w:ind w:firstLine="720"/>
        <w:jc w:val="both"/>
        <w:rPr>
          <w:color w:val="auto"/>
          <w:sz w:val="26"/>
          <w:szCs w:val="26"/>
        </w:rPr>
      </w:pPr>
      <w:r w:rsidRPr="001308AC">
        <w:rPr>
          <w:color w:val="auto"/>
          <w:sz w:val="26"/>
          <w:szCs w:val="26"/>
        </w:rPr>
        <w:t>- Vùng kinh tế - xã hội.</w:t>
      </w:r>
    </w:p>
    <w:p w14:paraId="76CE4605" w14:textId="77777777" w:rsidR="009778AD" w:rsidRPr="001308AC" w:rsidRDefault="009778AD" w:rsidP="001B479A">
      <w:pPr>
        <w:spacing w:before="80" w:after="80" w:line="240" w:lineRule="auto"/>
        <w:ind w:firstLine="720"/>
        <w:jc w:val="both"/>
        <w:rPr>
          <w:bCs/>
          <w:iCs/>
          <w:color w:val="auto"/>
          <w:sz w:val="26"/>
          <w:szCs w:val="26"/>
        </w:rPr>
      </w:pPr>
      <w:r w:rsidRPr="001308AC">
        <w:rPr>
          <w:b/>
          <w:color w:val="auto"/>
          <w:sz w:val="26"/>
          <w:szCs w:val="26"/>
        </w:rPr>
        <w:t xml:space="preserve">3. Kỳ công bố: </w:t>
      </w:r>
      <w:r w:rsidRPr="001308AC">
        <w:rPr>
          <w:color w:val="auto"/>
          <w:sz w:val="26"/>
          <w:szCs w:val="26"/>
        </w:rPr>
        <w:t>2 năm.</w:t>
      </w:r>
    </w:p>
    <w:p w14:paraId="626133A3" w14:textId="77777777" w:rsidR="009778AD" w:rsidRPr="001308AC" w:rsidRDefault="009778AD" w:rsidP="001B479A">
      <w:pPr>
        <w:spacing w:before="80" w:after="80" w:line="240" w:lineRule="auto"/>
        <w:ind w:firstLine="720"/>
        <w:jc w:val="both"/>
        <w:rPr>
          <w:color w:val="auto"/>
          <w:sz w:val="26"/>
          <w:szCs w:val="26"/>
        </w:rPr>
      </w:pPr>
      <w:r w:rsidRPr="001308AC">
        <w:rPr>
          <w:b/>
          <w:bCs/>
          <w:iCs/>
          <w:color w:val="auto"/>
          <w:sz w:val="26"/>
          <w:szCs w:val="26"/>
        </w:rPr>
        <w:t>4. Nguồn số liệu</w:t>
      </w:r>
      <w:r w:rsidR="002B3E11" w:rsidRPr="001308AC">
        <w:rPr>
          <w:b/>
          <w:bCs/>
          <w:iCs/>
          <w:color w:val="auto"/>
          <w:sz w:val="26"/>
          <w:szCs w:val="26"/>
        </w:rPr>
        <w:t xml:space="preserve">: </w:t>
      </w:r>
      <w:r w:rsidR="002B3E11" w:rsidRPr="001308AC">
        <w:rPr>
          <w:color w:val="auto"/>
          <w:sz w:val="26"/>
          <w:szCs w:val="26"/>
        </w:rPr>
        <w:t>Khảo sát mức sống dân cư Việt Nam.</w:t>
      </w:r>
    </w:p>
    <w:p w14:paraId="4606DDF0" w14:textId="413F673C" w:rsidR="009778AD" w:rsidRPr="001308AC" w:rsidRDefault="009778AD" w:rsidP="001B479A">
      <w:pPr>
        <w:spacing w:before="80" w:after="80" w:line="240" w:lineRule="auto"/>
        <w:ind w:firstLine="720"/>
        <w:jc w:val="both"/>
        <w:rPr>
          <w:color w:val="auto"/>
          <w:sz w:val="26"/>
          <w:szCs w:val="26"/>
        </w:rPr>
      </w:pPr>
      <w:r w:rsidRPr="001308AC">
        <w:rPr>
          <w:b/>
          <w:bCs/>
          <w:color w:val="auto"/>
          <w:sz w:val="26"/>
          <w:szCs w:val="26"/>
        </w:rPr>
        <w:t xml:space="preserve">5. </w:t>
      </w:r>
      <w:r w:rsidR="001B5045" w:rsidRPr="001308AC">
        <w:rPr>
          <w:b/>
          <w:color w:val="auto"/>
          <w:sz w:val="26"/>
          <w:szCs w:val="26"/>
        </w:rPr>
        <w:t xml:space="preserve">Cơ quan chịu trách nhiệm thu thập, tổng hợp: </w:t>
      </w:r>
      <w:r w:rsidR="00714F90" w:rsidRPr="001308AC">
        <w:rPr>
          <w:color w:val="auto"/>
          <w:sz w:val="26"/>
          <w:szCs w:val="26"/>
        </w:rPr>
        <w:t>Bộ Kế hoạch và Đầu tư (Tổng cục Thống kê)</w:t>
      </w:r>
      <w:r w:rsidRPr="001308AC">
        <w:rPr>
          <w:color w:val="auto"/>
          <w:sz w:val="26"/>
          <w:szCs w:val="26"/>
        </w:rPr>
        <w:t>.</w:t>
      </w:r>
    </w:p>
    <w:p w14:paraId="107D2558" w14:textId="77777777" w:rsidR="001B3117" w:rsidRPr="001308AC" w:rsidRDefault="001B3117">
      <w:pPr>
        <w:spacing w:before="120" w:after="120" w:line="240" w:lineRule="auto"/>
        <w:ind w:firstLine="720"/>
        <w:jc w:val="both"/>
        <w:rPr>
          <w:b/>
          <w:color w:val="auto"/>
          <w:sz w:val="26"/>
          <w:szCs w:val="26"/>
        </w:rPr>
      </w:pPr>
    </w:p>
    <w:p w14:paraId="2C0E5CB0" w14:textId="77777777" w:rsidR="000B102B" w:rsidRPr="001308AC" w:rsidRDefault="000B102B" w:rsidP="001B479A">
      <w:pPr>
        <w:pStyle w:val="noidung"/>
        <w:spacing w:line="240" w:lineRule="auto"/>
        <w:ind w:firstLine="720"/>
        <w:rPr>
          <w:rFonts w:ascii="Times New Roman" w:hAnsi="Times New Roman"/>
          <w:b/>
          <w:sz w:val="26"/>
          <w:szCs w:val="26"/>
        </w:rPr>
      </w:pPr>
      <w:r w:rsidRPr="001308AC">
        <w:rPr>
          <w:rFonts w:ascii="Times New Roman" w:hAnsi="Times New Roman"/>
          <w:b/>
          <w:sz w:val="26"/>
          <w:szCs w:val="26"/>
          <w:lang w:val="pt-BR"/>
        </w:rPr>
        <w:t xml:space="preserve">1804. </w:t>
      </w:r>
      <w:r w:rsidRPr="001308AC">
        <w:rPr>
          <w:rFonts w:ascii="Times New Roman" w:hAnsi="Times New Roman"/>
          <w:b/>
          <w:sz w:val="26"/>
          <w:szCs w:val="26"/>
        </w:rPr>
        <w:t>Thu nhập bình quân đầu người 01 tháng</w:t>
      </w:r>
    </w:p>
    <w:p w14:paraId="3E069CDC" w14:textId="77777777" w:rsidR="009778AD" w:rsidRPr="001308AC" w:rsidRDefault="009778AD" w:rsidP="001B479A">
      <w:pPr>
        <w:spacing w:before="80" w:after="80" w:line="240" w:lineRule="auto"/>
        <w:ind w:firstLine="720"/>
        <w:jc w:val="both"/>
        <w:rPr>
          <w:b/>
          <w:color w:val="auto"/>
          <w:sz w:val="26"/>
          <w:szCs w:val="26"/>
          <w:lang w:val="vi-VN"/>
        </w:rPr>
      </w:pPr>
      <w:r w:rsidRPr="001308AC">
        <w:rPr>
          <w:b/>
          <w:color w:val="auto"/>
          <w:sz w:val="26"/>
          <w:szCs w:val="26"/>
          <w:lang w:val="vi-VN"/>
        </w:rPr>
        <w:t>1. Khái niệm, phương pháp tính</w:t>
      </w:r>
    </w:p>
    <w:p w14:paraId="1EBC845B" w14:textId="77777777" w:rsidR="000F3C16" w:rsidRPr="001308AC" w:rsidRDefault="000F3C16" w:rsidP="001B479A">
      <w:pPr>
        <w:spacing w:before="80" w:after="80" w:line="240" w:lineRule="auto"/>
        <w:ind w:firstLine="720"/>
        <w:jc w:val="both"/>
        <w:rPr>
          <w:color w:val="auto"/>
          <w:sz w:val="26"/>
          <w:szCs w:val="26"/>
          <w:lang w:val="pt-BR"/>
        </w:rPr>
      </w:pPr>
      <w:r w:rsidRPr="001308AC">
        <w:rPr>
          <w:color w:val="auto"/>
          <w:sz w:val="26"/>
          <w:szCs w:val="26"/>
          <w:lang w:val="pt-BR"/>
        </w:rPr>
        <w:t>Thu nhập bình quân đầu người 01 tháng được tính bằng cách chia tổng thu nhập trong năm của hộ dân cư cho tổng dân số và chia cho 12 tháng.</w:t>
      </w:r>
    </w:p>
    <w:p w14:paraId="412E6822" w14:textId="77777777" w:rsidR="000F3C16" w:rsidRPr="001308AC" w:rsidRDefault="000F3C16" w:rsidP="00343814">
      <w:pPr>
        <w:spacing w:before="120" w:after="120" w:line="240" w:lineRule="auto"/>
        <w:ind w:firstLine="720"/>
        <w:jc w:val="both"/>
        <w:rPr>
          <w:color w:val="auto"/>
          <w:spacing w:val="-2"/>
          <w:sz w:val="26"/>
          <w:szCs w:val="26"/>
          <w:lang w:val="pt-BR"/>
        </w:rPr>
      </w:pPr>
      <w:r w:rsidRPr="001308AC">
        <w:rPr>
          <w:color w:val="auto"/>
          <w:spacing w:val="-2"/>
          <w:sz w:val="26"/>
          <w:szCs w:val="26"/>
          <w:lang w:val="pt-BR"/>
        </w:rPr>
        <w:t xml:space="preserve"> Công thức tính:</w:t>
      </w:r>
    </w:p>
    <w:tbl>
      <w:tblPr>
        <w:tblW w:w="8647" w:type="dxa"/>
        <w:jc w:val="center"/>
        <w:tblBorders>
          <w:insideH w:val="single" w:sz="4" w:space="0" w:color="auto"/>
        </w:tblBorders>
        <w:tblLayout w:type="fixed"/>
        <w:tblLook w:val="04A0" w:firstRow="1" w:lastRow="0" w:firstColumn="1" w:lastColumn="0" w:noHBand="0" w:noVBand="1"/>
      </w:tblPr>
      <w:tblGrid>
        <w:gridCol w:w="2410"/>
        <w:gridCol w:w="295"/>
        <w:gridCol w:w="5233"/>
        <w:gridCol w:w="709"/>
      </w:tblGrid>
      <w:tr w:rsidR="001308AC" w:rsidRPr="001308AC" w14:paraId="5BDACDE1" w14:textId="77777777" w:rsidTr="00343814">
        <w:trPr>
          <w:trHeight w:val="641"/>
          <w:jc w:val="center"/>
        </w:trPr>
        <w:tc>
          <w:tcPr>
            <w:tcW w:w="2410" w:type="dxa"/>
            <w:vMerge w:val="restart"/>
            <w:shd w:val="clear" w:color="auto" w:fill="auto"/>
            <w:vAlign w:val="center"/>
          </w:tcPr>
          <w:p w14:paraId="2C5DA85C" w14:textId="77777777" w:rsidR="000F3C16" w:rsidRPr="001308AC" w:rsidRDefault="000F3C16" w:rsidP="00343814">
            <w:pPr>
              <w:spacing w:before="120" w:after="120" w:line="240" w:lineRule="auto"/>
              <w:jc w:val="center"/>
              <w:rPr>
                <w:rFonts w:eastAsia="Arial"/>
                <w:color w:val="auto"/>
                <w:spacing w:val="-2"/>
                <w:sz w:val="26"/>
                <w:szCs w:val="26"/>
                <w:lang w:val="pt-BR"/>
              </w:rPr>
            </w:pPr>
            <w:r w:rsidRPr="001308AC">
              <w:rPr>
                <w:rFonts w:eastAsia="Arial"/>
                <w:color w:val="auto"/>
                <w:sz w:val="26"/>
                <w:szCs w:val="26"/>
                <w:lang w:val="pt-BR"/>
              </w:rPr>
              <w:t>Thu nhập bình quân đầu người 01 tháng</w:t>
            </w:r>
          </w:p>
        </w:tc>
        <w:tc>
          <w:tcPr>
            <w:tcW w:w="295" w:type="dxa"/>
            <w:vMerge w:val="restart"/>
            <w:shd w:val="clear" w:color="auto" w:fill="auto"/>
            <w:vAlign w:val="center"/>
          </w:tcPr>
          <w:p w14:paraId="20109A41" w14:textId="77777777" w:rsidR="000F3C16" w:rsidRPr="001308AC" w:rsidRDefault="000F3C16" w:rsidP="00343814">
            <w:pPr>
              <w:spacing w:before="120" w:after="120" w:line="240" w:lineRule="auto"/>
              <w:jc w:val="center"/>
              <w:rPr>
                <w:rFonts w:eastAsia="Arial"/>
                <w:color w:val="auto"/>
                <w:spacing w:val="-2"/>
                <w:sz w:val="26"/>
                <w:szCs w:val="26"/>
                <w:lang w:val="pt-BR"/>
              </w:rPr>
            </w:pPr>
            <w:r w:rsidRPr="001308AC">
              <w:rPr>
                <w:rFonts w:eastAsia="Arial"/>
                <w:color w:val="auto"/>
                <w:spacing w:val="-2"/>
                <w:sz w:val="26"/>
                <w:szCs w:val="26"/>
                <w:lang w:val="pt-BR"/>
              </w:rPr>
              <w:t>=</w:t>
            </w:r>
          </w:p>
        </w:tc>
        <w:tc>
          <w:tcPr>
            <w:tcW w:w="5233" w:type="dxa"/>
            <w:shd w:val="clear" w:color="auto" w:fill="auto"/>
            <w:vAlign w:val="center"/>
          </w:tcPr>
          <w:p w14:paraId="37FA785F" w14:textId="77777777" w:rsidR="000F3C16" w:rsidRPr="001308AC" w:rsidRDefault="000F3C16">
            <w:pPr>
              <w:spacing w:before="120" w:after="120" w:line="240" w:lineRule="auto"/>
              <w:jc w:val="center"/>
              <w:rPr>
                <w:rFonts w:eastAsia="Arial"/>
                <w:color w:val="auto"/>
                <w:spacing w:val="-2"/>
                <w:sz w:val="26"/>
                <w:szCs w:val="26"/>
                <w:lang w:val="pt-BR"/>
              </w:rPr>
            </w:pPr>
            <w:r w:rsidRPr="001308AC">
              <w:rPr>
                <w:rFonts w:eastAsia="Arial"/>
                <w:color w:val="auto"/>
                <w:sz w:val="26"/>
                <w:szCs w:val="26"/>
                <w:lang w:val="pt-BR"/>
              </w:rPr>
              <w:t>Tổng thu nhập trong năm của hộ dân cư</w:t>
            </w:r>
          </w:p>
        </w:tc>
        <w:tc>
          <w:tcPr>
            <w:tcW w:w="709" w:type="dxa"/>
            <w:vMerge w:val="restart"/>
            <w:shd w:val="clear" w:color="auto" w:fill="auto"/>
            <w:vAlign w:val="center"/>
          </w:tcPr>
          <w:p w14:paraId="1EE8964D" w14:textId="77777777" w:rsidR="000F3C16" w:rsidRPr="001308AC" w:rsidRDefault="000F3C16" w:rsidP="00343814">
            <w:pPr>
              <w:spacing w:before="120" w:after="120" w:line="240" w:lineRule="auto"/>
              <w:jc w:val="center"/>
              <w:rPr>
                <w:rFonts w:eastAsia="Arial"/>
                <w:color w:val="auto"/>
                <w:spacing w:val="-2"/>
                <w:sz w:val="26"/>
                <w:szCs w:val="26"/>
                <w:lang w:val="pt-BR"/>
              </w:rPr>
            </w:pPr>
            <w:r w:rsidRPr="001308AC">
              <w:rPr>
                <w:rFonts w:eastAsia="Arial"/>
                <w:color w:val="auto"/>
                <w:sz w:val="26"/>
                <w:szCs w:val="26"/>
              </w:rPr>
              <w:t xml:space="preserve">: 12 </w:t>
            </w:r>
          </w:p>
        </w:tc>
      </w:tr>
      <w:tr w:rsidR="001308AC" w:rsidRPr="001308AC" w14:paraId="2438BE59" w14:textId="77777777" w:rsidTr="00343814">
        <w:trPr>
          <w:trHeight w:val="120"/>
          <w:jc w:val="center"/>
        </w:trPr>
        <w:tc>
          <w:tcPr>
            <w:tcW w:w="2410" w:type="dxa"/>
            <w:vMerge/>
            <w:shd w:val="clear" w:color="auto" w:fill="auto"/>
            <w:vAlign w:val="center"/>
          </w:tcPr>
          <w:p w14:paraId="74191CA2" w14:textId="77777777" w:rsidR="000F3C16" w:rsidRPr="001308AC" w:rsidRDefault="000F3C16">
            <w:pPr>
              <w:spacing w:before="120" w:after="120" w:line="240" w:lineRule="auto"/>
              <w:jc w:val="center"/>
              <w:rPr>
                <w:rFonts w:eastAsia="Arial"/>
                <w:color w:val="auto"/>
                <w:spacing w:val="-2"/>
                <w:sz w:val="26"/>
                <w:szCs w:val="26"/>
                <w:lang w:val="pt-BR"/>
              </w:rPr>
            </w:pPr>
          </w:p>
        </w:tc>
        <w:tc>
          <w:tcPr>
            <w:tcW w:w="295" w:type="dxa"/>
            <w:vMerge/>
            <w:shd w:val="clear" w:color="auto" w:fill="auto"/>
            <w:vAlign w:val="center"/>
          </w:tcPr>
          <w:p w14:paraId="026C6246" w14:textId="77777777" w:rsidR="000F3C16" w:rsidRPr="001308AC" w:rsidRDefault="000F3C16">
            <w:pPr>
              <w:spacing w:before="120" w:after="120" w:line="240" w:lineRule="auto"/>
              <w:jc w:val="center"/>
              <w:rPr>
                <w:rFonts w:eastAsia="Arial"/>
                <w:color w:val="auto"/>
                <w:spacing w:val="-2"/>
                <w:sz w:val="26"/>
                <w:szCs w:val="26"/>
                <w:lang w:val="pt-BR"/>
              </w:rPr>
            </w:pPr>
          </w:p>
        </w:tc>
        <w:tc>
          <w:tcPr>
            <w:tcW w:w="5233" w:type="dxa"/>
            <w:shd w:val="clear" w:color="auto" w:fill="auto"/>
            <w:vAlign w:val="center"/>
          </w:tcPr>
          <w:p w14:paraId="1302CECE" w14:textId="77777777" w:rsidR="000F3C16" w:rsidRPr="001308AC" w:rsidRDefault="000F3C16">
            <w:pPr>
              <w:spacing w:before="120" w:after="120" w:line="240" w:lineRule="auto"/>
              <w:jc w:val="center"/>
              <w:rPr>
                <w:rFonts w:eastAsia="Arial"/>
                <w:color w:val="auto"/>
                <w:spacing w:val="-2"/>
                <w:sz w:val="26"/>
                <w:szCs w:val="26"/>
                <w:lang w:val="pt-BR"/>
              </w:rPr>
            </w:pPr>
            <w:r w:rsidRPr="001308AC">
              <w:rPr>
                <w:rFonts w:eastAsia="Arial"/>
                <w:color w:val="auto"/>
                <w:sz w:val="26"/>
                <w:szCs w:val="26"/>
                <w:lang w:val="pt-BR"/>
              </w:rPr>
              <w:t>Tổng dân số</w:t>
            </w:r>
          </w:p>
        </w:tc>
        <w:tc>
          <w:tcPr>
            <w:tcW w:w="709" w:type="dxa"/>
            <w:vMerge/>
            <w:shd w:val="clear" w:color="auto" w:fill="auto"/>
            <w:vAlign w:val="center"/>
          </w:tcPr>
          <w:p w14:paraId="6DC4713A" w14:textId="77777777" w:rsidR="000F3C16" w:rsidRPr="001308AC" w:rsidRDefault="000F3C16">
            <w:pPr>
              <w:spacing w:before="120" w:after="120" w:line="240" w:lineRule="auto"/>
              <w:jc w:val="center"/>
              <w:rPr>
                <w:rFonts w:eastAsia="Arial"/>
                <w:color w:val="auto"/>
                <w:spacing w:val="-2"/>
                <w:sz w:val="26"/>
                <w:szCs w:val="26"/>
                <w:lang w:val="pt-BR"/>
              </w:rPr>
            </w:pPr>
          </w:p>
        </w:tc>
      </w:tr>
    </w:tbl>
    <w:p w14:paraId="2FEB34F9" w14:textId="496BA1AC" w:rsidR="000F3C16" w:rsidRPr="001308AC" w:rsidRDefault="000F3C16">
      <w:pPr>
        <w:spacing w:before="120" w:after="120" w:line="240" w:lineRule="auto"/>
        <w:ind w:firstLine="720"/>
        <w:jc w:val="both"/>
        <w:rPr>
          <w:color w:val="auto"/>
          <w:sz w:val="26"/>
          <w:szCs w:val="26"/>
          <w:lang w:val="pt-BR"/>
        </w:rPr>
      </w:pPr>
      <w:r w:rsidRPr="001308AC">
        <w:rPr>
          <w:color w:val="auto"/>
          <w:sz w:val="26"/>
          <w:szCs w:val="26"/>
          <w:lang w:val="pt-BR"/>
        </w:rPr>
        <w:t xml:space="preserve">Thu nhập của hộ </w:t>
      </w:r>
      <w:r w:rsidR="006F3461" w:rsidRPr="001308AC">
        <w:rPr>
          <w:rFonts w:eastAsia="Arial"/>
          <w:color w:val="auto"/>
          <w:sz w:val="26"/>
          <w:szCs w:val="26"/>
          <w:lang w:val="pt-BR"/>
        </w:rPr>
        <w:t>dân cư</w:t>
      </w:r>
      <w:r w:rsidR="006F3461" w:rsidRPr="001308AC">
        <w:rPr>
          <w:color w:val="auto"/>
          <w:sz w:val="26"/>
          <w:szCs w:val="26"/>
          <w:lang w:val="pt-BR"/>
        </w:rPr>
        <w:t xml:space="preserve"> </w:t>
      </w:r>
      <w:r w:rsidRPr="001308AC">
        <w:rPr>
          <w:color w:val="auto"/>
          <w:sz w:val="26"/>
          <w:szCs w:val="26"/>
          <w:lang w:val="pt-BR"/>
        </w:rPr>
        <w:t xml:space="preserve">là toàn bộ số tiền và giá trị hiện vật thu được sau khi trừ chi phí sản xuất mà hộ </w:t>
      </w:r>
      <w:r w:rsidR="006F3461" w:rsidRPr="001308AC">
        <w:rPr>
          <w:rFonts w:eastAsia="Arial"/>
          <w:color w:val="auto"/>
          <w:sz w:val="26"/>
          <w:szCs w:val="26"/>
          <w:lang w:val="pt-BR"/>
        </w:rPr>
        <w:t>dân cư</w:t>
      </w:r>
      <w:r w:rsidR="006F3461" w:rsidRPr="001308AC">
        <w:rPr>
          <w:color w:val="auto"/>
          <w:sz w:val="26"/>
          <w:szCs w:val="26"/>
          <w:lang w:val="pt-BR"/>
        </w:rPr>
        <w:t xml:space="preserve"> </w:t>
      </w:r>
      <w:r w:rsidRPr="001308AC">
        <w:rPr>
          <w:color w:val="auto"/>
          <w:sz w:val="26"/>
          <w:szCs w:val="26"/>
          <w:lang w:val="pt-BR"/>
        </w:rPr>
        <w:t xml:space="preserve">và các thành viên của hộ </w:t>
      </w:r>
      <w:r w:rsidR="006F3461" w:rsidRPr="001308AC">
        <w:rPr>
          <w:rFonts w:eastAsia="Arial"/>
          <w:color w:val="auto"/>
          <w:sz w:val="26"/>
          <w:szCs w:val="26"/>
          <w:lang w:val="pt-BR"/>
        </w:rPr>
        <w:t>dân cư</w:t>
      </w:r>
      <w:r w:rsidR="006F3461" w:rsidRPr="001308AC">
        <w:rPr>
          <w:color w:val="auto"/>
          <w:sz w:val="26"/>
          <w:szCs w:val="26"/>
          <w:lang w:val="pt-BR"/>
        </w:rPr>
        <w:t xml:space="preserve"> </w:t>
      </w:r>
      <w:r w:rsidRPr="001308AC">
        <w:rPr>
          <w:color w:val="auto"/>
          <w:sz w:val="26"/>
          <w:szCs w:val="26"/>
          <w:lang w:val="pt-BR"/>
        </w:rPr>
        <w:t>nhận được trong một thời kỳ nhất định (thường là 1 năm).</w:t>
      </w:r>
    </w:p>
    <w:p w14:paraId="6D5C09B9" w14:textId="6EA7462A" w:rsidR="000F3C16" w:rsidRPr="001308AC" w:rsidRDefault="000F3C16">
      <w:pPr>
        <w:spacing w:before="120" w:after="120" w:line="240" w:lineRule="auto"/>
        <w:ind w:firstLine="720"/>
        <w:jc w:val="both"/>
        <w:rPr>
          <w:color w:val="auto"/>
          <w:sz w:val="26"/>
          <w:szCs w:val="26"/>
          <w:lang w:val="pt-BR"/>
        </w:rPr>
      </w:pPr>
      <w:r w:rsidRPr="001308AC">
        <w:rPr>
          <w:color w:val="auto"/>
          <w:sz w:val="26"/>
          <w:szCs w:val="26"/>
          <w:lang w:val="pt-BR"/>
        </w:rPr>
        <w:t xml:space="preserve">Thu nhập của hộ </w:t>
      </w:r>
      <w:r w:rsidR="006F3461" w:rsidRPr="001308AC">
        <w:rPr>
          <w:rFonts w:eastAsia="Arial"/>
          <w:color w:val="auto"/>
          <w:sz w:val="26"/>
          <w:szCs w:val="26"/>
          <w:lang w:val="pt-BR"/>
        </w:rPr>
        <w:t>dân cư</w:t>
      </w:r>
      <w:r w:rsidR="006F3461" w:rsidRPr="001308AC">
        <w:rPr>
          <w:color w:val="auto"/>
          <w:sz w:val="26"/>
          <w:szCs w:val="26"/>
          <w:lang w:val="pt-BR"/>
        </w:rPr>
        <w:t xml:space="preserve"> </w:t>
      </w:r>
      <w:r w:rsidRPr="001308AC">
        <w:rPr>
          <w:color w:val="auto"/>
          <w:sz w:val="26"/>
          <w:szCs w:val="26"/>
          <w:lang w:val="pt-BR"/>
        </w:rPr>
        <w:t>bao gồm:</w:t>
      </w:r>
    </w:p>
    <w:p w14:paraId="7EEDF32B" w14:textId="77777777" w:rsidR="000F3C16" w:rsidRPr="001308AC" w:rsidRDefault="000F3C16">
      <w:pPr>
        <w:spacing w:before="120" w:after="120" w:line="240" w:lineRule="auto"/>
        <w:ind w:firstLine="720"/>
        <w:jc w:val="both"/>
        <w:rPr>
          <w:color w:val="auto"/>
          <w:sz w:val="26"/>
          <w:szCs w:val="26"/>
          <w:lang w:val="pt-BR"/>
        </w:rPr>
      </w:pPr>
      <w:r w:rsidRPr="001308AC">
        <w:rPr>
          <w:color w:val="auto"/>
          <w:sz w:val="26"/>
          <w:szCs w:val="26"/>
          <w:lang w:val="pt-BR"/>
        </w:rPr>
        <w:t>- Thu từ tiền công, tiền lương;</w:t>
      </w:r>
    </w:p>
    <w:p w14:paraId="0996A74B" w14:textId="77777777" w:rsidR="000F3C16" w:rsidRPr="001308AC" w:rsidRDefault="000F3C16">
      <w:pPr>
        <w:spacing w:before="120" w:after="120" w:line="240" w:lineRule="auto"/>
        <w:ind w:firstLine="720"/>
        <w:jc w:val="both"/>
        <w:rPr>
          <w:color w:val="auto"/>
          <w:sz w:val="26"/>
          <w:szCs w:val="26"/>
          <w:lang w:val="pt-BR"/>
        </w:rPr>
      </w:pPr>
      <w:r w:rsidRPr="001308AC">
        <w:rPr>
          <w:color w:val="auto"/>
          <w:sz w:val="26"/>
          <w:szCs w:val="26"/>
          <w:lang w:val="pt-BR"/>
        </w:rPr>
        <w:t>- Thu từ sản xuất nông, lâm nghiệp, thuỷ sản (sau khi đã trừ chi phí sản xuất và thuế sản xuất);</w:t>
      </w:r>
    </w:p>
    <w:p w14:paraId="739CA6A9" w14:textId="77777777" w:rsidR="000F3C16" w:rsidRPr="001308AC" w:rsidRDefault="000F3C16">
      <w:pPr>
        <w:spacing w:before="120" w:after="120" w:line="240" w:lineRule="auto"/>
        <w:ind w:firstLine="720"/>
        <w:jc w:val="both"/>
        <w:rPr>
          <w:color w:val="auto"/>
          <w:sz w:val="26"/>
          <w:szCs w:val="26"/>
          <w:lang w:val="pt-BR"/>
        </w:rPr>
      </w:pPr>
      <w:r w:rsidRPr="001308AC">
        <w:rPr>
          <w:color w:val="auto"/>
          <w:sz w:val="26"/>
          <w:szCs w:val="26"/>
          <w:lang w:val="pt-BR"/>
        </w:rPr>
        <w:t>- Thu từ sản xuất ngành nghề phi nông, lâm nghiệp, thuỷ sản (sau khi đã trừ chi phí sản xuất và thuế sản xuất);</w:t>
      </w:r>
    </w:p>
    <w:p w14:paraId="5BB286FF" w14:textId="77777777" w:rsidR="000F3C16" w:rsidRPr="001308AC" w:rsidRDefault="000F3C16">
      <w:pPr>
        <w:spacing w:before="120" w:after="120" w:line="240" w:lineRule="auto"/>
        <w:ind w:firstLine="720"/>
        <w:jc w:val="both"/>
        <w:rPr>
          <w:color w:val="auto"/>
          <w:sz w:val="26"/>
          <w:szCs w:val="26"/>
          <w:lang w:val="pt-BR"/>
        </w:rPr>
      </w:pPr>
      <w:r w:rsidRPr="001308AC">
        <w:rPr>
          <w:color w:val="auto"/>
          <w:sz w:val="26"/>
          <w:szCs w:val="26"/>
          <w:lang w:val="pt-BR"/>
        </w:rPr>
        <w:t>- Thu khác được tính vào thu nhập như thu do biếu, mừng, lãi tiết kiệm,…</w:t>
      </w:r>
    </w:p>
    <w:p w14:paraId="6AF1CA2A" w14:textId="77777777" w:rsidR="000F3C16" w:rsidRPr="001308AC" w:rsidRDefault="000F3C16">
      <w:pPr>
        <w:spacing w:before="120" w:after="120" w:line="240" w:lineRule="auto"/>
        <w:ind w:firstLine="720"/>
        <w:jc w:val="both"/>
        <w:rPr>
          <w:color w:val="auto"/>
          <w:sz w:val="26"/>
          <w:szCs w:val="26"/>
          <w:lang w:val="pt-BR"/>
        </w:rPr>
      </w:pPr>
      <w:r w:rsidRPr="001308AC">
        <w:rPr>
          <w:color w:val="auto"/>
          <w:sz w:val="26"/>
          <w:szCs w:val="26"/>
          <w:lang w:val="pt-BR"/>
        </w:rPr>
        <w:t>Các khoản thu không tính vào thu nhập gồm rút tiền tiết kiệm, thu nợ, bán tài sản, vay nợ, tạm ứng và các khoản chuyển nhượng vốn nhận được do liên doanh, liên kết trong sản xuất kinh doanh,…</w:t>
      </w:r>
    </w:p>
    <w:p w14:paraId="58E58BD1" w14:textId="77777777" w:rsidR="009778AD" w:rsidRPr="001308AC" w:rsidRDefault="009778AD">
      <w:pPr>
        <w:spacing w:before="120" w:after="120" w:line="240" w:lineRule="auto"/>
        <w:ind w:firstLine="720"/>
        <w:jc w:val="both"/>
        <w:rPr>
          <w:b/>
          <w:color w:val="auto"/>
          <w:sz w:val="26"/>
          <w:szCs w:val="26"/>
          <w:lang w:val="nl-NL"/>
        </w:rPr>
      </w:pPr>
      <w:r w:rsidRPr="001308AC">
        <w:rPr>
          <w:b/>
          <w:color w:val="auto"/>
          <w:sz w:val="26"/>
          <w:szCs w:val="26"/>
          <w:lang w:val="nl-NL"/>
        </w:rPr>
        <w:t>2. Phân tổ chủ yếu</w:t>
      </w:r>
    </w:p>
    <w:p w14:paraId="7931B3C1" w14:textId="77777777" w:rsidR="0063095D" w:rsidRPr="001308AC" w:rsidRDefault="0063095D">
      <w:pPr>
        <w:spacing w:before="120" w:after="120" w:line="240" w:lineRule="auto"/>
        <w:ind w:firstLine="720"/>
        <w:jc w:val="both"/>
        <w:rPr>
          <w:color w:val="auto"/>
          <w:sz w:val="26"/>
          <w:szCs w:val="26"/>
          <w:lang w:val="pt-BR"/>
        </w:rPr>
      </w:pPr>
      <w:r w:rsidRPr="001308AC">
        <w:rPr>
          <w:color w:val="auto"/>
          <w:sz w:val="26"/>
          <w:szCs w:val="26"/>
          <w:lang w:val="pt-BR"/>
        </w:rPr>
        <w:t xml:space="preserve">- Nguồn thu; </w:t>
      </w:r>
    </w:p>
    <w:p w14:paraId="02C9E35C" w14:textId="77777777" w:rsidR="0063095D" w:rsidRPr="001308AC" w:rsidRDefault="0063095D">
      <w:pPr>
        <w:spacing w:before="120" w:after="120" w:line="240" w:lineRule="auto"/>
        <w:ind w:firstLine="720"/>
        <w:jc w:val="both"/>
        <w:rPr>
          <w:color w:val="auto"/>
          <w:sz w:val="26"/>
          <w:szCs w:val="26"/>
          <w:lang w:val="pt-BR"/>
        </w:rPr>
      </w:pPr>
      <w:r w:rsidRPr="001308AC">
        <w:rPr>
          <w:color w:val="auto"/>
          <w:sz w:val="26"/>
          <w:szCs w:val="26"/>
          <w:lang w:val="pt-BR"/>
        </w:rPr>
        <w:t xml:space="preserve">- Nhóm thu nhập; </w:t>
      </w:r>
    </w:p>
    <w:p w14:paraId="1623F7CC" w14:textId="77777777" w:rsidR="0063095D" w:rsidRPr="001308AC" w:rsidRDefault="0063095D">
      <w:pPr>
        <w:spacing w:before="120" w:after="120" w:line="240" w:lineRule="auto"/>
        <w:ind w:firstLine="720"/>
        <w:jc w:val="both"/>
        <w:rPr>
          <w:color w:val="auto"/>
          <w:sz w:val="26"/>
          <w:szCs w:val="26"/>
          <w:lang w:val="pt-BR"/>
        </w:rPr>
      </w:pPr>
      <w:r w:rsidRPr="001308AC">
        <w:rPr>
          <w:color w:val="auto"/>
          <w:sz w:val="26"/>
          <w:szCs w:val="26"/>
          <w:lang w:val="pt-BR"/>
        </w:rPr>
        <w:t xml:space="preserve">- Thành thị/nông thôn; </w:t>
      </w:r>
    </w:p>
    <w:p w14:paraId="7CE60980" w14:textId="77777777" w:rsidR="0063095D" w:rsidRPr="001308AC" w:rsidRDefault="0063095D">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200773C8" w14:textId="77777777" w:rsidR="0063095D" w:rsidRPr="001308AC" w:rsidRDefault="0063095D">
      <w:pPr>
        <w:spacing w:before="120" w:after="120" w:line="240" w:lineRule="auto"/>
        <w:ind w:firstLine="720"/>
        <w:jc w:val="both"/>
        <w:rPr>
          <w:color w:val="auto"/>
          <w:sz w:val="26"/>
          <w:szCs w:val="26"/>
        </w:rPr>
      </w:pPr>
      <w:r w:rsidRPr="001308AC">
        <w:rPr>
          <w:color w:val="auto"/>
          <w:sz w:val="26"/>
          <w:szCs w:val="26"/>
        </w:rPr>
        <w:t>- Vùng kinh tế - xã hội.</w:t>
      </w:r>
    </w:p>
    <w:p w14:paraId="58F171EF" w14:textId="77777777" w:rsidR="0063095D" w:rsidRPr="001308AC" w:rsidRDefault="0063095D">
      <w:pPr>
        <w:spacing w:before="120" w:after="120" w:line="240" w:lineRule="auto"/>
        <w:ind w:firstLine="720"/>
        <w:jc w:val="both"/>
        <w:rPr>
          <w:color w:val="auto"/>
          <w:sz w:val="26"/>
          <w:szCs w:val="26"/>
          <w:lang w:val="nl-NL"/>
        </w:rPr>
      </w:pPr>
      <w:r w:rsidRPr="001308AC">
        <w:rPr>
          <w:b/>
          <w:color w:val="auto"/>
          <w:sz w:val="26"/>
          <w:szCs w:val="26"/>
          <w:lang w:val="nl-NL"/>
        </w:rPr>
        <w:t xml:space="preserve">3. Kỳ công bố: </w:t>
      </w:r>
      <w:r w:rsidRPr="001308AC">
        <w:rPr>
          <w:color w:val="auto"/>
          <w:sz w:val="26"/>
          <w:szCs w:val="26"/>
          <w:lang w:val="nl-NL"/>
        </w:rPr>
        <w:t>Năm.</w:t>
      </w:r>
    </w:p>
    <w:p w14:paraId="41ACB318" w14:textId="77777777" w:rsidR="0063095D" w:rsidRPr="001308AC" w:rsidRDefault="0063095D">
      <w:pPr>
        <w:spacing w:before="120" w:after="120" w:line="240" w:lineRule="auto"/>
        <w:ind w:firstLine="720"/>
        <w:jc w:val="both"/>
        <w:rPr>
          <w:color w:val="auto"/>
          <w:sz w:val="26"/>
          <w:szCs w:val="26"/>
        </w:rPr>
      </w:pPr>
      <w:r w:rsidRPr="001308AC">
        <w:rPr>
          <w:b/>
          <w:color w:val="auto"/>
          <w:sz w:val="26"/>
          <w:szCs w:val="26"/>
          <w:lang w:val="pt-BR"/>
        </w:rPr>
        <w:t>4. Nguồn số liệu</w:t>
      </w:r>
      <w:r w:rsidRPr="001308AC">
        <w:rPr>
          <w:b/>
          <w:color w:val="auto"/>
          <w:sz w:val="26"/>
          <w:szCs w:val="26"/>
          <w:lang w:val="nl-NL"/>
        </w:rPr>
        <w:t xml:space="preserve">: </w:t>
      </w:r>
      <w:r w:rsidRPr="001308AC">
        <w:rPr>
          <w:color w:val="auto"/>
          <w:sz w:val="26"/>
          <w:szCs w:val="26"/>
        </w:rPr>
        <w:t>Khảo sát mức sống dân cư Việt Nam.</w:t>
      </w:r>
    </w:p>
    <w:p w14:paraId="195F6E52" w14:textId="77777777" w:rsidR="0063095D" w:rsidRPr="001308AC" w:rsidRDefault="0063095D">
      <w:pPr>
        <w:spacing w:before="120" w:after="120" w:line="240" w:lineRule="auto"/>
        <w:ind w:firstLine="720"/>
        <w:jc w:val="both"/>
        <w:rPr>
          <w:color w:val="auto"/>
          <w:sz w:val="26"/>
          <w:szCs w:val="26"/>
          <w:lang w:val="pt-BR"/>
        </w:rPr>
      </w:pPr>
      <w:r w:rsidRPr="001308AC">
        <w:rPr>
          <w:b/>
          <w:color w:val="auto"/>
          <w:sz w:val="26"/>
          <w:szCs w:val="26"/>
          <w:lang w:val="pt-BR"/>
        </w:rPr>
        <w:t xml:space="preserve">5. Đơn vị chịu trách nhiệm thu thập, tổng hợp: </w:t>
      </w:r>
      <w:r w:rsidR="00714F90" w:rsidRPr="001308AC">
        <w:rPr>
          <w:color w:val="auto"/>
          <w:sz w:val="26"/>
          <w:szCs w:val="26"/>
          <w:lang w:val="pt-BR"/>
        </w:rPr>
        <w:t>Bộ Kế hoạch và Đầu tư (Tổng cục Thống kê)</w:t>
      </w:r>
      <w:r w:rsidRPr="001308AC">
        <w:rPr>
          <w:color w:val="auto"/>
          <w:sz w:val="26"/>
          <w:szCs w:val="26"/>
          <w:lang w:val="pt-BR"/>
        </w:rPr>
        <w:t>.</w:t>
      </w:r>
    </w:p>
    <w:p w14:paraId="7D180804" w14:textId="77777777" w:rsidR="000F791F" w:rsidRPr="001308AC" w:rsidRDefault="000F791F" w:rsidP="007D29FD">
      <w:pPr>
        <w:pStyle w:val="noidung"/>
        <w:spacing w:before="120" w:after="120" w:line="240" w:lineRule="auto"/>
        <w:ind w:firstLine="720"/>
        <w:rPr>
          <w:rFonts w:ascii="Times New Roman" w:hAnsi="Times New Roman"/>
          <w:b/>
          <w:sz w:val="26"/>
          <w:szCs w:val="26"/>
          <w:lang w:val="pt-BR"/>
        </w:rPr>
      </w:pPr>
    </w:p>
    <w:p w14:paraId="1DF8858E" w14:textId="77777777" w:rsidR="001B3117" w:rsidRPr="001308AC" w:rsidRDefault="00177CEC">
      <w:pPr>
        <w:pStyle w:val="noidung"/>
        <w:spacing w:before="120" w:after="120" w:line="240" w:lineRule="auto"/>
        <w:ind w:firstLine="720"/>
        <w:rPr>
          <w:rFonts w:ascii="Times New Roman" w:hAnsi="Times New Roman"/>
          <w:b/>
          <w:sz w:val="26"/>
          <w:szCs w:val="26"/>
          <w:lang w:val="pt-BR"/>
        </w:rPr>
      </w:pPr>
      <w:r w:rsidRPr="001308AC">
        <w:rPr>
          <w:rFonts w:ascii="Times New Roman" w:hAnsi="Times New Roman"/>
          <w:b/>
          <w:sz w:val="26"/>
          <w:szCs w:val="26"/>
          <w:lang w:val="pt-BR"/>
        </w:rPr>
        <w:t>1805</w:t>
      </w:r>
      <w:r w:rsidR="001B3117" w:rsidRPr="001308AC">
        <w:rPr>
          <w:rFonts w:ascii="Times New Roman" w:hAnsi="Times New Roman"/>
          <w:b/>
          <w:sz w:val="26"/>
          <w:szCs w:val="26"/>
          <w:lang w:val="pt-BR"/>
        </w:rPr>
        <w:t>. Hệ số bất bình đẳng trong phân phối thu nhập (hệ số Gini)</w:t>
      </w:r>
    </w:p>
    <w:p w14:paraId="6228550D" w14:textId="77777777" w:rsidR="009778AD" w:rsidRPr="001308AC" w:rsidRDefault="009778AD">
      <w:pPr>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4053C3F7" w14:textId="77777777" w:rsidR="009778AD" w:rsidRPr="001308AC" w:rsidRDefault="009778AD">
      <w:pPr>
        <w:spacing w:before="120" w:after="120" w:line="240" w:lineRule="auto"/>
        <w:ind w:firstLine="720"/>
        <w:jc w:val="both"/>
        <w:rPr>
          <w:color w:val="auto"/>
          <w:spacing w:val="-2"/>
          <w:sz w:val="26"/>
          <w:szCs w:val="26"/>
          <w:lang w:val="pt-BR"/>
        </w:rPr>
      </w:pPr>
      <w:r w:rsidRPr="001308AC">
        <w:rPr>
          <w:color w:val="auto"/>
          <w:spacing w:val="-2"/>
          <w:sz w:val="26"/>
          <w:szCs w:val="26"/>
          <w:lang w:val="pt-BR"/>
        </w:rPr>
        <w:t>Hệ số Gini (G) được tính dựa vào đường cong Lorenz. Đường cong Lorenz được tạo bởi 2 yếu tố: Tỷ lệ thu nhập của dân cư cộng dồn và tỷ lệ dân số tương ứng cộng dồn.</w:t>
      </w:r>
    </w:p>
    <w:p w14:paraId="6891B850" w14:textId="77777777" w:rsidR="009778AD" w:rsidRPr="001308AC" w:rsidRDefault="009778AD">
      <w:pPr>
        <w:spacing w:before="120" w:after="120" w:line="240" w:lineRule="auto"/>
        <w:ind w:firstLine="720"/>
        <w:jc w:val="both"/>
        <w:rPr>
          <w:color w:val="auto"/>
          <w:sz w:val="26"/>
          <w:szCs w:val="26"/>
          <w:lang w:val="pt-BR"/>
        </w:rPr>
      </w:pPr>
      <w:r w:rsidRPr="001308AC">
        <w:rPr>
          <w:color w:val="auto"/>
          <w:sz w:val="26"/>
          <w:szCs w:val="26"/>
          <w:lang w:val="pt-BR"/>
        </w:rPr>
        <w:t>Hệ số Gini là giá trị của diện tích A (được tạo bởi đường cong Lorenz và đường thẳng 45</w:t>
      </w:r>
      <w:r w:rsidRPr="001308AC">
        <w:rPr>
          <w:color w:val="auto"/>
          <w:sz w:val="26"/>
          <w:szCs w:val="26"/>
          <w:vertAlign w:val="superscript"/>
          <w:lang w:val="pt-BR"/>
        </w:rPr>
        <w:t>o</w:t>
      </w:r>
      <w:r w:rsidRPr="001308AC">
        <w:rPr>
          <w:color w:val="auto"/>
          <w:sz w:val="26"/>
          <w:szCs w:val="26"/>
          <w:lang w:val="pt-BR"/>
        </w:rPr>
        <w:t xml:space="preserve"> từ gốc tọa độ) chia cho diện tích A+B (là diện tích tam giác vuông nằm dưới đường thẳng 45</w:t>
      </w:r>
      <w:r w:rsidRPr="001308AC">
        <w:rPr>
          <w:color w:val="auto"/>
          <w:sz w:val="26"/>
          <w:szCs w:val="26"/>
          <w:vertAlign w:val="superscript"/>
          <w:lang w:val="pt-BR"/>
        </w:rPr>
        <w:t>o</w:t>
      </w:r>
      <w:r w:rsidRPr="001308AC">
        <w:rPr>
          <w:color w:val="auto"/>
          <w:sz w:val="26"/>
          <w:szCs w:val="26"/>
          <w:lang w:val="pt-BR"/>
        </w:rPr>
        <w:t xml:space="preserve"> từ gốc tọa độ). </w:t>
      </w:r>
    </w:p>
    <w:p w14:paraId="3958D03F" w14:textId="77777777" w:rsidR="009778AD" w:rsidRPr="001308AC" w:rsidRDefault="009778AD">
      <w:pPr>
        <w:spacing w:before="120" w:after="120" w:line="240" w:lineRule="auto"/>
        <w:ind w:firstLine="720"/>
        <w:jc w:val="both"/>
        <w:rPr>
          <w:color w:val="auto"/>
          <w:sz w:val="26"/>
          <w:szCs w:val="26"/>
        </w:rPr>
      </w:pPr>
      <w:r w:rsidRPr="001308AC">
        <w:rPr>
          <w:color w:val="auto"/>
          <w:sz w:val="26"/>
          <w:szCs w:val="26"/>
          <w:lang w:val="pt-BR"/>
        </w:rPr>
        <w:t>Công thức tính:</w:t>
      </w:r>
    </w:p>
    <w:p w14:paraId="1F39CC0B" w14:textId="77777777" w:rsidR="009778AD" w:rsidRPr="001308AC" w:rsidRDefault="009778AD" w:rsidP="009778AD">
      <w:pPr>
        <w:spacing w:before="120" w:after="120" w:line="240" w:lineRule="auto"/>
        <w:jc w:val="center"/>
        <w:rPr>
          <w:color w:val="auto"/>
          <w:sz w:val="26"/>
          <w:szCs w:val="26"/>
        </w:rPr>
      </w:pPr>
      <w:r w:rsidRPr="001308AC">
        <w:rPr>
          <w:color w:val="auto"/>
          <w:position w:val="-28"/>
          <w:sz w:val="26"/>
          <w:szCs w:val="26"/>
        </w:rPr>
        <w:object w:dxaOrig="3060" w:dyaOrig="680" w14:anchorId="13170E48">
          <v:shape id="_x0000_i1091" type="#_x0000_t75" style="width:153pt;height:33.75pt" o:ole="">
            <v:imagedata r:id="rId120" o:title=""/>
          </v:shape>
          <o:OLEObject Type="Embed" ProgID="Equation.DSMT4" ShapeID="_x0000_i1091" DrawAspect="Content" ObjectID="_1723279322" r:id="rId121"/>
        </w:object>
      </w:r>
    </w:p>
    <w:p w14:paraId="07557C98" w14:textId="77777777" w:rsidR="00817E3A" w:rsidRPr="001308AC" w:rsidRDefault="009778AD">
      <w:pPr>
        <w:tabs>
          <w:tab w:val="left" w:pos="2580"/>
        </w:tabs>
        <w:autoSpaceDE w:val="0"/>
        <w:autoSpaceDN w:val="0"/>
        <w:adjustRightInd w:val="0"/>
        <w:spacing w:before="120" w:after="120" w:line="240" w:lineRule="auto"/>
        <w:ind w:firstLine="720"/>
        <w:jc w:val="both"/>
        <w:rPr>
          <w:color w:val="auto"/>
          <w:sz w:val="26"/>
          <w:szCs w:val="26"/>
        </w:rPr>
      </w:pPr>
      <w:r w:rsidRPr="001308AC">
        <w:rPr>
          <w:color w:val="auto"/>
          <w:sz w:val="26"/>
          <w:szCs w:val="26"/>
        </w:rPr>
        <w:t>Trong đó:</w:t>
      </w:r>
    </w:p>
    <w:p w14:paraId="75998857" w14:textId="77777777" w:rsidR="009778AD" w:rsidRPr="001308AC" w:rsidRDefault="00817E3A">
      <w:pPr>
        <w:tabs>
          <w:tab w:val="left" w:pos="2580"/>
        </w:tabs>
        <w:autoSpaceDE w:val="0"/>
        <w:autoSpaceDN w:val="0"/>
        <w:adjustRightInd w:val="0"/>
        <w:spacing w:before="120" w:after="120" w:line="240" w:lineRule="auto"/>
        <w:ind w:firstLine="1134"/>
        <w:jc w:val="both"/>
        <w:rPr>
          <w:color w:val="auto"/>
          <w:sz w:val="26"/>
          <w:szCs w:val="26"/>
        </w:rPr>
      </w:pPr>
      <w:r w:rsidRPr="001308AC">
        <w:rPr>
          <w:color w:val="auto"/>
          <w:sz w:val="26"/>
          <w:szCs w:val="26"/>
        </w:rPr>
        <w:t>G: Hệ số Gini;</w:t>
      </w:r>
      <w:r w:rsidR="009778AD" w:rsidRPr="001308AC">
        <w:rPr>
          <w:color w:val="auto"/>
          <w:sz w:val="26"/>
          <w:szCs w:val="26"/>
        </w:rPr>
        <w:tab/>
      </w:r>
    </w:p>
    <w:p w14:paraId="1E10697E" w14:textId="77777777" w:rsidR="009778AD" w:rsidRPr="001308AC" w:rsidRDefault="009778AD" w:rsidP="00343814">
      <w:pPr>
        <w:autoSpaceDE w:val="0"/>
        <w:autoSpaceDN w:val="0"/>
        <w:adjustRightInd w:val="0"/>
        <w:spacing w:before="120" w:after="120" w:line="240" w:lineRule="auto"/>
        <w:ind w:firstLine="1134"/>
        <w:jc w:val="both"/>
        <w:rPr>
          <w:color w:val="auto"/>
          <w:sz w:val="26"/>
          <w:szCs w:val="26"/>
        </w:rPr>
      </w:pPr>
      <w:r w:rsidRPr="001308AC">
        <w:rPr>
          <w:color w:val="auto"/>
          <w:sz w:val="26"/>
          <w:szCs w:val="26"/>
        </w:rPr>
        <w:t>F</w:t>
      </w:r>
      <w:r w:rsidRPr="001308AC">
        <w:rPr>
          <w:color w:val="auto"/>
          <w:sz w:val="26"/>
          <w:szCs w:val="26"/>
        </w:rPr>
        <w:softHyphen/>
      </w:r>
      <w:r w:rsidRPr="001308AC">
        <w:rPr>
          <w:color w:val="auto"/>
          <w:sz w:val="26"/>
          <w:szCs w:val="26"/>
        </w:rPr>
        <w:softHyphen/>
      </w:r>
      <w:r w:rsidRPr="001308AC">
        <w:rPr>
          <w:color w:val="auto"/>
          <w:sz w:val="26"/>
          <w:szCs w:val="26"/>
        </w:rPr>
        <w:softHyphen/>
      </w:r>
      <w:r w:rsidRPr="001308AC">
        <w:rPr>
          <w:color w:val="auto"/>
          <w:sz w:val="26"/>
          <w:szCs w:val="26"/>
        </w:rPr>
        <w:softHyphen/>
      </w:r>
      <w:r w:rsidRPr="001308AC">
        <w:rPr>
          <w:color w:val="auto"/>
          <w:sz w:val="26"/>
          <w:szCs w:val="26"/>
          <w:vertAlign w:val="subscript"/>
        </w:rPr>
        <w:t>i</w:t>
      </w:r>
      <w:r w:rsidRPr="001308AC">
        <w:rPr>
          <w:color w:val="auto"/>
          <w:sz w:val="26"/>
          <w:szCs w:val="26"/>
        </w:rPr>
        <w:t>: Tỷ lệ dân số cộng dồn đến người thứ i;</w:t>
      </w:r>
    </w:p>
    <w:p w14:paraId="76ABD239" w14:textId="77777777" w:rsidR="009778AD" w:rsidRPr="001308AC" w:rsidRDefault="009778AD" w:rsidP="00343814">
      <w:pPr>
        <w:autoSpaceDE w:val="0"/>
        <w:autoSpaceDN w:val="0"/>
        <w:adjustRightInd w:val="0"/>
        <w:spacing w:before="120" w:after="120" w:line="240" w:lineRule="auto"/>
        <w:ind w:firstLine="1134"/>
        <w:jc w:val="both"/>
        <w:rPr>
          <w:color w:val="auto"/>
          <w:sz w:val="26"/>
          <w:szCs w:val="26"/>
        </w:rPr>
      </w:pPr>
      <w:r w:rsidRPr="001308AC">
        <w:rPr>
          <w:color w:val="auto"/>
          <w:sz w:val="26"/>
          <w:szCs w:val="26"/>
        </w:rPr>
        <w:t>Y</w:t>
      </w:r>
      <w:r w:rsidRPr="001308AC">
        <w:rPr>
          <w:color w:val="auto"/>
          <w:sz w:val="26"/>
          <w:szCs w:val="26"/>
          <w:vertAlign w:val="subscript"/>
        </w:rPr>
        <w:t>i</w:t>
      </w:r>
      <w:r w:rsidRPr="001308AC">
        <w:rPr>
          <w:color w:val="auto"/>
          <w:sz w:val="26"/>
          <w:szCs w:val="26"/>
        </w:rPr>
        <w:t>: Tỷ lệ thu nhập cộng dồn đến người thứ i.</w:t>
      </w:r>
    </w:p>
    <w:p w14:paraId="38ACD18A" w14:textId="77777777" w:rsidR="009778AD" w:rsidRPr="001308AC" w:rsidRDefault="009778AD">
      <w:pPr>
        <w:autoSpaceDE w:val="0"/>
        <w:autoSpaceDN w:val="0"/>
        <w:adjustRightInd w:val="0"/>
        <w:spacing w:before="120" w:after="120" w:line="240" w:lineRule="auto"/>
        <w:ind w:firstLine="720"/>
        <w:jc w:val="both"/>
        <w:rPr>
          <w:color w:val="auto"/>
          <w:sz w:val="26"/>
          <w:szCs w:val="26"/>
          <w:lang w:val="pt-BR"/>
        </w:rPr>
      </w:pPr>
      <w:r w:rsidRPr="001308AC">
        <w:rPr>
          <w:color w:val="auto"/>
          <w:sz w:val="26"/>
          <w:szCs w:val="26"/>
        </w:rPr>
        <w:t>Khi đường cong Lorenz trùng với đường thẳng 45</w:t>
      </w:r>
      <w:r w:rsidRPr="001308AC">
        <w:rPr>
          <w:color w:val="auto"/>
          <w:sz w:val="26"/>
          <w:szCs w:val="26"/>
          <w:vertAlign w:val="superscript"/>
        </w:rPr>
        <w:t xml:space="preserve">0 </w:t>
      </w:r>
      <w:r w:rsidRPr="001308AC">
        <w:rPr>
          <w:color w:val="auto"/>
          <w:sz w:val="26"/>
          <w:szCs w:val="26"/>
        </w:rPr>
        <w:t>(đường bình đẳng tuyệt đối) thì hệ số Gini bằng 0 (vì A=0), xã hội có sự phân phối thu nhập bình đẳng tuyệt đối,</w:t>
      </w:r>
      <w:r w:rsidRPr="001308AC">
        <w:rPr>
          <w:color w:val="auto"/>
          <w:sz w:val="26"/>
          <w:szCs w:val="26"/>
          <w:lang w:val="pt-BR"/>
        </w:rPr>
        <w:t xml:space="preserve"> mọi người dân có </w:t>
      </w:r>
      <w:r w:rsidRPr="001308AC">
        <w:rPr>
          <w:color w:val="auto"/>
          <w:spacing w:val="-4"/>
          <w:sz w:val="26"/>
          <w:szCs w:val="26"/>
          <w:lang w:val="pt-BR"/>
        </w:rPr>
        <w:t>thu nhập như nhau</w:t>
      </w:r>
      <w:r w:rsidR="007A23D2" w:rsidRPr="001308AC">
        <w:rPr>
          <w:color w:val="auto"/>
          <w:spacing w:val="-4"/>
          <w:sz w:val="26"/>
          <w:szCs w:val="26"/>
        </w:rPr>
        <w:t>. K</w:t>
      </w:r>
      <w:r w:rsidRPr="001308AC">
        <w:rPr>
          <w:color w:val="auto"/>
          <w:spacing w:val="-4"/>
          <w:sz w:val="26"/>
          <w:szCs w:val="26"/>
        </w:rPr>
        <w:t>hi đường cong Lorenz trùng với trục hoành, hệ số Gini bằng 1 (vì</w:t>
      </w:r>
      <w:r w:rsidRPr="001308AC">
        <w:rPr>
          <w:color w:val="auto"/>
          <w:sz w:val="26"/>
          <w:szCs w:val="26"/>
        </w:rPr>
        <w:t xml:space="preserve"> B=0), xã hội có sự phân phối thu nhập bất bình đẳng tuyệt đối, </w:t>
      </w:r>
      <w:r w:rsidRPr="001308AC">
        <w:rPr>
          <w:color w:val="auto"/>
          <w:sz w:val="26"/>
          <w:szCs w:val="26"/>
          <w:lang w:val="pt-BR"/>
        </w:rPr>
        <w:t>một người dân hưởng toàn bộ thu nhập của cả xã hội</w:t>
      </w:r>
      <w:r w:rsidRPr="001308AC">
        <w:rPr>
          <w:color w:val="auto"/>
          <w:sz w:val="26"/>
          <w:szCs w:val="26"/>
        </w:rPr>
        <w:t xml:space="preserve">. Hệ số Gini </w:t>
      </w:r>
      <w:r w:rsidRPr="001308AC">
        <w:rPr>
          <w:color w:val="auto"/>
          <w:sz w:val="26"/>
          <w:szCs w:val="26"/>
          <w:lang w:val="pt-BR"/>
        </w:rPr>
        <w:t>nhận giá trị từ 0 đến 1. Hệ số Gini càng gần 1 thì sự bất bình đẳng về thu nhập trong dân cư càng lớn.</w:t>
      </w:r>
    </w:p>
    <w:p w14:paraId="58EF6649" w14:textId="77777777" w:rsidR="00291A65" w:rsidRPr="001308AC" w:rsidRDefault="00291A65" w:rsidP="00343814">
      <w:pPr>
        <w:autoSpaceDE w:val="0"/>
        <w:autoSpaceDN w:val="0"/>
        <w:adjustRightInd w:val="0"/>
        <w:spacing w:before="120" w:after="120" w:line="240" w:lineRule="auto"/>
        <w:ind w:firstLine="720"/>
        <w:jc w:val="center"/>
        <w:rPr>
          <w:color w:val="auto"/>
          <w:sz w:val="26"/>
          <w:szCs w:val="26"/>
          <w:lang w:val="pt-BR"/>
        </w:rPr>
      </w:pPr>
      <w:r w:rsidRPr="001308AC">
        <w:rPr>
          <w:noProof/>
          <w:color w:val="auto"/>
          <w:sz w:val="26"/>
          <w:szCs w:val="26"/>
        </w:rPr>
        <w:drawing>
          <wp:inline distT="0" distB="0" distL="0" distR="0" wp14:anchorId="768B9940" wp14:editId="648315D2">
            <wp:extent cx="3840480" cy="2981325"/>
            <wp:effectExtent l="0" t="0" r="7620" b="9525"/>
            <wp:docPr id="4" name="Picture 4" descr="h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inh"/>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840480" cy="2981325"/>
                    </a:xfrm>
                    <a:prstGeom prst="rect">
                      <a:avLst/>
                    </a:prstGeom>
                    <a:noFill/>
                    <a:ln>
                      <a:noFill/>
                    </a:ln>
                  </pic:spPr>
                </pic:pic>
              </a:graphicData>
            </a:graphic>
          </wp:inline>
        </w:drawing>
      </w:r>
    </w:p>
    <w:p w14:paraId="350AA4CC" w14:textId="77777777" w:rsidR="009778AD" w:rsidRPr="001308AC" w:rsidRDefault="009778AD" w:rsidP="00343814">
      <w:pPr>
        <w:tabs>
          <w:tab w:val="left" w:pos="567"/>
        </w:tabs>
        <w:autoSpaceDE w:val="0"/>
        <w:autoSpaceDN w:val="0"/>
        <w:adjustRightInd w:val="0"/>
        <w:spacing w:before="120" w:after="120" w:line="240" w:lineRule="auto"/>
        <w:ind w:firstLine="720"/>
        <w:jc w:val="both"/>
        <w:rPr>
          <w:color w:val="auto"/>
          <w:sz w:val="26"/>
          <w:szCs w:val="26"/>
          <w:lang w:val="pt-BR"/>
        </w:rPr>
      </w:pPr>
      <w:r w:rsidRPr="001308AC">
        <w:rPr>
          <w:color w:val="auto"/>
          <w:sz w:val="26"/>
          <w:szCs w:val="26"/>
          <w:lang w:val="pt-BR"/>
        </w:rPr>
        <w:t xml:space="preserve">Hệ số Gini có giá trị chính xác nhất khi được tính dựa trên số liệu thu nhập bình quân của từng người dân. Tuy nhiên, căn cứ vào tính sẵn có và sự thuận tiện trong tính toán cũng có thể tính hệ số Gini dựa trên số liệu thu nhập bình quân đầu người theo nhóm dân cư. Giá trị của hệ số Gini tính theo nhóm dân cư thấp hơn giá trị của hệ số Gini tính theo từng người dân. Số nhóm dân cư càng lớn thì tính chính xác của hệ số Gini càng cao. </w:t>
      </w:r>
    </w:p>
    <w:p w14:paraId="7460F887" w14:textId="77777777" w:rsidR="009778AD" w:rsidRPr="001308AC" w:rsidRDefault="009778AD" w:rsidP="00343814">
      <w:pPr>
        <w:autoSpaceDE w:val="0"/>
        <w:autoSpaceDN w:val="0"/>
        <w:adjustRightInd w:val="0"/>
        <w:spacing w:before="120" w:after="120" w:line="240" w:lineRule="auto"/>
        <w:ind w:firstLine="720"/>
        <w:jc w:val="both"/>
        <w:rPr>
          <w:b/>
          <w:color w:val="auto"/>
          <w:sz w:val="26"/>
          <w:szCs w:val="26"/>
          <w:lang w:val="pt-BR"/>
        </w:rPr>
      </w:pPr>
      <w:r w:rsidRPr="001308AC">
        <w:rPr>
          <w:b/>
          <w:color w:val="auto"/>
          <w:sz w:val="26"/>
          <w:szCs w:val="26"/>
          <w:lang w:val="pt-BR"/>
        </w:rPr>
        <w:t xml:space="preserve">2. Phân tổ chủ yếu </w:t>
      </w:r>
    </w:p>
    <w:p w14:paraId="472B4BC1" w14:textId="77777777" w:rsidR="009778AD" w:rsidRPr="001308AC" w:rsidRDefault="009778AD" w:rsidP="00343814">
      <w:pPr>
        <w:autoSpaceDE w:val="0"/>
        <w:autoSpaceDN w:val="0"/>
        <w:adjustRightInd w:val="0"/>
        <w:spacing w:before="120" w:after="120" w:line="240" w:lineRule="auto"/>
        <w:ind w:firstLine="720"/>
        <w:jc w:val="both"/>
        <w:rPr>
          <w:color w:val="auto"/>
          <w:sz w:val="26"/>
          <w:szCs w:val="26"/>
          <w:lang w:val="pt-BR"/>
        </w:rPr>
      </w:pPr>
      <w:r w:rsidRPr="001308AC">
        <w:rPr>
          <w:color w:val="auto"/>
          <w:sz w:val="26"/>
          <w:szCs w:val="26"/>
          <w:lang w:val="pt-BR"/>
        </w:rPr>
        <w:t>- Thành thị/nông thôn;</w:t>
      </w:r>
    </w:p>
    <w:p w14:paraId="6305F690" w14:textId="77777777" w:rsidR="00FA5F8F" w:rsidRPr="001308AC" w:rsidRDefault="00FA5F8F" w:rsidP="00343814">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76D0EF24" w14:textId="77777777" w:rsidR="00FA5F8F" w:rsidRPr="001308AC" w:rsidRDefault="00FA5F8F" w:rsidP="00343814">
      <w:pPr>
        <w:spacing w:before="120" w:after="120" w:line="240" w:lineRule="auto"/>
        <w:ind w:firstLine="720"/>
        <w:jc w:val="both"/>
        <w:rPr>
          <w:color w:val="auto"/>
          <w:sz w:val="26"/>
          <w:szCs w:val="26"/>
        </w:rPr>
      </w:pPr>
      <w:r w:rsidRPr="001308AC">
        <w:rPr>
          <w:color w:val="auto"/>
          <w:sz w:val="26"/>
          <w:szCs w:val="26"/>
        </w:rPr>
        <w:t>- Vùng kinh tế - xã hội.</w:t>
      </w:r>
    </w:p>
    <w:p w14:paraId="48732972" w14:textId="77777777" w:rsidR="009778AD" w:rsidRPr="001308AC" w:rsidRDefault="009778AD" w:rsidP="00343814">
      <w:pPr>
        <w:spacing w:before="120" w:after="120" w:line="240" w:lineRule="auto"/>
        <w:ind w:firstLine="720"/>
        <w:jc w:val="both"/>
        <w:rPr>
          <w:color w:val="auto"/>
          <w:sz w:val="26"/>
          <w:szCs w:val="26"/>
          <w:lang w:val="pt-BR"/>
        </w:rPr>
      </w:pPr>
      <w:r w:rsidRPr="001308AC">
        <w:rPr>
          <w:b/>
          <w:color w:val="auto"/>
          <w:sz w:val="26"/>
          <w:szCs w:val="26"/>
          <w:lang w:val="pt-BR"/>
        </w:rPr>
        <w:t xml:space="preserve">3. Kỳ công bố: </w:t>
      </w:r>
      <w:r w:rsidRPr="001308AC">
        <w:rPr>
          <w:color w:val="auto"/>
          <w:sz w:val="26"/>
          <w:szCs w:val="26"/>
          <w:lang w:val="pt-BR"/>
        </w:rPr>
        <w:t>Năm.</w:t>
      </w:r>
    </w:p>
    <w:p w14:paraId="0509CD83" w14:textId="77777777" w:rsidR="009778AD" w:rsidRPr="001308AC" w:rsidRDefault="009778AD" w:rsidP="00343814">
      <w:pPr>
        <w:spacing w:before="120" w:after="120" w:line="240" w:lineRule="auto"/>
        <w:ind w:firstLine="720"/>
        <w:jc w:val="both"/>
        <w:rPr>
          <w:color w:val="auto"/>
          <w:sz w:val="26"/>
          <w:szCs w:val="26"/>
          <w:lang w:val="pt-BR"/>
        </w:rPr>
      </w:pPr>
      <w:r w:rsidRPr="001308AC">
        <w:rPr>
          <w:b/>
          <w:color w:val="auto"/>
          <w:sz w:val="26"/>
          <w:szCs w:val="26"/>
          <w:lang w:val="pt-BR"/>
        </w:rPr>
        <w:t xml:space="preserve">4. Nguồn số liệu: </w:t>
      </w:r>
      <w:r w:rsidR="002B3E11" w:rsidRPr="001308AC">
        <w:rPr>
          <w:color w:val="auto"/>
          <w:sz w:val="26"/>
          <w:szCs w:val="26"/>
        </w:rPr>
        <w:t>Khảo sát mức sống dân cư Việt Nam.</w:t>
      </w:r>
    </w:p>
    <w:p w14:paraId="641DDEEC" w14:textId="77777777" w:rsidR="009778AD" w:rsidRPr="001308AC" w:rsidRDefault="009778AD" w:rsidP="00343814">
      <w:pPr>
        <w:spacing w:before="120" w:after="120" w:line="240" w:lineRule="auto"/>
        <w:ind w:firstLine="720"/>
        <w:jc w:val="both"/>
        <w:rPr>
          <w:color w:val="auto"/>
          <w:sz w:val="26"/>
          <w:szCs w:val="26"/>
          <w:lang w:val="pt-BR"/>
        </w:rPr>
      </w:pPr>
      <w:r w:rsidRPr="001308AC">
        <w:rPr>
          <w:b/>
          <w:color w:val="auto"/>
          <w:sz w:val="26"/>
          <w:szCs w:val="26"/>
          <w:lang w:val="pt-BR"/>
        </w:rPr>
        <w:t xml:space="preserve">5. Cơ quan chịu trách nhiệm thu thập, tổng hợp: </w:t>
      </w:r>
      <w:r w:rsidR="00714F90" w:rsidRPr="001308AC">
        <w:rPr>
          <w:color w:val="auto"/>
          <w:sz w:val="26"/>
          <w:szCs w:val="26"/>
          <w:lang w:val="pt-BR"/>
        </w:rPr>
        <w:t>Bộ Kế hoạch và Đầu tư (Tổng cục Thống kê)</w:t>
      </w:r>
      <w:r w:rsidRPr="001308AC">
        <w:rPr>
          <w:color w:val="auto"/>
          <w:sz w:val="26"/>
          <w:szCs w:val="26"/>
          <w:lang w:val="pt-BR"/>
        </w:rPr>
        <w:t>.</w:t>
      </w:r>
    </w:p>
    <w:p w14:paraId="68FDF6BF" w14:textId="77777777" w:rsidR="001B3117" w:rsidRPr="001308AC" w:rsidRDefault="001B3117" w:rsidP="00343814">
      <w:pPr>
        <w:spacing w:before="120" w:after="120" w:line="240" w:lineRule="auto"/>
        <w:ind w:firstLine="720"/>
        <w:jc w:val="both"/>
        <w:rPr>
          <w:b/>
          <w:color w:val="auto"/>
          <w:sz w:val="26"/>
          <w:szCs w:val="26"/>
        </w:rPr>
      </w:pPr>
    </w:p>
    <w:p w14:paraId="71EFF69E" w14:textId="77777777" w:rsidR="001B3117" w:rsidRPr="001308AC" w:rsidRDefault="00177CEC" w:rsidP="00343814">
      <w:pPr>
        <w:pStyle w:val="noidung"/>
        <w:spacing w:before="120" w:after="120" w:line="276" w:lineRule="auto"/>
        <w:ind w:firstLine="720"/>
        <w:rPr>
          <w:rFonts w:ascii="Times New Roman" w:hAnsi="Times New Roman"/>
          <w:b/>
          <w:sz w:val="26"/>
          <w:szCs w:val="26"/>
          <w:lang w:val="pt-BR"/>
        </w:rPr>
      </w:pPr>
      <w:r w:rsidRPr="001308AC">
        <w:rPr>
          <w:rFonts w:ascii="Times New Roman" w:hAnsi="Times New Roman"/>
          <w:b/>
          <w:sz w:val="26"/>
          <w:szCs w:val="26"/>
          <w:lang w:val="pt-BR"/>
        </w:rPr>
        <w:t>1806</w:t>
      </w:r>
      <w:r w:rsidR="001B3117" w:rsidRPr="001308AC">
        <w:rPr>
          <w:rFonts w:ascii="Times New Roman" w:hAnsi="Times New Roman"/>
          <w:b/>
          <w:sz w:val="26"/>
          <w:szCs w:val="26"/>
          <w:lang w:val="pt-BR"/>
        </w:rPr>
        <w:t xml:space="preserve">. Tỷ lệ dân số </w:t>
      </w:r>
      <w:r w:rsidR="00A07D42" w:rsidRPr="001308AC">
        <w:rPr>
          <w:rFonts w:ascii="Times New Roman" w:hAnsi="Times New Roman"/>
          <w:b/>
          <w:sz w:val="26"/>
          <w:szCs w:val="26"/>
          <w:lang w:val="pt-BR"/>
        </w:rPr>
        <w:t xml:space="preserve">đô thị được cung cấp nước sạch qua hệ thống cấp nước </w:t>
      </w:r>
      <w:r w:rsidR="00A07D42" w:rsidRPr="001308AC">
        <w:rPr>
          <w:rFonts w:ascii="Times New Roman" w:hAnsi="Times New Roman"/>
          <w:b/>
          <w:sz w:val="26"/>
          <w:szCs w:val="26"/>
          <w:lang w:val="pt-BR"/>
        </w:rPr>
        <w:br/>
        <w:t>tập trung</w:t>
      </w:r>
    </w:p>
    <w:p w14:paraId="1DD5078F" w14:textId="77777777" w:rsidR="009778AD" w:rsidRPr="001308AC" w:rsidRDefault="009778AD" w:rsidP="00343814">
      <w:pPr>
        <w:tabs>
          <w:tab w:val="left" w:pos="851"/>
        </w:tabs>
        <w:spacing w:before="120" w:after="120" w:line="276" w:lineRule="auto"/>
        <w:ind w:firstLine="720"/>
        <w:jc w:val="both"/>
        <w:rPr>
          <w:b/>
          <w:color w:val="auto"/>
          <w:sz w:val="26"/>
          <w:szCs w:val="26"/>
          <w:lang w:val="pt-BR"/>
        </w:rPr>
      </w:pPr>
      <w:r w:rsidRPr="001308AC">
        <w:rPr>
          <w:b/>
          <w:color w:val="auto"/>
          <w:sz w:val="26"/>
          <w:szCs w:val="26"/>
          <w:lang w:val="pt-BR"/>
        </w:rPr>
        <w:t>1. Khái niệm, phương pháp tính</w:t>
      </w:r>
    </w:p>
    <w:p w14:paraId="108FABAE" w14:textId="77777777" w:rsidR="000040CF" w:rsidRPr="001308AC" w:rsidRDefault="000040CF" w:rsidP="00343814">
      <w:pPr>
        <w:tabs>
          <w:tab w:val="left" w:pos="567"/>
        </w:tabs>
        <w:spacing w:before="120" w:after="120" w:line="276" w:lineRule="auto"/>
        <w:ind w:firstLine="720"/>
        <w:jc w:val="both"/>
        <w:rPr>
          <w:color w:val="auto"/>
          <w:sz w:val="26"/>
          <w:szCs w:val="26"/>
          <w:lang w:val="pt-BR"/>
        </w:rPr>
      </w:pPr>
      <w:r w:rsidRPr="001308AC">
        <w:rPr>
          <w:color w:val="auto"/>
          <w:sz w:val="26"/>
          <w:szCs w:val="26"/>
          <w:lang w:val="pt-BR"/>
        </w:rPr>
        <w:t xml:space="preserve">Tỷ lệ dân số đô thị được cung cấp nước sạch qua hệ thống cấp nước tập trung là tỷ lệ phần trăm </w:t>
      </w:r>
      <w:r w:rsidR="003013D1" w:rsidRPr="001308AC">
        <w:rPr>
          <w:color w:val="auto"/>
          <w:sz w:val="26"/>
          <w:szCs w:val="26"/>
          <w:lang w:val="pt-BR"/>
        </w:rPr>
        <w:t xml:space="preserve">giữa </w:t>
      </w:r>
      <w:r w:rsidRPr="001308AC">
        <w:rPr>
          <w:color w:val="auto"/>
          <w:sz w:val="26"/>
          <w:szCs w:val="26"/>
          <w:lang w:val="pt-BR"/>
        </w:rPr>
        <w:t>dân số sống ở khu vực đô thị được cung cấp nước sạch qua hệ thống cấp nước tập trung so với tổng số dân sống ở khu vực đô thị.</w:t>
      </w:r>
    </w:p>
    <w:p w14:paraId="72B9E48F" w14:textId="77777777" w:rsidR="000040CF" w:rsidRPr="001308AC" w:rsidRDefault="000040CF" w:rsidP="00343814">
      <w:pPr>
        <w:tabs>
          <w:tab w:val="left" w:pos="567"/>
        </w:tabs>
        <w:spacing w:before="120" w:after="120" w:line="276" w:lineRule="auto"/>
        <w:ind w:firstLine="720"/>
        <w:jc w:val="both"/>
        <w:rPr>
          <w:color w:val="auto"/>
          <w:sz w:val="26"/>
          <w:szCs w:val="26"/>
        </w:rPr>
      </w:pPr>
      <w:r w:rsidRPr="001308AC">
        <w:rPr>
          <w:color w:val="auto"/>
          <w:sz w:val="26"/>
          <w:szCs w:val="26"/>
          <w:lang w:val="pt-BR"/>
        </w:rPr>
        <w:t>Công thức tính:</w:t>
      </w:r>
    </w:p>
    <w:tbl>
      <w:tblPr>
        <w:tblW w:w="8442" w:type="dxa"/>
        <w:jc w:val="center"/>
        <w:tblCellMar>
          <w:left w:w="28" w:type="dxa"/>
          <w:right w:w="28" w:type="dxa"/>
        </w:tblCellMar>
        <w:tblLook w:val="04A0" w:firstRow="1" w:lastRow="0" w:firstColumn="1" w:lastColumn="0" w:noHBand="0" w:noVBand="1"/>
      </w:tblPr>
      <w:tblGrid>
        <w:gridCol w:w="2977"/>
        <w:gridCol w:w="359"/>
        <w:gridCol w:w="4253"/>
        <w:gridCol w:w="853"/>
      </w:tblGrid>
      <w:tr w:rsidR="001308AC" w:rsidRPr="001308AC" w14:paraId="2B11490D" w14:textId="77777777" w:rsidTr="009350AA">
        <w:trPr>
          <w:jc w:val="center"/>
        </w:trPr>
        <w:tc>
          <w:tcPr>
            <w:tcW w:w="2977" w:type="dxa"/>
            <w:vMerge w:val="restart"/>
            <w:vAlign w:val="center"/>
          </w:tcPr>
          <w:p w14:paraId="6082448C" w14:textId="77777777" w:rsidR="000040CF" w:rsidRPr="001308AC" w:rsidRDefault="000040CF" w:rsidP="009350AA">
            <w:pPr>
              <w:spacing w:before="100" w:after="100" w:line="240" w:lineRule="auto"/>
              <w:jc w:val="center"/>
              <w:rPr>
                <w:color w:val="auto"/>
                <w:sz w:val="26"/>
                <w:szCs w:val="26"/>
                <w:lang w:val="pt-BR"/>
              </w:rPr>
            </w:pPr>
            <w:r w:rsidRPr="001308AC">
              <w:rPr>
                <w:color w:val="auto"/>
                <w:sz w:val="26"/>
                <w:szCs w:val="26"/>
                <w:lang w:val="pt-BR"/>
              </w:rPr>
              <w:t>Tỷ lệ dân số đô thị được cung cấp nước sạch qua hệ thống cấp nước tập trung (%)</w:t>
            </w:r>
          </w:p>
        </w:tc>
        <w:tc>
          <w:tcPr>
            <w:tcW w:w="359" w:type="dxa"/>
            <w:vMerge w:val="restart"/>
            <w:vAlign w:val="center"/>
          </w:tcPr>
          <w:p w14:paraId="008C9FC8" w14:textId="77777777" w:rsidR="000040CF" w:rsidRPr="001308AC" w:rsidRDefault="000040CF" w:rsidP="009350AA">
            <w:pPr>
              <w:spacing w:before="100" w:after="100" w:line="240" w:lineRule="auto"/>
              <w:jc w:val="center"/>
              <w:rPr>
                <w:color w:val="auto"/>
                <w:sz w:val="26"/>
                <w:szCs w:val="26"/>
                <w:lang w:val="pt-BR"/>
              </w:rPr>
            </w:pPr>
            <w:r w:rsidRPr="001308AC">
              <w:rPr>
                <w:color w:val="auto"/>
                <w:sz w:val="26"/>
                <w:szCs w:val="26"/>
                <w:lang w:val="pt-BR"/>
              </w:rPr>
              <w:br/>
              <w:t>=</w:t>
            </w:r>
          </w:p>
        </w:tc>
        <w:tc>
          <w:tcPr>
            <w:tcW w:w="4253" w:type="dxa"/>
            <w:tcBorders>
              <w:bottom w:val="single" w:sz="4" w:space="0" w:color="auto"/>
            </w:tcBorders>
            <w:vAlign w:val="center"/>
          </w:tcPr>
          <w:p w14:paraId="2DDA64DE" w14:textId="77777777" w:rsidR="000040CF" w:rsidRPr="001308AC" w:rsidRDefault="000040CF" w:rsidP="009350AA">
            <w:pPr>
              <w:spacing w:before="100" w:after="100" w:line="240" w:lineRule="auto"/>
              <w:ind w:left="-108"/>
              <w:jc w:val="center"/>
              <w:rPr>
                <w:color w:val="auto"/>
                <w:sz w:val="26"/>
                <w:szCs w:val="26"/>
                <w:lang w:val="pt-BR"/>
              </w:rPr>
            </w:pPr>
            <w:r w:rsidRPr="001308AC">
              <w:rPr>
                <w:color w:val="auto"/>
                <w:sz w:val="26"/>
                <w:szCs w:val="26"/>
                <w:lang w:val="pt-BR"/>
              </w:rPr>
              <w:t>Dân số đô thị được cung cấp nước sạch qua hệ thống cấp nước tập trung</w:t>
            </w:r>
          </w:p>
        </w:tc>
        <w:tc>
          <w:tcPr>
            <w:tcW w:w="853" w:type="dxa"/>
            <w:vMerge w:val="restart"/>
            <w:vAlign w:val="center"/>
          </w:tcPr>
          <w:p w14:paraId="2E5C6EBE" w14:textId="77777777" w:rsidR="000040CF" w:rsidRPr="001308AC" w:rsidRDefault="000040CF" w:rsidP="009350AA">
            <w:pPr>
              <w:spacing w:before="100" w:after="100" w:line="240" w:lineRule="auto"/>
              <w:jc w:val="center"/>
              <w:rPr>
                <w:color w:val="auto"/>
                <w:sz w:val="26"/>
                <w:szCs w:val="26"/>
                <w:lang w:val="pt-BR"/>
              </w:rPr>
            </w:pPr>
            <w:r w:rsidRPr="001308AC">
              <w:rPr>
                <w:color w:val="auto"/>
                <w:sz w:val="26"/>
                <w:szCs w:val="26"/>
                <w:lang w:val="pt-BR"/>
              </w:rPr>
              <w:br/>
              <w:t>× 100</w:t>
            </w:r>
          </w:p>
        </w:tc>
      </w:tr>
      <w:tr w:rsidR="001308AC" w:rsidRPr="001308AC" w14:paraId="0EF127ED" w14:textId="77777777" w:rsidTr="009350AA">
        <w:trPr>
          <w:jc w:val="center"/>
        </w:trPr>
        <w:tc>
          <w:tcPr>
            <w:tcW w:w="2977" w:type="dxa"/>
            <w:vMerge/>
            <w:vAlign w:val="center"/>
          </w:tcPr>
          <w:p w14:paraId="512C47A2" w14:textId="77777777" w:rsidR="000040CF" w:rsidRPr="001308AC" w:rsidRDefault="000040CF" w:rsidP="009350AA">
            <w:pPr>
              <w:spacing w:before="100" w:after="100" w:line="240" w:lineRule="auto"/>
              <w:jc w:val="center"/>
              <w:rPr>
                <w:color w:val="auto"/>
                <w:sz w:val="26"/>
                <w:szCs w:val="26"/>
                <w:lang w:val="pt-BR"/>
              </w:rPr>
            </w:pPr>
          </w:p>
        </w:tc>
        <w:tc>
          <w:tcPr>
            <w:tcW w:w="359" w:type="dxa"/>
            <w:vMerge/>
            <w:vAlign w:val="center"/>
          </w:tcPr>
          <w:p w14:paraId="2AC4F41F" w14:textId="77777777" w:rsidR="000040CF" w:rsidRPr="001308AC" w:rsidRDefault="000040CF" w:rsidP="009350AA">
            <w:pPr>
              <w:spacing w:before="100" w:after="100" w:line="240" w:lineRule="auto"/>
              <w:jc w:val="center"/>
              <w:rPr>
                <w:color w:val="auto"/>
                <w:sz w:val="26"/>
                <w:szCs w:val="26"/>
                <w:lang w:val="pt-BR"/>
              </w:rPr>
            </w:pPr>
          </w:p>
        </w:tc>
        <w:tc>
          <w:tcPr>
            <w:tcW w:w="4253" w:type="dxa"/>
            <w:tcBorders>
              <w:top w:val="single" w:sz="4" w:space="0" w:color="auto"/>
            </w:tcBorders>
            <w:vAlign w:val="center"/>
          </w:tcPr>
          <w:p w14:paraId="60D61862" w14:textId="77777777" w:rsidR="000040CF" w:rsidRPr="001308AC" w:rsidRDefault="000040CF" w:rsidP="009350AA">
            <w:pPr>
              <w:spacing w:before="100" w:after="100" w:line="240" w:lineRule="auto"/>
              <w:jc w:val="center"/>
              <w:rPr>
                <w:color w:val="auto"/>
                <w:sz w:val="26"/>
                <w:szCs w:val="26"/>
                <w:lang w:val="pt-BR"/>
              </w:rPr>
            </w:pPr>
            <w:r w:rsidRPr="001308AC">
              <w:rPr>
                <w:color w:val="auto"/>
                <w:sz w:val="26"/>
                <w:szCs w:val="26"/>
                <w:lang w:val="pt-BR"/>
              </w:rPr>
              <w:t>Tổng dân số đô thị</w:t>
            </w:r>
          </w:p>
        </w:tc>
        <w:tc>
          <w:tcPr>
            <w:tcW w:w="853" w:type="dxa"/>
            <w:vMerge/>
            <w:vAlign w:val="center"/>
          </w:tcPr>
          <w:p w14:paraId="1072609D" w14:textId="77777777" w:rsidR="000040CF" w:rsidRPr="001308AC" w:rsidRDefault="000040CF" w:rsidP="009350AA">
            <w:pPr>
              <w:spacing w:before="100" w:after="100" w:line="240" w:lineRule="auto"/>
              <w:jc w:val="center"/>
              <w:rPr>
                <w:color w:val="auto"/>
                <w:sz w:val="26"/>
                <w:szCs w:val="26"/>
                <w:lang w:val="pt-BR"/>
              </w:rPr>
            </w:pPr>
          </w:p>
        </w:tc>
      </w:tr>
    </w:tbl>
    <w:p w14:paraId="54956E1D" w14:textId="77777777" w:rsidR="000040CF" w:rsidRPr="001308AC" w:rsidRDefault="000040CF" w:rsidP="00343814">
      <w:pPr>
        <w:spacing w:before="120" w:after="120" w:line="264" w:lineRule="auto"/>
        <w:ind w:firstLine="720"/>
        <w:jc w:val="both"/>
        <w:rPr>
          <w:color w:val="auto"/>
          <w:sz w:val="26"/>
          <w:szCs w:val="26"/>
          <w:lang w:val="pt-BR"/>
        </w:rPr>
      </w:pPr>
      <w:r w:rsidRPr="001308AC">
        <w:rPr>
          <w:color w:val="auto"/>
          <w:spacing w:val="-4"/>
          <w:sz w:val="26"/>
          <w:szCs w:val="26"/>
        </w:rPr>
        <w:t>Nước sạch là nước được sản xuất từ các nhà máy xử lý nước, cung cấp cho người dân đạt quy chuẩn kỹ thuật quốc gia về chất lượng nước sử dụng cho mục đích sinh hoạt.</w:t>
      </w:r>
      <w:r w:rsidRPr="001308AC" w:rsidDel="00651FA8">
        <w:rPr>
          <w:color w:val="auto"/>
          <w:sz w:val="26"/>
          <w:szCs w:val="26"/>
          <w:lang w:val="pt-BR"/>
        </w:rPr>
        <w:t xml:space="preserve"> </w:t>
      </w:r>
    </w:p>
    <w:p w14:paraId="03AE1F29" w14:textId="386841D0" w:rsidR="000040CF" w:rsidRPr="001308AC" w:rsidRDefault="000040CF" w:rsidP="00343814">
      <w:pPr>
        <w:spacing w:before="120" w:after="120" w:line="264" w:lineRule="auto"/>
        <w:ind w:firstLine="720"/>
        <w:jc w:val="both"/>
        <w:rPr>
          <w:color w:val="auto"/>
          <w:sz w:val="26"/>
          <w:szCs w:val="26"/>
          <w:lang w:val="pt-BR"/>
        </w:rPr>
      </w:pPr>
      <w:r w:rsidRPr="001308AC">
        <w:rPr>
          <w:color w:val="auto"/>
          <w:sz w:val="26"/>
          <w:szCs w:val="26"/>
          <w:lang w:val="pt-BR"/>
        </w:rPr>
        <w:t xml:space="preserve">Dân số đô thị là dân số sống ở các đô thị từ loại </w:t>
      </w:r>
      <w:r w:rsidR="003442FC" w:rsidRPr="001308AC">
        <w:rPr>
          <w:color w:val="auto"/>
          <w:sz w:val="26"/>
          <w:szCs w:val="26"/>
          <w:lang w:val="pt-BR"/>
        </w:rPr>
        <w:t>V</w:t>
      </w:r>
      <w:r w:rsidRPr="001308AC">
        <w:rPr>
          <w:color w:val="auto"/>
          <w:sz w:val="26"/>
          <w:szCs w:val="26"/>
          <w:lang w:val="pt-BR"/>
        </w:rPr>
        <w:t xml:space="preserve"> đến loại đặc biệt.</w:t>
      </w:r>
    </w:p>
    <w:p w14:paraId="49EE2C74" w14:textId="77777777" w:rsidR="009778AD" w:rsidRPr="001308AC" w:rsidRDefault="009778AD" w:rsidP="00343814">
      <w:pPr>
        <w:tabs>
          <w:tab w:val="left" w:pos="851"/>
        </w:tabs>
        <w:spacing w:before="120" w:after="120" w:line="264" w:lineRule="auto"/>
        <w:ind w:firstLine="720"/>
        <w:jc w:val="both"/>
        <w:rPr>
          <w:b/>
          <w:color w:val="auto"/>
          <w:sz w:val="26"/>
          <w:szCs w:val="26"/>
          <w:lang w:val="pt-BR"/>
        </w:rPr>
      </w:pPr>
      <w:r w:rsidRPr="001308AC">
        <w:rPr>
          <w:b/>
          <w:color w:val="auto"/>
          <w:sz w:val="26"/>
          <w:szCs w:val="26"/>
          <w:lang w:val="pt-BR"/>
        </w:rPr>
        <w:t>2. Phân tổ chủ yếu</w:t>
      </w:r>
    </w:p>
    <w:p w14:paraId="512C3FB2" w14:textId="77777777" w:rsidR="00FA5F8F" w:rsidRPr="001308AC" w:rsidRDefault="00FA5F8F" w:rsidP="00343814">
      <w:pPr>
        <w:tabs>
          <w:tab w:val="left" w:pos="0"/>
          <w:tab w:val="left" w:pos="360"/>
          <w:tab w:val="left" w:pos="900"/>
        </w:tabs>
        <w:spacing w:before="120" w:after="120" w:line="264" w:lineRule="auto"/>
        <w:ind w:firstLine="720"/>
        <w:jc w:val="both"/>
        <w:rPr>
          <w:color w:val="auto"/>
          <w:sz w:val="26"/>
          <w:szCs w:val="26"/>
        </w:rPr>
      </w:pPr>
      <w:r w:rsidRPr="001308AC">
        <w:rPr>
          <w:color w:val="auto"/>
          <w:sz w:val="26"/>
          <w:szCs w:val="26"/>
        </w:rPr>
        <w:t>- Tỉnh, thành phố trực thuộc Trung ương;</w:t>
      </w:r>
    </w:p>
    <w:p w14:paraId="29947C89" w14:textId="77777777" w:rsidR="00FA5F8F" w:rsidRPr="001308AC" w:rsidRDefault="00FA5F8F" w:rsidP="00343814">
      <w:pPr>
        <w:spacing w:before="120" w:after="120" w:line="264" w:lineRule="auto"/>
        <w:ind w:firstLine="720"/>
        <w:jc w:val="both"/>
        <w:rPr>
          <w:color w:val="auto"/>
          <w:sz w:val="26"/>
          <w:szCs w:val="26"/>
        </w:rPr>
      </w:pPr>
      <w:r w:rsidRPr="001308AC">
        <w:rPr>
          <w:color w:val="auto"/>
          <w:sz w:val="26"/>
          <w:szCs w:val="26"/>
        </w:rPr>
        <w:t>- Vùng kinh tế - xã hội.</w:t>
      </w:r>
    </w:p>
    <w:p w14:paraId="407A6AB0" w14:textId="77777777" w:rsidR="009778AD" w:rsidRPr="001308AC" w:rsidRDefault="009778AD" w:rsidP="00343814">
      <w:pPr>
        <w:tabs>
          <w:tab w:val="left" w:pos="851"/>
        </w:tabs>
        <w:spacing w:before="120" w:after="120" w:line="264" w:lineRule="auto"/>
        <w:ind w:firstLine="720"/>
        <w:jc w:val="both"/>
        <w:rPr>
          <w:color w:val="auto"/>
          <w:sz w:val="26"/>
          <w:szCs w:val="26"/>
          <w:lang w:val="pt-BR"/>
        </w:rPr>
      </w:pPr>
      <w:r w:rsidRPr="001308AC">
        <w:rPr>
          <w:b/>
          <w:color w:val="auto"/>
          <w:sz w:val="26"/>
          <w:szCs w:val="26"/>
          <w:lang w:val="pt-BR"/>
        </w:rPr>
        <w:t>3. Kỳ công bố:</w:t>
      </w:r>
      <w:r w:rsidRPr="001308AC">
        <w:rPr>
          <w:color w:val="auto"/>
          <w:sz w:val="26"/>
          <w:szCs w:val="26"/>
          <w:lang w:val="pt-BR"/>
        </w:rPr>
        <w:t xml:space="preserve"> Năm.</w:t>
      </w:r>
    </w:p>
    <w:p w14:paraId="335BB063" w14:textId="77777777" w:rsidR="002B3E11" w:rsidRPr="001308AC" w:rsidRDefault="009778AD" w:rsidP="00343814">
      <w:pPr>
        <w:tabs>
          <w:tab w:val="left" w:pos="567"/>
        </w:tabs>
        <w:spacing w:before="120" w:after="120" w:line="264" w:lineRule="auto"/>
        <w:ind w:firstLine="720"/>
        <w:jc w:val="both"/>
        <w:rPr>
          <w:color w:val="auto"/>
          <w:sz w:val="26"/>
          <w:szCs w:val="26"/>
          <w:lang w:val="pt-BR"/>
        </w:rPr>
      </w:pPr>
      <w:r w:rsidRPr="001308AC">
        <w:rPr>
          <w:b/>
          <w:color w:val="auto"/>
          <w:sz w:val="26"/>
          <w:szCs w:val="26"/>
          <w:lang w:val="pt-BR"/>
        </w:rPr>
        <w:t>4. Nguồn số liệu</w:t>
      </w:r>
      <w:r w:rsidR="002B3E11" w:rsidRPr="001308AC">
        <w:rPr>
          <w:b/>
          <w:color w:val="auto"/>
          <w:sz w:val="26"/>
          <w:szCs w:val="26"/>
          <w:lang w:val="pt-BR"/>
        </w:rPr>
        <w:t xml:space="preserve">: </w:t>
      </w:r>
      <w:r w:rsidR="002B3E11" w:rsidRPr="001308AC">
        <w:rPr>
          <w:color w:val="auto"/>
          <w:sz w:val="26"/>
          <w:szCs w:val="26"/>
          <w:lang w:val="pt-BR"/>
        </w:rPr>
        <w:t>Chế độ báo cáo thống kê cấp quốc gia.</w:t>
      </w:r>
    </w:p>
    <w:p w14:paraId="5F8AA69F" w14:textId="77777777" w:rsidR="009778AD" w:rsidRPr="001308AC" w:rsidRDefault="009778AD" w:rsidP="00343814">
      <w:pPr>
        <w:tabs>
          <w:tab w:val="left" w:pos="851"/>
        </w:tabs>
        <w:spacing w:before="120" w:after="120" w:line="264" w:lineRule="auto"/>
        <w:ind w:firstLine="720"/>
        <w:jc w:val="both"/>
        <w:rPr>
          <w:color w:val="auto"/>
          <w:sz w:val="26"/>
          <w:szCs w:val="26"/>
          <w:lang w:val="pt-BR"/>
        </w:rPr>
      </w:pPr>
      <w:r w:rsidRPr="001308AC">
        <w:rPr>
          <w:b/>
          <w:color w:val="auto"/>
          <w:sz w:val="26"/>
          <w:szCs w:val="26"/>
          <w:lang w:val="pt-BR"/>
        </w:rPr>
        <w:t xml:space="preserve">5. Cơ quan chịu trách nhiệm thu thập, tổng hợp: </w:t>
      </w:r>
      <w:r w:rsidRPr="001308AC">
        <w:rPr>
          <w:color w:val="auto"/>
          <w:sz w:val="26"/>
          <w:szCs w:val="26"/>
          <w:lang w:val="pt-BR"/>
        </w:rPr>
        <w:t>Bộ Xây dựng.</w:t>
      </w:r>
    </w:p>
    <w:p w14:paraId="652707BD" w14:textId="77777777" w:rsidR="001B3117" w:rsidRPr="001308AC" w:rsidRDefault="001B3117" w:rsidP="007D29FD">
      <w:pPr>
        <w:spacing w:before="120" w:after="120" w:line="240" w:lineRule="auto"/>
        <w:ind w:firstLine="720"/>
        <w:jc w:val="both"/>
        <w:rPr>
          <w:b/>
          <w:color w:val="auto"/>
          <w:sz w:val="26"/>
          <w:szCs w:val="26"/>
        </w:rPr>
      </w:pPr>
    </w:p>
    <w:p w14:paraId="2560BFAB" w14:textId="77777777" w:rsidR="002E7C02" w:rsidRPr="001308AC" w:rsidRDefault="00177CEC">
      <w:pPr>
        <w:tabs>
          <w:tab w:val="left" w:pos="851"/>
        </w:tabs>
        <w:spacing w:before="120" w:after="120" w:line="240" w:lineRule="auto"/>
        <w:ind w:firstLine="720"/>
        <w:jc w:val="both"/>
        <w:rPr>
          <w:b/>
          <w:color w:val="auto"/>
          <w:sz w:val="26"/>
          <w:szCs w:val="26"/>
          <w:lang w:val="pt-BR"/>
        </w:rPr>
      </w:pPr>
      <w:r w:rsidRPr="001308AC">
        <w:rPr>
          <w:b/>
          <w:color w:val="auto"/>
          <w:sz w:val="26"/>
          <w:szCs w:val="26"/>
          <w:lang w:val="pt-BR"/>
        </w:rPr>
        <w:t>1807</w:t>
      </w:r>
      <w:r w:rsidR="002E7C02" w:rsidRPr="001308AC">
        <w:rPr>
          <w:b/>
          <w:color w:val="auto"/>
          <w:sz w:val="26"/>
          <w:szCs w:val="26"/>
          <w:lang w:val="pt-BR"/>
        </w:rPr>
        <w:t xml:space="preserve">. Tỷ lệ dân </w:t>
      </w:r>
      <w:r w:rsidR="00606293" w:rsidRPr="001308AC">
        <w:rPr>
          <w:b/>
          <w:color w:val="auto"/>
          <w:sz w:val="26"/>
          <w:szCs w:val="26"/>
          <w:lang w:val="pt-BR"/>
        </w:rPr>
        <w:t xml:space="preserve">số </w:t>
      </w:r>
      <w:r w:rsidR="002E7C02" w:rsidRPr="001308AC">
        <w:rPr>
          <w:b/>
          <w:color w:val="auto"/>
          <w:sz w:val="26"/>
          <w:szCs w:val="26"/>
          <w:lang w:val="pt-BR"/>
        </w:rPr>
        <w:t>nông thôn sử dụng nước sạch đáp ứ</w:t>
      </w:r>
      <w:r w:rsidR="002602F5" w:rsidRPr="001308AC">
        <w:rPr>
          <w:b/>
          <w:color w:val="auto"/>
          <w:sz w:val="26"/>
          <w:szCs w:val="26"/>
          <w:lang w:val="pt-BR"/>
        </w:rPr>
        <w:t>ng q</w:t>
      </w:r>
      <w:r w:rsidR="002E7C02" w:rsidRPr="001308AC">
        <w:rPr>
          <w:b/>
          <w:color w:val="auto"/>
          <w:sz w:val="26"/>
          <w:szCs w:val="26"/>
          <w:lang w:val="pt-BR"/>
        </w:rPr>
        <w:t>uy chuẩn</w:t>
      </w:r>
    </w:p>
    <w:p w14:paraId="0BA5CD14" w14:textId="77777777" w:rsidR="009778AD" w:rsidRPr="001308AC" w:rsidRDefault="009778AD">
      <w:pPr>
        <w:tabs>
          <w:tab w:val="left" w:pos="851"/>
        </w:tabs>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72B93674" w14:textId="77777777" w:rsidR="00D95036" w:rsidRPr="001308AC" w:rsidRDefault="00D95036">
      <w:pPr>
        <w:spacing w:before="120" w:after="120" w:line="240" w:lineRule="auto"/>
        <w:ind w:firstLine="720"/>
        <w:jc w:val="both"/>
        <w:rPr>
          <w:color w:val="auto"/>
          <w:spacing w:val="-2"/>
          <w:sz w:val="26"/>
          <w:szCs w:val="26"/>
          <w:lang w:val="pt-BR"/>
        </w:rPr>
      </w:pPr>
      <w:r w:rsidRPr="001308AC">
        <w:rPr>
          <w:color w:val="auto"/>
          <w:spacing w:val="-2"/>
          <w:sz w:val="26"/>
          <w:szCs w:val="26"/>
        </w:rPr>
        <w:t xml:space="preserve">Tỷ lệ dân số nông thôn sử dụng nước sạch đáp ứng quy chuẩn là tỷ lệ phần trăm  </w:t>
      </w:r>
      <w:r w:rsidR="003013D1" w:rsidRPr="001308AC">
        <w:rPr>
          <w:color w:val="auto"/>
          <w:spacing w:val="-2"/>
          <w:sz w:val="26"/>
          <w:szCs w:val="26"/>
        </w:rPr>
        <w:t xml:space="preserve">giữa </w:t>
      </w:r>
      <w:r w:rsidRPr="001308AC">
        <w:rPr>
          <w:color w:val="auto"/>
          <w:spacing w:val="-2"/>
          <w:sz w:val="26"/>
          <w:szCs w:val="26"/>
        </w:rPr>
        <w:t>dân số sống ở khu vực nông thôn sử dụng nước sạch đáp ứng quy chuẩn so với tổng dân số ở khu vực nông thôn.</w:t>
      </w:r>
    </w:p>
    <w:p w14:paraId="466AF734" w14:textId="77777777" w:rsidR="00937320" w:rsidRPr="001308AC" w:rsidRDefault="00937320">
      <w:pPr>
        <w:tabs>
          <w:tab w:val="left" w:pos="4170"/>
        </w:tabs>
        <w:spacing w:before="120" w:after="120" w:line="240" w:lineRule="auto"/>
        <w:ind w:firstLine="720"/>
        <w:jc w:val="both"/>
        <w:rPr>
          <w:color w:val="auto"/>
          <w:sz w:val="26"/>
          <w:szCs w:val="26"/>
        </w:rPr>
      </w:pPr>
      <w:r w:rsidRPr="001308AC">
        <w:rPr>
          <w:color w:val="auto"/>
          <w:sz w:val="26"/>
          <w:szCs w:val="26"/>
          <w:lang w:val="pt-BR"/>
        </w:rPr>
        <w:t>Công thức tính:</w:t>
      </w:r>
      <w:r w:rsidRPr="001308AC">
        <w:rPr>
          <w:color w:val="auto"/>
          <w:sz w:val="26"/>
          <w:szCs w:val="26"/>
          <w:lang w:val="pt-BR"/>
        </w:rPr>
        <w:tab/>
      </w:r>
    </w:p>
    <w:tbl>
      <w:tblPr>
        <w:tblW w:w="0" w:type="auto"/>
        <w:jc w:val="center"/>
        <w:tblBorders>
          <w:insideH w:val="single" w:sz="4" w:space="0" w:color="auto"/>
        </w:tblBorders>
        <w:tblCellMar>
          <w:left w:w="28" w:type="dxa"/>
          <w:right w:w="28" w:type="dxa"/>
        </w:tblCellMar>
        <w:tblLook w:val="04A0" w:firstRow="1" w:lastRow="0" w:firstColumn="1" w:lastColumn="0" w:noHBand="0" w:noVBand="1"/>
      </w:tblPr>
      <w:tblGrid>
        <w:gridCol w:w="2552"/>
        <w:gridCol w:w="359"/>
        <w:gridCol w:w="4407"/>
        <w:gridCol w:w="1134"/>
      </w:tblGrid>
      <w:tr w:rsidR="001308AC" w:rsidRPr="001308AC" w14:paraId="3C60DB42" w14:textId="77777777" w:rsidTr="00343814">
        <w:trPr>
          <w:jc w:val="center"/>
        </w:trPr>
        <w:tc>
          <w:tcPr>
            <w:tcW w:w="2552" w:type="dxa"/>
            <w:vMerge w:val="restart"/>
            <w:vAlign w:val="center"/>
          </w:tcPr>
          <w:p w14:paraId="109A517F" w14:textId="77777777" w:rsidR="00937320" w:rsidRPr="001308AC" w:rsidRDefault="00937320" w:rsidP="009350AA">
            <w:pPr>
              <w:spacing w:before="120" w:after="120" w:line="240" w:lineRule="auto"/>
              <w:jc w:val="center"/>
              <w:rPr>
                <w:color w:val="auto"/>
                <w:sz w:val="26"/>
                <w:szCs w:val="26"/>
                <w:lang w:val="pt-BR"/>
              </w:rPr>
            </w:pPr>
            <w:r w:rsidRPr="001308AC">
              <w:rPr>
                <w:color w:val="auto"/>
                <w:sz w:val="26"/>
                <w:szCs w:val="26"/>
              </w:rPr>
              <w:t>Tỷ lệ dân số nông thôn sử dụng nước sạch đáp ứng quy chuẩn (%)</w:t>
            </w:r>
          </w:p>
        </w:tc>
        <w:tc>
          <w:tcPr>
            <w:tcW w:w="359" w:type="dxa"/>
            <w:vMerge w:val="restart"/>
            <w:vAlign w:val="center"/>
          </w:tcPr>
          <w:p w14:paraId="0B35332E" w14:textId="77777777" w:rsidR="00937320" w:rsidRPr="001308AC" w:rsidRDefault="00937320" w:rsidP="009350AA">
            <w:pPr>
              <w:spacing w:before="120" w:after="120" w:line="240" w:lineRule="auto"/>
              <w:jc w:val="center"/>
              <w:rPr>
                <w:color w:val="auto"/>
                <w:sz w:val="26"/>
                <w:szCs w:val="26"/>
                <w:lang w:val="pt-BR"/>
              </w:rPr>
            </w:pPr>
            <w:r w:rsidRPr="001308AC">
              <w:rPr>
                <w:color w:val="auto"/>
                <w:sz w:val="26"/>
                <w:szCs w:val="26"/>
              </w:rPr>
              <w:br/>
            </w:r>
            <w:r w:rsidRPr="001308AC">
              <w:rPr>
                <w:color w:val="auto"/>
                <w:sz w:val="26"/>
                <w:szCs w:val="26"/>
                <w:lang w:val="pt-BR"/>
              </w:rPr>
              <w:t>=</w:t>
            </w:r>
          </w:p>
        </w:tc>
        <w:tc>
          <w:tcPr>
            <w:tcW w:w="4407" w:type="dxa"/>
            <w:vAlign w:val="center"/>
          </w:tcPr>
          <w:p w14:paraId="12F92E7A" w14:textId="77777777" w:rsidR="00937320" w:rsidRPr="001308AC" w:rsidRDefault="00937320" w:rsidP="009350AA">
            <w:pPr>
              <w:spacing w:before="120" w:after="120" w:line="240" w:lineRule="auto"/>
              <w:jc w:val="center"/>
              <w:rPr>
                <w:color w:val="auto"/>
                <w:sz w:val="26"/>
                <w:szCs w:val="26"/>
                <w:lang w:val="pt-BR"/>
              </w:rPr>
            </w:pPr>
            <w:r w:rsidRPr="001308AC">
              <w:rPr>
                <w:color w:val="auto"/>
                <w:sz w:val="26"/>
                <w:szCs w:val="26"/>
              </w:rPr>
              <w:t xml:space="preserve">Dân số nông thôn sử dụng nước sạch </w:t>
            </w:r>
            <w:r w:rsidRPr="001308AC">
              <w:rPr>
                <w:color w:val="auto"/>
                <w:sz w:val="26"/>
                <w:szCs w:val="26"/>
              </w:rPr>
              <w:br/>
              <w:t>đáp ứng quy chuẩn</w:t>
            </w:r>
          </w:p>
        </w:tc>
        <w:tc>
          <w:tcPr>
            <w:tcW w:w="1134" w:type="dxa"/>
            <w:vMerge w:val="restart"/>
            <w:vAlign w:val="center"/>
          </w:tcPr>
          <w:p w14:paraId="7C78ABB9" w14:textId="77777777" w:rsidR="00937320" w:rsidRPr="001308AC" w:rsidRDefault="00937320" w:rsidP="009350AA">
            <w:pPr>
              <w:spacing w:before="120" w:after="120" w:line="240" w:lineRule="auto"/>
              <w:jc w:val="center"/>
              <w:rPr>
                <w:color w:val="auto"/>
                <w:sz w:val="26"/>
                <w:szCs w:val="26"/>
                <w:lang w:val="pt-BR"/>
              </w:rPr>
            </w:pPr>
            <w:r w:rsidRPr="001308AC">
              <w:rPr>
                <w:color w:val="auto"/>
                <w:sz w:val="26"/>
                <w:szCs w:val="26"/>
                <w:lang w:val="pt-BR"/>
              </w:rPr>
              <w:br/>
              <w:t xml:space="preserve"> × 100</w:t>
            </w:r>
          </w:p>
        </w:tc>
      </w:tr>
      <w:tr w:rsidR="001308AC" w:rsidRPr="001308AC" w14:paraId="681E3006" w14:textId="77777777" w:rsidTr="00343814">
        <w:trPr>
          <w:jc w:val="center"/>
        </w:trPr>
        <w:tc>
          <w:tcPr>
            <w:tcW w:w="2552" w:type="dxa"/>
            <w:vMerge/>
            <w:vAlign w:val="center"/>
          </w:tcPr>
          <w:p w14:paraId="6AC840FA" w14:textId="77777777" w:rsidR="00937320" w:rsidRPr="001308AC" w:rsidRDefault="00937320" w:rsidP="009350AA">
            <w:pPr>
              <w:spacing w:before="120" w:after="120" w:line="240" w:lineRule="auto"/>
              <w:jc w:val="center"/>
              <w:rPr>
                <w:color w:val="auto"/>
                <w:sz w:val="26"/>
                <w:szCs w:val="26"/>
                <w:lang w:val="pt-BR"/>
              </w:rPr>
            </w:pPr>
          </w:p>
        </w:tc>
        <w:tc>
          <w:tcPr>
            <w:tcW w:w="359" w:type="dxa"/>
            <w:vMerge/>
            <w:vAlign w:val="center"/>
          </w:tcPr>
          <w:p w14:paraId="1F719409" w14:textId="77777777" w:rsidR="00937320" w:rsidRPr="001308AC" w:rsidRDefault="00937320" w:rsidP="009350AA">
            <w:pPr>
              <w:spacing w:before="120" w:after="120" w:line="240" w:lineRule="auto"/>
              <w:jc w:val="center"/>
              <w:rPr>
                <w:color w:val="auto"/>
                <w:sz w:val="26"/>
                <w:szCs w:val="26"/>
                <w:lang w:val="pt-BR"/>
              </w:rPr>
            </w:pPr>
          </w:p>
        </w:tc>
        <w:tc>
          <w:tcPr>
            <w:tcW w:w="4407" w:type="dxa"/>
            <w:vAlign w:val="center"/>
          </w:tcPr>
          <w:p w14:paraId="6348CF3F" w14:textId="77777777" w:rsidR="00937320" w:rsidRPr="001308AC" w:rsidRDefault="00937320" w:rsidP="009350AA">
            <w:pPr>
              <w:spacing w:before="120" w:after="120" w:line="240" w:lineRule="auto"/>
              <w:jc w:val="center"/>
              <w:rPr>
                <w:color w:val="auto"/>
                <w:sz w:val="26"/>
                <w:szCs w:val="26"/>
                <w:lang w:val="pt-BR"/>
              </w:rPr>
            </w:pPr>
            <w:r w:rsidRPr="001308AC">
              <w:rPr>
                <w:color w:val="auto"/>
                <w:sz w:val="26"/>
                <w:szCs w:val="26"/>
              </w:rPr>
              <w:t>Tổng dân số nông thôn</w:t>
            </w:r>
          </w:p>
        </w:tc>
        <w:tc>
          <w:tcPr>
            <w:tcW w:w="1134" w:type="dxa"/>
            <w:vMerge/>
            <w:vAlign w:val="center"/>
          </w:tcPr>
          <w:p w14:paraId="7B4383A4" w14:textId="77777777" w:rsidR="00937320" w:rsidRPr="001308AC" w:rsidRDefault="00937320" w:rsidP="009350AA">
            <w:pPr>
              <w:spacing w:before="120" w:after="120" w:line="240" w:lineRule="auto"/>
              <w:jc w:val="center"/>
              <w:rPr>
                <w:color w:val="auto"/>
                <w:sz w:val="26"/>
                <w:szCs w:val="26"/>
                <w:lang w:val="pt-BR"/>
              </w:rPr>
            </w:pPr>
          </w:p>
        </w:tc>
      </w:tr>
    </w:tbl>
    <w:p w14:paraId="69254359" w14:textId="77777777" w:rsidR="00937320" w:rsidRPr="001308AC" w:rsidRDefault="00937320">
      <w:pPr>
        <w:tabs>
          <w:tab w:val="left" w:pos="851"/>
        </w:tabs>
        <w:spacing w:before="120" w:after="120" w:line="240" w:lineRule="auto"/>
        <w:ind w:firstLine="720"/>
        <w:jc w:val="both"/>
        <w:rPr>
          <w:color w:val="auto"/>
          <w:sz w:val="26"/>
          <w:szCs w:val="26"/>
        </w:rPr>
      </w:pPr>
      <w:r w:rsidRPr="001308AC">
        <w:rPr>
          <w:color w:val="auto"/>
          <w:sz w:val="26"/>
          <w:szCs w:val="26"/>
        </w:rPr>
        <w:t>Nước sạch đáp ứng quy chuẩn là nước đáp ứng các chỉ tiêu theo quy định của Quy chuẩn kỹ thuật quốc gia về chất lượng nước sạch sử dụng cho mục đích sinh hoạt.</w:t>
      </w:r>
    </w:p>
    <w:p w14:paraId="5595A01F" w14:textId="77777777" w:rsidR="009778AD" w:rsidRPr="001308AC" w:rsidRDefault="009778AD">
      <w:pPr>
        <w:tabs>
          <w:tab w:val="left" w:pos="851"/>
        </w:tabs>
        <w:spacing w:before="120" w:after="120" w:line="240" w:lineRule="auto"/>
        <w:ind w:firstLine="720"/>
        <w:jc w:val="both"/>
        <w:rPr>
          <w:b/>
          <w:color w:val="auto"/>
          <w:sz w:val="26"/>
          <w:szCs w:val="26"/>
          <w:lang w:val="pt-BR"/>
        </w:rPr>
      </w:pPr>
      <w:r w:rsidRPr="001308AC">
        <w:rPr>
          <w:b/>
          <w:color w:val="auto"/>
          <w:sz w:val="26"/>
          <w:szCs w:val="26"/>
          <w:lang w:val="pt-BR"/>
        </w:rPr>
        <w:t>2. Phân tổ chủ yếu</w:t>
      </w:r>
    </w:p>
    <w:p w14:paraId="682CA997" w14:textId="77777777" w:rsidR="00FA5F8F" w:rsidRPr="001308AC" w:rsidRDefault="00FA5F8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1472E804" w14:textId="77777777" w:rsidR="00FA5F8F" w:rsidRPr="001308AC" w:rsidRDefault="00FA5F8F">
      <w:pPr>
        <w:spacing w:before="120" w:after="120" w:line="240" w:lineRule="auto"/>
        <w:ind w:firstLine="720"/>
        <w:jc w:val="both"/>
        <w:rPr>
          <w:color w:val="auto"/>
          <w:sz w:val="26"/>
          <w:szCs w:val="26"/>
        </w:rPr>
      </w:pPr>
      <w:r w:rsidRPr="001308AC">
        <w:rPr>
          <w:color w:val="auto"/>
          <w:sz w:val="26"/>
          <w:szCs w:val="26"/>
        </w:rPr>
        <w:t>- Vùng kinh tế - xã hội.</w:t>
      </w:r>
    </w:p>
    <w:p w14:paraId="173B92FC" w14:textId="77777777" w:rsidR="009778AD" w:rsidRPr="001308AC" w:rsidRDefault="009778AD">
      <w:pPr>
        <w:tabs>
          <w:tab w:val="left" w:pos="851"/>
        </w:tabs>
        <w:spacing w:before="120" w:after="120" w:line="240" w:lineRule="auto"/>
        <w:ind w:firstLine="720"/>
        <w:jc w:val="both"/>
        <w:rPr>
          <w:color w:val="auto"/>
          <w:sz w:val="26"/>
          <w:szCs w:val="26"/>
          <w:lang w:val="pt-BR"/>
        </w:rPr>
      </w:pPr>
      <w:r w:rsidRPr="001308AC">
        <w:rPr>
          <w:b/>
          <w:color w:val="auto"/>
          <w:sz w:val="26"/>
          <w:szCs w:val="26"/>
          <w:lang w:val="pt-BR"/>
        </w:rPr>
        <w:t>3. Kỳ công bố</w:t>
      </w:r>
      <w:r w:rsidRPr="001308AC">
        <w:rPr>
          <w:color w:val="auto"/>
          <w:sz w:val="26"/>
          <w:szCs w:val="26"/>
          <w:lang w:val="pt-BR"/>
        </w:rPr>
        <w:t xml:space="preserve">: Năm. </w:t>
      </w:r>
    </w:p>
    <w:p w14:paraId="6382837E" w14:textId="77777777" w:rsidR="002B3E11" w:rsidRPr="001308AC" w:rsidRDefault="009778AD">
      <w:pPr>
        <w:spacing w:before="120" w:after="120" w:line="240" w:lineRule="auto"/>
        <w:ind w:firstLine="720"/>
        <w:jc w:val="both"/>
        <w:rPr>
          <w:color w:val="auto"/>
          <w:sz w:val="26"/>
          <w:szCs w:val="26"/>
          <w:lang w:val="nl-NL"/>
        </w:rPr>
      </w:pPr>
      <w:r w:rsidRPr="001308AC">
        <w:rPr>
          <w:b/>
          <w:color w:val="auto"/>
          <w:sz w:val="26"/>
          <w:szCs w:val="26"/>
          <w:lang w:val="pt-BR"/>
        </w:rPr>
        <w:t>4. Nguồn số liệu</w:t>
      </w:r>
      <w:r w:rsidR="002B3E11" w:rsidRPr="001308AC">
        <w:rPr>
          <w:b/>
          <w:color w:val="auto"/>
          <w:sz w:val="26"/>
          <w:szCs w:val="26"/>
          <w:lang w:val="pt-BR"/>
        </w:rPr>
        <w:t xml:space="preserve">: </w:t>
      </w:r>
      <w:r w:rsidR="002B3E11" w:rsidRPr="001308AC">
        <w:rPr>
          <w:color w:val="auto"/>
          <w:sz w:val="26"/>
          <w:szCs w:val="26"/>
          <w:lang w:val="nl-NL"/>
        </w:rPr>
        <w:t>Chế độ báo cáo thống kê cấp quốc gia.</w:t>
      </w:r>
    </w:p>
    <w:p w14:paraId="20FB7096" w14:textId="77777777" w:rsidR="00971A64" w:rsidRPr="001308AC" w:rsidRDefault="009778AD">
      <w:pPr>
        <w:tabs>
          <w:tab w:val="left" w:pos="851"/>
        </w:tabs>
        <w:spacing w:before="120" w:after="120" w:line="240" w:lineRule="auto"/>
        <w:ind w:firstLine="720"/>
        <w:jc w:val="both"/>
        <w:rPr>
          <w:b/>
          <w:color w:val="auto"/>
          <w:sz w:val="26"/>
          <w:szCs w:val="26"/>
          <w:lang w:val="pt-BR"/>
        </w:rPr>
      </w:pPr>
      <w:r w:rsidRPr="001308AC">
        <w:rPr>
          <w:b/>
          <w:color w:val="auto"/>
          <w:sz w:val="26"/>
          <w:szCs w:val="26"/>
          <w:lang w:val="pt-BR"/>
        </w:rPr>
        <w:t>5. Cơ quan chịu trách nhiệm thu thập, tổng hợp</w:t>
      </w:r>
    </w:p>
    <w:p w14:paraId="691AEEF9" w14:textId="77777777" w:rsidR="00971A64" w:rsidRPr="001308AC" w:rsidRDefault="00971A64">
      <w:pPr>
        <w:tabs>
          <w:tab w:val="left" w:pos="851"/>
        </w:tabs>
        <w:spacing w:before="120" w:after="120" w:line="240" w:lineRule="auto"/>
        <w:ind w:firstLine="720"/>
        <w:jc w:val="both"/>
        <w:rPr>
          <w:color w:val="auto"/>
          <w:sz w:val="26"/>
          <w:szCs w:val="26"/>
          <w:lang w:val="pt-BR"/>
        </w:rPr>
      </w:pPr>
      <w:r w:rsidRPr="001308AC">
        <w:rPr>
          <w:color w:val="auto"/>
          <w:sz w:val="26"/>
          <w:szCs w:val="26"/>
          <w:lang w:val="pt-BR"/>
        </w:rPr>
        <w:t>- Chủ trì:</w:t>
      </w:r>
      <w:r w:rsidRPr="001308AC">
        <w:rPr>
          <w:b/>
          <w:color w:val="auto"/>
          <w:sz w:val="26"/>
          <w:szCs w:val="26"/>
          <w:lang w:val="pt-BR"/>
        </w:rPr>
        <w:t xml:space="preserve"> </w:t>
      </w:r>
      <w:r w:rsidRPr="001308AC">
        <w:rPr>
          <w:color w:val="auto"/>
          <w:sz w:val="26"/>
          <w:szCs w:val="26"/>
          <w:lang w:val="pt-BR"/>
        </w:rPr>
        <w:t>Bộ Nông nghiệp và phát triển nông thôn.</w:t>
      </w:r>
    </w:p>
    <w:p w14:paraId="494EC769" w14:textId="77777777" w:rsidR="00971A64" w:rsidRPr="001308AC" w:rsidRDefault="00971A64">
      <w:pPr>
        <w:tabs>
          <w:tab w:val="left" w:pos="851"/>
        </w:tabs>
        <w:spacing w:before="120" w:after="120" w:line="240" w:lineRule="auto"/>
        <w:ind w:firstLine="720"/>
        <w:jc w:val="both"/>
        <w:rPr>
          <w:color w:val="auto"/>
          <w:sz w:val="26"/>
          <w:szCs w:val="26"/>
          <w:lang w:val="pt-BR"/>
        </w:rPr>
      </w:pPr>
      <w:r w:rsidRPr="001308AC">
        <w:rPr>
          <w:color w:val="auto"/>
          <w:sz w:val="26"/>
          <w:szCs w:val="26"/>
          <w:lang w:val="pt-BR"/>
        </w:rPr>
        <w:t xml:space="preserve">- Phối hợp: </w:t>
      </w:r>
      <w:r w:rsidR="00714F90" w:rsidRPr="001308AC">
        <w:rPr>
          <w:color w:val="auto"/>
          <w:sz w:val="26"/>
          <w:szCs w:val="26"/>
          <w:lang w:val="pt-BR"/>
        </w:rPr>
        <w:t>Bộ Kế hoạch và Đầu tư (Tổng cục Thống kê)</w:t>
      </w:r>
      <w:r w:rsidR="00C27360" w:rsidRPr="001308AC">
        <w:rPr>
          <w:color w:val="auto"/>
          <w:sz w:val="26"/>
          <w:szCs w:val="26"/>
        </w:rPr>
        <w:t>.</w:t>
      </w:r>
    </w:p>
    <w:p w14:paraId="6E44D1C5" w14:textId="77777777" w:rsidR="009778AD" w:rsidRPr="001308AC" w:rsidRDefault="009778AD">
      <w:pPr>
        <w:tabs>
          <w:tab w:val="left" w:pos="851"/>
        </w:tabs>
        <w:spacing w:before="120" w:after="120" w:line="240" w:lineRule="auto"/>
        <w:ind w:firstLine="720"/>
        <w:jc w:val="both"/>
        <w:rPr>
          <w:color w:val="auto"/>
          <w:sz w:val="26"/>
          <w:szCs w:val="26"/>
          <w:lang w:val="pt-BR"/>
        </w:rPr>
      </w:pPr>
    </w:p>
    <w:p w14:paraId="61306F78" w14:textId="77777777" w:rsidR="00CE1A90" w:rsidRPr="001308AC" w:rsidRDefault="00CE1A90">
      <w:pPr>
        <w:tabs>
          <w:tab w:val="left" w:pos="851"/>
        </w:tabs>
        <w:spacing w:before="120" w:after="120" w:line="240" w:lineRule="auto"/>
        <w:ind w:firstLine="720"/>
        <w:jc w:val="both"/>
        <w:rPr>
          <w:b/>
          <w:color w:val="auto"/>
          <w:sz w:val="26"/>
          <w:szCs w:val="26"/>
          <w:lang w:val="pt-BR"/>
        </w:rPr>
      </w:pPr>
      <w:r w:rsidRPr="001308AC">
        <w:rPr>
          <w:b/>
          <w:color w:val="auto"/>
          <w:sz w:val="26"/>
          <w:szCs w:val="26"/>
          <w:lang w:val="pt-BR"/>
        </w:rPr>
        <w:t>180</w:t>
      </w:r>
      <w:r w:rsidR="00177CEC" w:rsidRPr="001308AC">
        <w:rPr>
          <w:b/>
          <w:color w:val="auto"/>
          <w:sz w:val="26"/>
          <w:szCs w:val="26"/>
          <w:lang w:val="pt-BR"/>
        </w:rPr>
        <w:t>8</w:t>
      </w:r>
      <w:r w:rsidRPr="001308AC">
        <w:rPr>
          <w:b/>
          <w:color w:val="auto"/>
          <w:sz w:val="26"/>
          <w:szCs w:val="26"/>
          <w:lang w:val="pt-BR"/>
        </w:rPr>
        <w:t>. Tỷ lệ dân số được sử dụng nguồn nước hợp vệ sinh</w:t>
      </w:r>
    </w:p>
    <w:p w14:paraId="1A314702" w14:textId="77777777" w:rsidR="009778AD" w:rsidRPr="001308AC" w:rsidRDefault="009778AD">
      <w:pPr>
        <w:tabs>
          <w:tab w:val="left" w:pos="851"/>
        </w:tabs>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6F7DC73B" w14:textId="77777777" w:rsidR="009778AD" w:rsidRPr="001308AC" w:rsidRDefault="009778AD">
      <w:pPr>
        <w:spacing w:before="120" w:after="120" w:line="240" w:lineRule="auto"/>
        <w:ind w:firstLine="720"/>
        <w:jc w:val="both"/>
        <w:rPr>
          <w:color w:val="auto"/>
          <w:sz w:val="26"/>
          <w:szCs w:val="26"/>
          <w:lang w:val="pt-BR"/>
        </w:rPr>
      </w:pPr>
      <w:r w:rsidRPr="001308AC">
        <w:rPr>
          <w:color w:val="auto"/>
          <w:sz w:val="26"/>
          <w:szCs w:val="26"/>
          <w:lang w:val="pt-BR"/>
        </w:rPr>
        <w:t xml:space="preserve">Tỷ lệ dân số được sử dụng nguồn nước hợp vệ sinh là </w:t>
      </w:r>
      <w:r w:rsidR="00F916E7" w:rsidRPr="001308AC">
        <w:rPr>
          <w:color w:val="auto"/>
          <w:sz w:val="26"/>
          <w:szCs w:val="26"/>
          <w:lang w:val="pt-BR"/>
        </w:rPr>
        <w:t xml:space="preserve">tỷ lệ </w:t>
      </w:r>
      <w:r w:rsidRPr="001308AC">
        <w:rPr>
          <w:color w:val="auto"/>
          <w:sz w:val="26"/>
          <w:szCs w:val="26"/>
          <w:lang w:val="pt-BR"/>
        </w:rPr>
        <w:t xml:space="preserve">phần trăm </w:t>
      </w:r>
      <w:r w:rsidR="00F916E7" w:rsidRPr="001308AC">
        <w:rPr>
          <w:color w:val="auto"/>
          <w:sz w:val="26"/>
          <w:szCs w:val="26"/>
          <w:lang w:val="pt-BR"/>
        </w:rPr>
        <w:t xml:space="preserve">giữa </w:t>
      </w:r>
      <w:r w:rsidRPr="001308AC">
        <w:rPr>
          <w:color w:val="auto"/>
          <w:sz w:val="26"/>
          <w:szCs w:val="26"/>
          <w:lang w:val="pt-BR"/>
        </w:rPr>
        <w:t xml:space="preserve">dân số được sử dụng nguồn nước hợp vệ sinh </w:t>
      </w:r>
      <w:r w:rsidR="00F916E7" w:rsidRPr="001308AC">
        <w:rPr>
          <w:color w:val="auto"/>
          <w:sz w:val="26"/>
          <w:szCs w:val="26"/>
          <w:lang w:val="pt-BR"/>
        </w:rPr>
        <w:t>so với</w:t>
      </w:r>
      <w:r w:rsidRPr="001308AC">
        <w:rPr>
          <w:color w:val="auto"/>
          <w:sz w:val="26"/>
          <w:szCs w:val="26"/>
          <w:lang w:val="pt-BR"/>
        </w:rPr>
        <w:t xml:space="preserve"> tổng dân số. </w:t>
      </w:r>
    </w:p>
    <w:p w14:paraId="4751026B" w14:textId="77777777" w:rsidR="009778AD" w:rsidRPr="001308AC" w:rsidRDefault="009778AD">
      <w:pPr>
        <w:tabs>
          <w:tab w:val="left" w:pos="4170"/>
        </w:tabs>
        <w:spacing w:before="120" w:after="120" w:line="240" w:lineRule="auto"/>
        <w:ind w:firstLine="720"/>
        <w:jc w:val="both"/>
        <w:rPr>
          <w:color w:val="auto"/>
          <w:sz w:val="26"/>
          <w:szCs w:val="26"/>
        </w:rPr>
      </w:pPr>
      <w:r w:rsidRPr="001308AC">
        <w:rPr>
          <w:color w:val="auto"/>
          <w:sz w:val="26"/>
          <w:szCs w:val="26"/>
          <w:lang w:val="pt-BR"/>
        </w:rPr>
        <w:t>Công thức tính:</w:t>
      </w:r>
      <w:r w:rsidRPr="001308AC">
        <w:rPr>
          <w:color w:val="auto"/>
          <w:sz w:val="26"/>
          <w:szCs w:val="26"/>
          <w:lang w:val="pt-BR"/>
        </w:rPr>
        <w:tab/>
      </w:r>
    </w:p>
    <w:tbl>
      <w:tblPr>
        <w:tblW w:w="0" w:type="auto"/>
        <w:jc w:val="center"/>
        <w:tblBorders>
          <w:insideH w:val="single" w:sz="4" w:space="0" w:color="auto"/>
        </w:tblBorders>
        <w:tblCellMar>
          <w:left w:w="28" w:type="dxa"/>
          <w:right w:w="28" w:type="dxa"/>
        </w:tblCellMar>
        <w:tblLook w:val="04A0" w:firstRow="1" w:lastRow="0" w:firstColumn="1" w:lastColumn="0" w:noHBand="0" w:noVBand="1"/>
      </w:tblPr>
      <w:tblGrid>
        <w:gridCol w:w="2322"/>
        <w:gridCol w:w="359"/>
        <w:gridCol w:w="3840"/>
        <w:gridCol w:w="1134"/>
      </w:tblGrid>
      <w:tr w:rsidR="001308AC" w:rsidRPr="001308AC" w14:paraId="518F2F81" w14:textId="77777777" w:rsidTr="00C77A26">
        <w:trPr>
          <w:jc w:val="center"/>
        </w:trPr>
        <w:tc>
          <w:tcPr>
            <w:tcW w:w="2322" w:type="dxa"/>
            <w:vMerge w:val="restart"/>
            <w:vAlign w:val="center"/>
          </w:tcPr>
          <w:p w14:paraId="09D69093" w14:textId="77777777" w:rsidR="009778AD" w:rsidRPr="001308AC" w:rsidRDefault="009778AD" w:rsidP="009778AD">
            <w:pPr>
              <w:spacing w:before="120" w:after="120" w:line="240" w:lineRule="auto"/>
              <w:jc w:val="center"/>
              <w:rPr>
                <w:color w:val="auto"/>
                <w:sz w:val="26"/>
                <w:szCs w:val="26"/>
                <w:lang w:val="pt-BR"/>
              </w:rPr>
            </w:pPr>
            <w:r w:rsidRPr="001308AC">
              <w:rPr>
                <w:color w:val="auto"/>
                <w:sz w:val="26"/>
                <w:szCs w:val="26"/>
                <w:lang w:val="pt-BR"/>
              </w:rPr>
              <w:t>Tỷ lệ dân số được sử dụng nguồn nước hợp vệ sinh (%)</w:t>
            </w:r>
          </w:p>
        </w:tc>
        <w:tc>
          <w:tcPr>
            <w:tcW w:w="359" w:type="dxa"/>
            <w:vMerge w:val="restart"/>
            <w:vAlign w:val="center"/>
          </w:tcPr>
          <w:p w14:paraId="077518BE" w14:textId="77777777" w:rsidR="009778AD" w:rsidRPr="001308AC" w:rsidRDefault="009778AD" w:rsidP="009778AD">
            <w:pPr>
              <w:spacing w:before="120" w:after="120" w:line="240" w:lineRule="auto"/>
              <w:jc w:val="center"/>
              <w:rPr>
                <w:color w:val="auto"/>
                <w:sz w:val="26"/>
                <w:szCs w:val="26"/>
                <w:lang w:val="pt-BR"/>
              </w:rPr>
            </w:pPr>
            <w:r w:rsidRPr="001308AC">
              <w:rPr>
                <w:color w:val="auto"/>
                <w:sz w:val="26"/>
                <w:szCs w:val="26"/>
              </w:rPr>
              <w:br/>
            </w:r>
            <w:r w:rsidRPr="001308AC">
              <w:rPr>
                <w:color w:val="auto"/>
                <w:sz w:val="26"/>
                <w:szCs w:val="26"/>
                <w:lang w:val="pt-BR"/>
              </w:rPr>
              <w:t>=</w:t>
            </w:r>
          </w:p>
        </w:tc>
        <w:tc>
          <w:tcPr>
            <w:tcW w:w="3840" w:type="dxa"/>
            <w:vAlign w:val="center"/>
          </w:tcPr>
          <w:p w14:paraId="3242F37C" w14:textId="77777777" w:rsidR="009778AD" w:rsidRPr="001308AC" w:rsidRDefault="009778AD">
            <w:pPr>
              <w:spacing w:before="120" w:after="120" w:line="240" w:lineRule="auto"/>
              <w:jc w:val="center"/>
              <w:rPr>
                <w:color w:val="auto"/>
                <w:sz w:val="26"/>
                <w:szCs w:val="26"/>
                <w:lang w:val="pt-BR"/>
              </w:rPr>
            </w:pPr>
            <w:r w:rsidRPr="001308AC">
              <w:rPr>
                <w:color w:val="auto"/>
                <w:sz w:val="26"/>
                <w:szCs w:val="26"/>
                <w:lang w:val="pt-BR"/>
              </w:rPr>
              <w:t>Dân số</w:t>
            </w:r>
            <w:r w:rsidR="008F2070" w:rsidRPr="001308AC">
              <w:rPr>
                <w:color w:val="auto"/>
                <w:sz w:val="26"/>
                <w:szCs w:val="26"/>
                <w:lang w:val="pt-BR"/>
              </w:rPr>
              <w:t xml:space="preserve"> </w:t>
            </w:r>
            <w:r w:rsidRPr="001308AC">
              <w:rPr>
                <w:color w:val="auto"/>
                <w:sz w:val="26"/>
                <w:szCs w:val="26"/>
                <w:lang w:val="pt-BR"/>
              </w:rPr>
              <w:t xml:space="preserve">được sử dụng nguồn nước </w:t>
            </w:r>
            <w:r w:rsidR="008F2070" w:rsidRPr="001308AC">
              <w:rPr>
                <w:color w:val="auto"/>
                <w:sz w:val="26"/>
                <w:szCs w:val="26"/>
                <w:lang w:val="pt-BR"/>
              </w:rPr>
              <w:br/>
            </w:r>
            <w:r w:rsidRPr="001308AC">
              <w:rPr>
                <w:color w:val="auto"/>
                <w:sz w:val="26"/>
                <w:szCs w:val="26"/>
                <w:lang w:val="pt-BR"/>
              </w:rPr>
              <w:t>hợp vệ sinh</w:t>
            </w:r>
          </w:p>
        </w:tc>
        <w:tc>
          <w:tcPr>
            <w:tcW w:w="1134" w:type="dxa"/>
            <w:vMerge w:val="restart"/>
            <w:vAlign w:val="center"/>
          </w:tcPr>
          <w:p w14:paraId="4D83BA4E" w14:textId="77777777" w:rsidR="009778AD" w:rsidRPr="001308AC" w:rsidRDefault="009778AD" w:rsidP="009778AD">
            <w:pPr>
              <w:spacing w:before="120" w:after="120" w:line="240" w:lineRule="auto"/>
              <w:jc w:val="center"/>
              <w:rPr>
                <w:color w:val="auto"/>
                <w:sz w:val="26"/>
                <w:szCs w:val="26"/>
                <w:lang w:val="pt-BR"/>
              </w:rPr>
            </w:pPr>
            <w:r w:rsidRPr="001308AC">
              <w:rPr>
                <w:color w:val="auto"/>
                <w:sz w:val="26"/>
                <w:szCs w:val="26"/>
                <w:lang w:val="pt-BR"/>
              </w:rPr>
              <w:br/>
              <w:t xml:space="preserve"> × 100</w:t>
            </w:r>
          </w:p>
        </w:tc>
      </w:tr>
      <w:tr w:rsidR="001308AC" w:rsidRPr="001308AC" w14:paraId="7075EE6A" w14:textId="77777777" w:rsidTr="00C77A26">
        <w:trPr>
          <w:jc w:val="center"/>
        </w:trPr>
        <w:tc>
          <w:tcPr>
            <w:tcW w:w="2322" w:type="dxa"/>
            <w:vMerge/>
            <w:vAlign w:val="center"/>
          </w:tcPr>
          <w:p w14:paraId="7D1E5AA6" w14:textId="77777777" w:rsidR="009778AD" w:rsidRPr="001308AC" w:rsidRDefault="009778AD" w:rsidP="009778AD">
            <w:pPr>
              <w:spacing w:before="120" w:after="120" w:line="240" w:lineRule="auto"/>
              <w:jc w:val="center"/>
              <w:rPr>
                <w:color w:val="auto"/>
                <w:sz w:val="26"/>
                <w:szCs w:val="26"/>
                <w:lang w:val="pt-BR"/>
              </w:rPr>
            </w:pPr>
          </w:p>
        </w:tc>
        <w:tc>
          <w:tcPr>
            <w:tcW w:w="359" w:type="dxa"/>
            <w:vMerge/>
            <w:vAlign w:val="center"/>
          </w:tcPr>
          <w:p w14:paraId="10889D00" w14:textId="77777777" w:rsidR="009778AD" w:rsidRPr="001308AC" w:rsidRDefault="009778AD" w:rsidP="009778AD">
            <w:pPr>
              <w:spacing w:before="120" w:after="120" w:line="240" w:lineRule="auto"/>
              <w:jc w:val="center"/>
              <w:rPr>
                <w:color w:val="auto"/>
                <w:sz w:val="26"/>
                <w:szCs w:val="26"/>
                <w:lang w:val="pt-BR"/>
              </w:rPr>
            </w:pPr>
          </w:p>
        </w:tc>
        <w:tc>
          <w:tcPr>
            <w:tcW w:w="3840" w:type="dxa"/>
            <w:vAlign w:val="center"/>
          </w:tcPr>
          <w:p w14:paraId="63FBC4DE" w14:textId="77777777" w:rsidR="009778AD" w:rsidRPr="001308AC" w:rsidRDefault="009778AD" w:rsidP="009778AD">
            <w:pPr>
              <w:spacing w:before="120" w:after="120" w:line="240" w:lineRule="auto"/>
              <w:jc w:val="center"/>
              <w:rPr>
                <w:color w:val="auto"/>
                <w:sz w:val="26"/>
                <w:szCs w:val="26"/>
                <w:lang w:val="pt-BR"/>
              </w:rPr>
            </w:pPr>
            <w:r w:rsidRPr="001308AC">
              <w:rPr>
                <w:color w:val="auto"/>
                <w:sz w:val="26"/>
                <w:szCs w:val="26"/>
                <w:lang w:val="pt-BR"/>
              </w:rPr>
              <w:t xml:space="preserve">Tổng dân số </w:t>
            </w:r>
          </w:p>
        </w:tc>
        <w:tc>
          <w:tcPr>
            <w:tcW w:w="1134" w:type="dxa"/>
            <w:vMerge/>
            <w:vAlign w:val="center"/>
          </w:tcPr>
          <w:p w14:paraId="4CBC5782" w14:textId="77777777" w:rsidR="009778AD" w:rsidRPr="001308AC" w:rsidRDefault="009778AD" w:rsidP="009778AD">
            <w:pPr>
              <w:spacing w:before="120" w:after="120" w:line="240" w:lineRule="auto"/>
              <w:jc w:val="center"/>
              <w:rPr>
                <w:color w:val="auto"/>
                <w:sz w:val="26"/>
                <w:szCs w:val="26"/>
                <w:lang w:val="pt-BR"/>
              </w:rPr>
            </w:pPr>
          </w:p>
        </w:tc>
      </w:tr>
    </w:tbl>
    <w:p w14:paraId="774850B1" w14:textId="77777777" w:rsidR="009778AD" w:rsidRPr="001308AC" w:rsidRDefault="009778AD" w:rsidP="001B479A">
      <w:pPr>
        <w:spacing w:before="80" w:after="80" w:line="240" w:lineRule="auto"/>
        <w:ind w:firstLine="720"/>
        <w:jc w:val="both"/>
        <w:rPr>
          <w:color w:val="auto"/>
          <w:sz w:val="26"/>
          <w:szCs w:val="26"/>
        </w:rPr>
      </w:pPr>
      <w:r w:rsidRPr="001308AC">
        <w:rPr>
          <w:color w:val="auto"/>
          <w:sz w:val="26"/>
          <w:szCs w:val="26"/>
        </w:rPr>
        <w:t xml:space="preserve">Nguồn nước hợp vệ sinh là những nguồn nước sau: </w:t>
      </w:r>
    </w:p>
    <w:p w14:paraId="2C4C7DA1" w14:textId="77777777" w:rsidR="009778AD" w:rsidRPr="001308AC" w:rsidRDefault="009778AD" w:rsidP="001B479A">
      <w:pPr>
        <w:spacing w:before="80" w:after="80" w:line="240" w:lineRule="auto"/>
        <w:ind w:firstLine="720"/>
        <w:jc w:val="both"/>
        <w:rPr>
          <w:color w:val="auto"/>
          <w:sz w:val="26"/>
          <w:szCs w:val="26"/>
        </w:rPr>
      </w:pPr>
      <w:r w:rsidRPr="001308AC">
        <w:rPr>
          <w:color w:val="auto"/>
          <w:sz w:val="26"/>
          <w:szCs w:val="26"/>
        </w:rPr>
        <w:t xml:space="preserve">- Nước máy; </w:t>
      </w:r>
    </w:p>
    <w:p w14:paraId="0D7C4F8D" w14:textId="77777777" w:rsidR="009778AD" w:rsidRPr="001308AC" w:rsidRDefault="009778AD" w:rsidP="001B479A">
      <w:pPr>
        <w:spacing w:before="80" w:after="80" w:line="240" w:lineRule="auto"/>
        <w:ind w:firstLine="720"/>
        <w:jc w:val="both"/>
        <w:rPr>
          <w:color w:val="auto"/>
          <w:sz w:val="26"/>
          <w:szCs w:val="26"/>
        </w:rPr>
      </w:pPr>
      <w:r w:rsidRPr="001308AC">
        <w:rPr>
          <w:color w:val="auto"/>
          <w:sz w:val="26"/>
          <w:szCs w:val="26"/>
        </w:rPr>
        <w:t xml:space="preserve">- Giếng khoan; </w:t>
      </w:r>
    </w:p>
    <w:p w14:paraId="75048154" w14:textId="77777777" w:rsidR="009778AD" w:rsidRPr="001308AC" w:rsidRDefault="009778AD" w:rsidP="001B479A">
      <w:pPr>
        <w:spacing w:before="80" w:after="80" w:line="240" w:lineRule="auto"/>
        <w:ind w:firstLine="720"/>
        <w:jc w:val="both"/>
        <w:rPr>
          <w:color w:val="auto"/>
          <w:sz w:val="26"/>
          <w:szCs w:val="26"/>
        </w:rPr>
      </w:pPr>
      <w:r w:rsidRPr="001308AC">
        <w:rPr>
          <w:color w:val="auto"/>
          <w:sz w:val="26"/>
          <w:szCs w:val="26"/>
        </w:rPr>
        <w:t xml:space="preserve">- Giếng đào được bảo vệ; </w:t>
      </w:r>
    </w:p>
    <w:p w14:paraId="48E25AB1" w14:textId="77777777" w:rsidR="009778AD" w:rsidRPr="001308AC" w:rsidRDefault="009778AD" w:rsidP="001B479A">
      <w:pPr>
        <w:spacing w:before="80" w:after="80" w:line="240" w:lineRule="auto"/>
        <w:ind w:firstLine="720"/>
        <w:jc w:val="both"/>
        <w:rPr>
          <w:color w:val="auto"/>
          <w:sz w:val="26"/>
          <w:szCs w:val="26"/>
        </w:rPr>
      </w:pPr>
      <w:r w:rsidRPr="001308AC">
        <w:rPr>
          <w:color w:val="auto"/>
          <w:sz w:val="26"/>
          <w:szCs w:val="26"/>
        </w:rPr>
        <w:t xml:space="preserve">- Nước suối, khe mó được bảo vệ; </w:t>
      </w:r>
    </w:p>
    <w:p w14:paraId="2EBE16C9" w14:textId="77777777" w:rsidR="009778AD" w:rsidRPr="001308AC" w:rsidRDefault="009778AD" w:rsidP="001B479A">
      <w:pPr>
        <w:spacing w:before="80" w:after="80" w:line="240" w:lineRule="auto"/>
        <w:ind w:firstLine="720"/>
        <w:jc w:val="both"/>
        <w:rPr>
          <w:color w:val="auto"/>
          <w:sz w:val="26"/>
          <w:szCs w:val="26"/>
        </w:rPr>
      </w:pPr>
      <w:r w:rsidRPr="001308AC">
        <w:rPr>
          <w:color w:val="auto"/>
          <w:sz w:val="26"/>
          <w:szCs w:val="26"/>
        </w:rPr>
        <w:t xml:space="preserve">- Nước mưa; </w:t>
      </w:r>
    </w:p>
    <w:p w14:paraId="4D7CF8BB" w14:textId="77777777" w:rsidR="009778AD" w:rsidRPr="001308AC" w:rsidRDefault="009778AD" w:rsidP="001B479A">
      <w:pPr>
        <w:spacing w:before="80" w:after="80" w:line="240" w:lineRule="auto"/>
        <w:ind w:firstLine="720"/>
        <w:jc w:val="both"/>
        <w:rPr>
          <w:color w:val="auto"/>
          <w:sz w:val="26"/>
          <w:szCs w:val="26"/>
        </w:rPr>
      </w:pPr>
      <w:r w:rsidRPr="001308AC">
        <w:rPr>
          <w:color w:val="auto"/>
          <w:sz w:val="26"/>
          <w:szCs w:val="26"/>
        </w:rPr>
        <w:t xml:space="preserve">- Nước mua; </w:t>
      </w:r>
    </w:p>
    <w:p w14:paraId="4E5F045C" w14:textId="77777777" w:rsidR="009778AD" w:rsidRPr="001308AC" w:rsidRDefault="009778AD" w:rsidP="001B479A">
      <w:pPr>
        <w:spacing w:before="80" w:after="80" w:line="240" w:lineRule="auto"/>
        <w:ind w:firstLine="720"/>
        <w:jc w:val="both"/>
        <w:rPr>
          <w:color w:val="auto"/>
          <w:sz w:val="26"/>
          <w:szCs w:val="26"/>
          <w:lang w:val="pt-BR"/>
        </w:rPr>
      </w:pPr>
      <w:r w:rsidRPr="001308AC">
        <w:rPr>
          <w:color w:val="auto"/>
          <w:sz w:val="26"/>
          <w:szCs w:val="26"/>
        </w:rPr>
        <w:t>- Nước đóng chai, bình.</w:t>
      </w:r>
    </w:p>
    <w:p w14:paraId="2E3722E0" w14:textId="77777777" w:rsidR="009778AD" w:rsidRPr="001308AC" w:rsidRDefault="009778AD" w:rsidP="001B479A">
      <w:pPr>
        <w:tabs>
          <w:tab w:val="left" w:pos="851"/>
        </w:tabs>
        <w:spacing w:before="80" w:after="80" w:line="240" w:lineRule="auto"/>
        <w:ind w:firstLine="720"/>
        <w:jc w:val="both"/>
        <w:rPr>
          <w:b/>
          <w:color w:val="auto"/>
          <w:sz w:val="26"/>
          <w:szCs w:val="26"/>
          <w:lang w:val="pt-BR"/>
        </w:rPr>
      </w:pPr>
      <w:r w:rsidRPr="001308AC">
        <w:rPr>
          <w:b/>
          <w:color w:val="auto"/>
          <w:sz w:val="26"/>
          <w:szCs w:val="26"/>
          <w:lang w:val="pt-BR"/>
        </w:rPr>
        <w:t>2. Phân tổ chủ yếu</w:t>
      </w:r>
    </w:p>
    <w:p w14:paraId="1441C2F8" w14:textId="77777777" w:rsidR="009778AD" w:rsidRPr="001308AC" w:rsidRDefault="009778AD" w:rsidP="001B479A">
      <w:pPr>
        <w:tabs>
          <w:tab w:val="left" w:pos="851"/>
        </w:tabs>
        <w:spacing w:before="80" w:after="80" w:line="240" w:lineRule="auto"/>
        <w:ind w:firstLine="720"/>
        <w:jc w:val="both"/>
        <w:rPr>
          <w:color w:val="auto"/>
          <w:sz w:val="26"/>
          <w:szCs w:val="26"/>
          <w:lang w:val="pt-BR"/>
        </w:rPr>
      </w:pPr>
      <w:r w:rsidRPr="001308AC">
        <w:rPr>
          <w:color w:val="auto"/>
          <w:sz w:val="26"/>
          <w:szCs w:val="26"/>
          <w:lang w:val="pt-BR"/>
        </w:rPr>
        <w:t>- Thành thị/nông thôn;</w:t>
      </w:r>
    </w:p>
    <w:p w14:paraId="39E16488" w14:textId="77777777" w:rsidR="00FA5F8F" w:rsidRPr="001308AC" w:rsidRDefault="00FA5F8F" w:rsidP="001B479A">
      <w:pPr>
        <w:tabs>
          <w:tab w:val="left" w:pos="0"/>
          <w:tab w:val="left" w:pos="360"/>
          <w:tab w:val="left" w:pos="900"/>
        </w:tabs>
        <w:spacing w:before="80" w:after="80" w:line="240" w:lineRule="auto"/>
        <w:ind w:firstLine="720"/>
        <w:jc w:val="both"/>
        <w:rPr>
          <w:color w:val="auto"/>
          <w:sz w:val="26"/>
          <w:szCs w:val="26"/>
        </w:rPr>
      </w:pPr>
      <w:r w:rsidRPr="001308AC">
        <w:rPr>
          <w:color w:val="auto"/>
          <w:sz w:val="26"/>
          <w:szCs w:val="26"/>
        </w:rPr>
        <w:t>- Tỉnh, thành phố trực thuộc Trung ương;</w:t>
      </w:r>
    </w:p>
    <w:p w14:paraId="16DA9757" w14:textId="77777777" w:rsidR="00FA5F8F" w:rsidRPr="001308AC" w:rsidRDefault="00FA5F8F" w:rsidP="001B479A">
      <w:pPr>
        <w:spacing w:before="80" w:after="80" w:line="240" w:lineRule="auto"/>
        <w:ind w:firstLine="720"/>
        <w:jc w:val="both"/>
        <w:rPr>
          <w:color w:val="auto"/>
          <w:sz w:val="26"/>
          <w:szCs w:val="26"/>
        </w:rPr>
      </w:pPr>
      <w:r w:rsidRPr="001308AC">
        <w:rPr>
          <w:color w:val="auto"/>
          <w:sz w:val="26"/>
          <w:szCs w:val="26"/>
        </w:rPr>
        <w:t>- Vùng kinh tế - xã hội.</w:t>
      </w:r>
    </w:p>
    <w:p w14:paraId="5AECA797" w14:textId="77777777" w:rsidR="009778AD" w:rsidRPr="001308AC" w:rsidRDefault="009778AD" w:rsidP="001B479A">
      <w:pPr>
        <w:tabs>
          <w:tab w:val="left" w:pos="851"/>
        </w:tabs>
        <w:spacing w:before="80" w:after="80" w:line="240" w:lineRule="auto"/>
        <w:ind w:firstLine="720"/>
        <w:jc w:val="both"/>
        <w:rPr>
          <w:color w:val="auto"/>
          <w:sz w:val="26"/>
          <w:szCs w:val="26"/>
          <w:lang w:val="pt-BR"/>
        </w:rPr>
      </w:pPr>
      <w:r w:rsidRPr="001308AC">
        <w:rPr>
          <w:b/>
          <w:color w:val="auto"/>
          <w:sz w:val="26"/>
          <w:szCs w:val="26"/>
          <w:lang w:val="pt-BR"/>
        </w:rPr>
        <w:t>3. Kỳ công bố</w:t>
      </w:r>
      <w:r w:rsidRPr="001308AC">
        <w:rPr>
          <w:color w:val="auto"/>
          <w:sz w:val="26"/>
          <w:szCs w:val="26"/>
          <w:lang w:val="pt-BR"/>
        </w:rPr>
        <w:t>: Năm.</w:t>
      </w:r>
      <w:r w:rsidRPr="001308AC" w:rsidDel="00F6795E">
        <w:rPr>
          <w:color w:val="auto"/>
          <w:sz w:val="26"/>
          <w:szCs w:val="26"/>
          <w:lang w:val="pt-BR"/>
        </w:rPr>
        <w:t xml:space="preserve"> </w:t>
      </w:r>
    </w:p>
    <w:p w14:paraId="43E63488" w14:textId="77777777" w:rsidR="002B3E11" w:rsidRPr="001308AC" w:rsidRDefault="009778AD" w:rsidP="001B479A">
      <w:pPr>
        <w:tabs>
          <w:tab w:val="left" w:pos="851"/>
        </w:tabs>
        <w:spacing w:before="80" w:after="80" w:line="240" w:lineRule="auto"/>
        <w:ind w:firstLine="720"/>
        <w:jc w:val="both"/>
        <w:rPr>
          <w:b/>
          <w:color w:val="auto"/>
          <w:sz w:val="26"/>
          <w:szCs w:val="26"/>
          <w:lang w:val="pt-BR"/>
        </w:rPr>
      </w:pPr>
      <w:r w:rsidRPr="001308AC">
        <w:rPr>
          <w:b/>
          <w:color w:val="auto"/>
          <w:sz w:val="26"/>
          <w:szCs w:val="26"/>
          <w:lang w:val="pt-BR"/>
        </w:rPr>
        <w:t xml:space="preserve">4. Nguồn số liệu: </w:t>
      </w:r>
      <w:r w:rsidR="002B3E11" w:rsidRPr="001308AC">
        <w:rPr>
          <w:color w:val="auto"/>
          <w:sz w:val="26"/>
          <w:szCs w:val="26"/>
          <w:lang w:val="pt-BR"/>
        </w:rPr>
        <w:t>Khảo sát mức sống dân cư Việt Nam.</w:t>
      </w:r>
    </w:p>
    <w:p w14:paraId="717A15BA" w14:textId="77777777" w:rsidR="009778AD" w:rsidRPr="001308AC" w:rsidRDefault="009778AD" w:rsidP="001B479A">
      <w:pPr>
        <w:tabs>
          <w:tab w:val="left" w:pos="851"/>
        </w:tabs>
        <w:spacing w:before="80" w:after="80" w:line="240" w:lineRule="auto"/>
        <w:ind w:firstLine="720"/>
        <w:jc w:val="both"/>
        <w:rPr>
          <w:color w:val="auto"/>
          <w:sz w:val="26"/>
          <w:szCs w:val="26"/>
          <w:lang w:val="pt-BR"/>
        </w:rPr>
      </w:pPr>
      <w:r w:rsidRPr="001308AC">
        <w:rPr>
          <w:b/>
          <w:color w:val="auto"/>
          <w:sz w:val="26"/>
          <w:szCs w:val="26"/>
          <w:lang w:val="pt-BR"/>
        </w:rPr>
        <w:t xml:space="preserve">5. Cơ quan chịu trách nhiệm thu thập, tổng hợp: </w:t>
      </w:r>
      <w:r w:rsidR="00714F90" w:rsidRPr="001308AC">
        <w:rPr>
          <w:color w:val="auto"/>
          <w:sz w:val="26"/>
          <w:szCs w:val="26"/>
          <w:lang w:val="pt-BR"/>
        </w:rPr>
        <w:t>Bộ Kế hoạch và Đầu tư (Tổng cục Thống kê)</w:t>
      </w:r>
      <w:r w:rsidRPr="001308AC">
        <w:rPr>
          <w:color w:val="auto"/>
          <w:sz w:val="26"/>
          <w:szCs w:val="26"/>
          <w:lang w:val="pt-BR"/>
        </w:rPr>
        <w:t>.</w:t>
      </w:r>
    </w:p>
    <w:p w14:paraId="73A075FB" w14:textId="77777777" w:rsidR="00CD422E" w:rsidRPr="001308AC" w:rsidRDefault="00CD422E">
      <w:pPr>
        <w:rPr>
          <w:rFonts w:eastAsia="MS Mincho"/>
          <w:b/>
          <w:color w:val="auto"/>
          <w:sz w:val="26"/>
          <w:szCs w:val="26"/>
          <w:lang w:val="pt-BR"/>
        </w:rPr>
      </w:pPr>
    </w:p>
    <w:p w14:paraId="6DDB104C" w14:textId="77777777" w:rsidR="001B3117" w:rsidRPr="001308AC" w:rsidRDefault="00CE1A90">
      <w:pPr>
        <w:pStyle w:val="noidung"/>
        <w:spacing w:before="120" w:after="120" w:line="240" w:lineRule="auto"/>
        <w:ind w:firstLine="720"/>
        <w:rPr>
          <w:rFonts w:ascii="Times New Roman" w:hAnsi="Times New Roman"/>
          <w:b/>
          <w:sz w:val="26"/>
          <w:szCs w:val="26"/>
          <w:lang w:val="pt-BR"/>
        </w:rPr>
      </w:pPr>
      <w:r w:rsidRPr="001308AC">
        <w:rPr>
          <w:rFonts w:ascii="Times New Roman" w:hAnsi="Times New Roman"/>
          <w:b/>
          <w:sz w:val="26"/>
          <w:szCs w:val="26"/>
          <w:lang w:val="pt-BR"/>
        </w:rPr>
        <w:t>180</w:t>
      </w:r>
      <w:r w:rsidR="00177CEC" w:rsidRPr="001308AC">
        <w:rPr>
          <w:rFonts w:ascii="Times New Roman" w:hAnsi="Times New Roman"/>
          <w:b/>
          <w:sz w:val="26"/>
          <w:szCs w:val="26"/>
          <w:lang w:val="pt-BR"/>
        </w:rPr>
        <w:t>9</w:t>
      </w:r>
      <w:r w:rsidR="001B3117" w:rsidRPr="001308AC">
        <w:rPr>
          <w:rFonts w:ascii="Times New Roman" w:hAnsi="Times New Roman"/>
          <w:b/>
          <w:sz w:val="26"/>
          <w:szCs w:val="26"/>
          <w:lang w:val="pt-BR"/>
        </w:rPr>
        <w:t>. Tỷ lệ dân số sử dụng hố xí hợp vệ sinh</w:t>
      </w:r>
    </w:p>
    <w:p w14:paraId="080D2607" w14:textId="77777777" w:rsidR="009778AD" w:rsidRPr="001308AC" w:rsidRDefault="009778AD">
      <w:pPr>
        <w:tabs>
          <w:tab w:val="left" w:pos="851"/>
        </w:tabs>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7B789C1A" w14:textId="77777777" w:rsidR="0053647A" w:rsidRPr="001308AC" w:rsidRDefault="0053647A">
      <w:pPr>
        <w:tabs>
          <w:tab w:val="left" w:pos="567"/>
        </w:tabs>
        <w:spacing w:before="120" w:after="120" w:line="240" w:lineRule="auto"/>
        <w:ind w:firstLine="720"/>
        <w:jc w:val="both"/>
        <w:rPr>
          <w:color w:val="auto"/>
          <w:sz w:val="26"/>
          <w:szCs w:val="26"/>
          <w:lang w:val="pt-BR"/>
        </w:rPr>
      </w:pPr>
      <w:r w:rsidRPr="001308AC">
        <w:rPr>
          <w:color w:val="auto"/>
          <w:sz w:val="26"/>
          <w:szCs w:val="26"/>
          <w:lang w:val="pt-BR"/>
        </w:rPr>
        <w:t xml:space="preserve">Tỷ lệ dân số sử dụng hố xí hợp vệ sinh là tỷ lệ phần trăm </w:t>
      </w:r>
      <w:r w:rsidR="00AD164C" w:rsidRPr="001308AC">
        <w:rPr>
          <w:color w:val="auto"/>
          <w:sz w:val="26"/>
          <w:szCs w:val="26"/>
          <w:lang w:val="pt-BR"/>
        </w:rPr>
        <w:t xml:space="preserve">giữa </w:t>
      </w:r>
      <w:r w:rsidRPr="001308AC">
        <w:rPr>
          <w:color w:val="auto"/>
          <w:sz w:val="26"/>
          <w:szCs w:val="26"/>
          <w:lang w:val="pt-BR"/>
        </w:rPr>
        <w:t xml:space="preserve">dân số sử dụng hố xí hợp vệ sinh so với tổng dân số. </w:t>
      </w:r>
    </w:p>
    <w:p w14:paraId="5D098F2C" w14:textId="77777777" w:rsidR="0053647A" w:rsidRPr="001308AC" w:rsidRDefault="0053647A">
      <w:pPr>
        <w:tabs>
          <w:tab w:val="left" w:pos="567"/>
          <w:tab w:val="left" w:pos="4507"/>
        </w:tabs>
        <w:spacing w:before="120" w:after="120" w:line="240" w:lineRule="auto"/>
        <w:ind w:firstLine="720"/>
        <w:jc w:val="both"/>
        <w:rPr>
          <w:color w:val="auto"/>
          <w:sz w:val="26"/>
          <w:szCs w:val="26"/>
        </w:rPr>
      </w:pPr>
      <w:r w:rsidRPr="001308AC">
        <w:rPr>
          <w:color w:val="auto"/>
          <w:sz w:val="26"/>
          <w:szCs w:val="26"/>
          <w:lang w:val="pt-BR"/>
        </w:rPr>
        <w:t>Công thức tính:</w:t>
      </w:r>
      <w:r w:rsidRPr="001308AC">
        <w:rPr>
          <w:color w:val="auto"/>
          <w:sz w:val="26"/>
          <w:szCs w:val="26"/>
          <w:lang w:val="pt-BR"/>
        </w:rPr>
        <w:tab/>
      </w:r>
    </w:p>
    <w:tbl>
      <w:tblPr>
        <w:tblW w:w="7088" w:type="dxa"/>
        <w:jc w:val="center"/>
        <w:tblBorders>
          <w:insideH w:val="single" w:sz="4" w:space="0" w:color="auto"/>
        </w:tblBorders>
        <w:tblCellMar>
          <w:left w:w="28" w:type="dxa"/>
          <w:right w:w="28" w:type="dxa"/>
        </w:tblCellMar>
        <w:tblLook w:val="04A0" w:firstRow="1" w:lastRow="0" w:firstColumn="1" w:lastColumn="0" w:noHBand="0" w:noVBand="1"/>
      </w:tblPr>
      <w:tblGrid>
        <w:gridCol w:w="1845"/>
        <w:gridCol w:w="492"/>
        <w:gridCol w:w="3617"/>
        <w:gridCol w:w="1134"/>
      </w:tblGrid>
      <w:tr w:rsidR="001308AC" w:rsidRPr="001308AC" w14:paraId="6314C282" w14:textId="77777777" w:rsidTr="004F5B3D">
        <w:trPr>
          <w:jc w:val="center"/>
        </w:trPr>
        <w:tc>
          <w:tcPr>
            <w:tcW w:w="1845" w:type="dxa"/>
            <w:vMerge w:val="restart"/>
            <w:vAlign w:val="center"/>
          </w:tcPr>
          <w:p w14:paraId="52C68365" w14:textId="77777777" w:rsidR="0053647A" w:rsidRPr="001308AC" w:rsidRDefault="0053647A" w:rsidP="009350AA">
            <w:pPr>
              <w:spacing w:before="120" w:after="120" w:line="240" w:lineRule="auto"/>
              <w:jc w:val="center"/>
              <w:rPr>
                <w:color w:val="auto"/>
                <w:sz w:val="26"/>
                <w:szCs w:val="26"/>
              </w:rPr>
            </w:pPr>
            <w:r w:rsidRPr="001308AC">
              <w:rPr>
                <w:color w:val="auto"/>
                <w:sz w:val="26"/>
                <w:szCs w:val="26"/>
              </w:rPr>
              <w:t xml:space="preserve">Tỷ lệ dân số </w:t>
            </w:r>
            <w:r w:rsidRPr="001308AC">
              <w:rPr>
                <w:color w:val="auto"/>
                <w:sz w:val="26"/>
                <w:szCs w:val="26"/>
              </w:rPr>
              <w:br/>
              <w:t xml:space="preserve">sử dụng hố xí </w:t>
            </w:r>
            <w:r w:rsidRPr="001308AC">
              <w:rPr>
                <w:color w:val="auto"/>
                <w:sz w:val="26"/>
                <w:szCs w:val="26"/>
              </w:rPr>
              <w:br/>
              <w:t>hợp vệ sinh (%)</w:t>
            </w:r>
          </w:p>
        </w:tc>
        <w:tc>
          <w:tcPr>
            <w:tcW w:w="492" w:type="dxa"/>
            <w:vMerge w:val="restart"/>
            <w:vAlign w:val="center"/>
          </w:tcPr>
          <w:p w14:paraId="24AB8F90" w14:textId="77777777" w:rsidR="0053647A" w:rsidRPr="001308AC" w:rsidRDefault="0053647A" w:rsidP="009350AA">
            <w:pPr>
              <w:spacing w:before="120" w:after="120" w:line="240" w:lineRule="auto"/>
              <w:jc w:val="center"/>
              <w:rPr>
                <w:color w:val="auto"/>
                <w:sz w:val="26"/>
                <w:szCs w:val="26"/>
              </w:rPr>
            </w:pPr>
            <w:r w:rsidRPr="001308AC">
              <w:rPr>
                <w:color w:val="auto"/>
                <w:sz w:val="26"/>
                <w:szCs w:val="26"/>
              </w:rPr>
              <w:br/>
              <w:t>=</w:t>
            </w:r>
          </w:p>
        </w:tc>
        <w:tc>
          <w:tcPr>
            <w:tcW w:w="3617" w:type="dxa"/>
            <w:vAlign w:val="center"/>
          </w:tcPr>
          <w:p w14:paraId="64AF40EE" w14:textId="77777777" w:rsidR="0053647A" w:rsidRPr="001308AC" w:rsidRDefault="0053647A" w:rsidP="00AD164C">
            <w:pPr>
              <w:spacing w:before="120" w:after="120" w:line="240" w:lineRule="auto"/>
              <w:jc w:val="center"/>
              <w:rPr>
                <w:color w:val="auto"/>
                <w:sz w:val="26"/>
                <w:szCs w:val="26"/>
              </w:rPr>
            </w:pPr>
            <w:r w:rsidRPr="001308AC">
              <w:rPr>
                <w:color w:val="auto"/>
                <w:sz w:val="26"/>
                <w:szCs w:val="26"/>
              </w:rPr>
              <w:t>Dân số sử dụng hố xí hợp vệ sinh</w:t>
            </w:r>
          </w:p>
        </w:tc>
        <w:tc>
          <w:tcPr>
            <w:tcW w:w="1134" w:type="dxa"/>
            <w:vMerge w:val="restart"/>
            <w:vAlign w:val="center"/>
          </w:tcPr>
          <w:p w14:paraId="325ADE73" w14:textId="77777777" w:rsidR="0053647A" w:rsidRPr="001308AC" w:rsidRDefault="0053647A" w:rsidP="009350AA">
            <w:pPr>
              <w:spacing w:before="120" w:after="120" w:line="240" w:lineRule="auto"/>
              <w:jc w:val="center"/>
              <w:rPr>
                <w:color w:val="auto"/>
                <w:sz w:val="26"/>
                <w:szCs w:val="26"/>
              </w:rPr>
            </w:pPr>
            <w:r w:rsidRPr="001308AC">
              <w:rPr>
                <w:color w:val="auto"/>
                <w:sz w:val="26"/>
                <w:szCs w:val="26"/>
              </w:rPr>
              <w:br/>
              <w:t xml:space="preserve"> × 100</w:t>
            </w:r>
          </w:p>
        </w:tc>
      </w:tr>
      <w:tr w:rsidR="001308AC" w:rsidRPr="001308AC" w14:paraId="7979B9AB" w14:textId="77777777" w:rsidTr="004F5B3D">
        <w:trPr>
          <w:jc w:val="center"/>
        </w:trPr>
        <w:tc>
          <w:tcPr>
            <w:tcW w:w="1845" w:type="dxa"/>
            <w:vMerge/>
            <w:vAlign w:val="center"/>
          </w:tcPr>
          <w:p w14:paraId="2E76E22C" w14:textId="77777777" w:rsidR="0053647A" w:rsidRPr="001308AC" w:rsidRDefault="0053647A" w:rsidP="009350AA">
            <w:pPr>
              <w:spacing w:before="120" w:after="120" w:line="240" w:lineRule="auto"/>
              <w:jc w:val="center"/>
              <w:rPr>
                <w:color w:val="auto"/>
                <w:sz w:val="26"/>
                <w:szCs w:val="26"/>
              </w:rPr>
            </w:pPr>
          </w:p>
        </w:tc>
        <w:tc>
          <w:tcPr>
            <w:tcW w:w="492" w:type="dxa"/>
            <w:vMerge/>
            <w:vAlign w:val="center"/>
          </w:tcPr>
          <w:p w14:paraId="21CF8FDF" w14:textId="77777777" w:rsidR="0053647A" w:rsidRPr="001308AC" w:rsidRDefault="0053647A" w:rsidP="009350AA">
            <w:pPr>
              <w:spacing w:before="120" w:after="120" w:line="240" w:lineRule="auto"/>
              <w:jc w:val="center"/>
              <w:rPr>
                <w:color w:val="auto"/>
                <w:sz w:val="26"/>
                <w:szCs w:val="26"/>
              </w:rPr>
            </w:pPr>
          </w:p>
        </w:tc>
        <w:tc>
          <w:tcPr>
            <w:tcW w:w="3617" w:type="dxa"/>
            <w:vAlign w:val="center"/>
          </w:tcPr>
          <w:p w14:paraId="32CF2857" w14:textId="77777777" w:rsidR="0053647A" w:rsidRPr="001308AC" w:rsidRDefault="0053647A" w:rsidP="009350AA">
            <w:pPr>
              <w:spacing w:before="120" w:after="120" w:line="240" w:lineRule="auto"/>
              <w:jc w:val="center"/>
              <w:rPr>
                <w:color w:val="auto"/>
                <w:sz w:val="26"/>
                <w:szCs w:val="26"/>
              </w:rPr>
            </w:pPr>
            <w:r w:rsidRPr="001308AC">
              <w:rPr>
                <w:color w:val="auto"/>
                <w:sz w:val="26"/>
                <w:szCs w:val="26"/>
              </w:rPr>
              <w:t>Tổng dân số</w:t>
            </w:r>
          </w:p>
        </w:tc>
        <w:tc>
          <w:tcPr>
            <w:tcW w:w="1134" w:type="dxa"/>
            <w:vMerge/>
            <w:vAlign w:val="center"/>
          </w:tcPr>
          <w:p w14:paraId="504B72A3" w14:textId="77777777" w:rsidR="0053647A" w:rsidRPr="001308AC" w:rsidRDefault="0053647A" w:rsidP="009350AA">
            <w:pPr>
              <w:spacing w:before="120" w:after="120" w:line="240" w:lineRule="auto"/>
              <w:jc w:val="center"/>
              <w:rPr>
                <w:color w:val="auto"/>
                <w:sz w:val="26"/>
                <w:szCs w:val="26"/>
              </w:rPr>
            </w:pPr>
          </w:p>
        </w:tc>
      </w:tr>
    </w:tbl>
    <w:p w14:paraId="4DD4C8E3" w14:textId="77777777" w:rsidR="0053647A" w:rsidRPr="001308AC" w:rsidRDefault="0053647A">
      <w:pPr>
        <w:spacing w:before="120" w:after="120" w:line="240" w:lineRule="auto"/>
        <w:ind w:firstLine="720"/>
        <w:jc w:val="both"/>
        <w:rPr>
          <w:color w:val="auto"/>
          <w:sz w:val="26"/>
          <w:szCs w:val="26"/>
        </w:rPr>
      </w:pPr>
      <w:r w:rsidRPr="001308AC">
        <w:rPr>
          <w:color w:val="auto"/>
          <w:sz w:val="26"/>
          <w:szCs w:val="26"/>
        </w:rPr>
        <w:t xml:space="preserve">Hố xí hợp vệ sinh bao gồm: </w:t>
      </w:r>
    </w:p>
    <w:p w14:paraId="772B785D" w14:textId="77777777" w:rsidR="0053647A" w:rsidRPr="001308AC" w:rsidRDefault="0053647A">
      <w:pPr>
        <w:spacing w:before="120" w:after="120" w:line="240" w:lineRule="auto"/>
        <w:ind w:firstLine="720"/>
        <w:jc w:val="both"/>
        <w:rPr>
          <w:color w:val="auto"/>
          <w:sz w:val="26"/>
          <w:szCs w:val="26"/>
        </w:rPr>
      </w:pPr>
      <w:r w:rsidRPr="001308AC">
        <w:rPr>
          <w:color w:val="auto"/>
          <w:sz w:val="26"/>
          <w:szCs w:val="26"/>
        </w:rPr>
        <w:t xml:space="preserve">- Hố xí tự hoại, thấm dội nước; </w:t>
      </w:r>
    </w:p>
    <w:p w14:paraId="59B58810" w14:textId="77777777" w:rsidR="0053647A" w:rsidRPr="001308AC" w:rsidRDefault="0053647A">
      <w:pPr>
        <w:spacing w:before="120" w:after="120" w:line="240" w:lineRule="auto"/>
        <w:ind w:firstLine="720"/>
        <w:jc w:val="both"/>
        <w:rPr>
          <w:color w:val="auto"/>
          <w:sz w:val="26"/>
          <w:szCs w:val="26"/>
        </w:rPr>
      </w:pPr>
      <w:r w:rsidRPr="001308AC">
        <w:rPr>
          <w:color w:val="auto"/>
          <w:sz w:val="26"/>
          <w:szCs w:val="26"/>
        </w:rPr>
        <w:t xml:space="preserve">- Hố xí đào (cải tiến có ống thông hơi; có bệ ngồi); </w:t>
      </w:r>
    </w:p>
    <w:p w14:paraId="2431A674" w14:textId="77777777" w:rsidR="0053647A" w:rsidRPr="001308AC" w:rsidRDefault="0053647A">
      <w:pPr>
        <w:spacing w:before="120" w:after="120" w:line="240" w:lineRule="auto"/>
        <w:ind w:firstLine="720"/>
        <w:jc w:val="both"/>
        <w:rPr>
          <w:color w:val="auto"/>
          <w:sz w:val="26"/>
          <w:szCs w:val="26"/>
        </w:rPr>
      </w:pPr>
      <w:r w:rsidRPr="001308AC">
        <w:rPr>
          <w:color w:val="auto"/>
          <w:sz w:val="26"/>
          <w:szCs w:val="26"/>
        </w:rPr>
        <w:t>- Hố xí ủ phân trộn.</w:t>
      </w:r>
    </w:p>
    <w:p w14:paraId="1FCB8569" w14:textId="77777777" w:rsidR="009778AD" w:rsidRPr="001308AC" w:rsidRDefault="009778AD">
      <w:pPr>
        <w:spacing w:before="120" w:after="120" w:line="240" w:lineRule="auto"/>
        <w:ind w:firstLine="720"/>
        <w:jc w:val="both"/>
        <w:rPr>
          <w:b/>
          <w:color w:val="auto"/>
          <w:sz w:val="26"/>
          <w:szCs w:val="26"/>
          <w:lang w:val="pt-BR"/>
        </w:rPr>
      </w:pPr>
      <w:r w:rsidRPr="001308AC">
        <w:rPr>
          <w:b/>
          <w:color w:val="auto"/>
          <w:sz w:val="26"/>
          <w:szCs w:val="26"/>
          <w:lang w:val="pt-BR"/>
        </w:rPr>
        <w:t>2. Phân tổ chủ yếu</w:t>
      </w:r>
    </w:p>
    <w:p w14:paraId="5DC9DBBE" w14:textId="77777777" w:rsidR="009778AD" w:rsidRPr="001308AC" w:rsidRDefault="009778AD">
      <w:pPr>
        <w:spacing w:before="120" w:after="120" w:line="240" w:lineRule="auto"/>
        <w:ind w:firstLine="720"/>
        <w:jc w:val="both"/>
        <w:rPr>
          <w:color w:val="auto"/>
          <w:sz w:val="26"/>
          <w:szCs w:val="26"/>
          <w:lang w:val="pt-BR"/>
        </w:rPr>
      </w:pPr>
      <w:r w:rsidRPr="001308AC">
        <w:rPr>
          <w:color w:val="auto"/>
          <w:sz w:val="26"/>
          <w:szCs w:val="26"/>
          <w:lang w:val="pt-BR"/>
        </w:rPr>
        <w:t>- Thành thị/nông thôn;</w:t>
      </w:r>
    </w:p>
    <w:p w14:paraId="23FFF69F" w14:textId="77777777" w:rsidR="00FA5F8F" w:rsidRPr="001308AC" w:rsidRDefault="00FA5F8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2DA4E923" w14:textId="77777777" w:rsidR="00FA5F8F" w:rsidRPr="001308AC" w:rsidRDefault="00FA5F8F">
      <w:pPr>
        <w:spacing w:before="120" w:after="120" w:line="240" w:lineRule="auto"/>
        <w:ind w:firstLine="720"/>
        <w:jc w:val="both"/>
        <w:rPr>
          <w:color w:val="auto"/>
          <w:sz w:val="26"/>
          <w:szCs w:val="26"/>
        </w:rPr>
      </w:pPr>
      <w:r w:rsidRPr="001308AC">
        <w:rPr>
          <w:color w:val="auto"/>
          <w:sz w:val="26"/>
          <w:szCs w:val="26"/>
        </w:rPr>
        <w:t>- Vùng kinh tế - xã hội.</w:t>
      </w:r>
    </w:p>
    <w:p w14:paraId="2A90A01C" w14:textId="77777777" w:rsidR="009778AD" w:rsidRPr="001308AC" w:rsidRDefault="009778AD">
      <w:pPr>
        <w:spacing w:before="120" w:after="120" w:line="240" w:lineRule="auto"/>
        <w:ind w:firstLine="720"/>
        <w:jc w:val="both"/>
        <w:rPr>
          <w:color w:val="auto"/>
          <w:sz w:val="26"/>
          <w:szCs w:val="26"/>
          <w:lang w:val="pt-BR"/>
        </w:rPr>
      </w:pPr>
      <w:r w:rsidRPr="001308AC">
        <w:rPr>
          <w:b/>
          <w:color w:val="auto"/>
          <w:sz w:val="26"/>
          <w:szCs w:val="26"/>
          <w:lang w:val="pt-BR"/>
        </w:rPr>
        <w:t xml:space="preserve">3. Kỳ công bố: </w:t>
      </w:r>
      <w:r w:rsidRPr="001308AC">
        <w:rPr>
          <w:color w:val="auto"/>
          <w:sz w:val="26"/>
          <w:szCs w:val="26"/>
          <w:lang w:val="pt-BR"/>
        </w:rPr>
        <w:t>Năm.</w:t>
      </w:r>
    </w:p>
    <w:p w14:paraId="095B1516" w14:textId="77777777" w:rsidR="002B3E11" w:rsidRPr="001308AC" w:rsidRDefault="009778AD">
      <w:pPr>
        <w:spacing w:before="120" w:after="120" w:line="240" w:lineRule="auto"/>
        <w:ind w:firstLine="720"/>
        <w:jc w:val="both"/>
        <w:rPr>
          <w:b/>
          <w:color w:val="auto"/>
          <w:sz w:val="26"/>
          <w:szCs w:val="26"/>
          <w:lang w:val="pt-BR"/>
        </w:rPr>
      </w:pPr>
      <w:r w:rsidRPr="001308AC">
        <w:rPr>
          <w:b/>
          <w:color w:val="auto"/>
          <w:sz w:val="26"/>
          <w:szCs w:val="26"/>
          <w:lang w:val="pt-BR"/>
        </w:rPr>
        <w:t xml:space="preserve">4. Nguồn số liệu: </w:t>
      </w:r>
      <w:r w:rsidR="002B3E11" w:rsidRPr="001308AC">
        <w:rPr>
          <w:color w:val="auto"/>
          <w:sz w:val="26"/>
          <w:szCs w:val="26"/>
          <w:lang w:val="pt-BR"/>
        </w:rPr>
        <w:t>Khảo sát mức sống dân cư Việt Nam.</w:t>
      </w:r>
    </w:p>
    <w:p w14:paraId="0644A857" w14:textId="77777777" w:rsidR="009778AD" w:rsidRPr="001308AC" w:rsidRDefault="009778AD">
      <w:pPr>
        <w:spacing w:before="120" w:after="120" w:line="240" w:lineRule="auto"/>
        <w:ind w:firstLine="720"/>
        <w:jc w:val="both"/>
        <w:rPr>
          <w:color w:val="auto"/>
          <w:sz w:val="26"/>
          <w:szCs w:val="26"/>
          <w:lang w:val="pt-BR"/>
        </w:rPr>
      </w:pPr>
      <w:r w:rsidRPr="001308AC">
        <w:rPr>
          <w:b/>
          <w:color w:val="auto"/>
          <w:sz w:val="26"/>
          <w:szCs w:val="26"/>
          <w:lang w:val="pt-BR"/>
        </w:rPr>
        <w:t xml:space="preserve">5. Cơ quan chịu trách nhiệm thu thập, tổng hợp: </w:t>
      </w:r>
      <w:r w:rsidR="00714F90" w:rsidRPr="001308AC">
        <w:rPr>
          <w:color w:val="auto"/>
          <w:sz w:val="26"/>
          <w:szCs w:val="26"/>
          <w:lang w:val="pt-BR"/>
        </w:rPr>
        <w:t>Bộ Kế hoạch và Đầu tư (Tổng cục Thống kê)</w:t>
      </w:r>
      <w:r w:rsidRPr="001308AC">
        <w:rPr>
          <w:color w:val="auto"/>
          <w:sz w:val="26"/>
          <w:szCs w:val="26"/>
          <w:lang w:val="pt-BR"/>
        </w:rPr>
        <w:t>.</w:t>
      </w:r>
    </w:p>
    <w:p w14:paraId="12FABFB0" w14:textId="77777777" w:rsidR="001B3117" w:rsidRPr="001308AC" w:rsidRDefault="001B3117">
      <w:pPr>
        <w:spacing w:before="120" w:after="120" w:line="240" w:lineRule="auto"/>
        <w:ind w:firstLine="720"/>
        <w:jc w:val="both"/>
        <w:rPr>
          <w:b/>
          <w:color w:val="auto"/>
          <w:sz w:val="26"/>
          <w:szCs w:val="26"/>
        </w:rPr>
      </w:pPr>
    </w:p>
    <w:p w14:paraId="3898919D" w14:textId="77777777" w:rsidR="00177CEC" w:rsidRPr="001308AC" w:rsidRDefault="00177CEC">
      <w:pPr>
        <w:spacing w:before="120" w:after="120" w:line="240" w:lineRule="auto"/>
        <w:ind w:firstLine="720"/>
        <w:jc w:val="both"/>
        <w:rPr>
          <w:b/>
          <w:color w:val="auto"/>
          <w:sz w:val="26"/>
          <w:szCs w:val="26"/>
        </w:rPr>
      </w:pPr>
      <w:r w:rsidRPr="001308AC">
        <w:rPr>
          <w:b/>
          <w:color w:val="auto"/>
          <w:sz w:val="26"/>
          <w:szCs w:val="26"/>
        </w:rPr>
        <w:t>1810. Tiêu dùng năng lượng bình quân đầu người</w:t>
      </w:r>
    </w:p>
    <w:p w14:paraId="5017033C" w14:textId="77777777" w:rsidR="00177CEC" w:rsidRPr="001308AC" w:rsidRDefault="00177CEC">
      <w:pPr>
        <w:spacing w:before="120" w:after="120" w:line="240" w:lineRule="auto"/>
        <w:ind w:firstLine="720"/>
        <w:jc w:val="both"/>
        <w:rPr>
          <w:b/>
          <w:color w:val="auto"/>
          <w:sz w:val="26"/>
          <w:szCs w:val="26"/>
        </w:rPr>
      </w:pPr>
      <w:r w:rsidRPr="001308AC">
        <w:rPr>
          <w:b/>
          <w:color w:val="auto"/>
          <w:sz w:val="26"/>
          <w:szCs w:val="26"/>
        </w:rPr>
        <w:t>1. Khái niệm, phương pháp tính</w:t>
      </w:r>
    </w:p>
    <w:p w14:paraId="1DE3EE6A" w14:textId="77777777" w:rsidR="00872429" w:rsidRPr="001308AC" w:rsidRDefault="00583199">
      <w:pPr>
        <w:spacing w:before="120" w:after="120" w:line="240" w:lineRule="auto"/>
        <w:ind w:firstLine="720"/>
        <w:jc w:val="both"/>
        <w:rPr>
          <w:color w:val="auto"/>
          <w:sz w:val="26"/>
          <w:szCs w:val="26"/>
          <w:lang w:val="pt-BR"/>
        </w:rPr>
      </w:pPr>
      <w:r w:rsidRPr="001308AC">
        <w:rPr>
          <w:iCs/>
          <w:color w:val="auto"/>
          <w:sz w:val="26"/>
          <w:szCs w:val="26"/>
          <w:lang w:val="pt-BR"/>
        </w:rPr>
        <w:t>Tiêu dùng năng lượng bình quân đầu người</w:t>
      </w:r>
      <w:r w:rsidRPr="001308AC">
        <w:rPr>
          <w:color w:val="auto"/>
          <w:sz w:val="26"/>
          <w:szCs w:val="26"/>
          <w:lang w:val="pt-BR"/>
        </w:rPr>
        <w:t xml:space="preserve"> là giá trị năng lượng dùng cho nhu cầu sản xuất và sinh hoạt trong </w:t>
      </w:r>
      <w:r w:rsidR="003013D1" w:rsidRPr="001308AC">
        <w:rPr>
          <w:color w:val="auto"/>
          <w:sz w:val="26"/>
          <w:szCs w:val="26"/>
          <w:lang w:val="pt-BR"/>
        </w:rPr>
        <w:t>0</w:t>
      </w:r>
      <w:r w:rsidRPr="001308AC">
        <w:rPr>
          <w:color w:val="auto"/>
          <w:sz w:val="26"/>
          <w:szCs w:val="26"/>
          <w:lang w:val="pt-BR"/>
        </w:rPr>
        <w:t xml:space="preserve">1 năm tính trên đầu người của các hộ dân cư. </w:t>
      </w:r>
    </w:p>
    <w:p w14:paraId="4C3E1546" w14:textId="77777777" w:rsidR="00583199" w:rsidRPr="001308AC" w:rsidRDefault="00583199">
      <w:pPr>
        <w:spacing w:before="120" w:after="120" w:line="240" w:lineRule="auto"/>
        <w:ind w:firstLine="720"/>
        <w:jc w:val="both"/>
        <w:rPr>
          <w:color w:val="auto"/>
          <w:sz w:val="26"/>
          <w:szCs w:val="26"/>
          <w:lang w:val="pt-BR"/>
        </w:rPr>
      </w:pPr>
      <w:r w:rsidRPr="001308AC">
        <w:rPr>
          <w:color w:val="auto"/>
          <w:sz w:val="26"/>
          <w:szCs w:val="26"/>
          <w:lang w:val="pt-BR"/>
        </w:rPr>
        <w:t xml:space="preserve">Công thức </w:t>
      </w:r>
      <w:r w:rsidR="00872429" w:rsidRPr="001308AC">
        <w:rPr>
          <w:color w:val="auto"/>
          <w:sz w:val="26"/>
          <w:szCs w:val="26"/>
          <w:lang w:val="pt-BR"/>
        </w:rPr>
        <w:t>tính</w:t>
      </w:r>
      <w:r w:rsidRPr="001308AC">
        <w:rPr>
          <w:color w:val="auto"/>
          <w:sz w:val="26"/>
          <w:szCs w:val="26"/>
          <w:lang w:val="pt-BR"/>
        </w:rPr>
        <w:t>:</w:t>
      </w:r>
    </w:p>
    <w:tbl>
      <w:tblPr>
        <w:tblW w:w="7296" w:type="dxa"/>
        <w:jc w:val="center"/>
        <w:tblLook w:val="01E0" w:firstRow="1" w:lastRow="1" w:firstColumn="1" w:lastColumn="1" w:noHBand="0" w:noVBand="0"/>
      </w:tblPr>
      <w:tblGrid>
        <w:gridCol w:w="2640"/>
        <w:gridCol w:w="363"/>
        <w:gridCol w:w="3453"/>
        <w:gridCol w:w="840"/>
      </w:tblGrid>
      <w:tr w:rsidR="001308AC" w:rsidRPr="001308AC" w14:paraId="366A85B3" w14:textId="77777777" w:rsidTr="00343814">
        <w:trPr>
          <w:jc w:val="center"/>
        </w:trPr>
        <w:tc>
          <w:tcPr>
            <w:tcW w:w="2640" w:type="dxa"/>
            <w:vMerge w:val="restart"/>
            <w:vAlign w:val="center"/>
          </w:tcPr>
          <w:p w14:paraId="04C30430" w14:textId="77777777" w:rsidR="00583199" w:rsidRPr="001308AC" w:rsidRDefault="00583199" w:rsidP="002D626A">
            <w:pPr>
              <w:spacing w:after="120" w:line="276" w:lineRule="auto"/>
              <w:jc w:val="center"/>
              <w:rPr>
                <w:color w:val="auto"/>
                <w:sz w:val="26"/>
                <w:szCs w:val="26"/>
                <w:lang w:val="pt-BR"/>
              </w:rPr>
            </w:pPr>
            <w:r w:rsidRPr="001308AC">
              <w:rPr>
                <w:color w:val="auto"/>
                <w:sz w:val="26"/>
                <w:szCs w:val="26"/>
                <w:lang w:val="vi-VN"/>
              </w:rPr>
              <w:t>Tiêu dùng năng lượng bình quân đầu người</w:t>
            </w:r>
          </w:p>
        </w:tc>
        <w:tc>
          <w:tcPr>
            <w:tcW w:w="363" w:type="dxa"/>
            <w:vMerge w:val="restart"/>
            <w:vAlign w:val="center"/>
          </w:tcPr>
          <w:p w14:paraId="48844C2D" w14:textId="77777777" w:rsidR="00583199" w:rsidRPr="001308AC" w:rsidRDefault="00583199" w:rsidP="002D626A">
            <w:pPr>
              <w:spacing w:before="120" w:after="120" w:line="360" w:lineRule="auto"/>
              <w:jc w:val="both"/>
              <w:rPr>
                <w:color w:val="auto"/>
                <w:sz w:val="26"/>
                <w:szCs w:val="26"/>
              </w:rPr>
            </w:pPr>
            <w:r w:rsidRPr="001308AC">
              <w:rPr>
                <w:color w:val="auto"/>
                <w:sz w:val="26"/>
                <w:szCs w:val="26"/>
              </w:rPr>
              <w:t>=</w:t>
            </w:r>
          </w:p>
        </w:tc>
        <w:tc>
          <w:tcPr>
            <w:tcW w:w="3453" w:type="dxa"/>
            <w:tcBorders>
              <w:bottom w:val="single" w:sz="4" w:space="0" w:color="auto"/>
            </w:tcBorders>
          </w:tcPr>
          <w:p w14:paraId="166B30AB" w14:textId="77777777" w:rsidR="00583199" w:rsidRPr="001308AC" w:rsidRDefault="00583199" w:rsidP="002D626A">
            <w:pPr>
              <w:spacing w:after="60"/>
              <w:jc w:val="center"/>
              <w:rPr>
                <w:color w:val="auto"/>
                <w:sz w:val="26"/>
                <w:szCs w:val="26"/>
              </w:rPr>
            </w:pPr>
            <w:r w:rsidRPr="001308AC">
              <w:rPr>
                <w:color w:val="auto"/>
                <w:spacing w:val="-6"/>
                <w:sz w:val="26"/>
                <w:szCs w:val="26"/>
              </w:rPr>
              <w:t xml:space="preserve">Tổng giá trị </w:t>
            </w:r>
            <w:r w:rsidRPr="001308AC">
              <w:rPr>
                <w:color w:val="auto"/>
                <w:sz w:val="26"/>
                <w:szCs w:val="26"/>
              </w:rPr>
              <w:t xml:space="preserve">năng lượng do </w:t>
            </w:r>
            <w:r w:rsidR="00872429" w:rsidRPr="001308AC">
              <w:rPr>
                <w:color w:val="auto"/>
                <w:sz w:val="26"/>
                <w:szCs w:val="26"/>
              </w:rPr>
              <w:br/>
            </w:r>
            <w:r w:rsidRPr="001308AC">
              <w:rPr>
                <w:color w:val="auto"/>
                <w:sz w:val="26"/>
                <w:szCs w:val="26"/>
              </w:rPr>
              <w:t xml:space="preserve">các hộ </w:t>
            </w:r>
            <w:r w:rsidRPr="001308AC">
              <w:rPr>
                <w:color w:val="auto"/>
                <w:spacing w:val="-6"/>
                <w:sz w:val="26"/>
                <w:szCs w:val="26"/>
              </w:rPr>
              <w:t>t</w:t>
            </w:r>
            <w:r w:rsidRPr="001308AC">
              <w:rPr>
                <w:color w:val="auto"/>
                <w:sz w:val="26"/>
                <w:szCs w:val="26"/>
              </w:rPr>
              <w:t xml:space="preserve">iêu dùng trong </w:t>
            </w:r>
            <w:r w:rsidR="003013D1" w:rsidRPr="001308AC">
              <w:rPr>
                <w:color w:val="auto"/>
                <w:sz w:val="26"/>
                <w:szCs w:val="26"/>
              </w:rPr>
              <w:t>0</w:t>
            </w:r>
            <w:r w:rsidRPr="001308AC">
              <w:rPr>
                <w:color w:val="auto"/>
                <w:sz w:val="26"/>
                <w:szCs w:val="26"/>
              </w:rPr>
              <w:t>1 năm</w:t>
            </w:r>
          </w:p>
        </w:tc>
        <w:tc>
          <w:tcPr>
            <w:tcW w:w="840" w:type="dxa"/>
            <w:vMerge w:val="restart"/>
            <w:vAlign w:val="center"/>
          </w:tcPr>
          <w:p w14:paraId="2936CD30" w14:textId="77777777" w:rsidR="00583199" w:rsidRPr="001308AC" w:rsidRDefault="00583199" w:rsidP="002D626A">
            <w:pPr>
              <w:spacing w:after="120" w:line="360" w:lineRule="auto"/>
              <w:jc w:val="center"/>
              <w:rPr>
                <w:color w:val="auto"/>
                <w:sz w:val="26"/>
                <w:szCs w:val="26"/>
              </w:rPr>
            </w:pPr>
          </w:p>
        </w:tc>
      </w:tr>
      <w:tr w:rsidR="001308AC" w:rsidRPr="001308AC" w14:paraId="45F865D4" w14:textId="77777777" w:rsidTr="00343814">
        <w:trPr>
          <w:jc w:val="center"/>
        </w:trPr>
        <w:tc>
          <w:tcPr>
            <w:tcW w:w="2640" w:type="dxa"/>
            <w:vMerge/>
          </w:tcPr>
          <w:p w14:paraId="2F980702" w14:textId="77777777" w:rsidR="00583199" w:rsidRPr="001308AC" w:rsidRDefault="00583199" w:rsidP="002D626A">
            <w:pPr>
              <w:spacing w:after="120" w:line="360" w:lineRule="auto"/>
              <w:jc w:val="both"/>
              <w:rPr>
                <w:color w:val="auto"/>
                <w:sz w:val="26"/>
                <w:szCs w:val="26"/>
              </w:rPr>
            </w:pPr>
          </w:p>
        </w:tc>
        <w:tc>
          <w:tcPr>
            <w:tcW w:w="363" w:type="dxa"/>
            <w:vMerge/>
          </w:tcPr>
          <w:p w14:paraId="7651AF8A" w14:textId="77777777" w:rsidR="00583199" w:rsidRPr="001308AC" w:rsidRDefault="00583199" w:rsidP="002D626A">
            <w:pPr>
              <w:spacing w:after="120" w:line="360" w:lineRule="auto"/>
              <w:jc w:val="both"/>
              <w:rPr>
                <w:color w:val="auto"/>
                <w:sz w:val="26"/>
                <w:szCs w:val="26"/>
              </w:rPr>
            </w:pPr>
          </w:p>
        </w:tc>
        <w:tc>
          <w:tcPr>
            <w:tcW w:w="3453" w:type="dxa"/>
            <w:tcBorders>
              <w:top w:val="single" w:sz="4" w:space="0" w:color="auto"/>
            </w:tcBorders>
          </w:tcPr>
          <w:p w14:paraId="36C83CD7" w14:textId="77777777" w:rsidR="00583199" w:rsidRPr="001308AC" w:rsidRDefault="00583199" w:rsidP="002D626A">
            <w:pPr>
              <w:spacing w:before="120" w:after="120" w:line="360" w:lineRule="auto"/>
              <w:jc w:val="center"/>
              <w:rPr>
                <w:color w:val="auto"/>
                <w:sz w:val="26"/>
                <w:szCs w:val="26"/>
              </w:rPr>
            </w:pPr>
            <w:r w:rsidRPr="001308AC">
              <w:rPr>
                <w:color w:val="auto"/>
                <w:sz w:val="26"/>
                <w:szCs w:val="26"/>
              </w:rPr>
              <w:t>Tổng dân số</w:t>
            </w:r>
          </w:p>
        </w:tc>
        <w:tc>
          <w:tcPr>
            <w:tcW w:w="840" w:type="dxa"/>
            <w:vMerge/>
          </w:tcPr>
          <w:p w14:paraId="3AD2D9C0" w14:textId="77777777" w:rsidR="00583199" w:rsidRPr="001308AC" w:rsidRDefault="00583199" w:rsidP="002D626A">
            <w:pPr>
              <w:spacing w:after="120" w:line="360" w:lineRule="auto"/>
              <w:jc w:val="center"/>
              <w:rPr>
                <w:color w:val="auto"/>
                <w:sz w:val="26"/>
                <w:szCs w:val="26"/>
              </w:rPr>
            </w:pPr>
          </w:p>
        </w:tc>
      </w:tr>
    </w:tbl>
    <w:p w14:paraId="65675001" w14:textId="12B19A50" w:rsidR="00583199" w:rsidRPr="001308AC" w:rsidRDefault="00583199">
      <w:pPr>
        <w:spacing w:before="120" w:after="120" w:line="240" w:lineRule="auto"/>
        <w:ind w:firstLine="720"/>
        <w:jc w:val="both"/>
        <w:rPr>
          <w:color w:val="auto"/>
          <w:sz w:val="26"/>
          <w:szCs w:val="26"/>
          <w:lang w:val="pt-BR"/>
        </w:rPr>
      </w:pPr>
      <w:r w:rsidRPr="001308AC">
        <w:rPr>
          <w:color w:val="auto"/>
          <w:sz w:val="26"/>
          <w:szCs w:val="26"/>
          <w:lang w:val="pt-BR"/>
        </w:rPr>
        <w:t xml:space="preserve">Năng lượng là một dạng vật chất và vật chất đặc biệt, tồn tại dưới nhiều hình thức khác nhau (hình thái vật thể như: </w:t>
      </w:r>
      <w:r w:rsidR="00545B94" w:rsidRPr="001308AC">
        <w:rPr>
          <w:color w:val="auto"/>
          <w:sz w:val="26"/>
          <w:szCs w:val="26"/>
          <w:lang w:val="pt-BR"/>
        </w:rPr>
        <w:t>T</w:t>
      </w:r>
      <w:r w:rsidRPr="001308AC">
        <w:rPr>
          <w:color w:val="auto"/>
          <w:sz w:val="26"/>
          <w:szCs w:val="26"/>
          <w:lang w:val="pt-BR"/>
        </w:rPr>
        <w:t xml:space="preserve">han, củi, than củi, dầu, gas và hình thái phi vật thể như: </w:t>
      </w:r>
      <w:r w:rsidR="000E2475" w:rsidRPr="001308AC">
        <w:rPr>
          <w:color w:val="auto"/>
          <w:sz w:val="26"/>
          <w:szCs w:val="26"/>
          <w:lang w:val="pt-BR"/>
        </w:rPr>
        <w:t>Đ</w:t>
      </w:r>
      <w:r w:rsidRPr="001308AC">
        <w:rPr>
          <w:color w:val="auto"/>
          <w:sz w:val="26"/>
          <w:szCs w:val="26"/>
          <w:lang w:val="pt-BR"/>
        </w:rPr>
        <w:t>iện, sức gió</w:t>
      </w:r>
      <w:r w:rsidR="00545B94" w:rsidRPr="001308AC">
        <w:rPr>
          <w:color w:val="auto"/>
          <w:sz w:val="26"/>
          <w:szCs w:val="26"/>
          <w:lang w:val="pt-BR"/>
        </w:rPr>
        <w:t>,</w:t>
      </w:r>
      <w:r w:rsidRPr="001308AC">
        <w:rPr>
          <w:color w:val="auto"/>
          <w:sz w:val="26"/>
          <w:szCs w:val="26"/>
          <w:lang w:val="pt-BR"/>
        </w:rPr>
        <w:t>…), khi tiêu dùng sẽ tạo ra một nhiệt năng nhất định hoặc khả năng sinh ra công thông qua hệ thống thiết bị truyền lực. Các nguồn năng lượng bao gồm:</w:t>
      </w:r>
    </w:p>
    <w:p w14:paraId="477515F9" w14:textId="0C67266B" w:rsidR="00583199" w:rsidRPr="001308AC" w:rsidRDefault="00583199">
      <w:pPr>
        <w:spacing w:before="120" w:after="120" w:line="240" w:lineRule="auto"/>
        <w:ind w:firstLine="720"/>
        <w:jc w:val="both"/>
        <w:rPr>
          <w:bCs/>
          <w:color w:val="auto"/>
          <w:sz w:val="26"/>
          <w:szCs w:val="26"/>
          <w:lang w:val="it-IT"/>
        </w:rPr>
      </w:pPr>
      <w:r w:rsidRPr="001308AC">
        <w:rPr>
          <w:bCs/>
          <w:color w:val="auto"/>
          <w:sz w:val="26"/>
          <w:szCs w:val="26"/>
          <w:lang w:val="it-IT"/>
        </w:rPr>
        <w:t xml:space="preserve">- Điện: Chỉ tính phần điện thương phẩm (điện thực tế được cung cấp cho hộ </w:t>
      </w:r>
      <w:r w:rsidR="000E2475" w:rsidRPr="001308AC">
        <w:rPr>
          <w:bCs/>
          <w:color w:val="auto"/>
          <w:sz w:val="26"/>
          <w:szCs w:val="26"/>
          <w:lang w:val="it-IT"/>
        </w:rPr>
        <w:t xml:space="preserve">dân cư </w:t>
      </w:r>
      <w:r w:rsidRPr="001308AC">
        <w:rPr>
          <w:bCs/>
          <w:color w:val="auto"/>
          <w:sz w:val="26"/>
          <w:szCs w:val="26"/>
          <w:lang w:val="it-IT"/>
        </w:rPr>
        <w:t>theo chỉ số trên đồng hồ đo điện);</w:t>
      </w:r>
    </w:p>
    <w:p w14:paraId="71D8C29A" w14:textId="77777777" w:rsidR="00583199" w:rsidRPr="001308AC" w:rsidRDefault="00583199">
      <w:pPr>
        <w:spacing w:before="120" w:after="120" w:line="240" w:lineRule="auto"/>
        <w:ind w:firstLine="720"/>
        <w:jc w:val="both"/>
        <w:rPr>
          <w:color w:val="auto"/>
          <w:sz w:val="26"/>
          <w:szCs w:val="26"/>
          <w:lang w:val="it-IT"/>
        </w:rPr>
      </w:pPr>
      <w:r w:rsidRPr="001308AC">
        <w:rPr>
          <w:color w:val="auto"/>
          <w:sz w:val="26"/>
          <w:szCs w:val="26"/>
          <w:lang w:val="it-IT"/>
        </w:rPr>
        <w:t>- Than đá (còn gọi là than cứng):</w:t>
      </w:r>
      <w:r w:rsidR="00545B94" w:rsidRPr="001308AC">
        <w:rPr>
          <w:color w:val="auto"/>
          <w:sz w:val="26"/>
          <w:szCs w:val="26"/>
          <w:lang w:val="it-IT"/>
        </w:rPr>
        <w:t xml:space="preserve"> B</w:t>
      </w:r>
      <w:r w:rsidRPr="001308AC">
        <w:rPr>
          <w:color w:val="auto"/>
          <w:sz w:val="26"/>
          <w:szCs w:val="26"/>
          <w:lang w:val="it-IT"/>
        </w:rPr>
        <w:t>ao gồm cả than cục và than cám;</w:t>
      </w:r>
    </w:p>
    <w:p w14:paraId="23AE8349" w14:textId="77777777" w:rsidR="00583199" w:rsidRPr="001308AC" w:rsidRDefault="00583199">
      <w:pPr>
        <w:spacing w:before="120" w:after="120" w:line="240" w:lineRule="auto"/>
        <w:ind w:firstLine="720"/>
        <w:jc w:val="both"/>
        <w:rPr>
          <w:bCs/>
          <w:color w:val="auto"/>
          <w:spacing w:val="-6"/>
          <w:sz w:val="26"/>
          <w:szCs w:val="26"/>
          <w:lang w:val="it-IT"/>
        </w:rPr>
      </w:pPr>
      <w:r w:rsidRPr="001308AC">
        <w:rPr>
          <w:bCs/>
          <w:color w:val="auto"/>
          <w:spacing w:val="-6"/>
          <w:sz w:val="26"/>
          <w:szCs w:val="26"/>
          <w:lang w:val="it-IT"/>
        </w:rPr>
        <w:t xml:space="preserve">- Than bánh/tổ ong: Là loại nhiên liệu được đóng thành bánh từ than đá kết hợp với chất kết dính hoặc bằng khuôn đúc dưới sức ép lớn mà không cần chất kết dính; </w:t>
      </w:r>
    </w:p>
    <w:p w14:paraId="78EF4C60" w14:textId="77777777" w:rsidR="00583199" w:rsidRPr="001308AC" w:rsidRDefault="00583199">
      <w:pPr>
        <w:spacing w:before="120" w:after="120" w:line="240" w:lineRule="auto"/>
        <w:ind w:firstLine="720"/>
        <w:jc w:val="both"/>
        <w:rPr>
          <w:color w:val="auto"/>
          <w:sz w:val="26"/>
          <w:szCs w:val="26"/>
          <w:lang w:val="it-IT"/>
        </w:rPr>
      </w:pPr>
      <w:r w:rsidRPr="001308AC">
        <w:rPr>
          <w:bCs/>
          <w:color w:val="auto"/>
          <w:sz w:val="26"/>
          <w:szCs w:val="26"/>
          <w:lang w:val="it-IT"/>
        </w:rPr>
        <w:t xml:space="preserve">- Xăng: </w:t>
      </w:r>
      <w:r w:rsidRPr="001308AC">
        <w:rPr>
          <w:color w:val="auto"/>
          <w:sz w:val="26"/>
          <w:szCs w:val="26"/>
          <w:lang w:val="it-IT"/>
        </w:rPr>
        <w:t>Bao gồm cả xăng có pha chì và xăng không pha chì, loại cao cấp hoặc loại thông dụng, không bao gồm xăng máy bay;</w:t>
      </w:r>
    </w:p>
    <w:p w14:paraId="0F51FC4F" w14:textId="77777777" w:rsidR="00583199" w:rsidRPr="001308AC" w:rsidRDefault="00583199">
      <w:pPr>
        <w:spacing w:before="120" w:after="120" w:line="240" w:lineRule="auto"/>
        <w:ind w:firstLine="720"/>
        <w:jc w:val="both"/>
        <w:rPr>
          <w:color w:val="auto"/>
          <w:sz w:val="26"/>
          <w:szCs w:val="26"/>
          <w:lang w:val="vi-VN"/>
        </w:rPr>
      </w:pPr>
      <w:r w:rsidRPr="001308AC">
        <w:rPr>
          <w:color w:val="auto"/>
          <w:sz w:val="26"/>
          <w:szCs w:val="26"/>
          <w:lang w:val="it-IT"/>
        </w:rPr>
        <w:t xml:space="preserve">- Dầu hoả: </w:t>
      </w:r>
      <w:r w:rsidR="00235CA3" w:rsidRPr="001308AC">
        <w:rPr>
          <w:color w:val="auto"/>
          <w:sz w:val="26"/>
          <w:szCs w:val="26"/>
          <w:lang w:val="it-IT"/>
        </w:rPr>
        <w:t>L</w:t>
      </w:r>
      <w:r w:rsidRPr="001308AC">
        <w:rPr>
          <w:color w:val="auto"/>
          <w:sz w:val="26"/>
          <w:szCs w:val="26"/>
          <w:lang w:val="it-IT"/>
        </w:rPr>
        <w:t>à loại dầu sử dụng để thắp sáng và dùng cho các động cơ đốt cháy nhiên liệu bằng tia lửa điện, các loại xe tải nông nghiệp hay các động cơ hoạt động tĩnh. Các tên gọi khác cho loại sản phẩm này là dầu cháy, dầu bốc hơi, dầu năng lượng và dầu thắp sáng;</w:t>
      </w:r>
    </w:p>
    <w:p w14:paraId="574918DF" w14:textId="77777777" w:rsidR="00583199" w:rsidRPr="001308AC" w:rsidRDefault="00583199">
      <w:pPr>
        <w:spacing w:before="120" w:after="120" w:line="240" w:lineRule="auto"/>
        <w:ind w:firstLine="720"/>
        <w:jc w:val="both"/>
        <w:rPr>
          <w:color w:val="auto"/>
          <w:sz w:val="26"/>
          <w:szCs w:val="26"/>
          <w:lang w:val="vi-VN"/>
        </w:rPr>
      </w:pPr>
      <w:r w:rsidRPr="001308AC">
        <w:rPr>
          <w:color w:val="auto"/>
          <w:sz w:val="26"/>
          <w:szCs w:val="26"/>
          <w:lang w:val="vi-VN"/>
        </w:rPr>
        <w:t>- Dầu diesel (DO): Là loại dầu nặng đ</w:t>
      </w:r>
      <w:r w:rsidRPr="001308AC">
        <w:rPr>
          <w:color w:val="auto"/>
          <w:sz w:val="26"/>
          <w:szCs w:val="26"/>
          <w:lang w:val="vi-VN"/>
        </w:rPr>
        <w:softHyphen/>
        <w:t>ược sử dụng cho các động cơ đốt trong trong các động cơ diezel, cũng như</w:t>
      </w:r>
      <w:r w:rsidRPr="001308AC">
        <w:rPr>
          <w:color w:val="auto"/>
          <w:sz w:val="26"/>
          <w:szCs w:val="26"/>
          <w:lang w:val="vi-VN"/>
        </w:rPr>
        <w:softHyphen/>
        <w:t xml:space="preserve"> làm nhiên liệu cho các hệ thống sản xuất hơi nóng hay các lò nung; </w:t>
      </w:r>
    </w:p>
    <w:p w14:paraId="2A4C095E" w14:textId="77777777" w:rsidR="00583199" w:rsidRPr="001308AC" w:rsidRDefault="00583199">
      <w:pPr>
        <w:spacing w:before="120" w:after="120" w:line="240" w:lineRule="auto"/>
        <w:ind w:firstLine="720"/>
        <w:jc w:val="both"/>
        <w:rPr>
          <w:color w:val="auto"/>
          <w:sz w:val="26"/>
          <w:szCs w:val="26"/>
          <w:lang w:val="vi-VN"/>
        </w:rPr>
      </w:pPr>
      <w:r w:rsidRPr="001308AC">
        <w:rPr>
          <w:color w:val="auto"/>
          <w:sz w:val="26"/>
          <w:szCs w:val="26"/>
          <w:lang w:val="vi-VN"/>
        </w:rPr>
        <w:t>- Dầu mazut (FO): Là một loại dầu nặng thường được sử dụng cho các tàu thuỷ và các nhà máy sản xuất hơi n</w:t>
      </w:r>
      <w:r w:rsidRPr="001308AC">
        <w:rPr>
          <w:color w:val="auto"/>
          <w:sz w:val="26"/>
          <w:szCs w:val="26"/>
          <w:lang w:val="vi-VN"/>
        </w:rPr>
        <w:softHyphen/>
        <w:t>ước nóng quy mô lớn như</w:t>
      </w:r>
      <w:r w:rsidRPr="001308AC">
        <w:rPr>
          <w:color w:val="auto"/>
          <w:sz w:val="26"/>
          <w:szCs w:val="26"/>
          <w:lang w:val="vi-VN"/>
        </w:rPr>
        <w:softHyphen/>
        <w:t xml:space="preserve"> một loại nhiên liệu để luyện hoặc đun sôi;</w:t>
      </w:r>
    </w:p>
    <w:p w14:paraId="42101345" w14:textId="77777777" w:rsidR="00583199" w:rsidRPr="001308AC" w:rsidRDefault="00583199">
      <w:pPr>
        <w:spacing w:before="120" w:after="120" w:line="240" w:lineRule="auto"/>
        <w:ind w:firstLine="720"/>
        <w:jc w:val="both"/>
        <w:rPr>
          <w:color w:val="auto"/>
          <w:sz w:val="26"/>
          <w:szCs w:val="26"/>
          <w:lang w:val="vi-VN"/>
        </w:rPr>
      </w:pPr>
      <w:r w:rsidRPr="001308AC">
        <w:rPr>
          <w:bCs/>
          <w:color w:val="auto"/>
          <w:sz w:val="26"/>
          <w:szCs w:val="26"/>
          <w:lang w:val="vi-VN"/>
        </w:rPr>
        <w:t xml:space="preserve">- Ga hoá lỏng (LPG): </w:t>
      </w:r>
      <w:r w:rsidRPr="001308AC">
        <w:rPr>
          <w:color w:val="auto"/>
          <w:sz w:val="26"/>
          <w:szCs w:val="26"/>
          <w:lang w:val="vi-VN"/>
        </w:rPr>
        <w:t>Là chất hydrocacbon tồn tại ở dạng khí d</w:t>
      </w:r>
      <w:r w:rsidRPr="001308AC">
        <w:rPr>
          <w:color w:val="auto"/>
          <w:sz w:val="26"/>
          <w:szCs w:val="26"/>
          <w:lang w:val="vi-VN"/>
        </w:rPr>
        <w:softHyphen/>
        <w:t>ưới điều kiện nhiệt độ và áp suất bình thường như</w:t>
      </w:r>
      <w:r w:rsidRPr="001308AC">
        <w:rPr>
          <w:color w:val="auto"/>
          <w:sz w:val="26"/>
          <w:szCs w:val="26"/>
          <w:lang w:val="vi-VN"/>
        </w:rPr>
        <w:softHyphen/>
        <w:t>ng đ</w:t>
      </w:r>
      <w:r w:rsidRPr="001308AC">
        <w:rPr>
          <w:color w:val="auto"/>
          <w:sz w:val="26"/>
          <w:szCs w:val="26"/>
          <w:lang w:val="vi-VN"/>
        </w:rPr>
        <w:softHyphen/>
        <w:t>ược hoá lỏng bằng cách nén hoặc làm lạnh để dễ dàng bảo quản trong kho, xách tay hay vận chuyển. LPG tồn tại trong thiên nhiên ở các mỏ dầu hoặc mỏ khí dầu và cũng có thể sản xuất ở các nhà máy lọc dầu trong quá trình chưng cất dầu thô;</w:t>
      </w:r>
    </w:p>
    <w:p w14:paraId="7DC019C6" w14:textId="4279A90F" w:rsidR="00583199" w:rsidRPr="001308AC" w:rsidRDefault="00583199">
      <w:pPr>
        <w:spacing w:before="120" w:after="120" w:line="240" w:lineRule="auto"/>
        <w:ind w:firstLine="720"/>
        <w:jc w:val="both"/>
        <w:rPr>
          <w:color w:val="auto"/>
          <w:sz w:val="26"/>
          <w:szCs w:val="26"/>
          <w:lang w:val="vi-VN"/>
        </w:rPr>
      </w:pPr>
      <w:r w:rsidRPr="001308AC">
        <w:rPr>
          <w:bCs/>
          <w:color w:val="auto"/>
          <w:sz w:val="26"/>
          <w:szCs w:val="26"/>
          <w:lang w:val="vi-VN"/>
        </w:rPr>
        <w:t>- Khí thiên nhiên</w:t>
      </w:r>
      <w:r w:rsidRPr="001308AC">
        <w:rPr>
          <w:color w:val="auto"/>
          <w:sz w:val="26"/>
          <w:szCs w:val="26"/>
          <w:lang w:val="vi-VN"/>
        </w:rPr>
        <w:t>: Là một loại khí không màu sắc, chủ yếu là chất mêtan, bao gồm khí khô, khí ướt</w:t>
      </w:r>
      <w:r w:rsidR="000E2475" w:rsidRPr="001308AC">
        <w:rPr>
          <w:color w:val="auto"/>
          <w:sz w:val="26"/>
          <w:szCs w:val="26"/>
        </w:rPr>
        <w:t>;</w:t>
      </w:r>
    </w:p>
    <w:p w14:paraId="4DA9CDB8" w14:textId="77777777" w:rsidR="00583199" w:rsidRPr="001308AC" w:rsidRDefault="00583199">
      <w:pPr>
        <w:spacing w:before="120" w:after="120" w:line="240" w:lineRule="auto"/>
        <w:ind w:firstLine="720"/>
        <w:jc w:val="both"/>
        <w:rPr>
          <w:color w:val="auto"/>
          <w:sz w:val="26"/>
          <w:szCs w:val="26"/>
          <w:lang w:val="vi-VN"/>
        </w:rPr>
      </w:pPr>
      <w:r w:rsidRPr="001308AC">
        <w:rPr>
          <w:color w:val="auto"/>
          <w:sz w:val="26"/>
          <w:szCs w:val="26"/>
          <w:lang w:val="vi-VN"/>
        </w:rPr>
        <w:t>- Củi: Gồm các loại củi từ cây trồng trong nông nghiệp và lâm nghiệp.</w:t>
      </w:r>
    </w:p>
    <w:p w14:paraId="0645F160" w14:textId="77777777" w:rsidR="00177CEC" w:rsidRPr="001308AC" w:rsidRDefault="00177CEC">
      <w:pPr>
        <w:spacing w:before="120" w:after="120" w:line="240" w:lineRule="auto"/>
        <w:ind w:firstLine="720"/>
        <w:jc w:val="both"/>
        <w:rPr>
          <w:b/>
          <w:color w:val="auto"/>
          <w:sz w:val="26"/>
          <w:szCs w:val="26"/>
        </w:rPr>
      </w:pPr>
      <w:r w:rsidRPr="001308AC">
        <w:rPr>
          <w:b/>
          <w:color w:val="auto"/>
          <w:sz w:val="26"/>
          <w:szCs w:val="26"/>
        </w:rPr>
        <w:t>2. Phân tổ chủ yếu</w:t>
      </w:r>
    </w:p>
    <w:p w14:paraId="4449A812" w14:textId="77777777" w:rsidR="00177CEC" w:rsidRPr="001308AC" w:rsidRDefault="00177CEC">
      <w:pPr>
        <w:spacing w:before="120" w:after="120" w:line="240" w:lineRule="auto"/>
        <w:ind w:firstLine="720"/>
        <w:jc w:val="both"/>
        <w:rPr>
          <w:color w:val="auto"/>
          <w:sz w:val="26"/>
          <w:szCs w:val="26"/>
        </w:rPr>
      </w:pPr>
      <w:r w:rsidRPr="001308AC">
        <w:rPr>
          <w:color w:val="auto"/>
          <w:sz w:val="26"/>
          <w:szCs w:val="26"/>
        </w:rPr>
        <w:t>- Loại năng lượng;</w:t>
      </w:r>
    </w:p>
    <w:p w14:paraId="58C19D38" w14:textId="77777777" w:rsidR="00177CEC" w:rsidRPr="001308AC" w:rsidRDefault="00177CEC">
      <w:pPr>
        <w:spacing w:before="120" w:after="120" w:line="240" w:lineRule="auto"/>
        <w:ind w:firstLine="720"/>
        <w:jc w:val="both"/>
        <w:rPr>
          <w:color w:val="auto"/>
          <w:sz w:val="26"/>
          <w:szCs w:val="26"/>
          <w:lang w:val="nl-NL"/>
        </w:rPr>
      </w:pPr>
      <w:r w:rsidRPr="001308AC">
        <w:rPr>
          <w:color w:val="auto"/>
          <w:sz w:val="26"/>
          <w:szCs w:val="26"/>
        </w:rPr>
        <w:t xml:space="preserve">- </w:t>
      </w:r>
      <w:r w:rsidRPr="001308AC">
        <w:rPr>
          <w:color w:val="auto"/>
          <w:sz w:val="26"/>
          <w:szCs w:val="26"/>
          <w:lang w:val="nl-NL"/>
        </w:rPr>
        <w:t>Thành thị/nông thôn;</w:t>
      </w:r>
    </w:p>
    <w:p w14:paraId="16B94FA7" w14:textId="77777777" w:rsidR="00177CEC" w:rsidRPr="001308AC" w:rsidRDefault="00177CEC">
      <w:pPr>
        <w:spacing w:before="120" w:after="120" w:line="240" w:lineRule="auto"/>
        <w:ind w:firstLine="720"/>
        <w:jc w:val="both"/>
        <w:rPr>
          <w:color w:val="auto"/>
          <w:sz w:val="26"/>
          <w:szCs w:val="26"/>
        </w:rPr>
      </w:pPr>
      <w:r w:rsidRPr="001308AC">
        <w:rPr>
          <w:color w:val="auto"/>
          <w:sz w:val="26"/>
          <w:szCs w:val="26"/>
          <w:lang w:val="nl-NL"/>
        </w:rPr>
        <w:t>- Vùng</w:t>
      </w:r>
      <w:r w:rsidR="00583199" w:rsidRPr="001308AC">
        <w:rPr>
          <w:color w:val="auto"/>
          <w:sz w:val="26"/>
          <w:szCs w:val="26"/>
          <w:lang w:val="nl-NL"/>
        </w:rPr>
        <w:t xml:space="preserve"> kinh tế - xã hội</w:t>
      </w:r>
      <w:r w:rsidRPr="001308AC">
        <w:rPr>
          <w:color w:val="auto"/>
          <w:sz w:val="26"/>
          <w:szCs w:val="26"/>
          <w:lang w:val="nl-NL"/>
        </w:rPr>
        <w:t>.</w:t>
      </w:r>
    </w:p>
    <w:p w14:paraId="5E317921" w14:textId="77777777" w:rsidR="00177CEC" w:rsidRPr="001308AC" w:rsidRDefault="00177CEC">
      <w:pPr>
        <w:spacing w:before="120" w:after="120" w:line="240" w:lineRule="auto"/>
        <w:ind w:firstLine="720"/>
        <w:jc w:val="both"/>
        <w:rPr>
          <w:color w:val="auto"/>
          <w:sz w:val="26"/>
          <w:szCs w:val="26"/>
          <w:lang w:val="nl-NL"/>
        </w:rPr>
      </w:pPr>
      <w:r w:rsidRPr="001308AC">
        <w:rPr>
          <w:b/>
          <w:color w:val="auto"/>
          <w:sz w:val="26"/>
          <w:szCs w:val="26"/>
          <w:lang w:val="nl-NL"/>
        </w:rPr>
        <w:t xml:space="preserve">3. Kỳ công bố: </w:t>
      </w:r>
      <w:r w:rsidRPr="001308AC">
        <w:rPr>
          <w:color w:val="auto"/>
          <w:sz w:val="26"/>
          <w:szCs w:val="26"/>
          <w:lang w:val="nl-NL"/>
        </w:rPr>
        <w:t>2 năm.</w:t>
      </w:r>
    </w:p>
    <w:p w14:paraId="2B00E16C" w14:textId="77777777" w:rsidR="00177CEC" w:rsidRPr="001308AC" w:rsidRDefault="00177CEC">
      <w:pPr>
        <w:spacing w:before="120" w:after="120" w:line="240" w:lineRule="auto"/>
        <w:ind w:firstLine="720"/>
        <w:jc w:val="both"/>
        <w:rPr>
          <w:b/>
          <w:color w:val="auto"/>
          <w:sz w:val="26"/>
          <w:szCs w:val="26"/>
          <w:lang w:val="pt-BR"/>
        </w:rPr>
      </w:pPr>
      <w:r w:rsidRPr="001308AC">
        <w:rPr>
          <w:b/>
          <w:color w:val="auto"/>
          <w:sz w:val="26"/>
          <w:szCs w:val="26"/>
        </w:rPr>
        <w:t xml:space="preserve">4. Nguồn số liệu: </w:t>
      </w:r>
      <w:r w:rsidR="002B3E11" w:rsidRPr="001308AC">
        <w:rPr>
          <w:color w:val="auto"/>
          <w:sz w:val="26"/>
          <w:szCs w:val="26"/>
          <w:lang w:val="pt-BR"/>
        </w:rPr>
        <w:t>Khảo sát mức sống dân cư Việt Nam.</w:t>
      </w:r>
    </w:p>
    <w:p w14:paraId="5BD4BE6E" w14:textId="77777777" w:rsidR="00177CEC" w:rsidRPr="001308AC" w:rsidRDefault="00177CEC">
      <w:pPr>
        <w:spacing w:before="120" w:after="120" w:line="240" w:lineRule="auto"/>
        <w:ind w:firstLine="720"/>
        <w:jc w:val="both"/>
        <w:rPr>
          <w:color w:val="auto"/>
          <w:sz w:val="26"/>
          <w:szCs w:val="26"/>
          <w:lang w:val="pt-BR"/>
        </w:rPr>
      </w:pPr>
      <w:r w:rsidRPr="001308AC">
        <w:rPr>
          <w:b/>
          <w:color w:val="auto"/>
          <w:sz w:val="26"/>
          <w:szCs w:val="26"/>
        </w:rPr>
        <w:t>5. Đơn vị chịu trách nhiệm thu thập, tổng hợp</w:t>
      </w:r>
      <w:r w:rsidRPr="001308AC">
        <w:rPr>
          <w:b/>
          <w:color w:val="auto"/>
          <w:sz w:val="26"/>
          <w:szCs w:val="26"/>
          <w:lang w:val="nl-NL"/>
        </w:rPr>
        <w:t xml:space="preserve">: </w:t>
      </w:r>
      <w:r w:rsidR="00714F90" w:rsidRPr="001308AC">
        <w:rPr>
          <w:color w:val="auto"/>
          <w:sz w:val="26"/>
          <w:szCs w:val="26"/>
          <w:lang w:val="pt-BR"/>
        </w:rPr>
        <w:t>Bộ Kế hoạch và Đầu tư (Tổng cục Thống kê)</w:t>
      </w:r>
      <w:r w:rsidRPr="001308AC">
        <w:rPr>
          <w:color w:val="auto"/>
          <w:sz w:val="26"/>
          <w:szCs w:val="26"/>
          <w:lang w:val="pt-BR"/>
        </w:rPr>
        <w:t>.</w:t>
      </w:r>
    </w:p>
    <w:p w14:paraId="0B9A65C5" w14:textId="77777777" w:rsidR="00177CEC" w:rsidRPr="001308AC" w:rsidRDefault="00177CEC" w:rsidP="007D29FD">
      <w:pPr>
        <w:spacing w:before="120" w:after="120" w:line="240" w:lineRule="auto"/>
        <w:ind w:firstLine="720"/>
        <w:jc w:val="both"/>
        <w:rPr>
          <w:b/>
          <w:color w:val="auto"/>
          <w:sz w:val="26"/>
          <w:szCs w:val="26"/>
        </w:rPr>
      </w:pPr>
    </w:p>
    <w:p w14:paraId="3D3EE7F2" w14:textId="77777777" w:rsidR="00150E27" w:rsidRPr="001308AC" w:rsidRDefault="001B3117" w:rsidP="00343814">
      <w:pPr>
        <w:pStyle w:val="noidung"/>
        <w:spacing w:before="120" w:after="120" w:line="264" w:lineRule="auto"/>
        <w:ind w:firstLine="720"/>
        <w:rPr>
          <w:rFonts w:ascii="Times New Roman" w:hAnsi="Times New Roman"/>
          <w:b/>
          <w:sz w:val="26"/>
          <w:szCs w:val="26"/>
          <w:lang w:val="pt-BR"/>
        </w:rPr>
      </w:pPr>
      <w:r w:rsidRPr="001308AC">
        <w:rPr>
          <w:rFonts w:ascii="Times New Roman" w:hAnsi="Times New Roman"/>
          <w:b/>
          <w:sz w:val="26"/>
          <w:szCs w:val="26"/>
          <w:lang w:val="pt-BR"/>
        </w:rPr>
        <w:t xml:space="preserve">19. Trật tự, an toàn xã hội </w:t>
      </w:r>
    </w:p>
    <w:p w14:paraId="3154FD4A" w14:textId="77777777" w:rsidR="001B3117" w:rsidRPr="001308AC" w:rsidRDefault="00CE1A90" w:rsidP="00343814">
      <w:pPr>
        <w:pStyle w:val="noidung"/>
        <w:spacing w:before="120" w:after="120" w:line="264" w:lineRule="auto"/>
        <w:ind w:firstLine="720"/>
        <w:rPr>
          <w:rFonts w:ascii="Times New Roman" w:hAnsi="Times New Roman"/>
          <w:b/>
          <w:sz w:val="26"/>
          <w:szCs w:val="26"/>
          <w:lang w:val="pt-BR"/>
        </w:rPr>
      </w:pPr>
      <w:r w:rsidRPr="001308AC">
        <w:rPr>
          <w:rFonts w:ascii="Times New Roman" w:hAnsi="Times New Roman"/>
          <w:b/>
          <w:sz w:val="26"/>
          <w:szCs w:val="26"/>
          <w:lang w:val="pt-BR"/>
        </w:rPr>
        <w:t>1901</w:t>
      </w:r>
      <w:r w:rsidR="001B3117" w:rsidRPr="001308AC">
        <w:rPr>
          <w:rFonts w:ascii="Times New Roman" w:hAnsi="Times New Roman"/>
          <w:b/>
          <w:sz w:val="26"/>
          <w:szCs w:val="26"/>
          <w:lang w:val="pt-BR"/>
        </w:rPr>
        <w:t>. Số vụ tai nạn giao thông; số người chết, bị thương do tai nạn giao thông</w:t>
      </w:r>
    </w:p>
    <w:p w14:paraId="2485D993" w14:textId="77777777" w:rsidR="003A4B71" w:rsidRPr="001308AC" w:rsidRDefault="003A4B71" w:rsidP="00343814">
      <w:pPr>
        <w:spacing w:before="120" w:after="120" w:line="264" w:lineRule="auto"/>
        <w:ind w:firstLine="720"/>
        <w:jc w:val="both"/>
        <w:rPr>
          <w:color w:val="auto"/>
          <w:sz w:val="26"/>
          <w:szCs w:val="26"/>
          <w:lang w:val="pt-BR"/>
        </w:rPr>
      </w:pPr>
      <w:r w:rsidRPr="001308AC">
        <w:rPr>
          <w:b/>
          <w:color w:val="auto"/>
          <w:sz w:val="26"/>
          <w:szCs w:val="26"/>
          <w:lang w:val="pt-BR"/>
        </w:rPr>
        <w:t>1. Khái niệm, phương pháp tính</w:t>
      </w:r>
    </w:p>
    <w:p w14:paraId="3DF8A023" w14:textId="77777777" w:rsidR="003A4B71" w:rsidRPr="001308AC" w:rsidRDefault="003A4B71" w:rsidP="00343814">
      <w:pPr>
        <w:spacing w:before="120" w:after="120" w:line="264" w:lineRule="auto"/>
        <w:ind w:firstLine="720"/>
        <w:jc w:val="both"/>
        <w:rPr>
          <w:color w:val="auto"/>
          <w:sz w:val="26"/>
          <w:szCs w:val="26"/>
          <w:lang w:val="pt-BR"/>
        </w:rPr>
      </w:pPr>
      <w:r w:rsidRPr="001308AC">
        <w:rPr>
          <w:color w:val="auto"/>
          <w:sz w:val="26"/>
          <w:szCs w:val="26"/>
          <w:lang w:val="pt-BR"/>
        </w:rPr>
        <w:t>Tai nạn giao thông là sự kiện bất ngờ, nằm ngoài ý muốn chủ quan của con người, xảy ra khi các đối tượng tham gia giao thông đang hoạt động trên đường giao thông công cộng, đường chuyên dùng hoặc ở các địa bàn giao thông công cộng (gọi là mạng lưới giao thông: Đường bộ, đường sắt, đường thủy, đường hàng hải, đường hàng không), nhưng do chủ quan, vi phạm các quy tắc an toàn giao thông hoặc do gặp phải các tình huống, sự cố đột xuất không kịp phòng tránh, đã gây ra những thiệt hại nhất định cho tính mạng, sức khỏe con người hoặc tài sản.</w:t>
      </w:r>
    </w:p>
    <w:p w14:paraId="0624405A" w14:textId="77777777" w:rsidR="003A4B71" w:rsidRPr="001308AC" w:rsidRDefault="003A4B71" w:rsidP="00343814">
      <w:pPr>
        <w:spacing w:before="120" w:after="120" w:line="264" w:lineRule="auto"/>
        <w:ind w:firstLine="720"/>
        <w:jc w:val="both"/>
        <w:rPr>
          <w:color w:val="auto"/>
          <w:sz w:val="26"/>
          <w:szCs w:val="26"/>
          <w:lang w:val="pt-BR"/>
        </w:rPr>
      </w:pPr>
      <w:r w:rsidRPr="001308AC">
        <w:rPr>
          <w:color w:val="auto"/>
          <w:sz w:val="26"/>
          <w:szCs w:val="26"/>
          <w:lang w:val="pt-BR"/>
        </w:rPr>
        <w:t>Một lần hoặc nhiều lần va chạm liên tiếp giữa các đối tượng tham gia giao thông tại một địa điểm nhất định thì được gọi là một vụ tai nạn giao thông. Vụ tai nạn giao thông xảy ra đối với một hoặc nhiều đối tượng tham gia giao thông.</w:t>
      </w:r>
    </w:p>
    <w:p w14:paraId="37C563CF" w14:textId="5F553AD6" w:rsidR="003A4B71" w:rsidRPr="001308AC" w:rsidRDefault="003A4B71" w:rsidP="00343814">
      <w:pPr>
        <w:spacing w:before="120" w:after="120" w:line="264" w:lineRule="auto"/>
        <w:ind w:firstLine="720"/>
        <w:jc w:val="both"/>
        <w:rPr>
          <w:color w:val="auto"/>
          <w:sz w:val="26"/>
          <w:szCs w:val="26"/>
          <w:lang w:val="pt-BR"/>
        </w:rPr>
      </w:pPr>
      <w:r w:rsidRPr="001308AC">
        <w:rPr>
          <w:color w:val="auto"/>
          <w:sz w:val="26"/>
          <w:szCs w:val="26"/>
          <w:lang w:val="pt-BR"/>
        </w:rPr>
        <w:t>Số người bị tai nạn giao thông gồm những người bị thương và chết do tai nạn giao thông gây ra.</w:t>
      </w:r>
    </w:p>
    <w:p w14:paraId="2A92CEFF" w14:textId="77777777" w:rsidR="003A4B71" w:rsidRPr="001308AC" w:rsidRDefault="003A4B71" w:rsidP="00343814">
      <w:pPr>
        <w:spacing w:before="120" w:after="120" w:line="264" w:lineRule="auto"/>
        <w:ind w:firstLine="720"/>
        <w:jc w:val="both"/>
        <w:rPr>
          <w:color w:val="auto"/>
          <w:sz w:val="26"/>
          <w:szCs w:val="26"/>
          <w:lang w:val="pt-BR"/>
        </w:rPr>
      </w:pPr>
      <w:r w:rsidRPr="001308AC">
        <w:rPr>
          <w:color w:val="auto"/>
          <w:sz w:val="26"/>
          <w:szCs w:val="26"/>
          <w:lang w:val="pt-BR"/>
        </w:rPr>
        <w:t xml:space="preserve">Người chết do tai nạn giao thông gồm toàn bộ số người bị chết do các tai nạn giao thông gây ra. </w:t>
      </w:r>
    </w:p>
    <w:p w14:paraId="5D1BDB76" w14:textId="77777777" w:rsidR="003A4B71" w:rsidRPr="001308AC" w:rsidRDefault="003A4B71" w:rsidP="00343814">
      <w:pPr>
        <w:spacing w:before="120" w:after="120" w:line="264" w:lineRule="auto"/>
        <w:ind w:firstLine="720"/>
        <w:jc w:val="both"/>
        <w:rPr>
          <w:color w:val="auto"/>
          <w:sz w:val="26"/>
          <w:szCs w:val="26"/>
          <w:lang w:val="pt-BR"/>
        </w:rPr>
      </w:pPr>
      <w:r w:rsidRPr="001308AC">
        <w:rPr>
          <w:color w:val="auto"/>
          <w:sz w:val="26"/>
          <w:szCs w:val="26"/>
          <w:lang w:val="pt-BR"/>
        </w:rPr>
        <w:t xml:space="preserve">Người bị thương là những người bị tổn thương về thể xác và tâm trí do ảnh hưởng trực tiếp của tai nạn giao thông, làm ảnh hưởng đến cuộc sống bình thường. </w:t>
      </w:r>
    </w:p>
    <w:p w14:paraId="10BF1B02" w14:textId="77777777" w:rsidR="003A4B71" w:rsidRPr="001308AC" w:rsidRDefault="003A4B71" w:rsidP="00343814">
      <w:pPr>
        <w:spacing w:before="120" w:after="120" w:line="264" w:lineRule="auto"/>
        <w:ind w:firstLine="720"/>
        <w:jc w:val="both"/>
        <w:rPr>
          <w:color w:val="auto"/>
          <w:sz w:val="26"/>
          <w:szCs w:val="26"/>
          <w:lang w:val="pt-BR"/>
        </w:rPr>
      </w:pPr>
      <w:r w:rsidRPr="001308AC">
        <w:rPr>
          <w:color w:val="auto"/>
          <w:sz w:val="26"/>
          <w:szCs w:val="26"/>
          <w:lang w:val="pt-BR"/>
        </w:rPr>
        <w:t>Số người bị thương do tai nạn giao thông gồm toàn bộ số người bị thương phải điều trị do tai nạn giao thông gây ra.</w:t>
      </w:r>
    </w:p>
    <w:p w14:paraId="0E7BC6BD" w14:textId="77777777" w:rsidR="003A4B71" w:rsidRPr="001308AC" w:rsidRDefault="003A4B71" w:rsidP="00343814">
      <w:pPr>
        <w:spacing w:before="120" w:after="120" w:line="264" w:lineRule="auto"/>
        <w:ind w:firstLine="720"/>
        <w:jc w:val="both"/>
        <w:rPr>
          <w:b/>
          <w:color w:val="auto"/>
          <w:sz w:val="26"/>
          <w:szCs w:val="26"/>
          <w:lang w:val="pt-BR"/>
        </w:rPr>
      </w:pPr>
      <w:r w:rsidRPr="001308AC">
        <w:rPr>
          <w:b/>
          <w:color w:val="auto"/>
          <w:sz w:val="26"/>
          <w:szCs w:val="26"/>
          <w:lang w:val="pt-BR"/>
        </w:rPr>
        <w:t>2. Phân tổ chủ yếu</w:t>
      </w:r>
    </w:p>
    <w:p w14:paraId="3D83FE2D" w14:textId="77777777" w:rsidR="003A4B71" w:rsidRPr="001308AC" w:rsidRDefault="003A4B71" w:rsidP="00343814">
      <w:pPr>
        <w:spacing w:before="120" w:after="120" w:line="264" w:lineRule="auto"/>
        <w:ind w:firstLine="720"/>
        <w:jc w:val="both"/>
        <w:rPr>
          <w:color w:val="auto"/>
          <w:sz w:val="26"/>
          <w:szCs w:val="26"/>
          <w:lang w:val="pt-BR"/>
        </w:rPr>
      </w:pPr>
      <w:r w:rsidRPr="001308AC">
        <w:rPr>
          <w:color w:val="auto"/>
          <w:sz w:val="26"/>
          <w:szCs w:val="26"/>
          <w:lang w:val="pt-BR"/>
        </w:rPr>
        <w:t>- Loại tai nạn (đường bộ/đường sắt/đường thuỷ/đường hàng hải);</w:t>
      </w:r>
    </w:p>
    <w:p w14:paraId="0BBAE30F" w14:textId="77777777" w:rsidR="00FA5F8F" w:rsidRPr="001308AC" w:rsidRDefault="00FA5F8F" w:rsidP="00343814">
      <w:pPr>
        <w:tabs>
          <w:tab w:val="left" w:pos="0"/>
          <w:tab w:val="left" w:pos="360"/>
          <w:tab w:val="left" w:pos="900"/>
        </w:tabs>
        <w:spacing w:before="120" w:after="120" w:line="264" w:lineRule="auto"/>
        <w:ind w:firstLine="720"/>
        <w:jc w:val="both"/>
        <w:rPr>
          <w:color w:val="auto"/>
          <w:sz w:val="26"/>
          <w:szCs w:val="26"/>
        </w:rPr>
      </w:pPr>
      <w:r w:rsidRPr="001308AC">
        <w:rPr>
          <w:color w:val="auto"/>
          <w:sz w:val="26"/>
          <w:szCs w:val="26"/>
        </w:rPr>
        <w:t>- Tỉnh, thành phố trực thuộc Trung ương;</w:t>
      </w:r>
    </w:p>
    <w:p w14:paraId="1BA580B5" w14:textId="77777777" w:rsidR="00FA5F8F" w:rsidRPr="001308AC" w:rsidRDefault="00FA5F8F" w:rsidP="00343814">
      <w:pPr>
        <w:spacing w:before="120" w:after="120" w:line="264" w:lineRule="auto"/>
        <w:ind w:firstLine="720"/>
        <w:jc w:val="both"/>
        <w:rPr>
          <w:color w:val="auto"/>
          <w:sz w:val="26"/>
          <w:szCs w:val="26"/>
        </w:rPr>
      </w:pPr>
      <w:r w:rsidRPr="001308AC">
        <w:rPr>
          <w:color w:val="auto"/>
          <w:sz w:val="26"/>
          <w:szCs w:val="26"/>
        </w:rPr>
        <w:t>- Vùng kinh tế - xã hội.</w:t>
      </w:r>
    </w:p>
    <w:p w14:paraId="37475375" w14:textId="77777777" w:rsidR="003A4B71" w:rsidRPr="001308AC" w:rsidRDefault="003A4B71" w:rsidP="00343814">
      <w:pPr>
        <w:spacing w:before="120" w:after="120" w:line="264" w:lineRule="auto"/>
        <w:ind w:firstLine="720"/>
        <w:jc w:val="both"/>
        <w:rPr>
          <w:color w:val="auto"/>
          <w:sz w:val="26"/>
          <w:szCs w:val="26"/>
          <w:lang w:val="pt-BR"/>
        </w:rPr>
      </w:pPr>
      <w:r w:rsidRPr="001308AC">
        <w:rPr>
          <w:b/>
          <w:color w:val="auto"/>
          <w:sz w:val="26"/>
          <w:szCs w:val="26"/>
          <w:lang w:val="pt-BR"/>
        </w:rPr>
        <w:t xml:space="preserve">3. Kỳ công bố: </w:t>
      </w:r>
      <w:r w:rsidRPr="001308AC">
        <w:rPr>
          <w:color w:val="auto"/>
          <w:sz w:val="26"/>
          <w:szCs w:val="26"/>
          <w:lang w:val="pt-BR"/>
        </w:rPr>
        <w:t>Tháng, 6 tháng, năm.</w:t>
      </w:r>
    </w:p>
    <w:p w14:paraId="46596FB8" w14:textId="77777777" w:rsidR="007B3863" w:rsidRPr="001308AC" w:rsidRDefault="007B3863" w:rsidP="00343814">
      <w:pPr>
        <w:spacing w:before="120" w:after="120" w:line="264" w:lineRule="auto"/>
        <w:ind w:firstLine="720"/>
        <w:jc w:val="both"/>
        <w:rPr>
          <w:b/>
          <w:color w:val="auto"/>
          <w:sz w:val="26"/>
          <w:szCs w:val="26"/>
          <w:lang w:val="pt-BR"/>
        </w:rPr>
      </w:pPr>
      <w:r w:rsidRPr="001308AC">
        <w:rPr>
          <w:b/>
          <w:color w:val="auto"/>
          <w:sz w:val="26"/>
          <w:szCs w:val="26"/>
          <w:lang w:val="pt-BR"/>
        </w:rPr>
        <w:t xml:space="preserve">4. Nguồn số liệu: </w:t>
      </w:r>
      <w:r w:rsidRPr="001308AC">
        <w:rPr>
          <w:color w:val="auto"/>
          <w:sz w:val="26"/>
          <w:szCs w:val="26"/>
          <w:lang w:val="pt-BR"/>
        </w:rPr>
        <w:t>Chế độ báo cáo thống kê cấp quốc gia.</w:t>
      </w:r>
    </w:p>
    <w:p w14:paraId="701FB2DE" w14:textId="77777777" w:rsidR="003A4B71" w:rsidRPr="001308AC" w:rsidRDefault="003A4B71" w:rsidP="00343814">
      <w:pPr>
        <w:spacing w:before="120" w:after="120" w:line="264" w:lineRule="auto"/>
        <w:ind w:firstLine="720"/>
        <w:jc w:val="both"/>
        <w:rPr>
          <w:b/>
          <w:color w:val="auto"/>
          <w:sz w:val="26"/>
          <w:szCs w:val="26"/>
          <w:lang w:val="pt-BR"/>
        </w:rPr>
      </w:pPr>
      <w:r w:rsidRPr="001308AC">
        <w:rPr>
          <w:b/>
          <w:color w:val="auto"/>
          <w:sz w:val="26"/>
          <w:szCs w:val="26"/>
          <w:lang w:val="pt-BR"/>
        </w:rPr>
        <w:t>5. Cơ quan chịu trách nhiệm thu thập, tổng hợp</w:t>
      </w:r>
    </w:p>
    <w:p w14:paraId="0B1DE45D" w14:textId="77777777" w:rsidR="00376846" w:rsidRPr="001308AC" w:rsidRDefault="00376846" w:rsidP="00343814">
      <w:pPr>
        <w:spacing w:before="120" w:after="120" w:line="264" w:lineRule="auto"/>
        <w:ind w:firstLine="720"/>
        <w:jc w:val="both"/>
        <w:rPr>
          <w:color w:val="auto"/>
          <w:sz w:val="26"/>
          <w:szCs w:val="26"/>
          <w:lang w:val="pt-BR"/>
        </w:rPr>
      </w:pPr>
      <w:r w:rsidRPr="001308AC">
        <w:rPr>
          <w:color w:val="auto"/>
          <w:sz w:val="26"/>
          <w:szCs w:val="26"/>
          <w:lang w:val="pt-BR"/>
        </w:rPr>
        <w:t>- Chủ trì:</w:t>
      </w:r>
    </w:p>
    <w:p w14:paraId="14CE850D" w14:textId="77777777" w:rsidR="00376846" w:rsidRPr="001308AC" w:rsidRDefault="00376846" w:rsidP="00343814">
      <w:pPr>
        <w:spacing w:before="120" w:after="120" w:line="264" w:lineRule="auto"/>
        <w:ind w:firstLine="720"/>
        <w:jc w:val="both"/>
        <w:rPr>
          <w:color w:val="auto"/>
          <w:sz w:val="26"/>
          <w:szCs w:val="26"/>
          <w:lang w:val="pt-BR"/>
        </w:rPr>
      </w:pPr>
      <w:r w:rsidRPr="001308AC">
        <w:rPr>
          <w:b/>
          <w:color w:val="auto"/>
          <w:sz w:val="26"/>
          <w:szCs w:val="26"/>
          <w:lang w:val="pt-BR"/>
        </w:rPr>
        <w:t xml:space="preserve">+ </w:t>
      </w:r>
      <w:r w:rsidRPr="001308AC">
        <w:rPr>
          <w:color w:val="auto"/>
          <w:sz w:val="26"/>
          <w:szCs w:val="26"/>
          <w:lang w:val="pt-BR"/>
        </w:rPr>
        <w:t>Bộ Công an: Thu thập số vụ tai nạn giao thông; số người chết, bị thương do tai nạn giao thông đường bộ/đường sắt/đường thuỷ</w:t>
      </w:r>
      <w:r w:rsidR="00C2443E" w:rsidRPr="001308AC">
        <w:rPr>
          <w:color w:val="auto"/>
          <w:sz w:val="26"/>
          <w:szCs w:val="26"/>
          <w:lang w:val="pt-BR"/>
        </w:rPr>
        <w:t>;</w:t>
      </w:r>
    </w:p>
    <w:p w14:paraId="51D2FF37" w14:textId="63BEFC61" w:rsidR="00376846" w:rsidRPr="001308AC" w:rsidRDefault="00376846" w:rsidP="00343814">
      <w:pPr>
        <w:spacing w:before="120" w:after="120" w:line="264" w:lineRule="auto"/>
        <w:ind w:firstLine="720"/>
        <w:jc w:val="both"/>
        <w:rPr>
          <w:color w:val="auto"/>
          <w:sz w:val="26"/>
          <w:szCs w:val="26"/>
          <w:lang w:val="pt-BR"/>
        </w:rPr>
      </w:pPr>
      <w:r w:rsidRPr="001308AC">
        <w:rPr>
          <w:color w:val="auto"/>
          <w:sz w:val="26"/>
          <w:szCs w:val="26"/>
          <w:lang w:val="pt-BR"/>
        </w:rPr>
        <w:t>+ Bộ Giao thông Vận tải (Cục hàng hải</w:t>
      </w:r>
      <w:r w:rsidR="00C86D01" w:rsidRPr="001308AC">
        <w:rPr>
          <w:color w:val="auto"/>
          <w:sz w:val="26"/>
          <w:szCs w:val="26"/>
          <w:lang w:val="pt-BR"/>
        </w:rPr>
        <w:t xml:space="preserve"> Việt Nam</w:t>
      </w:r>
      <w:r w:rsidRPr="001308AC">
        <w:rPr>
          <w:color w:val="auto"/>
          <w:sz w:val="26"/>
          <w:szCs w:val="26"/>
          <w:lang w:val="pt-BR"/>
        </w:rPr>
        <w:t>): Thu thập số vụ tai nạn giao thông; số người chết, bị thương do tai nạn giao thông đường hàng hải</w:t>
      </w:r>
      <w:r w:rsidR="0095079C" w:rsidRPr="001308AC">
        <w:rPr>
          <w:color w:val="auto"/>
          <w:sz w:val="26"/>
          <w:szCs w:val="26"/>
          <w:lang w:val="pt-BR"/>
        </w:rPr>
        <w:t>.</w:t>
      </w:r>
    </w:p>
    <w:p w14:paraId="2695C35D" w14:textId="77777777" w:rsidR="00376846" w:rsidRPr="001308AC" w:rsidRDefault="00376846" w:rsidP="00343814">
      <w:pPr>
        <w:spacing w:before="120" w:after="120" w:line="264" w:lineRule="auto"/>
        <w:ind w:firstLine="720"/>
        <w:jc w:val="both"/>
        <w:rPr>
          <w:color w:val="auto"/>
          <w:sz w:val="26"/>
          <w:szCs w:val="26"/>
          <w:lang w:val="pt-BR"/>
        </w:rPr>
      </w:pPr>
      <w:r w:rsidRPr="001308AC">
        <w:rPr>
          <w:color w:val="auto"/>
          <w:sz w:val="26"/>
          <w:szCs w:val="26"/>
          <w:lang w:val="pt-BR"/>
        </w:rPr>
        <w:t xml:space="preserve">- Phối hợp: </w:t>
      </w:r>
      <w:r w:rsidR="00714F90" w:rsidRPr="001308AC">
        <w:rPr>
          <w:color w:val="auto"/>
          <w:sz w:val="26"/>
          <w:szCs w:val="26"/>
          <w:lang w:val="pt-BR"/>
        </w:rPr>
        <w:t>Bộ Kế hoạch và Đầu tư (Tổng cục Thống kê)</w:t>
      </w:r>
      <w:r w:rsidR="00C2443E" w:rsidRPr="001308AC">
        <w:rPr>
          <w:color w:val="auto"/>
          <w:sz w:val="26"/>
          <w:szCs w:val="26"/>
          <w:lang w:val="pt-BR"/>
        </w:rPr>
        <w:t>.</w:t>
      </w:r>
    </w:p>
    <w:p w14:paraId="5A748D37" w14:textId="77777777" w:rsidR="001B3117" w:rsidRPr="001308AC" w:rsidRDefault="001B3117" w:rsidP="007D29FD">
      <w:pPr>
        <w:spacing w:before="120" w:after="120" w:line="240" w:lineRule="auto"/>
        <w:ind w:firstLine="720"/>
        <w:jc w:val="both"/>
        <w:rPr>
          <w:b/>
          <w:color w:val="auto"/>
          <w:sz w:val="26"/>
          <w:szCs w:val="26"/>
        </w:rPr>
      </w:pPr>
    </w:p>
    <w:p w14:paraId="445A6D4B" w14:textId="77777777" w:rsidR="001B3117" w:rsidRPr="001308AC" w:rsidRDefault="00CE1A90">
      <w:pPr>
        <w:pStyle w:val="noidung"/>
        <w:spacing w:before="120" w:after="120" w:line="240" w:lineRule="auto"/>
        <w:ind w:firstLine="720"/>
        <w:rPr>
          <w:rFonts w:ascii="Times New Roman" w:hAnsi="Times New Roman"/>
          <w:b/>
          <w:sz w:val="26"/>
          <w:szCs w:val="26"/>
          <w:lang w:val="pt-BR"/>
        </w:rPr>
      </w:pPr>
      <w:r w:rsidRPr="001308AC">
        <w:rPr>
          <w:rFonts w:ascii="Times New Roman" w:hAnsi="Times New Roman"/>
          <w:b/>
          <w:sz w:val="26"/>
          <w:szCs w:val="26"/>
          <w:lang w:val="pt-BR"/>
        </w:rPr>
        <w:t>1902</w:t>
      </w:r>
      <w:r w:rsidR="001B3117" w:rsidRPr="001308AC">
        <w:rPr>
          <w:rFonts w:ascii="Times New Roman" w:hAnsi="Times New Roman"/>
          <w:b/>
          <w:sz w:val="26"/>
          <w:szCs w:val="26"/>
          <w:lang w:val="pt-BR"/>
        </w:rPr>
        <w:t xml:space="preserve">. </w:t>
      </w:r>
      <w:r w:rsidR="00BF425A" w:rsidRPr="001308AC">
        <w:rPr>
          <w:rFonts w:ascii="Times New Roman" w:hAnsi="Times New Roman"/>
          <w:b/>
          <w:sz w:val="26"/>
          <w:szCs w:val="26"/>
          <w:lang w:val="pt-BR"/>
        </w:rPr>
        <w:t>Số vụ cháy, nổ</w:t>
      </w:r>
      <w:r w:rsidR="009D200E" w:rsidRPr="001308AC">
        <w:rPr>
          <w:rFonts w:ascii="Times New Roman" w:hAnsi="Times New Roman"/>
          <w:b/>
          <w:sz w:val="26"/>
          <w:szCs w:val="26"/>
          <w:lang w:val="pt-BR"/>
        </w:rPr>
        <w:t>; số người chết, bị thương và thiệt hại về tài sản do cháy, nổ gây ra</w:t>
      </w:r>
    </w:p>
    <w:p w14:paraId="5C1FA8D1" w14:textId="77777777" w:rsidR="003A4B71" w:rsidRPr="001308AC" w:rsidRDefault="003A4B71">
      <w:pPr>
        <w:spacing w:before="120" w:after="120" w:line="240" w:lineRule="auto"/>
        <w:ind w:firstLine="720"/>
        <w:jc w:val="both"/>
        <w:rPr>
          <w:color w:val="auto"/>
          <w:sz w:val="26"/>
          <w:szCs w:val="26"/>
          <w:lang w:val="pt-BR"/>
        </w:rPr>
      </w:pPr>
      <w:r w:rsidRPr="001308AC">
        <w:rPr>
          <w:b/>
          <w:color w:val="auto"/>
          <w:sz w:val="26"/>
          <w:szCs w:val="26"/>
          <w:lang w:val="pt-BR"/>
        </w:rPr>
        <w:t>1. Khái niệm, phương pháp tính</w:t>
      </w:r>
    </w:p>
    <w:p w14:paraId="459C3A35" w14:textId="6ACDA761" w:rsidR="003A4B71" w:rsidRPr="001308AC" w:rsidRDefault="003A4B71">
      <w:pPr>
        <w:spacing w:before="120" w:after="120" w:line="240" w:lineRule="auto"/>
        <w:ind w:firstLine="720"/>
        <w:jc w:val="both"/>
        <w:rPr>
          <w:color w:val="auto"/>
          <w:sz w:val="26"/>
          <w:szCs w:val="26"/>
          <w:lang w:val="pt-BR"/>
        </w:rPr>
      </w:pPr>
      <w:r w:rsidRPr="001308AC">
        <w:rPr>
          <w:color w:val="auto"/>
          <w:sz w:val="26"/>
          <w:szCs w:val="26"/>
          <w:lang w:val="pt-BR"/>
        </w:rPr>
        <w:t>Cháy, nổ là trường hợp xảy ra cháy, nổ ngoài ý muốn và sự kiểm soát của con người trong khu dân cư, cơ sở, cháy rừng, phương tiện giao thông gây thiệt hại về người, tài sản và ảnh hưởng tới môi trường. Một lần xảy ra cháy, nổ thì được gọi là một vụ cháy, nổ.</w:t>
      </w:r>
      <w:r w:rsidR="00012EDF" w:rsidRPr="001308AC">
        <w:rPr>
          <w:color w:val="auto"/>
          <w:sz w:val="26"/>
          <w:szCs w:val="26"/>
          <w:lang w:val="pt-BR"/>
        </w:rPr>
        <w:t xml:space="preserve"> Trường hợp vụ cháy đã được tạm thời khống chế nhưng sau </w:t>
      </w:r>
      <w:r w:rsidR="00C47201" w:rsidRPr="001308AC">
        <w:rPr>
          <w:color w:val="auto"/>
          <w:sz w:val="26"/>
          <w:szCs w:val="26"/>
          <w:lang w:val="pt-BR"/>
        </w:rPr>
        <w:t xml:space="preserve">đó </w:t>
      </w:r>
      <w:r w:rsidR="00012EDF" w:rsidRPr="001308AC">
        <w:rPr>
          <w:color w:val="auto"/>
          <w:sz w:val="26"/>
          <w:szCs w:val="26"/>
          <w:lang w:val="pt-BR"/>
        </w:rPr>
        <w:t>bùng phát trở lại thì chỉ tính là một vụ cháy, nổ liên tiếp thì tính là một vụ nổ.</w:t>
      </w:r>
    </w:p>
    <w:p w14:paraId="1571ECC2" w14:textId="77777777" w:rsidR="003A4B71" w:rsidRPr="001308AC" w:rsidRDefault="003A4B71">
      <w:pPr>
        <w:spacing w:before="120" w:after="120" w:line="240" w:lineRule="auto"/>
        <w:ind w:firstLine="720"/>
        <w:jc w:val="both"/>
        <w:rPr>
          <w:color w:val="auto"/>
          <w:sz w:val="26"/>
          <w:szCs w:val="26"/>
          <w:lang w:val="pt-BR"/>
        </w:rPr>
      </w:pPr>
      <w:r w:rsidRPr="001308AC">
        <w:rPr>
          <w:color w:val="auto"/>
          <w:sz w:val="26"/>
          <w:szCs w:val="26"/>
          <w:lang w:val="pt-BR"/>
        </w:rPr>
        <w:t>Người chết do cháy, nổ gồm toàn bộ số người bị chết do các vụ cháy, nổ gây ra.</w:t>
      </w:r>
    </w:p>
    <w:p w14:paraId="4E94785C" w14:textId="77777777" w:rsidR="003A4B71" w:rsidRPr="001308AC" w:rsidRDefault="003A4B71">
      <w:pPr>
        <w:spacing w:before="120" w:after="120" w:line="240" w:lineRule="auto"/>
        <w:ind w:firstLine="720"/>
        <w:jc w:val="both"/>
        <w:rPr>
          <w:color w:val="auto"/>
          <w:sz w:val="26"/>
          <w:szCs w:val="26"/>
          <w:lang w:val="pt-BR"/>
        </w:rPr>
      </w:pPr>
      <w:r w:rsidRPr="001308AC">
        <w:rPr>
          <w:color w:val="auto"/>
          <w:sz w:val="26"/>
          <w:szCs w:val="26"/>
          <w:lang w:val="pt-BR"/>
        </w:rPr>
        <w:t xml:space="preserve">Người bị thương là những người bị tổn thương về thể xác và tâm trí do ảnh hưởng trực tiếp của cháy, nổ, làm ảnh hưởng đến cuộc sống bình thường. </w:t>
      </w:r>
    </w:p>
    <w:p w14:paraId="30DA4FDE" w14:textId="77777777" w:rsidR="003A4B71" w:rsidRPr="001308AC" w:rsidRDefault="003A4B71">
      <w:pPr>
        <w:spacing w:before="120" w:after="120" w:line="240" w:lineRule="auto"/>
        <w:ind w:firstLine="720"/>
        <w:jc w:val="both"/>
        <w:rPr>
          <w:color w:val="auto"/>
          <w:sz w:val="26"/>
          <w:szCs w:val="26"/>
          <w:lang w:val="pt-BR"/>
        </w:rPr>
      </w:pPr>
      <w:r w:rsidRPr="001308AC">
        <w:rPr>
          <w:color w:val="auto"/>
          <w:sz w:val="26"/>
          <w:szCs w:val="26"/>
          <w:lang w:val="pt-BR"/>
        </w:rPr>
        <w:t>Số người bị thương do cháy, nổ gồm toàn bộ số người bị thương phải điều trị do cháy, nổ gây ra.</w:t>
      </w:r>
    </w:p>
    <w:p w14:paraId="4236C772" w14:textId="77777777" w:rsidR="003A4B71" w:rsidRPr="001308AC" w:rsidRDefault="003A4B71">
      <w:pPr>
        <w:spacing w:before="120" w:after="120" w:line="240" w:lineRule="auto"/>
        <w:ind w:firstLine="720"/>
        <w:jc w:val="both"/>
        <w:rPr>
          <w:color w:val="auto"/>
          <w:sz w:val="26"/>
          <w:szCs w:val="26"/>
          <w:lang w:val="pt-BR"/>
        </w:rPr>
      </w:pPr>
      <w:r w:rsidRPr="001308AC">
        <w:rPr>
          <w:color w:val="auto"/>
          <w:sz w:val="26"/>
          <w:szCs w:val="26"/>
          <w:lang w:val="pt-BR"/>
        </w:rPr>
        <w:t>Thiệt hại về tài sản do cháy, nổ gây ra là thiệt hại về tài sản (thiêu hủy hoặc hư hỏng) tính theo giá hiện hành.</w:t>
      </w:r>
      <w:r w:rsidR="007F1115" w:rsidRPr="001308AC">
        <w:rPr>
          <w:color w:val="auto"/>
          <w:sz w:val="26"/>
          <w:szCs w:val="26"/>
          <w:lang w:val="pt-BR"/>
        </w:rPr>
        <w:t xml:space="preserve"> Thiệt hại về tài sản do cháy, nổ gây</w:t>
      </w:r>
      <w:r w:rsidR="000D48BB" w:rsidRPr="001308AC">
        <w:rPr>
          <w:color w:val="auto"/>
          <w:sz w:val="26"/>
          <w:szCs w:val="26"/>
          <w:lang w:val="pt-BR"/>
        </w:rPr>
        <w:t xml:space="preserve"> ra</w:t>
      </w:r>
      <w:r w:rsidR="007F1115" w:rsidRPr="001308AC">
        <w:rPr>
          <w:color w:val="auto"/>
          <w:sz w:val="26"/>
          <w:szCs w:val="26"/>
          <w:lang w:val="pt-BR"/>
        </w:rPr>
        <w:t xml:space="preserve"> là chỉ tính thiệt hại trực tiếp.</w:t>
      </w:r>
    </w:p>
    <w:p w14:paraId="4A8E4B69" w14:textId="77777777" w:rsidR="003A4B71" w:rsidRPr="001308AC" w:rsidRDefault="003A4B71">
      <w:pPr>
        <w:spacing w:before="120" w:after="120" w:line="240" w:lineRule="auto"/>
        <w:ind w:firstLine="720"/>
        <w:jc w:val="both"/>
        <w:rPr>
          <w:b/>
          <w:color w:val="auto"/>
          <w:sz w:val="26"/>
          <w:szCs w:val="26"/>
          <w:lang w:val="pt-BR"/>
        </w:rPr>
      </w:pPr>
      <w:r w:rsidRPr="001308AC">
        <w:rPr>
          <w:b/>
          <w:color w:val="auto"/>
          <w:sz w:val="26"/>
          <w:szCs w:val="26"/>
          <w:lang w:val="pt-BR"/>
        </w:rPr>
        <w:t>2. Phân tổ chủ yếu</w:t>
      </w:r>
    </w:p>
    <w:p w14:paraId="4FEFE3AB" w14:textId="77777777" w:rsidR="003A4B71" w:rsidRPr="001308AC" w:rsidRDefault="003A4B71">
      <w:pPr>
        <w:spacing w:before="120" w:after="120" w:line="240" w:lineRule="auto"/>
        <w:ind w:firstLine="720"/>
        <w:jc w:val="both"/>
        <w:rPr>
          <w:color w:val="auto"/>
          <w:sz w:val="26"/>
          <w:szCs w:val="26"/>
          <w:lang w:val="pt-BR"/>
        </w:rPr>
      </w:pPr>
      <w:r w:rsidRPr="001308AC">
        <w:rPr>
          <w:color w:val="auto"/>
          <w:sz w:val="26"/>
          <w:szCs w:val="26"/>
          <w:lang w:val="pt-BR"/>
        </w:rPr>
        <w:t>- Loại cháy nổ;</w:t>
      </w:r>
    </w:p>
    <w:p w14:paraId="40FDFFDF" w14:textId="77777777" w:rsidR="00FA5F8F" w:rsidRPr="001308AC" w:rsidRDefault="00FA5F8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6B4DE54D" w14:textId="77777777" w:rsidR="00FA5F8F" w:rsidRPr="001308AC" w:rsidRDefault="00FA5F8F">
      <w:pPr>
        <w:spacing w:before="120" w:after="120" w:line="240" w:lineRule="auto"/>
        <w:ind w:firstLine="720"/>
        <w:jc w:val="both"/>
        <w:rPr>
          <w:color w:val="auto"/>
          <w:sz w:val="26"/>
          <w:szCs w:val="26"/>
        </w:rPr>
      </w:pPr>
      <w:r w:rsidRPr="001308AC">
        <w:rPr>
          <w:color w:val="auto"/>
          <w:sz w:val="26"/>
          <w:szCs w:val="26"/>
        </w:rPr>
        <w:t>- Vùng kinh tế - xã hội.</w:t>
      </w:r>
    </w:p>
    <w:p w14:paraId="2662AC44" w14:textId="77777777" w:rsidR="003A4B71" w:rsidRPr="001308AC" w:rsidRDefault="003A4B71">
      <w:pPr>
        <w:spacing w:before="120" w:after="120" w:line="240" w:lineRule="auto"/>
        <w:ind w:firstLine="720"/>
        <w:jc w:val="both"/>
        <w:rPr>
          <w:color w:val="auto"/>
          <w:sz w:val="26"/>
          <w:szCs w:val="26"/>
          <w:lang w:val="pt-BR"/>
        </w:rPr>
      </w:pPr>
      <w:r w:rsidRPr="001308AC">
        <w:rPr>
          <w:b/>
          <w:color w:val="auto"/>
          <w:sz w:val="26"/>
          <w:szCs w:val="26"/>
          <w:lang w:val="pt-BR"/>
        </w:rPr>
        <w:t xml:space="preserve">3. Kỳ công bố: </w:t>
      </w:r>
      <w:r w:rsidRPr="001308AC">
        <w:rPr>
          <w:color w:val="auto"/>
          <w:sz w:val="26"/>
          <w:szCs w:val="26"/>
          <w:lang w:val="pt-BR"/>
        </w:rPr>
        <w:t>Tháng, quý, 6 tháng, năm.</w:t>
      </w:r>
    </w:p>
    <w:p w14:paraId="327778C2" w14:textId="77777777" w:rsidR="00D8705F" w:rsidRPr="001308AC" w:rsidRDefault="00D8705F">
      <w:pPr>
        <w:spacing w:before="120" w:after="120" w:line="240" w:lineRule="auto"/>
        <w:ind w:firstLine="720"/>
        <w:jc w:val="both"/>
        <w:rPr>
          <w:b/>
          <w:color w:val="auto"/>
          <w:sz w:val="26"/>
          <w:szCs w:val="26"/>
          <w:lang w:val="pt-BR"/>
        </w:rPr>
      </w:pPr>
      <w:r w:rsidRPr="001308AC">
        <w:rPr>
          <w:b/>
          <w:color w:val="auto"/>
          <w:sz w:val="26"/>
          <w:szCs w:val="26"/>
          <w:lang w:val="pt-BR"/>
        </w:rPr>
        <w:t xml:space="preserve">4. Nguồn số liệu: </w:t>
      </w:r>
      <w:r w:rsidRPr="001308AC">
        <w:rPr>
          <w:color w:val="auto"/>
          <w:sz w:val="26"/>
          <w:szCs w:val="26"/>
          <w:lang w:val="pt-BR"/>
        </w:rPr>
        <w:t>Chế độ báo cáo thống kê cấp quốc gia.</w:t>
      </w:r>
    </w:p>
    <w:p w14:paraId="2C606BF7" w14:textId="77777777" w:rsidR="003A4B71" w:rsidRPr="001308AC" w:rsidRDefault="003A4B71">
      <w:pPr>
        <w:spacing w:before="120" w:after="120" w:line="240" w:lineRule="auto"/>
        <w:ind w:firstLine="720"/>
        <w:jc w:val="both"/>
        <w:rPr>
          <w:color w:val="auto"/>
          <w:sz w:val="26"/>
          <w:szCs w:val="26"/>
          <w:lang w:val="pt-BR"/>
        </w:rPr>
      </w:pPr>
      <w:r w:rsidRPr="001308AC">
        <w:rPr>
          <w:b/>
          <w:color w:val="auto"/>
          <w:sz w:val="26"/>
          <w:szCs w:val="26"/>
          <w:lang w:val="pt-BR"/>
        </w:rPr>
        <w:t xml:space="preserve">5. Cơ quan chịu trách nhiệm thu thập, tổng hợp: </w:t>
      </w:r>
      <w:r w:rsidRPr="001308AC">
        <w:rPr>
          <w:color w:val="auto"/>
          <w:sz w:val="26"/>
          <w:szCs w:val="26"/>
          <w:lang w:val="pt-BR"/>
        </w:rPr>
        <w:t>Bộ Công an.</w:t>
      </w:r>
    </w:p>
    <w:p w14:paraId="0A1AB322" w14:textId="77777777" w:rsidR="003A4B71" w:rsidRPr="001308AC" w:rsidRDefault="003A4B71">
      <w:pPr>
        <w:spacing w:before="120" w:after="120" w:line="240" w:lineRule="auto"/>
        <w:ind w:firstLine="720"/>
        <w:jc w:val="both"/>
        <w:rPr>
          <w:b/>
          <w:color w:val="auto"/>
          <w:sz w:val="26"/>
          <w:szCs w:val="26"/>
          <w:lang w:val="pt-BR"/>
        </w:rPr>
      </w:pPr>
    </w:p>
    <w:p w14:paraId="3D56CF02" w14:textId="77777777" w:rsidR="00CE7B57" w:rsidRPr="001308AC" w:rsidRDefault="009D200E">
      <w:pPr>
        <w:pStyle w:val="noidung"/>
        <w:spacing w:before="120" w:after="120" w:line="240" w:lineRule="auto"/>
        <w:ind w:firstLine="720"/>
        <w:rPr>
          <w:rFonts w:ascii="Times New Roman" w:hAnsi="Times New Roman"/>
          <w:b/>
          <w:sz w:val="26"/>
          <w:szCs w:val="26"/>
          <w:lang w:val="pt-BR"/>
        </w:rPr>
      </w:pPr>
      <w:r w:rsidRPr="001308AC">
        <w:rPr>
          <w:rFonts w:ascii="Times New Roman" w:hAnsi="Times New Roman"/>
          <w:b/>
          <w:sz w:val="26"/>
          <w:szCs w:val="26"/>
          <w:lang w:val="pt-BR"/>
        </w:rPr>
        <w:t xml:space="preserve">1903. </w:t>
      </w:r>
      <w:r w:rsidR="00DC6D79" w:rsidRPr="001308AC">
        <w:rPr>
          <w:rFonts w:ascii="Times New Roman" w:hAnsi="Times New Roman"/>
          <w:b/>
          <w:sz w:val="26"/>
          <w:szCs w:val="26"/>
          <w:lang w:val="pt-BR"/>
        </w:rPr>
        <w:t>Số vụ sự cố, số vụ tai nạn, số người cứu được, số thi thể nạn nhân tìm được trong hoạt động của lực lượng phòng cháy và chữa cháy</w:t>
      </w:r>
      <w:r w:rsidR="00CE7B57" w:rsidRPr="001308AC">
        <w:rPr>
          <w:rFonts w:ascii="Times New Roman" w:hAnsi="Times New Roman"/>
          <w:b/>
          <w:sz w:val="26"/>
          <w:szCs w:val="26"/>
          <w:lang w:val="pt-BR"/>
        </w:rPr>
        <w:t xml:space="preserve"> </w:t>
      </w:r>
    </w:p>
    <w:p w14:paraId="46504748" w14:textId="77777777" w:rsidR="003A4B71" w:rsidRPr="001308AC" w:rsidRDefault="003A4B71">
      <w:pPr>
        <w:pStyle w:val="noidung"/>
        <w:spacing w:before="120" w:after="120" w:line="240" w:lineRule="auto"/>
        <w:ind w:firstLine="720"/>
        <w:rPr>
          <w:rFonts w:ascii="Times New Roman" w:hAnsi="Times New Roman"/>
          <w:b/>
          <w:sz w:val="26"/>
          <w:szCs w:val="26"/>
          <w:lang w:val="pt-BR"/>
        </w:rPr>
      </w:pPr>
      <w:r w:rsidRPr="001308AC">
        <w:rPr>
          <w:rFonts w:ascii="Times New Roman" w:hAnsi="Times New Roman"/>
          <w:b/>
          <w:sz w:val="26"/>
          <w:szCs w:val="26"/>
          <w:lang w:val="pt-BR"/>
        </w:rPr>
        <w:t>1. Khái niệm, phương pháp tính</w:t>
      </w:r>
    </w:p>
    <w:p w14:paraId="10CB80E8" w14:textId="77777777" w:rsidR="003A4B71" w:rsidRPr="001308AC" w:rsidRDefault="003A4B71">
      <w:pPr>
        <w:pStyle w:val="noidung"/>
        <w:spacing w:before="120" w:after="120" w:line="240" w:lineRule="auto"/>
        <w:ind w:firstLine="720"/>
        <w:rPr>
          <w:rFonts w:ascii="Times New Roman" w:hAnsi="Times New Roman"/>
          <w:b/>
          <w:sz w:val="26"/>
          <w:szCs w:val="26"/>
          <w:lang w:val="pt-BR"/>
        </w:rPr>
      </w:pPr>
      <w:r w:rsidRPr="001308AC">
        <w:rPr>
          <w:rFonts w:ascii="Times New Roman" w:hAnsi="Times New Roman"/>
          <w:sz w:val="26"/>
          <w:szCs w:val="26"/>
        </w:rPr>
        <w:t>Cứu nạn là hoạt động cứu người bị nạn khỏi nguy hiểm đe dọa đến sức khỏe, tính mạng của họ do sự cố, tai nạn, bao gồm: Phát hiện, định vị, mở lối tiếp cận người bị nạn, bố trí phương tiện, dụng cụ, lực lượng cứu nạn, cứu hộ; xác định, ngăn chặn, loại bỏ các yếu tố đe dọa tính mạng, sức khỏe người bị nạn và lực lượng cứu nạn, cứu hộ; tư vấn biện pháp y tế ban đầu, sơ cứu; đưa người bị nạn khỏi vị trí nguy hiểm và các biện pháp khác đưa người bị nạn đến vị trí an toàn.</w:t>
      </w:r>
    </w:p>
    <w:p w14:paraId="6A1CFF66" w14:textId="77777777" w:rsidR="003A4B71" w:rsidRPr="001308AC" w:rsidRDefault="003A4B71">
      <w:pPr>
        <w:pStyle w:val="noidung"/>
        <w:spacing w:before="120" w:after="120" w:line="240" w:lineRule="auto"/>
        <w:ind w:firstLine="720"/>
        <w:rPr>
          <w:rFonts w:ascii="Times New Roman" w:hAnsi="Times New Roman"/>
          <w:sz w:val="26"/>
          <w:szCs w:val="26"/>
        </w:rPr>
      </w:pPr>
      <w:r w:rsidRPr="001308AC">
        <w:rPr>
          <w:rFonts w:ascii="Times New Roman" w:hAnsi="Times New Roman"/>
          <w:sz w:val="26"/>
          <w:szCs w:val="26"/>
        </w:rPr>
        <w:t>Cứu hộ là hoạt động cứu phương tiện, tài sản khỏi nguy hiểm do sự cố, tai nạn, bao gồm: Phát hiện, định vị, mở lối tiếp cận phương tiện, tài sản bị nạn, bố trí phương tiện, dụng cụ, lực lượng cứu nạn, cứu hộ; xác định, ngăn chặn, loại bỏ các yếu tố nguy hiểm đe dọa an toàn phương tiện, tài sản; đưa phương tiện, tài sản khỏi vị trí nguy hiểm và các biện pháp khác đưa phương tiện, tài sản đến vị trí an toàn.</w:t>
      </w:r>
    </w:p>
    <w:p w14:paraId="757ED1F4" w14:textId="77777777" w:rsidR="003A4B71" w:rsidRPr="001308AC" w:rsidRDefault="003A4B71">
      <w:pPr>
        <w:pStyle w:val="noidung"/>
        <w:spacing w:before="120" w:after="120" w:line="240" w:lineRule="auto"/>
        <w:ind w:firstLine="720"/>
        <w:rPr>
          <w:rFonts w:ascii="Times New Roman" w:hAnsi="Times New Roman"/>
          <w:sz w:val="26"/>
          <w:szCs w:val="26"/>
        </w:rPr>
      </w:pPr>
      <w:r w:rsidRPr="001308AC">
        <w:rPr>
          <w:rFonts w:ascii="Times New Roman" w:hAnsi="Times New Roman"/>
          <w:sz w:val="26"/>
          <w:szCs w:val="26"/>
        </w:rPr>
        <w:t>Sự cố, tai nạn là sự việc do thiên nhiên, con người, động vật gây ra, xâm phạm hoặc đe dọa tính mạng, sức khỏe con người, làm hủy hoại, hư hỏng hoặc đe dọa an toàn phương tiện, tài sản.</w:t>
      </w:r>
    </w:p>
    <w:p w14:paraId="1D497F0B" w14:textId="77777777" w:rsidR="003A4B71" w:rsidRPr="001308AC" w:rsidRDefault="003A4B71">
      <w:pPr>
        <w:pStyle w:val="noidung"/>
        <w:spacing w:before="120" w:after="120" w:line="240" w:lineRule="auto"/>
        <w:ind w:firstLine="720"/>
        <w:rPr>
          <w:rFonts w:ascii="Times New Roman" w:hAnsi="Times New Roman"/>
          <w:sz w:val="26"/>
          <w:szCs w:val="26"/>
        </w:rPr>
      </w:pPr>
      <w:r w:rsidRPr="001308AC">
        <w:rPr>
          <w:rFonts w:ascii="Times New Roman" w:hAnsi="Times New Roman"/>
          <w:sz w:val="26"/>
          <w:szCs w:val="26"/>
        </w:rPr>
        <w:t>Lực lượng phòng cháy và chữa cháy thực hiện công tác cứu nạn, cứu hộ đối với các sự cố, tai nạn dưới đây:</w:t>
      </w:r>
    </w:p>
    <w:p w14:paraId="279B9726" w14:textId="77777777" w:rsidR="003A4B71" w:rsidRPr="001308AC" w:rsidRDefault="003A4B71">
      <w:pPr>
        <w:pStyle w:val="noidung"/>
        <w:spacing w:before="120" w:after="120" w:line="240" w:lineRule="auto"/>
        <w:ind w:firstLine="720"/>
        <w:rPr>
          <w:rFonts w:ascii="Times New Roman" w:hAnsi="Times New Roman"/>
          <w:sz w:val="26"/>
          <w:szCs w:val="26"/>
        </w:rPr>
      </w:pPr>
      <w:r w:rsidRPr="001308AC">
        <w:rPr>
          <w:rFonts w:ascii="Times New Roman" w:hAnsi="Times New Roman"/>
          <w:sz w:val="26"/>
          <w:szCs w:val="26"/>
        </w:rPr>
        <w:t>- Sự cố, tai nạn cháy;</w:t>
      </w:r>
    </w:p>
    <w:p w14:paraId="17025197" w14:textId="77777777" w:rsidR="003A4B71" w:rsidRPr="001308AC" w:rsidRDefault="003A4B71">
      <w:pPr>
        <w:pStyle w:val="noidung"/>
        <w:spacing w:before="120" w:after="120" w:line="240" w:lineRule="auto"/>
        <w:ind w:firstLine="720"/>
        <w:rPr>
          <w:rFonts w:ascii="Times New Roman" w:hAnsi="Times New Roman"/>
          <w:sz w:val="26"/>
          <w:szCs w:val="26"/>
        </w:rPr>
      </w:pPr>
      <w:r w:rsidRPr="001308AC">
        <w:rPr>
          <w:rFonts w:ascii="Times New Roman" w:hAnsi="Times New Roman"/>
          <w:sz w:val="26"/>
          <w:szCs w:val="26"/>
        </w:rPr>
        <w:t>- Sự cố, tai nạn nổ;</w:t>
      </w:r>
    </w:p>
    <w:p w14:paraId="4F00DDF4" w14:textId="77777777" w:rsidR="003A4B71" w:rsidRPr="001308AC" w:rsidRDefault="003A4B71">
      <w:pPr>
        <w:pStyle w:val="noidung"/>
        <w:spacing w:before="120" w:after="120" w:line="240" w:lineRule="auto"/>
        <w:ind w:firstLine="720"/>
        <w:rPr>
          <w:rFonts w:ascii="Times New Roman" w:hAnsi="Times New Roman"/>
          <w:sz w:val="26"/>
          <w:szCs w:val="26"/>
        </w:rPr>
      </w:pPr>
      <w:r w:rsidRPr="001308AC">
        <w:rPr>
          <w:rFonts w:ascii="Times New Roman" w:hAnsi="Times New Roman"/>
          <w:sz w:val="26"/>
          <w:szCs w:val="26"/>
        </w:rPr>
        <w:t>- Sự cố, tai nạn sập, đổ nhà, công trình, thiết bị, máy móc, cây cối;</w:t>
      </w:r>
    </w:p>
    <w:p w14:paraId="6F4FBA25" w14:textId="77777777" w:rsidR="003A4B71" w:rsidRPr="001308AC" w:rsidRDefault="003A4B71">
      <w:pPr>
        <w:pStyle w:val="noidung"/>
        <w:spacing w:before="120" w:after="120" w:line="240" w:lineRule="auto"/>
        <w:ind w:firstLine="720"/>
        <w:rPr>
          <w:rFonts w:ascii="Times New Roman" w:hAnsi="Times New Roman"/>
          <w:sz w:val="26"/>
          <w:szCs w:val="26"/>
        </w:rPr>
      </w:pPr>
      <w:r w:rsidRPr="001308AC">
        <w:rPr>
          <w:rFonts w:ascii="Times New Roman" w:hAnsi="Times New Roman"/>
          <w:sz w:val="26"/>
          <w:szCs w:val="26"/>
        </w:rPr>
        <w:t>- Sự cố, tai nạn sạt lở đất, đá;</w:t>
      </w:r>
    </w:p>
    <w:p w14:paraId="60A51BD8" w14:textId="77777777" w:rsidR="003A4B71" w:rsidRPr="001308AC" w:rsidRDefault="003A4B71">
      <w:pPr>
        <w:pStyle w:val="noidung"/>
        <w:spacing w:before="120" w:after="120" w:line="240" w:lineRule="auto"/>
        <w:ind w:firstLine="720"/>
        <w:rPr>
          <w:rFonts w:ascii="Times New Roman" w:hAnsi="Times New Roman"/>
          <w:sz w:val="26"/>
          <w:szCs w:val="26"/>
        </w:rPr>
      </w:pPr>
      <w:r w:rsidRPr="001308AC">
        <w:rPr>
          <w:rFonts w:ascii="Times New Roman" w:hAnsi="Times New Roman"/>
          <w:sz w:val="26"/>
          <w:szCs w:val="26"/>
        </w:rPr>
        <w:t>- Sự cố, tai nạn có người bị mắc kẹt trong nhà; công trình; trên cao; dưới sâu; trong thiết bị; trong hang, hầm; công trình ngầm;</w:t>
      </w:r>
    </w:p>
    <w:p w14:paraId="392A17CB" w14:textId="77777777" w:rsidR="003A4B71" w:rsidRPr="001308AC" w:rsidRDefault="003A4B71">
      <w:pPr>
        <w:pStyle w:val="noidung"/>
        <w:spacing w:before="120" w:after="120" w:line="240" w:lineRule="auto"/>
        <w:ind w:firstLine="720"/>
        <w:rPr>
          <w:rFonts w:ascii="Times New Roman" w:hAnsi="Times New Roman"/>
          <w:spacing w:val="4"/>
          <w:sz w:val="26"/>
          <w:szCs w:val="26"/>
        </w:rPr>
      </w:pPr>
      <w:r w:rsidRPr="001308AC">
        <w:rPr>
          <w:rFonts w:ascii="Times New Roman" w:hAnsi="Times New Roman"/>
          <w:spacing w:val="4"/>
          <w:sz w:val="26"/>
          <w:szCs w:val="26"/>
        </w:rPr>
        <w:t>- Sự cố, tai nạn giao thông đường bộ, đường sắt, đường thủy nội địa</w:t>
      </w:r>
      <w:r w:rsidR="007D0CE0" w:rsidRPr="001308AC">
        <w:rPr>
          <w:rFonts w:ascii="Times New Roman" w:hAnsi="Times New Roman"/>
          <w:spacing w:val="4"/>
          <w:sz w:val="26"/>
          <w:szCs w:val="26"/>
          <w:lang w:val="en-US"/>
        </w:rPr>
        <w:t xml:space="preserve"> </w:t>
      </w:r>
      <w:r w:rsidRPr="001308AC">
        <w:rPr>
          <w:rFonts w:ascii="Times New Roman" w:hAnsi="Times New Roman"/>
          <w:spacing w:val="4"/>
          <w:sz w:val="26"/>
          <w:szCs w:val="26"/>
        </w:rPr>
        <w:t>khi có yêu cầu;</w:t>
      </w:r>
    </w:p>
    <w:p w14:paraId="1EDF96EC" w14:textId="77777777" w:rsidR="003A4B71" w:rsidRPr="001308AC" w:rsidRDefault="003A4B71">
      <w:pPr>
        <w:pStyle w:val="noidung"/>
        <w:spacing w:before="120" w:after="120" w:line="240" w:lineRule="auto"/>
        <w:ind w:firstLine="720"/>
        <w:rPr>
          <w:rFonts w:ascii="Times New Roman" w:hAnsi="Times New Roman"/>
          <w:sz w:val="26"/>
          <w:szCs w:val="26"/>
        </w:rPr>
      </w:pPr>
      <w:r w:rsidRPr="001308AC">
        <w:rPr>
          <w:rFonts w:ascii="Times New Roman" w:hAnsi="Times New Roman"/>
          <w:sz w:val="26"/>
          <w:szCs w:val="26"/>
        </w:rPr>
        <w:t>- Tai nạn đuối nước tại sông, suối, thác nước, hồ, ao, giếng nước, hố sâu có nước, bãi tắm;</w:t>
      </w:r>
    </w:p>
    <w:p w14:paraId="02AD9CDA" w14:textId="77777777" w:rsidR="003A4B71" w:rsidRPr="001308AC" w:rsidRDefault="003A4B71">
      <w:pPr>
        <w:pStyle w:val="noidung"/>
        <w:spacing w:before="120" w:after="120" w:line="240" w:lineRule="auto"/>
        <w:ind w:firstLine="720"/>
        <w:rPr>
          <w:rFonts w:ascii="Times New Roman" w:hAnsi="Times New Roman"/>
          <w:sz w:val="26"/>
          <w:szCs w:val="26"/>
        </w:rPr>
      </w:pPr>
      <w:r w:rsidRPr="001308AC">
        <w:rPr>
          <w:rFonts w:ascii="Times New Roman" w:hAnsi="Times New Roman"/>
          <w:sz w:val="26"/>
          <w:szCs w:val="26"/>
        </w:rPr>
        <w:t>- Sự cố, tai nạn tại khu du lịch, khu vui chơi giải trí;</w:t>
      </w:r>
    </w:p>
    <w:p w14:paraId="596704C0" w14:textId="77777777" w:rsidR="003A4B71" w:rsidRPr="001308AC" w:rsidRDefault="003A4B71">
      <w:pPr>
        <w:pStyle w:val="noidung"/>
        <w:spacing w:before="120" w:after="120" w:line="240" w:lineRule="auto"/>
        <w:ind w:firstLine="720"/>
        <w:rPr>
          <w:rFonts w:ascii="Times New Roman" w:hAnsi="Times New Roman"/>
          <w:sz w:val="26"/>
          <w:szCs w:val="26"/>
        </w:rPr>
      </w:pPr>
      <w:r w:rsidRPr="001308AC">
        <w:rPr>
          <w:rFonts w:ascii="Times New Roman" w:hAnsi="Times New Roman"/>
          <w:sz w:val="26"/>
          <w:szCs w:val="26"/>
        </w:rPr>
        <w:t>- Sự cố, tai nạn khác theo quy định của pháp luật.</w:t>
      </w:r>
    </w:p>
    <w:p w14:paraId="602E2460" w14:textId="77777777" w:rsidR="003A4B71" w:rsidRPr="001308AC" w:rsidRDefault="003A4B71">
      <w:pPr>
        <w:pStyle w:val="noidung"/>
        <w:spacing w:before="120" w:after="120" w:line="240" w:lineRule="auto"/>
        <w:ind w:firstLine="720"/>
        <w:rPr>
          <w:rFonts w:ascii="Times New Roman" w:hAnsi="Times New Roman"/>
          <w:b/>
          <w:sz w:val="26"/>
          <w:szCs w:val="26"/>
          <w:lang w:val="pt-BR"/>
        </w:rPr>
      </w:pPr>
      <w:r w:rsidRPr="001308AC">
        <w:rPr>
          <w:rFonts w:ascii="Times New Roman" w:hAnsi="Times New Roman"/>
          <w:b/>
          <w:sz w:val="26"/>
          <w:szCs w:val="26"/>
          <w:lang w:val="pt-BR"/>
        </w:rPr>
        <w:t>2. Phân tổ chủ yếu</w:t>
      </w:r>
    </w:p>
    <w:p w14:paraId="6536538F" w14:textId="5BDC17CB" w:rsidR="002B3E11" w:rsidRPr="001308AC" w:rsidRDefault="002B3E11">
      <w:pPr>
        <w:pStyle w:val="noidung"/>
        <w:spacing w:before="120" w:after="120" w:line="240" w:lineRule="auto"/>
        <w:ind w:firstLine="720"/>
        <w:rPr>
          <w:rFonts w:ascii="Times New Roman" w:hAnsi="Times New Roman"/>
          <w:sz w:val="26"/>
          <w:szCs w:val="26"/>
          <w:lang w:val="pt-BR"/>
        </w:rPr>
      </w:pPr>
      <w:r w:rsidRPr="001308AC">
        <w:rPr>
          <w:rFonts w:ascii="Times New Roman" w:hAnsi="Times New Roman"/>
          <w:sz w:val="26"/>
          <w:szCs w:val="26"/>
          <w:lang w:val="pt-BR"/>
        </w:rPr>
        <w:t>- Loại sự cố</w:t>
      </w:r>
      <w:r w:rsidR="00270639" w:rsidRPr="001308AC">
        <w:rPr>
          <w:rFonts w:ascii="Times New Roman" w:hAnsi="Times New Roman"/>
          <w:sz w:val="26"/>
          <w:szCs w:val="26"/>
          <w:lang w:val="pt-BR"/>
        </w:rPr>
        <w:t>,</w:t>
      </w:r>
      <w:r w:rsidRPr="001308AC">
        <w:rPr>
          <w:rFonts w:ascii="Times New Roman" w:hAnsi="Times New Roman"/>
          <w:sz w:val="26"/>
          <w:szCs w:val="26"/>
          <w:lang w:val="pt-BR"/>
        </w:rPr>
        <w:t xml:space="preserve"> tai nạn;</w:t>
      </w:r>
    </w:p>
    <w:p w14:paraId="7030893C" w14:textId="77777777" w:rsidR="002B3E11" w:rsidRPr="001308AC" w:rsidRDefault="002B3E11">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110DBF68" w14:textId="77777777" w:rsidR="002B3E11" w:rsidRPr="001308AC" w:rsidRDefault="002B3E11">
      <w:pPr>
        <w:spacing w:before="120" w:after="120" w:line="240" w:lineRule="auto"/>
        <w:ind w:firstLine="720"/>
        <w:jc w:val="both"/>
        <w:rPr>
          <w:color w:val="auto"/>
          <w:sz w:val="26"/>
          <w:szCs w:val="26"/>
        </w:rPr>
      </w:pPr>
      <w:r w:rsidRPr="001308AC">
        <w:rPr>
          <w:color w:val="auto"/>
          <w:sz w:val="26"/>
          <w:szCs w:val="26"/>
        </w:rPr>
        <w:t>- Vùng kinh tế - xã hội.</w:t>
      </w:r>
    </w:p>
    <w:p w14:paraId="5774AEF4" w14:textId="77777777" w:rsidR="003A4B71" w:rsidRPr="001308AC" w:rsidRDefault="003A4B71">
      <w:pPr>
        <w:pStyle w:val="noidung"/>
        <w:spacing w:before="120" w:after="120" w:line="240" w:lineRule="auto"/>
        <w:ind w:firstLine="720"/>
        <w:rPr>
          <w:rFonts w:ascii="Times New Roman" w:hAnsi="Times New Roman"/>
          <w:sz w:val="26"/>
          <w:szCs w:val="26"/>
          <w:lang w:val="pt-BR"/>
        </w:rPr>
      </w:pPr>
      <w:r w:rsidRPr="001308AC">
        <w:rPr>
          <w:rFonts w:ascii="Times New Roman" w:hAnsi="Times New Roman"/>
          <w:b/>
          <w:sz w:val="26"/>
          <w:szCs w:val="26"/>
          <w:lang w:val="pt-BR"/>
        </w:rPr>
        <w:t xml:space="preserve">3. Kỳ công bố: </w:t>
      </w:r>
      <w:r w:rsidRPr="001308AC">
        <w:rPr>
          <w:rFonts w:ascii="Times New Roman" w:hAnsi="Times New Roman"/>
          <w:sz w:val="26"/>
          <w:szCs w:val="26"/>
          <w:lang w:val="pt-BR"/>
        </w:rPr>
        <w:t>Tháng, 6 tháng, năm.</w:t>
      </w:r>
    </w:p>
    <w:p w14:paraId="3268ACFE" w14:textId="77777777" w:rsidR="003A4B71" w:rsidRPr="001308AC" w:rsidRDefault="003A4B71">
      <w:pPr>
        <w:pStyle w:val="noidung"/>
        <w:spacing w:before="120" w:after="120" w:line="240" w:lineRule="auto"/>
        <w:ind w:firstLine="720"/>
        <w:rPr>
          <w:rFonts w:ascii="Times New Roman" w:hAnsi="Times New Roman"/>
          <w:b/>
          <w:sz w:val="26"/>
          <w:szCs w:val="26"/>
          <w:lang w:val="pt-BR"/>
        </w:rPr>
      </w:pPr>
      <w:r w:rsidRPr="001308AC">
        <w:rPr>
          <w:rFonts w:ascii="Times New Roman" w:hAnsi="Times New Roman"/>
          <w:b/>
          <w:sz w:val="26"/>
          <w:szCs w:val="26"/>
          <w:lang w:val="pt-BR"/>
        </w:rPr>
        <w:t>4. Nguồn số liệu</w:t>
      </w:r>
      <w:r w:rsidR="005E0D97" w:rsidRPr="001308AC">
        <w:rPr>
          <w:rFonts w:ascii="Times New Roman" w:hAnsi="Times New Roman"/>
          <w:b/>
          <w:sz w:val="26"/>
          <w:szCs w:val="26"/>
          <w:lang w:val="pt-BR"/>
        </w:rPr>
        <w:t xml:space="preserve">: </w:t>
      </w:r>
      <w:r w:rsidR="005E0D97" w:rsidRPr="001308AC">
        <w:rPr>
          <w:rFonts w:ascii="Times New Roman" w:hAnsi="Times New Roman"/>
          <w:sz w:val="26"/>
          <w:szCs w:val="26"/>
          <w:lang w:val="pt-BR"/>
        </w:rPr>
        <w:t>Chế độ báo cáo thống kê cấp quốc gia.</w:t>
      </w:r>
    </w:p>
    <w:p w14:paraId="74C16AC1" w14:textId="77777777" w:rsidR="003A4B71" w:rsidRPr="001308AC" w:rsidRDefault="003A4B71">
      <w:pPr>
        <w:pStyle w:val="noidung"/>
        <w:spacing w:before="120" w:after="120" w:line="240" w:lineRule="auto"/>
        <w:ind w:firstLine="720"/>
        <w:rPr>
          <w:rFonts w:ascii="Times New Roman" w:hAnsi="Times New Roman"/>
          <w:sz w:val="26"/>
          <w:szCs w:val="26"/>
          <w:lang w:val="pt-BR"/>
        </w:rPr>
      </w:pPr>
      <w:r w:rsidRPr="001308AC">
        <w:rPr>
          <w:rFonts w:ascii="Times New Roman" w:hAnsi="Times New Roman"/>
          <w:b/>
          <w:sz w:val="26"/>
          <w:szCs w:val="26"/>
          <w:lang w:val="pt-BR"/>
        </w:rPr>
        <w:t xml:space="preserve">5. Cơ quan chịu trách nhiệm thu thập, tổng hợp: </w:t>
      </w:r>
      <w:r w:rsidR="005E0D97" w:rsidRPr="001308AC">
        <w:rPr>
          <w:rFonts w:ascii="Times New Roman" w:hAnsi="Times New Roman"/>
          <w:sz w:val="26"/>
          <w:szCs w:val="26"/>
          <w:lang w:val="pt-BR"/>
        </w:rPr>
        <w:t>Bộ Công an.</w:t>
      </w:r>
    </w:p>
    <w:p w14:paraId="3B297030" w14:textId="77777777" w:rsidR="009D200E" w:rsidRPr="001308AC" w:rsidRDefault="009D200E">
      <w:pPr>
        <w:pStyle w:val="noidung"/>
        <w:spacing w:before="120" w:after="120" w:line="240" w:lineRule="auto"/>
        <w:ind w:firstLine="720"/>
        <w:rPr>
          <w:rFonts w:ascii="Times New Roman" w:hAnsi="Times New Roman"/>
          <w:b/>
          <w:sz w:val="26"/>
          <w:szCs w:val="26"/>
          <w:lang w:val="pt-BR"/>
        </w:rPr>
      </w:pPr>
    </w:p>
    <w:p w14:paraId="3FC1C7DD" w14:textId="77777777" w:rsidR="00392DB2" w:rsidRPr="001308AC" w:rsidRDefault="00392DB2" w:rsidP="00343814">
      <w:pPr>
        <w:pStyle w:val="noidung"/>
        <w:spacing w:before="120" w:after="120" w:line="264" w:lineRule="auto"/>
        <w:ind w:firstLine="720"/>
        <w:rPr>
          <w:rFonts w:ascii="Times New Roman" w:hAnsi="Times New Roman"/>
          <w:b/>
          <w:sz w:val="26"/>
          <w:szCs w:val="26"/>
          <w:lang w:val="en-US"/>
        </w:rPr>
      </w:pPr>
      <w:r w:rsidRPr="001308AC">
        <w:rPr>
          <w:rFonts w:ascii="Times New Roman" w:hAnsi="Times New Roman"/>
          <w:b/>
          <w:sz w:val="26"/>
          <w:szCs w:val="26"/>
          <w:lang w:val="pt-BR"/>
        </w:rPr>
        <w:t xml:space="preserve">1904. </w:t>
      </w:r>
      <w:r w:rsidRPr="001308AC">
        <w:rPr>
          <w:rFonts w:ascii="Times New Roman" w:hAnsi="Times New Roman"/>
          <w:b/>
          <w:sz w:val="26"/>
          <w:szCs w:val="26"/>
        </w:rPr>
        <w:t>Hệ số an toàn giao thông</w:t>
      </w:r>
      <w:r w:rsidR="000844B7" w:rsidRPr="001308AC">
        <w:rPr>
          <w:rFonts w:ascii="Times New Roman" w:hAnsi="Times New Roman"/>
          <w:b/>
          <w:sz w:val="26"/>
          <w:szCs w:val="26"/>
          <w:lang w:val="en-US"/>
        </w:rPr>
        <w:t xml:space="preserve"> đường bộ</w:t>
      </w:r>
    </w:p>
    <w:p w14:paraId="081D4EBE" w14:textId="77777777" w:rsidR="003A4B71" w:rsidRPr="001308AC" w:rsidRDefault="003A4B71" w:rsidP="00343814">
      <w:pPr>
        <w:pStyle w:val="noidung"/>
        <w:spacing w:before="120" w:after="120" w:line="264" w:lineRule="auto"/>
        <w:ind w:firstLine="720"/>
        <w:rPr>
          <w:rFonts w:ascii="Times New Roman" w:hAnsi="Times New Roman"/>
          <w:b/>
          <w:sz w:val="26"/>
          <w:szCs w:val="26"/>
          <w:lang w:val="pt-BR"/>
        </w:rPr>
      </w:pPr>
      <w:r w:rsidRPr="001308AC">
        <w:rPr>
          <w:rFonts w:ascii="Times New Roman" w:hAnsi="Times New Roman"/>
          <w:b/>
          <w:sz w:val="26"/>
          <w:szCs w:val="26"/>
          <w:lang w:val="pt-BR"/>
        </w:rPr>
        <w:t>1. Khái niệm, phương pháp tính</w:t>
      </w:r>
    </w:p>
    <w:p w14:paraId="67628040" w14:textId="77777777" w:rsidR="004B2FFC" w:rsidRPr="001308AC" w:rsidRDefault="004B2FFC" w:rsidP="00343814">
      <w:pPr>
        <w:pStyle w:val="noidung"/>
        <w:spacing w:before="120" w:after="120" w:line="264" w:lineRule="auto"/>
        <w:ind w:firstLine="720"/>
        <w:rPr>
          <w:rFonts w:ascii="Times New Roman" w:hAnsi="Times New Roman"/>
          <w:sz w:val="26"/>
          <w:szCs w:val="26"/>
          <w:lang w:val="pt-BR"/>
        </w:rPr>
      </w:pPr>
      <w:r w:rsidRPr="001308AC">
        <w:rPr>
          <w:rFonts w:ascii="Times New Roman" w:hAnsi="Times New Roman"/>
          <w:sz w:val="26"/>
          <w:szCs w:val="26"/>
          <w:lang w:val="pt-BR"/>
        </w:rPr>
        <w:t xml:space="preserve">Hệ số an toàn giao thông đường bộ tính theo sự gia tăng của tai nạn giao thông đường bộ </w:t>
      </w:r>
      <w:r w:rsidR="000C53B3" w:rsidRPr="001308AC">
        <w:rPr>
          <w:rFonts w:ascii="Times New Roman" w:hAnsi="Times New Roman"/>
          <w:sz w:val="26"/>
          <w:szCs w:val="26"/>
          <w:lang w:val="pt-BR"/>
        </w:rPr>
        <w:t>v</w:t>
      </w:r>
      <w:r w:rsidRPr="001308AC">
        <w:rPr>
          <w:rFonts w:ascii="Times New Roman" w:hAnsi="Times New Roman"/>
          <w:sz w:val="26"/>
          <w:szCs w:val="26"/>
          <w:lang w:val="pt-BR"/>
        </w:rPr>
        <w:t xml:space="preserve">ề số vụ, số người chết, số người bị thương, gồm: Hệ số an toàn giao thông đường bộ so với 100.000 dân số; hệ số an toàn giao thông đường bộ so với 10.000 phương tiện (ô tô và mô tô); hệ số an toàn giao thông đường bộ so với 01 km đường. </w:t>
      </w:r>
    </w:p>
    <w:p w14:paraId="48DEFE0D" w14:textId="77777777" w:rsidR="004B2FFC" w:rsidRPr="001308AC" w:rsidRDefault="004B2FFC" w:rsidP="00343814">
      <w:pPr>
        <w:pStyle w:val="noidung"/>
        <w:spacing w:before="120" w:after="120" w:line="264" w:lineRule="auto"/>
        <w:ind w:firstLine="720"/>
        <w:rPr>
          <w:rFonts w:ascii="Times New Roman" w:hAnsi="Times New Roman"/>
          <w:sz w:val="26"/>
          <w:szCs w:val="26"/>
          <w:lang w:val="pt-BR"/>
        </w:rPr>
      </w:pPr>
      <w:r w:rsidRPr="001308AC">
        <w:rPr>
          <w:rFonts w:ascii="Times New Roman" w:hAnsi="Times New Roman"/>
          <w:sz w:val="26"/>
          <w:szCs w:val="26"/>
          <w:lang w:val="pt-BR"/>
        </w:rPr>
        <w:t>Công thức tính:</w:t>
      </w:r>
    </w:p>
    <w:p w14:paraId="2DC51AA8" w14:textId="77777777" w:rsidR="004B2FFC" w:rsidRPr="001308AC" w:rsidRDefault="004B2FFC" w:rsidP="00343814">
      <w:pPr>
        <w:pStyle w:val="noidung"/>
        <w:spacing w:before="120" w:after="120" w:line="264" w:lineRule="auto"/>
        <w:ind w:firstLine="720"/>
        <w:rPr>
          <w:rFonts w:ascii="Times New Roman" w:hAnsi="Times New Roman"/>
          <w:sz w:val="26"/>
          <w:szCs w:val="26"/>
          <w:lang w:val="pt-BR"/>
        </w:rPr>
      </w:pPr>
      <w:r w:rsidRPr="001308AC">
        <w:rPr>
          <w:rFonts w:ascii="Times New Roman" w:hAnsi="Times New Roman"/>
          <w:sz w:val="26"/>
          <w:szCs w:val="26"/>
          <w:lang w:val="pt-BR"/>
        </w:rPr>
        <w:t>a) Hệ số an toàn giao thông đường bộ so với 100.000 dân số</w:t>
      </w:r>
    </w:p>
    <w:p w14:paraId="7D9C6204" w14:textId="684B91CE" w:rsidR="004B2FFC" w:rsidRPr="001308AC" w:rsidRDefault="004B2FFC" w:rsidP="00343814">
      <w:pPr>
        <w:pStyle w:val="noidung"/>
        <w:spacing w:before="120" w:after="120" w:line="264" w:lineRule="auto"/>
        <w:ind w:firstLine="720"/>
        <w:rPr>
          <w:rFonts w:ascii="Times New Roman" w:hAnsi="Times New Roman"/>
          <w:sz w:val="26"/>
          <w:szCs w:val="26"/>
          <w:lang w:val="pt-BR"/>
        </w:rPr>
      </w:pPr>
      <w:r w:rsidRPr="001308AC">
        <w:rPr>
          <w:rFonts w:ascii="Times New Roman" w:hAnsi="Times New Roman"/>
          <w:sz w:val="26"/>
          <w:szCs w:val="26"/>
          <w:lang w:val="pt-BR"/>
        </w:rPr>
        <w:t xml:space="preserve">- Số vụ tai nạn giao thông </w:t>
      </w:r>
      <w:r w:rsidR="006A5550" w:rsidRPr="001308AC">
        <w:rPr>
          <w:rFonts w:ascii="Times New Roman" w:hAnsi="Times New Roman"/>
          <w:sz w:val="26"/>
          <w:szCs w:val="26"/>
          <w:lang w:val="pt-BR"/>
        </w:rPr>
        <w:t xml:space="preserve">đường bộ </w:t>
      </w:r>
      <w:r w:rsidRPr="001308AC">
        <w:rPr>
          <w:rFonts w:ascii="Times New Roman" w:hAnsi="Times New Roman"/>
          <w:sz w:val="26"/>
          <w:szCs w:val="26"/>
          <w:lang w:val="pt-BR"/>
        </w:rPr>
        <w:t>trên 100.000 dân số (HSDS</w:t>
      </w:r>
      <w:r w:rsidRPr="001308AC">
        <w:rPr>
          <w:rFonts w:ascii="Times New Roman" w:hAnsi="Times New Roman"/>
          <w:sz w:val="26"/>
          <w:szCs w:val="26"/>
          <w:vertAlign w:val="subscript"/>
          <w:lang w:val="pt-BR"/>
        </w:rPr>
        <w:t>V</w:t>
      </w:r>
      <w:r w:rsidRPr="001308AC">
        <w:rPr>
          <w:rFonts w:ascii="Times New Roman" w:hAnsi="Times New Roman"/>
          <w:sz w:val="26"/>
          <w:szCs w:val="26"/>
          <w:lang w:val="pt-BR"/>
        </w:rPr>
        <w:t>)</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04"/>
        <w:gridCol w:w="413"/>
        <w:gridCol w:w="3686"/>
        <w:gridCol w:w="1276"/>
      </w:tblGrid>
      <w:tr w:rsidR="001308AC" w:rsidRPr="001308AC" w14:paraId="064AA316" w14:textId="77777777" w:rsidTr="005F62CD">
        <w:trPr>
          <w:jc w:val="center"/>
        </w:trPr>
        <w:tc>
          <w:tcPr>
            <w:tcW w:w="1004" w:type="dxa"/>
            <w:vMerge w:val="restart"/>
            <w:vAlign w:val="center"/>
          </w:tcPr>
          <w:p w14:paraId="73691C20" w14:textId="77777777" w:rsidR="004B2FFC" w:rsidRPr="001308AC" w:rsidRDefault="004B2FFC" w:rsidP="005F62CD">
            <w:pPr>
              <w:pStyle w:val="noidung"/>
              <w:spacing w:before="120" w:after="120" w:line="240" w:lineRule="auto"/>
              <w:ind w:firstLine="0"/>
              <w:jc w:val="center"/>
              <w:rPr>
                <w:rFonts w:ascii="Times New Roman" w:hAnsi="Times New Roman"/>
                <w:sz w:val="26"/>
                <w:szCs w:val="26"/>
                <w:lang w:val="pt-BR"/>
              </w:rPr>
            </w:pPr>
            <w:r w:rsidRPr="001308AC">
              <w:rPr>
                <w:rFonts w:ascii="Times New Roman" w:hAnsi="Times New Roman"/>
                <w:sz w:val="26"/>
                <w:szCs w:val="26"/>
                <w:lang w:val="pt-BR"/>
              </w:rPr>
              <w:t>HSDS</w:t>
            </w:r>
            <w:r w:rsidRPr="001308AC">
              <w:rPr>
                <w:rFonts w:ascii="Times New Roman" w:hAnsi="Times New Roman"/>
                <w:sz w:val="26"/>
                <w:szCs w:val="26"/>
                <w:vertAlign w:val="subscript"/>
                <w:lang w:val="pt-BR"/>
              </w:rPr>
              <w:t>V</w:t>
            </w:r>
          </w:p>
        </w:tc>
        <w:tc>
          <w:tcPr>
            <w:tcW w:w="413" w:type="dxa"/>
            <w:vMerge w:val="restart"/>
            <w:vAlign w:val="center"/>
          </w:tcPr>
          <w:p w14:paraId="2268EE63" w14:textId="77777777" w:rsidR="004B2FFC" w:rsidRPr="001308AC" w:rsidRDefault="004B2FFC" w:rsidP="005F62CD">
            <w:pPr>
              <w:pStyle w:val="noidung"/>
              <w:spacing w:before="120" w:after="120" w:line="240" w:lineRule="auto"/>
              <w:ind w:firstLine="0"/>
              <w:jc w:val="center"/>
              <w:rPr>
                <w:rFonts w:ascii="Times New Roman" w:hAnsi="Times New Roman"/>
                <w:sz w:val="26"/>
                <w:szCs w:val="26"/>
                <w:lang w:val="pt-BR"/>
              </w:rPr>
            </w:pPr>
            <w:r w:rsidRPr="001308AC">
              <w:rPr>
                <w:rFonts w:ascii="Times New Roman" w:hAnsi="Times New Roman"/>
                <w:sz w:val="26"/>
                <w:szCs w:val="26"/>
                <w:lang w:val="pt-BR"/>
              </w:rPr>
              <w:t>=</w:t>
            </w:r>
          </w:p>
        </w:tc>
        <w:tc>
          <w:tcPr>
            <w:tcW w:w="3686" w:type="dxa"/>
            <w:vAlign w:val="center"/>
          </w:tcPr>
          <w:p w14:paraId="2E8E220F" w14:textId="77777777" w:rsidR="004B2FFC" w:rsidRPr="001308AC" w:rsidRDefault="004B2FFC" w:rsidP="005F62CD">
            <w:pPr>
              <w:pStyle w:val="noidung"/>
              <w:spacing w:before="120" w:after="120" w:line="240" w:lineRule="auto"/>
              <w:ind w:firstLine="0"/>
              <w:jc w:val="center"/>
              <w:rPr>
                <w:rFonts w:ascii="Times New Roman" w:hAnsi="Times New Roman"/>
                <w:sz w:val="26"/>
                <w:szCs w:val="26"/>
                <w:lang w:val="pt-BR"/>
              </w:rPr>
            </w:pPr>
            <w:r w:rsidRPr="001308AC">
              <w:rPr>
                <w:rFonts w:ascii="Times New Roman" w:hAnsi="Times New Roman"/>
                <w:sz w:val="26"/>
                <w:szCs w:val="26"/>
                <w:lang w:val="pt-BR"/>
              </w:rPr>
              <w:t>Tổng số vụ tan nạn giao thông</w:t>
            </w:r>
          </w:p>
        </w:tc>
        <w:tc>
          <w:tcPr>
            <w:tcW w:w="1276" w:type="dxa"/>
            <w:vMerge w:val="restart"/>
            <w:vAlign w:val="center"/>
          </w:tcPr>
          <w:p w14:paraId="1DBD67FA" w14:textId="77777777" w:rsidR="004B2FFC" w:rsidRPr="001308AC" w:rsidRDefault="004B2FFC" w:rsidP="005F62CD">
            <w:pPr>
              <w:pStyle w:val="noidung"/>
              <w:spacing w:before="120" w:after="120" w:line="240" w:lineRule="auto"/>
              <w:ind w:firstLine="0"/>
              <w:jc w:val="center"/>
              <w:rPr>
                <w:rFonts w:ascii="Times New Roman" w:hAnsi="Times New Roman"/>
                <w:sz w:val="26"/>
                <w:szCs w:val="26"/>
                <w:lang w:val="pt-BR"/>
              </w:rPr>
            </w:pPr>
            <w:r w:rsidRPr="001308AC">
              <w:rPr>
                <w:rFonts w:ascii="Times New Roman" w:hAnsi="Times New Roman"/>
                <w:sz w:val="26"/>
                <w:szCs w:val="26"/>
                <w:lang w:val="pt-BR"/>
              </w:rPr>
              <w:t>× 100.000</w:t>
            </w:r>
          </w:p>
        </w:tc>
      </w:tr>
      <w:tr w:rsidR="001308AC" w:rsidRPr="001308AC" w14:paraId="337D5CE9" w14:textId="77777777" w:rsidTr="005F62CD">
        <w:trPr>
          <w:jc w:val="center"/>
        </w:trPr>
        <w:tc>
          <w:tcPr>
            <w:tcW w:w="1004" w:type="dxa"/>
            <w:vMerge/>
            <w:vAlign w:val="center"/>
          </w:tcPr>
          <w:p w14:paraId="785F3E7B" w14:textId="77777777" w:rsidR="004B2FFC" w:rsidRPr="001308AC" w:rsidRDefault="004B2FFC" w:rsidP="005F62CD">
            <w:pPr>
              <w:pStyle w:val="noidung"/>
              <w:spacing w:before="120" w:after="120" w:line="240" w:lineRule="auto"/>
              <w:ind w:firstLine="0"/>
              <w:jc w:val="center"/>
              <w:rPr>
                <w:rFonts w:ascii="Times New Roman" w:hAnsi="Times New Roman"/>
                <w:sz w:val="26"/>
                <w:szCs w:val="26"/>
                <w:lang w:val="pt-BR"/>
              </w:rPr>
            </w:pPr>
          </w:p>
        </w:tc>
        <w:tc>
          <w:tcPr>
            <w:tcW w:w="413" w:type="dxa"/>
            <w:vMerge/>
            <w:vAlign w:val="center"/>
          </w:tcPr>
          <w:p w14:paraId="78ECFD6D" w14:textId="77777777" w:rsidR="004B2FFC" w:rsidRPr="001308AC" w:rsidRDefault="004B2FFC" w:rsidP="005F62CD">
            <w:pPr>
              <w:pStyle w:val="noidung"/>
              <w:spacing w:before="120" w:after="120" w:line="240" w:lineRule="auto"/>
              <w:ind w:firstLine="0"/>
              <w:jc w:val="center"/>
              <w:rPr>
                <w:rFonts w:ascii="Times New Roman" w:hAnsi="Times New Roman"/>
                <w:sz w:val="26"/>
                <w:szCs w:val="26"/>
                <w:lang w:val="pt-BR"/>
              </w:rPr>
            </w:pPr>
          </w:p>
        </w:tc>
        <w:tc>
          <w:tcPr>
            <w:tcW w:w="3686" w:type="dxa"/>
            <w:vAlign w:val="center"/>
          </w:tcPr>
          <w:p w14:paraId="36C32B78" w14:textId="77777777" w:rsidR="004B2FFC" w:rsidRPr="001308AC" w:rsidRDefault="000F221F" w:rsidP="005F62CD">
            <w:pPr>
              <w:pStyle w:val="noidung"/>
              <w:spacing w:before="120" w:after="120" w:line="240" w:lineRule="auto"/>
              <w:ind w:firstLine="0"/>
              <w:jc w:val="center"/>
              <w:rPr>
                <w:rFonts w:ascii="Times New Roman" w:hAnsi="Times New Roman"/>
                <w:sz w:val="26"/>
                <w:szCs w:val="26"/>
                <w:lang w:val="pt-BR"/>
              </w:rPr>
            </w:pPr>
            <w:r w:rsidRPr="001308AC">
              <w:rPr>
                <w:rFonts w:ascii="Times New Roman" w:hAnsi="Times New Roman"/>
                <w:sz w:val="26"/>
                <w:szCs w:val="26"/>
                <w:lang w:val="pt-BR"/>
              </w:rPr>
              <w:t>Tổng dân số</w:t>
            </w:r>
          </w:p>
        </w:tc>
        <w:tc>
          <w:tcPr>
            <w:tcW w:w="1276" w:type="dxa"/>
            <w:vMerge/>
            <w:vAlign w:val="center"/>
          </w:tcPr>
          <w:p w14:paraId="78677195" w14:textId="77777777" w:rsidR="004B2FFC" w:rsidRPr="001308AC" w:rsidRDefault="004B2FFC" w:rsidP="005F62CD">
            <w:pPr>
              <w:pStyle w:val="noidung"/>
              <w:spacing w:before="120" w:after="120" w:line="240" w:lineRule="auto"/>
              <w:ind w:firstLine="0"/>
              <w:jc w:val="center"/>
              <w:rPr>
                <w:rFonts w:ascii="Times New Roman" w:hAnsi="Times New Roman"/>
                <w:sz w:val="26"/>
                <w:szCs w:val="26"/>
                <w:lang w:val="pt-BR"/>
              </w:rPr>
            </w:pPr>
          </w:p>
        </w:tc>
      </w:tr>
    </w:tbl>
    <w:p w14:paraId="6B62332E" w14:textId="2B4B095D" w:rsidR="004B2FFC" w:rsidRPr="001308AC" w:rsidRDefault="004B2FFC">
      <w:pPr>
        <w:pStyle w:val="noidung"/>
        <w:spacing w:before="120" w:after="120" w:line="240" w:lineRule="auto"/>
        <w:ind w:firstLine="720"/>
        <w:rPr>
          <w:rFonts w:ascii="Times New Roman" w:hAnsi="Times New Roman"/>
          <w:sz w:val="26"/>
          <w:szCs w:val="26"/>
          <w:lang w:val="pt-BR"/>
        </w:rPr>
      </w:pPr>
      <w:r w:rsidRPr="001308AC">
        <w:rPr>
          <w:rFonts w:ascii="Times New Roman" w:hAnsi="Times New Roman"/>
          <w:sz w:val="26"/>
          <w:szCs w:val="26"/>
          <w:lang w:val="pt-BR"/>
        </w:rPr>
        <w:t xml:space="preserve">- Số người chết </w:t>
      </w:r>
      <w:r w:rsidR="006A5550" w:rsidRPr="001308AC">
        <w:rPr>
          <w:rFonts w:ascii="Times New Roman" w:hAnsi="Times New Roman"/>
          <w:sz w:val="26"/>
          <w:szCs w:val="26"/>
          <w:lang w:val="pt-BR"/>
        </w:rPr>
        <w:t xml:space="preserve">do tai nạn giao thông đường bộ </w:t>
      </w:r>
      <w:r w:rsidRPr="001308AC">
        <w:rPr>
          <w:rFonts w:ascii="Times New Roman" w:hAnsi="Times New Roman"/>
          <w:sz w:val="26"/>
          <w:szCs w:val="26"/>
          <w:lang w:val="pt-BR"/>
        </w:rPr>
        <w:t>trên 100.000 dân số (HSDS</w:t>
      </w:r>
      <w:r w:rsidRPr="001308AC">
        <w:rPr>
          <w:rFonts w:ascii="Times New Roman" w:hAnsi="Times New Roman"/>
          <w:sz w:val="26"/>
          <w:szCs w:val="26"/>
          <w:vertAlign w:val="subscript"/>
          <w:lang w:val="pt-BR"/>
        </w:rPr>
        <w:t>C</w:t>
      </w:r>
      <w:r w:rsidRPr="001308AC">
        <w:rPr>
          <w:rFonts w:ascii="Times New Roman" w:hAnsi="Times New Roman"/>
          <w:sz w:val="26"/>
          <w:szCs w:val="26"/>
          <w:lang w:val="pt-BR"/>
        </w:rPr>
        <w:t>)</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04"/>
        <w:gridCol w:w="413"/>
        <w:gridCol w:w="3266"/>
        <w:gridCol w:w="1276"/>
      </w:tblGrid>
      <w:tr w:rsidR="001308AC" w:rsidRPr="001308AC" w14:paraId="081FF0D8" w14:textId="77777777" w:rsidTr="005F62CD">
        <w:trPr>
          <w:jc w:val="center"/>
        </w:trPr>
        <w:tc>
          <w:tcPr>
            <w:tcW w:w="1004" w:type="dxa"/>
            <w:vMerge w:val="restart"/>
            <w:vAlign w:val="center"/>
          </w:tcPr>
          <w:p w14:paraId="31525210" w14:textId="77777777" w:rsidR="004B2FFC" w:rsidRPr="001308AC" w:rsidRDefault="004B2FFC" w:rsidP="007B3863">
            <w:pPr>
              <w:pStyle w:val="noidung"/>
              <w:spacing w:before="120" w:after="120" w:line="240" w:lineRule="auto"/>
              <w:ind w:firstLine="0"/>
              <w:jc w:val="center"/>
              <w:rPr>
                <w:rFonts w:ascii="Times New Roman" w:hAnsi="Times New Roman"/>
                <w:sz w:val="26"/>
                <w:szCs w:val="26"/>
                <w:lang w:val="pt-BR"/>
              </w:rPr>
            </w:pPr>
            <w:r w:rsidRPr="001308AC">
              <w:rPr>
                <w:rFonts w:ascii="Times New Roman" w:hAnsi="Times New Roman"/>
                <w:sz w:val="26"/>
                <w:szCs w:val="26"/>
                <w:lang w:val="pt-BR"/>
              </w:rPr>
              <w:t>HSDS</w:t>
            </w:r>
            <w:r w:rsidRPr="001308AC">
              <w:rPr>
                <w:rFonts w:ascii="Times New Roman" w:hAnsi="Times New Roman"/>
                <w:sz w:val="26"/>
                <w:szCs w:val="26"/>
                <w:vertAlign w:val="subscript"/>
                <w:lang w:val="pt-BR"/>
              </w:rPr>
              <w:t>C</w:t>
            </w:r>
          </w:p>
        </w:tc>
        <w:tc>
          <w:tcPr>
            <w:tcW w:w="413" w:type="dxa"/>
            <w:vMerge w:val="restart"/>
            <w:vAlign w:val="center"/>
          </w:tcPr>
          <w:p w14:paraId="3E230E73" w14:textId="77777777" w:rsidR="004B2FFC" w:rsidRPr="001308AC" w:rsidRDefault="004B2FFC" w:rsidP="007B3863">
            <w:pPr>
              <w:pStyle w:val="noidung"/>
              <w:spacing w:before="120" w:after="120" w:line="240" w:lineRule="auto"/>
              <w:ind w:firstLine="0"/>
              <w:jc w:val="center"/>
              <w:rPr>
                <w:rFonts w:ascii="Times New Roman" w:hAnsi="Times New Roman"/>
                <w:sz w:val="26"/>
                <w:szCs w:val="26"/>
                <w:lang w:val="pt-BR"/>
              </w:rPr>
            </w:pPr>
            <w:r w:rsidRPr="001308AC">
              <w:rPr>
                <w:rFonts w:ascii="Times New Roman" w:hAnsi="Times New Roman"/>
                <w:sz w:val="26"/>
                <w:szCs w:val="26"/>
                <w:lang w:val="pt-BR"/>
              </w:rPr>
              <w:t>=</w:t>
            </w:r>
          </w:p>
        </w:tc>
        <w:tc>
          <w:tcPr>
            <w:tcW w:w="3266" w:type="dxa"/>
            <w:vAlign w:val="center"/>
          </w:tcPr>
          <w:p w14:paraId="61EE1510" w14:textId="77777777" w:rsidR="004B2FFC" w:rsidRPr="001308AC" w:rsidRDefault="004B2FFC">
            <w:pPr>
              <w:pStyle w:val="noidung"/>
              <w:spacing w:before="120" w:after="120" w:line="240" w:lineRule="auto"/>
              <w:ind w:firstLine="0"/>
              <w:jc w:val="center"/>
              <w:rPr>
                <w:rFonts w:ascii="Times New Roman" w:hAnsi="Times New Roman"/>
                <w:sz w:val="26"/>
                <w:szCs w:val="26"/>
                <w:lang w:val="pt-BR"/>
              </w:rPr>
            </w:pPr>
            <w:r w:rsidRPr="001308AC">
              <w:rPr>
                <w:rFonts w:ascii="Times New Roman" w:hAnsi="Times New Roman"/>
                <w:sz w:val="26"/>
                <w:szCs w:val="26"/>
                <w:lang w:val="pt-BR"/>
              </w:rPr>
              <w:t>Tổng số người chết</w:t>
            </w:r>
          </w:p>
        </w:tc>
        <w:tc>
          <w:tcPr>
            <w:tcW w:w="1276" w:type="dxa"/>
            <w:vMerge w:val="restart"/>
            <w:vAlign w:val="center"/>
          </w:tcPr>
          <w:p w14:paraId="05AAE500" w14:textId="77777777" w:rsidR="004B2FFC" w:rsidRPr="001308AC" w:rsidRDefault="004B2FFC" w:rsidP="007B3863">
            <w:pPr>
              <w:pStyle w:val="noidung"/>
              <w:spacing w:before="120" w:after="120" w:line="240" w:lineRule="auto"/>
              <w:ind w:firstLine="0"/>
              <w:jc w:val="center"/>
              <w:rPr>
                <w:rFonts w:ascii="Times New Roman" w:hAnsi="Times New Roman"/>
                <w:sz w:val="26"/>
                <w:szCs w:val="26"/>
                <w:lang w:val="pt-BR"/>
              </w:rPr>
            </w:pPr>
            <w:r w:rsidRPr="001308AC">
              <w:rPr>
                <w:rFonts w:ascii="Times New Roman" w:hAnsi="Times New Roman"/>
                <w:sz w:val="26"/>
                <w:szCs w:val="26"/>
                <w:lang w:val="pt-BR"/>
              </w:rPr>
              <w:t>× 100.000</w:t>
            </w:r>
          </w:p>
        </w:tc>
      </w:tr>
      <w:tr w:rsidR="001308AC" w:rsidRPr="001308AC" w14:paraId="3D813183" w14:textId="77777777" w:rsidTr="005F62CD">
        <w:trPr>
          <w:jc w:val="center"/>
        </w:trPr>
        <w:tc>
          <w:tcPr>
            <w:tcW w:w="1004" w:type="dxa"/>
            <w:vMerge/>
            <w:vAlign w:val="center"/>
          </w:tcPr>
          <w:p w14:paraId="4C6738A7" w14:textId="77777777" w:rsidR="004B2FFC" w:rsidRPr="001308AC" w:rsidRDefault="004B2FFC" w:rsidP="007B3863">
            <w:pPr>
              <w:pStyle w:val="noidung"/>
              <w:spacing w:before="120" w:after="120" w:line="240" w:lineRule="auto"/>
              <w:ind w:firstLine="0"/>
              <w:jc w:val="center"/>
              <w:rPr>
                <w:rFonts w:ascii="Times New Roman" w:hAnsi="Times New Roman"/>
                <w:sz w:val="26"/>
                <w:szCs w:val="26"/>
                <w:lang w:val="pt-BR"/>
              </w:rPr>
            </w:pPr>
          </w:p>
        </w:tc>
        <w:tc>
          <w:tcPr>
            <w:tcW w:w="413" w:type="dxa"/>
            <w:vMerge/>
            <w:vAlign w:val="center"/>
          </w:tcPr>
          <w:p w14:paraId="2EF542A0" w14:textId="77777777" w:rsidR="004B2FFC" w:rsidRPr="001308AC" w:rsidRDefault="004B2FFC" w:rsidP="007B3863">
            <w:pPr>
              <w:pStyle w:val="noidung"/>
              <w:spacing w:before="120" w:after="120" w:line="240" w:lineRule="auto"/>
              <w:ind w:firstLine="0"/>
              <w:jc w:val="center"/>
              <w:rPr>
                <w:rFonts w:ascii="Times New Roman" w:hAnsi="Times New Roman"/>
                <w:sz w:val="26"/>
                <w:szCs w:val="26"/>
                <w:lang w:val="pt-BR"/>
              </w:rPr>
            </w:pPr>
          </w:p>
        </w:tc>
        <w:tc>
          <w:tcPr>
            <w:tcW w:w="3266" w:type="dxa"/>
            <w:vAlign w:val="center"/>
          </w:tcPr>
          <w:p w14:paraId="1209B371" w14:textId="77777777" w:rsidR="004B2FFC" w:rsidRPr="001308AC" w:rsidRDefault="00A73CDF" w:rsidP="007B3863">
            <w:pPr>
              <w:pStyle w:val="noidung"/>
              <w:spacing w:before="120" w:after="120" w:line="240" w:lineRule="auto"/>
              <w:ind w:firstLine="0"/>
              <w:jc w:val="center"/>
              <w:rPr>
                <w:rFonts w:ascii="Times New Roman" w:hAnsi="Times New Roman"/>
                <w:sz w:val="26"/>
                <w:szCs w:val="26"/>
                <w:lang w:val="pt-BR"/>
              </w:rPr>
            </w:pPr>
            <w:r w:rsidRPr="001308AC">
              <w:rPr>
                <w:rFonts w:ascii="Times New Roman" w:hAnsi="Times New Roman"/>
                <w:sz w:val="26"/>
                <w:szCs w:val="26"/>
                <w:lang w:val="pt-BR"/>
              </w:rPr>
              <w:t>Tổng dân số</w:t>
            </w:r>
          </w:p>
        </w:tc>
        <w:tc>
          <w:tcPr>
            <w:tcW w:w="1276" w:type="dxa"/>
            <w:vMerge/>
            <w:vAlign w:val="center"/>
          </w:tcPr>
          <w:p w14:paraId="1935BC30" w14:textId="77777777" w:rsidR="004B2FFC" w:rsidRPr="001308AC" w:rsidRDefault="004B2FFC" w:rsidP="007B3863">
            <w:pPr>
              <w:pStyle w:val="noidung"/>
              <w:spacing w:before="120" w:after="120" w:line="240" w:lineRule="auto"/>
              <w:ind w:firstLine="0"/>
              <w:jc w:val="center"/>
              <w:rPr>
                <w:rFonts w:ascii="Times New Roman" w:hAnsi="Times New Roman"/>
                <w:sz w:val="26"/>
                <w:szCs w:val="26"/>
                <w:lang w:val="pt-BR"/>
              </w:rPr>
            </w:pPr>
          </w:p>
        </w:tc>
      </w:tr>
    </w:tbl>
    <w:p w14:paraId="205551A6" w14:textId="064818B1" w:rsidR="004B2FFC" w:rsidRPr="001308AC" w:rsidRDefault="004B2FFC">
      <w:pPr>
        <w:pStyle w:val="noidung"/>
        <w:spacing w:before="120" w:after="120" w:line="240" w:lineRule="auto"/>
        <w:ind w:firstLine="720"/>
        <w:rPr>
          <w:rFonts w:ascii="Times New Roman" w:hAnsi="Times New Roman"/>
          <w:sz w:val="26"/>
          <w:szCs w:val="26"/>
          <w:lang w:val="pt-BR"/>
        </w:rPr>
      </w:pPr>
      <w:r w:rsidRPr="001308AC">
        <w:rPr>
          <w:rFonts w:ascii="Times New Roman" w:hAnsi="Times New Roman"/>
          <w:sz w:val="26"/>
          <w:szCs w:val="26"/>
          <w:lang w:val="pt-BR"/>
        </w:rPr>
        <w:t xml:space="preserve">- Số người bị thương </w:t>
      </w:r>
      <w:r w:rsidR="006A5550" w:rsidRPr="001308AC">
        <w:rPr>
          <w:rFonts w:ascii="Times New Roman" w:hAnsi="Times New Roman"/>
          <w:sz w:val="26"/>
          <w:szCs w:val="26"/>
          <w:lang w:val="pt-BR"/>
        </w:rPr>
        <w:t xml:space="preserve">do tai nạn giao thông đường bộ </w:t>
      </w:r>
      <w:r w:rsidRPr="001308AC">
        <w:rPr>
          <w:rFonts w:ascii="Times New Roman" w:hAnsi="Times New Roman"/>
          <w:sz w:val="26"/>
          <w:szCs w:val="26"/>
          <w:lang w:val="pt-BR"/>
        </w:rPr>
        <w:t>trên 100.000 dân số (HSDS</w:t>
      </w:r>
      <w:r w:rsidRPr="001308AC">
        <w:rPr>
          <w:rFonts w:ascii="Times New Roman" w:hAnsi="Times New Roman"/>
          <w:sz w:val="26"/>
          <w:szCs w:val="26"/>
          <w:vertAlign w:val="subscript"/>
          <w:lang w:val="pt-BR"/>
        </w:rPr>
        <w:t>BT</w:t>
      </w:r>
      <w:r w:rsidRPr="001308AC">
        <w:rPr>
          <w:rFonts w:ascii="Times New Roman" w:hAnsi="Times New Roman"/>
          <w:sz w:val="26"/>
          <w:szCs w:val="26"/>
          <w:lang w:val="pt-BR"/>
        </w:rPr>
        <w:t>)</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98"/>
        <w:gridCol w:w="413"/>
        <w:gridCol w:w="3686"/>
        <w:gridCol w:w="1276"/>
      </w:tblGrid>
      <w:tr w:rsidR="001308AC" w:rsidRPr="001308AC" w14:paraId="5F66F055" w14:textId="77777777" w:rsidTr="005F62CD">
        <w:trPr>
          <w:jc w:val="center"/>
        </w:trPr>
        <w:tc>
          <w:tcPr>
            <w:tcW w:w="1004" w:type="dxa"/>
            <w:vMerge w:val="restart"/>
            <w:vAlign w:val="center"/>
          </w:tcPr>
          <w:p w14:paraId="042A05BB" w14:textId="77777777" w:rsidR="004B2FFC" w:rsidRPr="001308AC" w:rsidRDefault="004B2FFC" w:rsidP="007B3863">
            <w:pPr>
              <w:pStyle w:val="noidung"/>
              <w:spacing w:before="120" w:after="120" w:line="240" w:lineRule="auto"/>
              <w:ind w:firstLine="0"/>
              <w:jc w:val="center"/>
              <w:rPr>
                <w:rFonts w:ascii="Times New Roman" w:hAnsi="Times New Roman"/>
                <w:sz w:val="26"/>
                <w:szCs w:val="26"/>
                <w:lang w:val="pt-BR"/>
              </w:rPr>
            </w:pPr>
            <w:r w:rsidRPr="001308AC">
              <w:rPr>
                <w:rFonts w:ascii="Times New Roman" w:hAnsi="Times New Roman"/>
                <w:sz w:val="26"/>
                <w:szCs w:val="26"/>
                <w:lang w:val="pt-BR"/>
              </w:rPr>
              <w:t>HSDS</w:t>
            </w:r>
            <w:r w:rsidRPr="001308AC">
              <w:rPr>
                <w:rFonts w:ascii="Times New Roman" w:hAnsi="Times New Roman"/>
                <w:sz w:val="26"/>
                <w:szCs w:val="26"/>
                <w:vertAlign w:val="subscript"/>
                <w:lang w:val="pt-BR"/>
              </w:rPr>
              <w:t>BT</w:t>
            </w:r>
          </w:p>
        </w:tc>
        <w:tc>
          <w:tcPr>
            <w:tcW w:w="413" w:type="dxa"/>
            <w:vMerge w:val="restart"/>
            <w:vAlign w:val="center"/>
          </w:tcPr>
          <w:p w14:paraId="5B2A81CB" w14:textId="77777777" w:rsidR="004B2FFC" w:rsidRPr="001308AC" w:rsidRDefault="004B2FFC" w:rsidP="007B3863">
            <w:pPr>
              <w:pStyle w:val="noidung"/>
              <w:spacing w:before="120" w:after="120" w:line="240" w:lineRule="auto"/>
              <w:ind w:firstLine="0"/>
              <w:jc w:val="center"/>
              <w:rPr>
                <w:rFonts w:ascii="Times New Roman" w:hAnsi="Times New Roman"/>
                <w:sz w:val="26"/>
                <w:szCs w:val="26"/>
                <w:lang w:val="pt-BR"/>
              </w:rPr>
            </w:pPr>
            <w:r w:rsidRPr="001308AC">
              <w:rPr>
                <w:rFonts w:ascii="Times New Roman" w:hAnsi="Times New Roman"/>
                <w:sz w:val="26"/>
                <w:szCs w:val="26"/>
                <w:lang w:val="pt-BR"/>
              </w:rPr>
              <w:t>=</w:t>
            </w:r>
          </w:p>
        </w:tc>
        <w:tc>
          <w:tcPr>
            <w:tcW w:w="3686" w:type="dxa"/>
            <w:vAlign w:val="center"/>
          </w:tcPr>
          <w:p w14:paraId="08C21EB1" w14:textId="77777777" w:rsidR="004B2FFC" w:rsidRPr="001308AC" w:rsidRDefault="004B2FFC">
            <w:pPr>
              <w:pStyle w:val="noidung"/>
              <w:spacing w:before="120" w:after="120" w:line="240" w:lineRule="auto"/>
              <w:ind w:firstLine="0"/>
              <w:jc w:val="center"/>
              <w:rPr>
                <w:rFonts w:ascii="Times New Roman" w:hAnsi="Times New Roman"/>
                <w:sz w:val="26"/>
                <w:szCs w:val="26"/>
                <w:lang w:val="pt-BR"/>
              </w:rPr>
            </w:pPr>
            <w:r w:rsidRPr="001308AC">
              <w:rPr>
                <w:rFonts w:ascii="Times New Roman" w:hAnsi="Times New Roman"/>
                <w:sz w:val="26"/>
                <w:szCs w:val="26"/>
                <w:lang w:val="pt-BR"/>
              </w:rPr>
              <w:t>Tổng số người bị thương</w:t>
            </w:r>
          </w:p>
        </w:tc>
        <w:tc>
          <w:tcPr>
            <w:tcW w:w="1276" w:type="dxa"/>
            <w:vMerge w:val="restart"/>
            <w:vAlign w:val="center"/>
          </w:tcPr>
          <w:p w14:paraId="1A202CE4" w14:textId="77777777" w:rsidR="004B2FFC" w:rsidRPr="001308AC" w:rsidRDefault="004B2FFC" w:rsidP="007B3863">
            <w:pPr>
              <w:pStyle w:val="noidung"/>
              <w:spacing w:before="120" w:after="120" w:line="240" w:lineRule="auto"/>
              <w:ind w:firstLine="0"/>
              <w:jc w:val="center"/>
              <w:rPr>
                <w:rFonts w:ascii="Times New Roman" w:hAnsi="Times New Roman"/>
                <w:sz w:val="26"/>
                <w:szCs w:val="26"/>
                <w:lang w:val="pt-BR"/>
              </w:rPr>
            </w:pPr>
            <w:r w:rsidRPr="001308AC">
              <w:rPr>
                <w:rFonts w:ascii="Times New Roman" w:hAnsi="Times New Roman"/>
                <w:sz w:val="26"/>
                <w:szCs w:val="26"/>
                <w:lang w:val="pt-BR"/>
              </w:rPr>
              <w:t>× 100.000</w:t>
            </w:r>
          </w:p>
        </w:tc>
      </w:tr>
      <w:tr w:rsidR="001308AC" w:rsidRPr="001308AC" w14:paraId="0C5A2DCA" w14:textId="77777777" w:rsidTr="005F62CD">
        <w:trPr>
          <w:jc w:val="center"/>
        </w:trPr>
        <w:tc>
          <w:tcPr>
            <w:tcW w:w="1004" w:type="dxa"/>
            <w:vMerge/>
            <w:vAlign w:val="center"/>
          </w:tcPr>
          <w:p w14:paraId="0B1ECDFD" w14:textId="77777777" w:rsidR="004B2FFC" w:rsidRPr="001308AC" w:rsidRDefault="004B2FFC" w:rsidP="007B3863">
            <w:pPr>
              <w:pStyle w:val="noidung"/>
              <w:spacing w:before="120" w:after="120" w:line="240" w:lineRule="auto"/>
              <w:ind w:firstLine="0"/>
              <w:jc w:val="center"/>
              <w:rPr>
                <w:rFonts w:ascii="Times New Roman" w:hAnsi="Times New Roman"/>
                <w:sz w:val="26"/>
                <w:szCs w:val="26"/>
                <w:lang w:val="pt-BR"/>
              </w:rPr>
            </w:pPr>
          </w:p>
        </w:tc>
        <w:tc>
          <w:tcPr>
            <w:tcW w:w="413" w:type="dxa"/>
            <w:vMerge/>
            <w:vAlign w:val="center"/>
          </w:tcPr>
          <w:p w14:paraId="37D125F9" w14:textId="77777777" w:rsidR="004B2FFC" w:rsidRPr="001308AC" w:rsidRDefault="004B2FFC" w:rsidP="007B3863">
            <w:pPr>
              <w:pStyle w:val="noidung"/>
              <w:spacing w:before="120" w:after="120" w:line="240" w:lineRule="auto"/>
              <w:ind w:firstLine="0"/>
              <w:jc w:val="center"/>
              <w:rPr>
                <w:rFonts w:ascii="Times New Roman" w:hAnsi="Times New Roman"/>
                <w:sz w:val="26"/>
                <w:szCs w:val="26"/>
                <w:lang w:val="pt-BR"/>
              </w:rPr>
            </w:pPr>
          </w:p>
        </w:tc>
        <w:tc>
          <w:tcPr>
            <w:tcW w:w="3686" w:type="dxa"/>
            <w:vAlign w:val="center"/>
          </w:tcPr>
          <w:p w14:paraId="6DAA8ABC" w14:textId="77777777" w:rsidR="004B2FFC" w:rsidRPr="001308AC" w:rsidRDefault="00A73CDF" w:rsidP="007B3863">
            <w:pPr>
              <w:pStyle w:val="noidung"/>
              <w:spacing w:before="120" w:after="120" w:line="240" w:lineRule="auto"/>
              <w:ind w:firstLine="0"/>
              <w:jc w:val="center"/>
              <w:rPr>
                <w:rFonts w:ascii="Times New Roman" w:hAnsi="Times New Roman"/>
                <w:sz w:val="26"/>
                <w:szCs w:val="26"/>
                <w:lang w:val="pt-BR"/>
              </w:rPr>
            </w:pPr>
            <w:r w:rsidRPr="001308AC">
              <w:rPr>
                <w:rFonts w:ascii="Times New Roman" w:hAnsi="Times New Roman"/>
                <w:sz w:val="26"/>
                <w:szCs w:val="26"/>
                <w:lang w:val="pt-BR"/>
              </w:rPr>
              <w:t>Tổng dân số</w:t>
            </w:r>
          </w:p>
        </w:tc>
        <w:tc>
          <w:tcPr>
            <w:tcW w:w="1276" w:type="dxa"/>
            <w:vMerge/>
            <w:vAlign w:val="center"/>
          </w:tcPr>
          <w:p w14:paraId="429940DD" w14:textId="77777777" w:rsidR="004B2FFC" w:rsidRPr="001308AC" w:rsidRDefault="004B2FFC" w:rsidP="007B3863">
            <w:pPr>
              <w:pStyle w:val="noidung"/>
              <w:spacing w:before="120" w:after="120" w:line="240" w:lineRule="auto"/>
              <w:ind w:firstLine="0"/>
              <w:jc w:val="center"/>
              <w:rPr>
                <w:rFonts w:ascii="Times New Roman" w:hAnsi="Times New Roman"/>
                <w:sz w:val="26"/>
                <w:szCs w:val="26"/>
                <w:lang w:val="pt-BR"/>
              </w:rPr>
            </w:pPr>
          </w:p>
        </w:tc>
      </w:tr>
    </w:tbl>
    <w:p w14:paraId="7A9B4724" w14:textId="77777777" w:rsidR="004B2FFC" w:rsidRPr="001308AC" w:rsidRDefault="004B2FFC">
      <w:pPr>
        <w:pStyle w:val="noidung"/>
        <w:spacing w:before="120" w:after="120" w:line="240" w:lineRule="auto"/>
        <w:ind w:firstLine="720"/>
        <w:rPr>
          <w:rFonts w:ascii="Times New Roman" w:hAnsi="Times New Roman"/>
          <w:sz w:val="26"/>
          <w:szCs w:val="26"/>
          <w:lang w:val="pt-BR"/>
        </w:rPr>
      </w:pPr>
      <w:r w:rsidRPr="001308AC">
        <w:rPr>
          <w:rFonts w:ascii="Times New Roman" w:hAnsi="Times New Roman"/>
          <w:sz w:val="26"/>
          <w:szCs w:val="26"/>
          <w:lang w:val="pt-BR"/>
        </w:rPr>
        <w:t>b) Hệ số an toàn giao thông đường bộ so với 10.000 phương tiện (ô tô và mô tô)</w:t>
      </w:r>
    </w:p>
    <w:p w14:paraId="32052917" w14:textId="327720E7" w:rsidR="004B2FFC" w:rsidRPr="001308AC" w:rsidRDefault="004B2FFC">
      <w:pPr>
        <w:pStyle w:val="noidung"/>
        <w:spacing w:before="120" w:after="120" w:line="240" w:lineRule="auto"/>
        <w:ind w:firstLine="720"/>
        <w:rPr>
          <w:rFonts w:ascii="Times New Roman" w:hAnsi="Times New Roman"/>
          <w:sz w:val="26"/>
          <w:szCs w:val="26"/>
          <w:lang w:val="pt-BR"/>
        </w:rPr>
      </w:pPr>
      <w:r w:rsidRPr="001308AC">
        <w:rPr>
          <w:rFonts w:ascii="Times New Roman" w:hAnsi="Times New Roman"/>
          <w:sz w:val="26"/>
          <w:szCs w:val="26"/>
          <w:lang w:val="pt-BR"/>
        </w:rPr>
        <w:t xml:space="preserve">- Số vụ tai nạn giao thông </w:t>
      </w:r>
      <w:r w:rsidR="006A5550" w:rsidRPr="001308AC">
        <w:rPr>
          <w:rFonts w:ascii="Times New Roman" w:hAnsi="Times New Roman"/>
          <w:sz w:val="26"/>
          <w:szCs w:val="26"/>
          <w:lang w:val="pt-BR"/>
        </w:rPr>
        <w:t xml:space="preserve">đường bộ </w:t>
      </w:r>
      <w:r w:rsidRPr="001308AC">
        <w:rPr>
          <w:rFonts w:ascii="Times New Roman" w:hAnsi="Times New Roman"/>
          <w:sz w:val="26"/>
          <w:szCs w:val="26"/>
          <w:lang w:val="pt-BR"/>
        </w:rPr>
        <w:t xml:space="preserve">trên 10.000 phương tiện </w:t>
      </w:r>
      <w:r w:rsidR="00E60B80" w:rsidRPr="001308AC">
        <w:rPr>
          <w:rFonts w:ascii="Times New Roman" w:hAnsi="Times New Roman"/>
          <w:sz w:val="26"/>
          <w:szCs w:val="26"/>
          <w:lang w:val="pt-BR"/>
        </w:rPr>
        <w:t>(HSPT</w:t>
      </w:r>
      <w:r w:rsidRPr="001308AC">
        <w:rPr>
          <w:rFonts w:ascii="Times New Roman" w:hAnsi="Times New Roman"/>
          <w:sz w:val="26"/>
          <w:szCs w:val="26"/>
          <w:vertAlign w:val="subscript"/>
          <w:lang w:val="pt-BR"/>
        </w:rPr>
        <w:t>V</w:t>
      </w:r>
      <w:r w:rsidRPr="001308AC">
        <w:rPr>
          <w:rFonts w:ascii="Times New Roman" w:hAnsi="Times New Roman"/>
          <w:sz w:val="26"/>
          <w:szCs w:val="26"/>
          <w:lang w:val="pt-BR"/>
        </w:rPr>
        <w:t>)</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04"/>
        <w:gridCol w:w="413"/>
        <w:gridCol w:w="3686"/>
        <w:gridCol w:w="1276"/>
      </w:tblGrid>
      <w:tr w:rsidR="001308AC" w:rsidRPr="001308AC" w14:paraId="74D64802" w14:textId="77777777" w:rsidTr="005F62CD">
        <w:trPr>
          <w:jc w:val="center"/>
        </w:trPr>
        <w:tc>
          <w:tcPr>
            <w:tcW w:w="1004" w:type="dxa"/>
            <w:vMerge w:val="restart"/>
            <w:vAlign w:val="center"/>
          </w:tcPr>
          <w:p w14:paraId="0B061852" w14:textId="77777777" w:rsidR="004B2FFC" w:rsidRPr="001308AC" w:rsidRDefault="00E60B80">
            <w:pPr>
              <w:pStyle w:val="noidung"/>
              <w:spacing w:before="120" w:after="120" w:line="240" w:lineRule="auto"/>
              <w:ind w:firstLine="0"/>
              <w:jc w:val="center"/>
              <w:rPr>
                <w:rFonts w:ascii="Times New Roman" w:hAnsi="Times New Roman"/>
                <w:sz w:val="26"/>
                <w:szCs w:val="26"/>
                <w:lang w:val="pt-BR"/>
              </w:rPr>
            </w:pPr>
            <w:r w:rsidRPr="001308AC">
              <w:rPr>
                <w:rFonts w:ascii="Times New Roman" w:hAnsi="Times New Roman"/>
                <w:sz w:val="26"/>
                <w:szCs w:val="26"/>
                <w:lang w:val="pt-BR"/>
              </w:rPr>
              <w:t>HSPT</w:t>
            </w:r>
            <w:r w:rsidRPr="001308AC">
              <w:rPr>
                <w:rFonts w:ascii="Times New Roman" w:hAnsi="Times New Roman"/>
                <w:sz w:val="26"/>
                <w:szCs w:val="26"/>
                <w:vertAlign w:val="subscript"/>
                <w:lang w:val="pt-BR"/>
              </w:rPr>
              <w:t>V</w:t>
            </w:r>
          </w:p>
        </w:tc>
        <w:tc>
          <w:tcPr>
            <w:tcW w:w="413" w:type="dxa"/>
            <w:vMerge w:val="restart"/>
            <w:vAlign w:val="center"/>
          </w:tcPr>
          <w:p w14:paraId="03DFC7C7" w14:textId="77777777" w:rsidR="004B2FFC" w:rsidRPr="001308AC" w:rsidRDefault="004B2FFC">
            <w:pPr>
              <w:pStyle w:val="noidung"/>
              <w:spacing w:before="120" w:after="120" w:line="240" w:lineRule="auto"/>
              <w:ind w:firstLine="0"/>
              <w:jc w:val="center"/>
              <w:rPr>
                <w:rFonts w:ascii="Times New Roman" w:hAnsi="Times New Roman"/>
                <w:sz w:val="26"/>
                <w:szCs w:val="26"/>
                <w:lang w:val="pt-BR"/>
              </w:rPr>
            </w:pPr>
            <w:r w:rsidRPr="001308AC">
              <w:rPr>
                <w:rFonts w:ascii="Times New Roman" w:hAnsi="Times New Roman"/>
                <w:sz w:val="26"/>
                <w:szCs w:val="26"/>
                <w:lang w:val="pt-BR"/>
              </w:rPr>
              <w:t>=</w:t>
            </w:r>
          </w:p>
        </w:tc>
        <w:tc>
          <w:tcPr>
            <w:tcW w:w="3686" w:type="dxa"/>
            <w:vAlign w:val="center"/>
          </w:tcPr>
          <w:p w14:paraId="3AFFC36F" w14:textId="77777777" w:rsidR="004B2FFC" w:rsidRPr="001308AC" w:rsidRDefault="004B2FFC">
            <w:pPr>
              <w:pStyle w:val="noidung"/>
              <w:spacing w:before="120" w:after="120" w:line="240" w:lineRule="auto"/>
              <w:ind w:firstLine="0"/>
              <w:jc w:val="center"/>
              <w:rPr>
                <w:rFonts w:ascii="Times New Roman" w:hAnsi="Times New Roman"/>
                <w:sz w:val="26"/>
                <w:szCs w:val="26"/>
                <w:lang w:val="pt-BR"/>
              </w:rPr>
            </w:pPr>
            <w:r w:rsidRPr="001308AC">
              <w:rPr>
                <w:rFonts w:ascii="Times New Roman" w:hAnsi="Times New Roman"/>
                <w:sz w:val="26"/>
                <w:szCs w:val="26"/>
                <w:lang w:val="pt-BR"/>
              </w:rPr>
              <w:t>Tổng số vụ tan nạn giao thông</w:t>
            </w:r>
          </w:p>
        </w:tc>
        <w:tc>
          <w:tcPr>
            <w:tcW w:w="1276" w:type="dxa"/>
            <w:vMerge w:val="restart"/>
            <w:vAlign w:val="center"/>
          </w:tcPr>
          <w:p w14:paraId="00F93E43" w14:textId="77777777" w:rsidR="004B2FFC" w:rsidRPr="001308AC" w:rsidRDefault="004B2FFC">
            <w:pPr>
              <w:pStyle w:val="noidung"/>
              <w:spacing w:before="120" w:after="120" w:line="240" w:lineRule="auto"/>
              <w:ind w:firstLine="0"/>
              <w:jc w:val="center"/>
              <w:rPr>
                <w:rFonts w:ascii="Times New Roman" w:hAnsi="Times New Roman"/>
                <w:sz w:val="26"/>
                <w:szCs w:val="26"/>
                <w:lang w:val="pt-BR"/>
              </w:rPr>
            </w:pPr>
            <w:r w:rsidRPr="001308AC">
              <w:rPr>
                <w:rFonts w:ascii="Times New Roman" w:hAnsi="Times New Roman"/>
                <w:sz w:val="26"/>
                <w:szCs w:val="26"/>
                <w:lang w:val="pt-BR"/>
              </w:rPr>
              <w:t>× 10.000</w:t>
            </w:r>
          </w:p>
        </w:tc>
      </w:tr>
      <w:tr w:rsidR="001308AC" w:rsidRPr="001308AC" w14:paraId="5CDB1B8E" w14:textId="77777777" w:rsidTr="005F62CD">
        <w:trPr>
          <w:jc w:val="center"/>
        </w:trPr>
        <w:tc>
          <w:tcPr>
            <w:tcW w:w="1004" w:type="dxa"/>
            <w:vMerge/>
            <w:vAlign w:val="center"/>
          </w:tcPr>
          <w:p w14:paraId="5B95735B" w14:textId="77777777" w:rsidR="004B2FFC" w:rsidRPr="001308AC" w:rsidRDefault="004B2FFC">
            <w:pPr>
              <w:pStyle w:val="noidung"/>
              <w:spacing w:before="120" w:after="120" w:line="240" w:lineRule="auto"/>
              <w:ind w:firstLine="0"/>
              <w:jc w:val="center"/>
              <w:rPr>
                <w:rFonts w:ascii="Times New Roman" w:hAnsi="Times New Roman"/>
                <w:sz w:val="26"/>
                <w:szCs w:val="26"/>
                <w:lang w:val="pt-BR"/>
              </w:rPr>
            </w:pPr>
          </w:p>
        </w:tc>
        <w:tc>
          <w:tcPr>
            <w:tcW w:w="413" w:type="dxa"/>
            <w:vMerge/>
            <w:vAlign w:val="center"/>
          </w:tcPr>
          <w:p w14:paraId="0F774E64" w14:textId="77777777" w:rsidR="004B2FFC" w:rsidRPr="001308AC" w:rsidRDefault="004B2FFC">
            <w:pPr>
              <w:pStyle w:val="noidung"/>
              <w:spacing w:before="120" w:after="120" w:line="240" w:lineRule="auto"/>
              <w:ind w:firstLine="0"/>
              <w:jc w:val="center"/>
              <w:rPr>
                <w:rFonts w:ascii="Times New Roman" w:hAnsi="Times New Roman"/>
                <w:sz w:val="26"/>
                <w:szCs w:val="26"/>
                <w:lang w:val="pt-BR"/>
              </w:rPr>
            </w:pPr>
          </w:p>
        </w:tc>
        <w:tc>
          <w:tcPr>
            <w:tcW w:w="3686" w:type="dxa"/>
            <w:vAlign w:val="center"/>
          </w:tcPr>
          <w:p w14:paraId="6F070E1E" w14:textId="77777777" w:rsidR="004B2FFC" w:rsidRPr="001308AC" w:rsidRDefault="00E60B80">
            <w:pPr>
              <w:pStyle w:val="noidung"/>
              <w:spacing w:before="120" w:after="120" w:line="240" w:lineRule="auto"/>
              <w:ind w:firstLine="0"/>
              <w:jc w:val="center"/>
              <w:rPr>
                <w:rFonts w:ascii="Times New Roman" w:hAnsi="Times New Roman"/>
                <w:sz w:val="26"/>
                <w:szCs w:val="26"/>
                <w:lang w:val="pt-BR"/>
              </w:rPr>
            </w:pPr>
            <w:r w:rsidRPr="001308AC">
              <w:rPr>
                <w:rFonts w:ascii="Times New Roman" w:hAnsi="Times New Roman"/>
                <w:sz w:val="26"/>
                <w:szCs w:val="26"/>
                <w:lang w:val="pt-BR"/>
              </w:rPr>
              <w:t>Tổng số phương tiện</w:t>
            </w:r>
          </w:p>
        </w:tc>
        <w:tc>
          <w:tcPr>
            <w:tcW w:w="1276" w:type="dxa"/>
            <w:vMerge/>
            <w:vAlign w:val="center"/>
          </w:tcPr>
          <w:p w14:paraId="7CB59326" w14:textId="77777777" w:rsidR="004B2FFC" w:rsidRPr="001308AC" w:rsidRDefault="004B2FFC">
            <w:pPr>
              <w:pStyle w:val="noidung"/>
              <w:spacing w:before="120" w:after="120" w:line="240" w:lineRule="auto"/>
              <w:ind w:firstLine="0"/>
              <w:jc w:val="center"/>
              <w:rPr>
                <w:rFonts w:ascii="Times New Roman" w:hAnsi="Times New Roman"/>
                <w:sz w:val="26"/>
                <w:szCs w:val="26"/>
                <w:lang w:val="pt-BR"/>
              </w:rPr>
            </w:pPr>
          </w:p>
        </w:tc>
      </w:tr>
    </w:tbl>
    <w:p w14:paraId="5CBCEF13" w14:textId="54B3740C" w:rsidR="004B2FFC" w:rsidRPr="001308AC" w:rsidRDefault="004B2FFC">
      <w:pPr>
        <w:pStyle w:val="noidung"/>
        <w:spacing w:before="120" w:after="120" w:line="240" w:lineRule="auto"/>
        <w:ind w:firstLine="720"/>
        <w:rPr>
          <w:rFonts w:ascii="Times New Roman" w:hAnsi="Times New Roman"/>
          <w:sz w:val="26"/>
          <w:szCs w:val="26"/>
          <w:lang w:val="pt-BR"/>
        </w:rPr>
      </w:pPr>
      <w:r w:rsidRPr="001308AC">
        <w:rPr>
          <w:rFonts w:ascii="Times New Roman" w:hAnsi="Times New Roman"/>
          <w:sz w:val="26"/>
          <w:szCs w:val="26"/>
          <w:lang w:val="pt-BR"/>
        </w:rPr>
        <w:t xml:space="preserve">- Số người chết </w:t>
      </w:r>
      <w:r w:rsidR="006A5550" w:rsidRPr="001308AC">
        <w:rPr>
          <w:rFonts w:ascii="Times New Roman" w:hAnsi="Times New Roman"/>
          <w:sz w:val="26"/>
          <w:szCs w:val="26"/>
          <w:lang w:val="pt-BR"/>
        </w:rPr>
        <w:t xml:space="preserve">do tai nạn giao thông đường bộ </w:t>
      </w:r>
      <w:r w:rsidRPr="001308AC">
        <w:rPr>
          <w:rFonts w:ascii="Times New Roman" w:hAnsi="Times New Roman"/>
          <w:sz w:val="26"/>
          <w:szCs w:val="26"/>
          <w:lang w:val="pt-BR"/>
        </w:rPr>
        <w:t xml:space="preserve">trên </w:t>
      </w:r>
      <w:r w:rsidR="00E60B80" w:rsidRPr="001308AC">
        <w:rPr>
          <w:rFonts w:ascii="Times New Roman" w:hAnsi="Times New Roman"/>
          <w:sz w:val="26"/>
          <w:szCs w:val="26"/>
          <w:lang w:val="pt-BR"/>
        </w:rPr>
        <w:t xml:space="preserve">10.000 phương tiện </w:t>
      </w:r>
      <w:r w:rsidRPr="001308AC">
        <w:rPr>
          <w:rFonts w:ascii="Times New Roman" w:hAnsi="Times New Roman"/>
          <w:sz w:val="26"/>
          <w:szCs w:val="26"/>
          <w:lang w:val="pt-BR"/>
        </w:rPr>
        <w:t>số</w:t>
      </w:r>
      <w:r w:rsidR="00E60B80" w:rsidRPr="001308AC">
        <w:rPr>
          <w:rFonts w:ascii="Times New Roman" w:hAnsi="Times New Roman"/>
          <w:sz w:val="26"/>
          <w:szCs w:val="26"/>
          <w:lang w:val="pt-BR"/>
        </w:rPr>
        <w:t xml:space="preserve"> (HSPT</w:t>
      </w:r>
      <w:r w:rsidRPr="001308AC">
        <w:rPr>
          <w:rFonts w:ascii="Times New Roman" w:hAnsi="Times New Roman"/>
          <w:sz w:val="26"/>
          <w:szCs w:val="26"/>
          <w:vertAlign w:val="subscript"/>
          <w:lang w:val="pt-BR"/>
        </w:rPr>
        <w:t>C</w:t>
      </w:r>
      <w:r w:rsidRPr="001308AC">
        <w:rPr>
          <w:rFonts w:ascii="Times New Roman" w:hAnsi="Times New Roman"/>
          <w:sz w:val="26"/>
          <w:szCs w:val="26"/>
          <w:lang w:val="pt-BR"/>
        </w:rPr>
        <w:t>)</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04"/>
        <w:gridCol w:w="413"/>
        <w:gridCol w:w="3266"/>
        <w:gridCol w:w="1276"/>
      </w:tblGrid>
      <w:tr w:rsidR="001308AC" w:rsidRPr="001308AC" w14:paraId="78BBE199" w14:textId="77777777" w:rsidTr="005F62CD">
        <w:trPr>
          <w:jc w:val="center"/>
        </w:trPr>
        <w:tc>
          <w:tcPr>
            <w:tcW w:w="1004" w:type="dxa"/>
            <w:vMerge w:val="restart"/>
            <w:vAlign w:val="center"/>
          </w:tcPr>
          <w:p w14:paraId="572C9999" w14:textId="77777777" w:rsidR="004B2FFC" w:rsidRPr="001308AC" w:rsidRDefault="00E60B80" w:rsidP="007B3863">
            <w:pPr>
              <w:pStyle w:val="noidung"/>
              <w:spacing w:before="120" w:after="120" w:line="240" w:lineRule="auto"/>
              <w:ind w:firstLine="0"/>
              <w:jc w:val="center"/>
              <w:rPr>
                <w:rFonts w:ascii="Times New Roman" w:hAnsi="Times New Roman"/>
                <w:sz w:val="26"/>
                <w:szCs w:val="26"/>
                <w:lang w:val="pt-BR"/>
              </w:rPr>
            </w:pPr>
            <w:r w:rsidRPr="001308AC">
              <w:rPr>
                <w:rFonts w:ascii="Times New Roman" w:hAnsi="Times New Roman"/>
                <w:sz w:val="26"/>
                <w:szCs w:val="26"/>
                <w:lang w:val="pt-BR"/>
              </w:rPr>
              <w:t>HSPT</w:t>
            </w:r>
            <w:r w:rsidRPr="001308AC">
              <w:rPr>
                <w:rFonts w:ascii="Times New Roman" w:hAnsi="Times New Roman"/>
                <w:sz w:val="26"/>
                <w:szCs w:val="26"/>
                <w:vertAlign w:val="subscript"/>
                <w:lang w:val="pt-BR"/>
              </w:rPr>
              <w:t>C</w:t>
            </w:r>
          </w:p>
        </w:tc>
        <w:tc>
          <w:tcPr>
            <w:tcW w:w="413" w:type="dxa"/>
            <w:vMerge w:val="restart"/>
            <w:vAlign w:val="center"/>
          </w:tcPr>
          <w:p w14:paraId="650D596C" w14:textId="77777777" w:rsidR="004B2FFC" w:rsidRPr="001308AC" w:rsidRDefault="004B2FFC" w:rsidP="007B3863">
            <w:pPr>
              <w:pStyle w:val="noidung"/>
              <w:spacing w:before="120" w:after="120" w:line="240" w:lineRule="auto"/>
              <w:ind w:firstLine="0"/>
              <w:jc w:val="center"/>
              <w:rPr>
                <w:rFonts w:ascii="Times New Roman" w:hAnsi="Times New Roman"/>
                <w:sz w:val="26"/>
                <w:szCs w:val="26"/>
                <w:lang w:val="pt-BR"/>
              </w:rPr>
            </w:pPr>
            <w:r w:rsidRPr="001308AC">
              <w:rPr>
                <w:rFonts w:ascii="Times New Roman" w:hAnsi="Times New Roman"/>
                <w:sz w:val="26"/>
                <w:szCs w:val="26"/>
                <w:lang w:val="pt-BR"/>
              </w:rPr>
              <w:t>=</w:t>
            </w:r>
          </w:p>
        </w:tc>
        <w:tc>
          <w:tcPr>
            <w:tcW w:w="3266" w:type="dxa"/>
            <w:vAlign w:val="center"/>
          </w:tcPr>
          <w:p w14:paraId="4C2C7214" w14:textId="77777777" w:rsidR="004B2FFC" w:rsidRPr="001308AC" w:rsidRDefault="004B2FFC" w:rsidP="007B3863">
            <w:pPr>
              <w:pStyle w:val="noidung"/>
              <w:spacing w:before="120" w:after="120" w:line="240" w:lineRule="auto"/>
              <w:ind w:firstLine="0"/>
              <w:jc w:val="center"/>
              <w:rPr>
                <w:rFonts w:ascii="Times New Roman" w:hAnsi="Times New Roman"/>
                <w:sz w:val="26"/>
                <w:szCs w:val="26"/>
                <w:lang w:val="pt-BR"/>
              </w:rPr>
            </w:pPr>
            <w:r w:rsidRPr="001308AC">
              <w:rPr>
                <w:rFonts w:ascii="Times New Roman" w:hAnsi="Times New Roman"/>
                <w:sz w:val="26"/>
                <w:szCs w:val="26"/>
                <w:lang w:val="pt-BR"/>
              </w:rPr>
              <w:t>Tổng số người chết</w:t>
            </w:r>
          </w:p>
        </w:tc>
        <w:tc>
          <w:tcPr>
            <w:tcW w:w="1276" w:type="dxa"/>
            <w:vMerge w:val="restart"/>
            <w:vAlign w:val="center"/>
          </w:tcPr>
          <w:p w14:paraId="60214E0B" w14:textId="77777777" w:rsidR="004B2FFC" w:rsidRPr="001308AC" w:rsidRDefault="004B2FFC" w:rsidP="007B3863">
            <w:pPr>
              <w:pStyle w:val="noidung"/>
              <w:spacing w:before="120" w:after="120" w:line="240" w:lineRule="auto"/>
              <w:ind w:firstLine="0"/>
              <w:jc w:val="center"/>
              <w:rPr>
                <w:rFonts w:ascii="Times New Roman" w:hAnsi="Times New Roman"/>
                <w:sz w:val="26"/>
                <w:szCs w:val="26"/>
                <w:lang w:val="pt-BR"/>
              </w:rPr>
            </w:pPr>
            <w:r w:rsidRPr="001308AC">
              <w:rPr>
                <w:rFonts w:ascii="Times New Roman" w:hAnsi="Times New Roman"/>
                <w:sz w:val="26"/>
                <w:szCs w:val="26"/>
                <w:lang w:val="pt-BR"/>
              </w:rPr>
              <w:t>× 10.000</w:t>
            </w:r>
          </w:p>
        </w:tc>
      </w:tr>
      <w:tr w:rsidR="001308AC" w:rsidRPr="001308AC" w14:paraId="2BC16CA3" w14:textId="77777777" w:rsidTr="005F62CD">
        <w:trPr>
          <w:jc w:val="center"/>
        </w:trPr>
        <w:tc>
          <w:tcPr>
            <w:tcW w:w="1004" w:type="dxa"/>
            <w:vMerge/>
            <w:vAlign w:val="center"/>
          </w:tcPr>
          <w:p w14:paraId="5ACA901C" w14:textId="77777777" w:rsidR="004B2FFC" w:rsidRPr="001308AC" w:rsidRDefault="004B2FFC" w:rsidP="007B3863">
            <w:pPr>
              <w:pStyle w:val="noidung"/>
              <w:spacing w:before="120" w:after="120" w:line="240" w:lineRule="auto"/>
              <w:ind w:firstLine="0"/>
              <w:jc w:val="center"/>
              <w:rPr>
                <w:rFonts w:ascii="Times New Roman" w:hAnsi="Times New Roman"/>
                <w:sz w:val="26"/>
                <w:szCs w:val="26"/>
                <w:lang w:val="pt-BR"/>
              </w:rPr>
            </w:pPr>
          </w:p>
        </w:tc>
        <w:tc>
          <w:tcPr>
            <w:tcW w:w="413" w:type="dxa"/>
            <w:vMerge/>
            <w:vAlign w:val="center"/>
          </w:tcPr>
          <w:p w14:paraId="280760CF" w14:textId="77777777" w:rsidR="004B2FFC" w:rsidRPr="001308AC" w:rsidRDefault="004B2FFC" w:rsidP="007B3863">
            <w:pPr>
              <w:pStyle w:val="noidung"/>
              <w:spacing w:before="120" w:after="120" w:line="240" w:lineRule="auto"/>
              <w:ind w:firstLine="0"/>
              <w:jc w:val="center"/>
              <w:rPr>
                <w:rFonts w:ascii="Times New Roman" w:hAnsi="Times New Roman"/>
                <w:sz w:val="26"/>
                <w:szCs w:val="26"/>
                <w:lang w:val="pt-BR"/>
              </w:rPr>
            </w:pPr>
          </w:p>
        </w:tc>
        <w:tc>
          <w:tcPr>
            <w:tcW w:w="3266" w:type="dxa"/>
            <w:vAlign w:val="center"/>
          </w:tcPr>
          <w:p w14:paraId="3E19A87C" w14:textId="77777777" w:rsidR="004B2FFC" w:rsidRPr="001308AC" w:rsidRDefault="00E60B80" w:rsidP="007B3863">
            <w:pPr>
              <w:pStyle w:val="noidung"/>
              <w:spacing w:before="120" w:after="120" w:line="240" w:lineRule="auto"/>
              <w:ind w:firstLine="0"/>
              <w:jc w:val="center"/>
              <w:rPr>
                <w:rFonts w:ascii="Times New Roman" w:hAnsi="Times New Roman"/>
                <w:sz w:val="26"/>
                <w:szCs w:val="26"/>
                <w:lang w:val="pt-BR"/>
              </w:rPr>
            </w:pPr>
            <w:r w:rsidRPr="001308AC">
              <w:rPr>
                <w:rFonts w:ascii="Times New Roman" w:hAnsi="Times New Roman"/>
                <w:sz w:val="26"/>
                <w:szCs w:val="26"/>
                <w:lang w:val="pt-BR"/>
              </w:rPr>
              <w:t>Tổng số phương tiện</w:t>
            </w:r>
          </w:p>
        </w:tc>
        <w:tc>
          <w:tcPr>
            <w:tcW w:w="1276" w:type="dxa"/>
            <w:vMerge/>
            <w:vAlign w:val="center"/>
          </w:tcPr>
          <w:p w14:paraId="79617B3B" w14:textId="77777777" w:rsidR="004B2FFC" w:rsidRPr="001308AC" w:rsidRDefault="004B2FFC" w:rsidP="007B3863">
            <w:pPr>
              <w:pStyle w:val="noidung"/>
              <w:spacing w:before="120" w:after="120" w:line="240" w:lineRule="auto"/>
              <w:ind w:firstLine="0"/>
              <w:jc w:val="center"/>
              <w:rPr>
                <w:rFonts w:ascii="Times New Roman" w:hAnsi="Times New Roman"/>
                <w:sz w:val="26"/>
                <w:szCs w:val="26"/>
                <w:lang w:val="pt-BR"/>
              </w:rPr>
            </w:pPr>
          </w:p>
        </w:tc>
      </w:tr>
    </w:tbl>
    <w:p w14:paraId="367179C3" w14:textId="0377D4FE" w:rsidR="004B2FFC" w:rsidRPr="001308AC" w:rsidRDefault="004B2FFC">
      <w:pPr>
        <w:pStyle w:val="noidung"/>
        <w:spacing w:before="120" w:after="120" w:line="240" w:lineRule="auto"/>
        <w:ind w:firstLine="720"/>
        <w:rPr>
          <w:rFonts w:ascii="Times New Roman" w:hAnsi="Times New Roman"/>
          <w:sz w:val="26"/>
          <w:szCs w:val="26"/>
          <w:lang w:val="pt-BR"/>
        </w:rPr>
      </w:pPr>
      <w:r w:rsidRPr="001308AC">
        <w:rPr>
          <w:rFonts w:ascii="Times New Roman" w:hAnsi="Times New Roman"/>
          <w:sz w:val="26"/>
          <w:szCs w:val="26"/>
          <w:lang w:val="pt-BR"/>
        </w:rPr>
        <w:t xml:space="preserve">- Số người bị thương </w:t>
      </w:r>
      <w:r w:rsidR="006A5550" w:rsidRPr="001308AC">
        <w:rPr>
          <w:rFonts w:ascii="Times New Roman" w:hAnsi="Times New Roman"/>
          <w:sz w:val="26"/>
          <w:szCs w:val="26"/>
          <w:lang w:val="pt-BR"/>
        </w:rPr>
        <w:t xml:space="preserve">do tai nạn giao thông đường bộ </w:t>
      </w:r>
      <w:r w:rsidRPr="001308AC">
        <w:rPr>
          <w:rFonts w:ascii="Times New Roman" w:hAnsi="Times New Roman"/>
          <w:sz w:val="26"/>
          <w:szCs w:val="26"/>
          <w:lang w:val="pt-BR"/>
        </w:rPr>
        <w:t xml:space="preserve">trên </w:t>
      </w:r>
      <w:r w:rsidR="00E60B80" w:rsidRPr="001308AC">
        <w:rPr>
          <w:rFonts w:ascii="Times New Roman" w:hAnsi="Times New Roman"/>
          <w:sz w:val="26"/>
          <w:szCs w:val="26"/>
          <w:lang w:val="pt-BR"/>
        </w:rPr>
        <w:t xml:space="preserve">10.000 phương tiện </w:t>
      </w:r>
      <w:r w:rsidRPr="001308AC">
        <w:rPr>
          <w:rFonts w:ascii="Times New Roman" w:hAnsi="Times New Roman"/>
          <w:sz w:val="26"/>
          <w:szCs w:val="26"/>
          <w:lang w:val="pt-BR"/>
        </w:rPr>
        <w:t>(</w:t>
      </w:r>
      <w:r w:rsidR="00E60B80" w:rsidRPr="001308AC">
        <w:rPr>
          <w:rFonts w:ascii="Times New Roman" w:hAnsi="Times New Roman"/>
          <w:sz w:val="26"/>
          <w:szCs w:val="26"/>
          <w:lang w:val="pt-BR"/>
        </w:rPr>
        <w:t>HSPT</w:t>
      </w:r>
      <w:r w:rsidRPr="001308AC">
        <w:rPr>
          <w:rFonts w:ascii="Times New Roman" w:hAnsi="Times New Roman"/>
          <w:sz w:val="26"/>
          <w:szCs w:val="26"/>
          <w:vertAlign w:val="subscript"/>
          <w:lang w:val="pt-BR"/>
        </w:rPr>
        <w:t>BT</w:t>
      </w:r>
      <w:r w:rsidRPr="001308AC">
        <w:rPr>
          <w:rFonts w:ascii="Times New Roman" w:hAnsi="Times New Roman"/>
          <w:sz w:val="26"/>
          <w:szCs w:val="26"/>
          <w:lang w:val="pt-BR"/>
        </w:rPr>
        <w:t>)</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70"/>
        <w:gridCol w:w="413"/>
        <w:gridCol w:w="3686"/>
        <w:gridCol w:w="1276"/>
      </w:tblGrid>
      <w:tr w:rsidR="001308AC" w:rsidRPr="001308AC" w14:paraId="30AC2891" w14:textId="77777777" w:rsidTr="005F62CD">
        <w:trPr>
          <w:jc w:val="center"/>
        </w:trPr>
        <w:tc>
          <w:tcPr>
            <w:tcW w:w="1004" w:type="dxa"/>
            <w:vMerge w:val="restart"/>
            <w:vAlign w:val="center"/>
          </w:tcPr>
          <w:p w14:paraId="3A5911CB" w14:textId="77777777" w:rsidR="004B2FFC" w:rsidRPr="001308AC" w:rsidRDefault="00E60B80" w:rsidP="007B3863">
            <w:pPr>
              <w:pStyle w:val="noidung"/>
              <w:spacing w:before="120" w:after="120" w:line="240" w:lineRule="auto"/>
              <w:ind w:firstLine="0"/>
              <w:jc w:val="center"/>
              <w:rPr>
                <w:rFonts w:ascii="Times New Roman" w:hAnsi="Times New Roman"/>
                <w:sz w:val="26"/>
                <w:szCs w:val="26"/>
                <w:lang w:val="pt-BR"/>
              </w:rPr>
            </w:pPr>
            <w:r w:rsidRPr="001308AC">
              <w:rPr>
                <w:rFonts w:ascii="Times New Roman" w:hAnsi="Times New Roman"/>
                <w:sz w:val="26"/>
                <w:szCs w:val="26"/>
                <w:lang w:val="pt-BR"/>
              </w:rPr>
              <w:t>HSPT</w:t>
            </w:r>
            <w:r w:rsidRPr="001308AC">
              <w:rPr>
                <w:rFonts w:ascii="Times New Roman" w:hAnsi="Times New Roman"/>
                <w:sz w:val="26"/>
                <w:szCs w:val="26"/>
                <w:vertAlign w:val="subscript"/>
                <w:lang w:val="pt-BR"/>
              </w:rPr>
              <w:t>BT</w:t>
            </w:r>
          </w:p>
        </w:tc>
        <w:tc>
          <w:tcPr>
            <w:tcW w:w="413" w:type="dxa"/>
            <w:vMerge w:val="restart"/>
            <w:vAlign w:val="center"/>
          </w:tcPr>
          <w:p w14:paraId="060C7E6D" w14:textId="77777777" w:rsidR="004B2FFC" w:rsidRPr="001308AC" w:rsidRDefault="004B2FFC" w:rsidP="007B3863">
            <w:pPr>
              <w:pStyle w:val="noidung"/>
              <w:spacing w:before="120" w:after="120" w:line="240" w:lineRule="auto"/>
              <w:ind w:firstLine="0"/>
              <w:jc w:val="center"/>
              <w:rPr>
                <w:rFonts w:ascii="Times New Roman" w:hAnsi="Times New Roman"/>
                <w:sz w:val="26"/>
                <w:szCs w:val="26"/>
                <w:lang w:val="pt-BR"/>
              </w:rPr>
            </w:pPr>
            <w:r w:rsidRPr="001308AC">
              <w:rPr>
                <w:rFonts w:ascii="Times New Roman" w:hAnsi="Times New Roman"/>
                <w:sz w:val="26"/>
                <w:szCs w:val="26"/>
                <w:lang w:val="pt-BR"/>
              </w:rPr>
              <w:t>=</w:t>
            </w:r>
          </w:p>
        </w:tc>
        <w:tc>
          <w:tcPr>
            <w:tcW w:w="3686" w:type="dxa"/>
            <w:vAlign w:val="center"/>
          </w:tcPr>
          <w:p w14:paraId="285AE1BB" w14:textId="77777777" w:rsidR="004B2FFC" w:rsidRPr="001308AC" w:rsidRDefault="004B2FFC" w:rsidP="007B3863">
            <w:pPr>
              <w:pStyle w:val="noidung"/>
              <w:spacing w:before="120" w:after="120" w:line="240" w:lineRule="auto"/>
              <w:ind w:firstLine="0"/>
              <w:jc w:val="center"/>
              <w:rPr>
                <w:rFonts w:ascii="Times New Roman" w:hAnsi="Times New Roman"/>
                <w:sz w:val="26"/>
                <w:szCs w:val="26"/>
                <w:lang w:val="pt-BR"/>
              </w:rPr>
            </w:pPr>
            <w:r w:rsidRPr="001308AC">
              <w:rPr>
                <w:rFonts w:ascii="Times New Roman" w:hAnsi="Times New Roman"/>
                <w:sz w:val="26"/>
                <w:szCs w:val="26"/>
                <w:lang w:val="pt-BR"/>
              </w:rPr>
              <w:t>Tổng số người bị thương</w:t>
            </w:r>
          </w:p>
        </w:tc>
        <w:tc>
          <w:tcPr>
            <w:tcW w:w="1276" w:type="dxa"/>
            <w:vMerge w:val="restart"/>
            <w:vAlign w:val="center"/>
          </w:tcPr>
          <w:p w14:paraId="41929D5F" w14:textId="77777777" w:rsidR="004B2FFC" w:rsidRPr="001308AC" w:rsidRDefault="004B2FFC" w:rsidP="007B3863">
            <w:pPr>
              <w:pStyle w:val="noidung"/>
              <w:spacing w:before="120" w:after="120" w:line="240" w:lineRule="auto"/>
              <w:ind w:firstLine="0"/>
              <w:jc w:val="center"/>
              <w:rPr>
                <w:rFonts w:ascii="Times New Roman" w:hAnsi="Times New Roman"/>
                <w:sz w:val="26"/>
                <w:szCs w:val="26"/>
                <w:lang w:val="pt-BR"/>
              </w:rPr>
            </w:pPr>
            <w:r w:rsidRPr="001308AC">
              <w:rPr>
                <w:rFonts w:ascii="Times New Roman" w:hAnsi="Times New Roman"/>
                <w:sz w:val="26"/>
                <w:szCs w:val="26"/>
                <w:lang w:val="pt-BR"/>
              </w:rPr>
              <w:t>× 10.000</w:t>
            </w:r>
          </w:p>
        </w:tc>
      </w:tr>
      <w:tr w:rsidR="001308AC" w:rsidRPr="001308AC" w14:paraId="460938D1" w14:textId="77777777" w:rsidTr="005F62CD">
        <w:trPr>
          <w:jc w:val="center"/>
        </w:trPr>
        <w:tc>
          <w:tcPr>
            <w:tcW w:w="1004" w:type="dxa"/>
            <w:vMerge/>
            <w:vAlign w:val="center"/>
          </w:tcPr>
          <w:p w14:paraId="579D2175" w14:textId="77777777" w:rsidR="004B2FFC" w:rsidRPr="001308AC" w:rsidRDefault="004B2FFC" w:rsidP="007B3863">
            <w:pPr>
              <w:pStyle w:val="noidung"/>
              <w:spacing w:before="120" w:after="120" w:line="240" w:lineRule="auto"/>
              <w:ind w:firstLine="0"/>
              <w:jc w:val="center"/>
              <w:rPr>
                <w:rFonts w:ascii="Times New Roman" w:hAnsi="Times New Roman"/>
                <w:sz w:val="26"/>
                <w:szCs w:val="26"/>
                <w:lang w:val="pt-BR"/>
              </w:rPr>
            </w:pPr>
          </w:p>
        </w:tc>
        <w:tc>
          <w:tcPr>
            <w:tcW w:w="413" w:type="dxa"/>
            <w:vMerge/>
            <w:vAlign w:val="center"/>
          </w:tcPr>
          <w:p w14:paraId="42197D17" w14:textId="77777777" w:rsidR="004B2FFC" w:rsidRPr="001308AC" w:rsidRDefault="004B2FFC" w:rsidP="007B3863">
            <w:pPr>
              <w:pStyle w:val="noidung"/>
              <w:spacing w:before="120" w:after="120" w:line="240" w:lineRule="auto"/>
              <w:ind w:firstLine="0"/>
              <w:jc w:val="center"/>
              <w:rPr>
                <w:rFonts w:ascii="Times New Roman" w:hAnsi="Times New Roman"/>
                <w:sz w:val="26"/>
                <w:szCs w:val="26"/>
                <w:lang w:val="pt-BR"/>
              </w:rPr>
            </w:pPr>
          </w:p>
        </w:tc>
        <w:tc>
          <w:tcPr>
            <w:tcW w:w="3686" w:type="dxa"/>
            <w:vAlign w:val="center"/>
          </w:tcPr>
          <w:p w14:paraId="66E0B14C" w14:textId="77777777" w:rsidR="004B2FFC" w:rsidRPr="001308AC" w:rsidRDefault="00E60B80" w:rsidP="007B3863">
            <w:pPr>
              <w:pStyle w:val="noidung"/>
              <w:spacing w:before="120" w:after="120" w:line="240" w:lineRule="auto"/>
              <w:ind w:firstLine="0"/>
              <w:jc w:val="center"/>
              <w:rPr>
                <w:rFonts w:ascii="Times New Roman" w:hAnsi="Times New Roman"/>
                <w:sz w:val="26"/>
                <w:szCs w:val="26"/>
                <w:lang w:val="pt-BR"/>
              </w:rPr>
            </w:pPr>
            <w:r w:rsidRPr="001308AC">
              <w:rPr>
                <w:rFonts w:ascii="Times New Roman" w:hAnsi="Times New Roman"/>
                <w:sz w:val="26"/>
                <w:szCs w:val="26"/>
                <w:lang w:val="pt-BR"/>
              </w:rPr>
              <w:t>Tổng số phương tiện</w:t>
            </w:r>
          </w:p>
        </w:tc>
        <w:tc>
          <w:tcPr>
            <w:tcW w:w="1276" w:type="dxa"/>
            <w:vMerge/>
            <w:vAlign w:val="center"/>
          </w:tcPr>
          <w:p w14:paraId="54FE978F" w14:textId="77777777" w:rsidR="004B2FFC" w:rsidRPr="001308AC" w:rsidRDefault="004B2FFC" w:rsidP="007B3863">
            <w:pPr>
              <w:pStyle w:val="noidung"/>
              <w:spacing w:before="120" w:after="120" w:line="240" w:lineRule="auto"/>
              <w:ind w:firstLine="0"/>
              <w:jc w:val="center"/>
              <w:rPr>
                <w:rFonts w:ascii="Times New Roman" w:hAnsi="Times New Roman"/>
                <w:sz w:val="26"/>
                <w:szCs w:val="26"/>
                <w:lang w:val="pt-BR"/>
              </w:rPr>
            </w:pPr>
          </w:p>
        </w:tc>
      </w:tr>
    </w:tbl>
    <w:p w14:paraId="6AD58B08" w14:textId="77777777" w:rsidR="004B2FFC" w:rsidRPr="001308AC" w:rsidRDefault="004B2FFC">
      <w:pPr>
        <w:pStyle w:val="noidung"/>
        <w:spacing w:before="120" w:after="120" w:line="240" w:lineRule="auto"/>
        <w:ind w:firstLine="720"/>
        <w:rPr>
          <w:rFonts w:ascii="Times New Roman" w:hAnsi="Times New Roman"/>
          <w:sz w:val="26"/>
          <w:szCs w:val="26"/>
          <w:lang w:val="pt-BR"/>
        </w:rPr>
      </w:pPr>
      <w:r w:rsidRPr="001308AC">
        <w:rPr>
          <w:rFonts w:ascii="Times New Roman" w:hAnsi="Times New Roman"/>
          <w:sz w:val="26"/>
          <w:szCs w:val="26"/>
          <w:lang w:val="pt-BR"/>
        </w:rPr>
        <w:t>c) Hệ số an toàn giao thông đường bộ so với 01 km đường</w:t>
      </w:r>
    </w:p>
    <w:p w14:paraId="1D439B55" w14:textId="647223CB" w:rsidR="00A8674F" w:rsidRPr="001308AC" w:rsidRDefault="00A8674F">
      <w:pPr>
        <w:pStyle w:val="noidung"/>
        <w:spacing w:before="120" w:after="120" w:line="240" w:lineRule="auto"/>
        <w:ind w:firstLine="720"/>
        <w:rPr>
          <w:rFonts w:ascii="Times New Roman" w:hAnsi="Times New Roman"/>
          <w:sz w:val="26"/>
          <w:szCs w:val="26"/>
          <w:lang w:val="pt-BR"/>
        </w:rPr>
      </w:pPr>
      <w:r w:rsidRPr="001308AC">
        <w:rPr>
          <w:rFonts w:ascii="Times New Roman" w:hAnsi="Times New Roman"/>
          <w:sz w:val="26"/>
          <w:szCs w:val="26"/>
          <w:lang w:val="pt-BR"/>
        </w:rPr>
        <w:t xml:space="preserve">- Số vụ tai nạn giao thông </w:t>
      </w:r>
      <w:r w:rsidR="006A5550" w:rsidRPr="001308AC">
        <w:rPr>
          <w:rFonts w:ascii="Times New Roman" w:hAnsi="Times New Roman"/>
          <w:sz w:val="26"/>
          <w:szCs w:val="26"/>
          <w:lang w:val="pt-BR"/>
        </w:rPr>
        <w:t xml:space="preserve">đường bộ </w:t>
      </w:r>
      <w:r w:rsidRPr="001308AC">
        <w:rPr>
          <w:rFonts w:ascii="Times New Roman" w:hAnsi="Times New Roman"/>
          <w:sz w:val="26"/>
          <w:szCs w:val="26"/>
          <w:lang w:val="pt-BR"/>
        </w:rPr>
        <w:t>trên 01 km đường (HSĐ</w:t>
      </w:r>
      <w:r w:rsidRPr="001308AC">
        <w:rPr>
          <w:rFonts w:ascii="Times New Roman" w:hAnsi="Times New Roman"/>
          <w:sz w:val="26"/>
          <w:szCs w:val="26"/>
          <w:vertAlign w:val="subscript"/>
          <w:lang w:val="pt-BR"/>
        </w:rPr>
        <w:t>V</w:t>
      </w:r>
      <w:r w:rsidRPr="001308AC">
        <w:rPr>
          <w:rFonts w:ascii="Times New Roman" w:hAnsi="Times New Roman"/>
          <w:sz w:val="26"/>
          <w:szCs w:val="26"/>
          <w:lang w:val="pt-BR"/>
        </w:rPr>
        <w:t>)</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04"/>
        <w:gridCol w:w="413"/>
        <w:gridCol w:w="3686"/>
      </w:tblGrid>
      <w:tr w:rsidR="001308AC" w:rsidRPr="001308AC" w14:paraId="570E8B96" w14:textId="77777777" w:rsidTr="005F62CD">
        <w:trPr>
          <w:jc w:val="center"/>
        </w:trPr>
        <w:tc>
          <w:tcPr>
            <w:tcW w:w="1004" w:type="dxa"/>
            <w:vMerge w:val="restart"/>
            <w:vAlign w:val="center"/>
          </w:tcPr>
          <w:p w14:paraId="45AAD53C" w14:textId="77777777" w:rsidR="00A8674F" w:rsidRPr="001308AC" w:rsidRDefault="00A8674F" w:rsidP="007B3863">
            <w:pPr>
              <w:pStyle w:val="noidung"/>
              <w:spacing w:before="120" w:after="120" w:line="240" w:lineRule="auto"/>
              <w:ind w:firstLine="0"/>
              <w:jc w:val="center"/>
              <w:rPr>
                <w:rFonts w:ascii="Times New Roman" w:hAnsi="Times New Roman"/>
                <w:sz w:val="26"/>
                <w:szCs w:val="26"/>
                <w:lang w:val="pt-BR"/>
              </w:rPr>
            </w:pPr>
            <w:r w:rsidRPr="001308AC">
              <w:rPr>
                <w:rFonts w:ascii="Times New Roman" w:hAnsi="Times New Roman"/>
                <w:sz w:val="26"/>
                <w:szCs w:val="26"/>
                <w:lang w:val="pt-BR"/>
              </w:rPr>
              <w:t>HSĐ</w:t>
            </w:r>
            <w:r w:rsidRPr="001308AC">
              <w:rPr>
                <w:rFonts w:ascii="Times New Roman" w:hAnsi="Times New Roman"/>
                <w:sz w:val="26"/>
                <w:szCs w:val="26"/>
                <w:vertAlign w:val="subscript"/>
                <w:lang w:val="pt-BR"/>
              </w:rPr>
              <w:t>V</w:t>
            </w:r>
          </w:p>
        </w:tc>
        <w:tc>
          <w:tcPr>
            <w:tcW w:w="413" w:type="dxa"/>
            <w:vMerge w:val="restart"/>
            <w:vAlign w:val="center"/>
          </w:tcPr>
          <w:p w14:paraId="45C331F8" w14:textId="77777777" w:rsidR="00A8674F" w:rsidRPr="001308AC" w:rsidRDefault="00A8674F" w:rsidP="007B3863">
            <w:pPr>
              <w:pStyle w:val="noidung"/>
              <w:spacing w:before="120" w:after="120" w:line="240" w:lineRule="auto"/>
              <w:ind w:firstLine="0"/>
              <w:jc w:val="center"/>
              <w:rPr>
                <w:rFonts w:ascii="Times New Roman" w:hAnsi="Times New Roman"/>
                <w:sz w:val="26"/>
                <w:szCs w:val="26"/>
                <w:lang w:val="pt-BR"/>
              </w:rPr>
            </w:pPr>
            <w:r w:rsidRPr="001308AC">
              <w:rPr>
                <w:rFonts w:ascii="Times New Roman" w:hAnsi="Times New Roman"/>
                <w:sz w:val="26"/>
                <w:szCs w:val="26"/>
                <w:lang w:val="pt-BR"/>
              </w:rPr>
              <w:t>=</w:t>
            </w:r>
          </w:p>
        </w:tc>
        <w:tc>
          <w:tcPr>
            <w:tcW w:w="3686" w:type="dxa"/>
            <w:vAlign w:val="center"/>
          </w:tcPr>
          <w:p w14:paraId="6C60C265" w14:textId="77777777" w:rsidR="00A8674F" w:rsidRPr="001308AC" w:rsidRDefault="00A8674F" w:rsidP="007B3863">
            <w:pPr>
              <w:pStyle w:val="noidung"/>
              <w:spacing w:before="120" w:after="120" w:line="240" w:lineRule="auto"/>
              <w:ind w:firstLine="0"/>
              <w:jc w:val="center"/>
              <w:rPr>
                <w:rFonts w:ascii="Times New Roman" w:hAnsi="Times New Roman"/>
                <w:sz w:val="26"/>
                <w:szCs w:val="26"/>
                <w:lang w:val="pt-BR"/>
              </w:rPr>
            </w:pPr>
            <w:r w:rsidRPr="001308AC">
              <w:rPr>
                <w:rFonts w:ascii="Times New Roman" w:hAnsi="Times New Roman"/>
                <w:sz w:val="26"/>
                <w:szCs w:val="26"/>
                <w:lang w:val="pt-BR"/>
              </w:rPr>
              <w:t>Tổng số vụ tan nạn giao thông</w:t>
            </w:r>
          </w:p>
        </w:tc>
      </w:tr>
      <w:tr w:rsidR="001308AC" w:rsidRPr="001308AC" w14:paraId="2060326C" w14:textId="77777777" w:rsidTr="005F62CD">
        <w:trPr>
          <w:jc w:val="center"/>
        </w:trPr>
        <w:tc>
          <w:tcPr>
            <w:tcW w:w="1004" w:type="dxa"/>
            <w:vMerge/>
            <w:vAlign w:val="center"/>
          </w:tcPr>
          <w:p w14:paraId="640DCCBC" w14:textId="77777777" w:rsidR="00A8674F" w:rsidRPr="001308AC" w:rsidRDefault="00A8674F" w:rsidP="007B3863">
            <w:pPr>
              <w:pStyle w:val="noidung"/>
              <w:spacing w:before="120" w:after="120" w:line="240" w:lineRule="auto"/>
              <w:ind w:firstLine="0"/>
              <w:jc w:val="center"/>
              <w:rPr>
                <w:rFonts w:ascii="Times New Roman" w:hAnsi="Times New Roman"/>
                <w:sz w:val="26"/>
                <w:szCs w:val="26"/>
                <w:lang w:val="pt-BR"/>
              </w:rPr>
            </w:pPr>
          </w:p>
        </w:tc>
        <w:tc>
          <w:tcPr>
            <w:tcW w:w="413" w:type="dxa"/>
            <w:vMerge/>
            <w:vAlign w:val="center"/>
          </w:tcPr>
          <w:p w14:paraId="007440F0" w14:textId="77777777" w:rsidR="00A8674F" w:rsidRPr="001308AC" w:rsidRDefault="00A8674F" w:rsidP="007B3863">
            <w:pPr>
              <w:pStyle w:val="noidung"/>
              <w:spacing w:before="120" w:after="120" w:line="240" w:lineRule="auto"/>
              <w:ind w:firstLine="0"/>
              <w:jc w:val="center"/>
              <w:rPr>
                <w:rFonts w:ascii="Times New Roman" w:hAnsi="Times New Roman"/>
                <w:sz w:val="26"/>
                <w:szCs w:val="26"/>
                <w:lang w:val="pt-BR"/>
              </w:rPr>
            </w:pPr>
          </w:p>
        </w:tc>
        <w:tc>
          <w:tcPr>
            <w:tcW w:w="3686" w:type="dxa"/>
            <w:vAlign w:val="center"/>
          </w:tcPr>
          <w:p w14:paraId="06EBD53D" w14:textId="77777777" w:rsidR="00A8674F" w:rsidRPr="001308AC" w:rsidRDefault="00A8674F">
            <w:pPr>
              <w:pStyle w:val="noidung"/>
              <w:spacing w:before="120" w:after="120" w:line="240" w:lineRule="auto"/>
              <w:ind w:firstLine="0"/>
              <w:jc w:val="center"/>
              <w:rPr>
                <w:rFonts w:ascii="Times New Roman" w:hAnsi="Times New Roman"/>
                <w:sz w:val="26"/>
                <w:szCs w:val="26"/>
                <w:lang w:val="pt-BR"/>
              </w:rPr>
            </w:pPr>
            <w:r w:rsidRPr="001308AC">
              <w:rPr>
                <w:rFonts w:ascii="Times New Roman" w:hAnsi="Times New Roman"/>
                <w:sz w:val="26"/>
                <w:szCs w:val="26"/>
                <w:lang w:val="pt-BR"/>
              </w:rPr>
              <w:t>Tổng số km đường</w:t>
            </w:r>
          </w:p>
        </w:tc>
      </w:tr>
    </w:tbl>
    <w:p w14:paraId="257B0D20" w14:textId="42FA4D78" w:rsidR="00A8674F" w:rsidRPr="001308AC" w:rsidRDefault="00A8674F">
      <w:pPr>
        <w:pStyle w:val="noidung"/>
        <w:spacing w:before="120" w:after="120" w:line="240" w:lineRule="auto"/>
        <w:ind w:firstLine="720"/>
        <w:rPr>
          <w:rFonts w:ascii="Times New Roman" w:hAnsi="Times New Roman"/>
          <w:sz w:val="26"/>
          <w:szCs w:val="26"/>
          <w:lang w:val="pt-BR"/>
        </w:rPr>
      </w:pPr>
      <w:r w:rsidRPr="001308AC">
        <w:rPr>
          <w:rFonts w:ascii="Times New Roman" w:hAnsi="Times New Roman"/>
          <w:sz w:val="26"/>
          <w:szCs w:val="26"/>
          <w:lang w:val="pt-BR"/>
        </w:rPr>
        <w:t xml:space="preserve">- Số người chết </w:t>
      </w:r>
      <w:r w:rsidR="006A5550" w:rsidRPr="001308AC">
        <w:rPr>
          <w:rFonts w:ascii="Times New Roman" w:hAnsi="Times New Roman"/>
          <w:sz w:val="26"/>
          <w:szCs w:val="26"/>
          <w:lang w:val="pt-BR"/>
        </w:rPr>
        <w:t xml:space="preserve">do tai nạn giao thông đường bộ </w:t>
      </w:r>
      <w:r w:rsidRPr="001308AC">
        <w:rPr>
          <w:rFonts w:ascii="Times New Roman" w:hAnsi="Times New Roman"/>
          <w:sz w:val="26"/>
          <w:szCs w:val="26"/>
          <w:lang w:val="pt-BR"/>
        </w:rPr>
        <w:t>trên 01 km đường (HSĐ</w:t>
      </w:r>
      <w:r w:rsidRPr="001308AC">
        <w:rPr>
          <w:rFonts w:ascii="Times New Roman" w:hAnsi="Times New Roman"/>
          <w:sz w:val="26"/>
          <w:szCs w:val="26"/>
          <w:vertAlign w:val="subscript"/>
          <w:lang w:val="pt-BR"/>
        </w:rPr>
        <w:t>C</w:t>
      </w:r>
      <w:r w:rsidRPr="001308AC">
        <w:rPr>
          <w:rFonts w:ascii="Times New Roman" w:hAnsi="Times New Roman"/>
          <w:sz w:val="26"/>
          <w:szCs w:val="26"/>
          <w:lang w:val="pt-BR"/>
        </w:rPr>
        <w:t>)</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04"/>
        <w:gridCol w:w="413"/>
        <w:gridCol w:w="3266"/>
      </w:tblGrid>
      <w:tr w:rsidR="001308AC" w:rsidRPr="001308AC" w14:paraId="621FD99E" w14:textId="77777777" w:rsidTr="005F62CD">
        <w:trPr>
          <w:jc w:val="center"/>
        </w:trPr>
        <w:tc>
          <w:tcPr>
            <w:tcW w:w="1004" w:type="dxa"/>
            <w:vMerge w:val="restart"/>
            <w:vAlign w:val="center"/>
          </w:tcPr>
          <w:p w14:paraId="7CB34313" w14:textId="77777777" w:rsidR="00A8674F" w:rsidRPr="001308AC" w:rsidRDefault="00A8674F" w:rsidP="007B3863">
            <w:pPr>
              <w:pStyle w:val="noidung"/>
              <w:spacing w:before="120" w:after="120" w:line="240" w:lineRule="auto"/>
              <w:ind w:firstLine="0"/>
              <w:jc w:val="center"/>
              <w:rPr>
                <w:rFonts w:ascii="Times New Roman" w:hAnsi="Times New Roman"/>
                <w:sz w:val="26"/>
                <w:szCs w:val="26"/>
                <w:lang w:val="pt-BR"/>
              </w:rPr>
            </w:pPr>
            <w:r w:rsidRPr="001308AC">
              <w:rPr>
                <w:rFonts w:ascii="Times New Roman" w:hAnsi="Times New Roman"/>
                <w:sz w:val="26"/>
                <w:szCs w:val="26"/>
                <w:lang w:val="pt-BR"/>
              </w:rPr>
              <w:t>HSĐ</w:t>
            </w:r>
            <w:r w:rsidRPr="001308AC">
              <w:rPr>
                <w:rFonts w:ascii="Times New Roman" w:hAnsi="Times New Roman"/>
                <w:sz w:val="26"/>
                <w:szCs w:val="26"/>
                <w:vertAlign w:val="subscript"/>
                <w:lang w:val="pt-BR"/>
              </w:rPr>
              <w:t>C</w:t>
            </w:r>
          </w:p>
        </w:tc>
        <w:tc>
          <w:tcPr>
            <w:tcW w:w="413" w:type="dxa"/>
            <w:vMerge w:val="restart"/>
            <w:vAlign w:val="center"/>
          </w:tcPr>
          <w:p w14:paraId="04212C2D" w14:textId="77777777" w:rsidR="00A8674F" w:rsidRPr="001308AC" w:rsidRDefault="00A8674F" w:rsidP="007B3863">
            <w:pPr>
              <w:pStyle w:val="noidung"/>
              <w:spacing w:before="120" w:after="120" w:line="240" w:lineRule="auto"/>
              <w:ind w:firstLine="0"/>
              <w:jc w:val="center"/>
              <w:rPr>
                <w:rFonts w:ascii="Times New Roman" w:hAnsi="Times New Roman"/>
                <w:sz w:val="26"/>
                <w:szCs w:val="26"/>
                <w:lang w:val="pt-BR"/>
              </w:rPr>
            </w:pPr>
            <w:r w:rsidRPr="001308AC">
              <w:rPr>
                <w:rFonts w:ascii="Times New Roman" w:hAnsi="Times New Roman"/>
                <w:sz w:val="26"/>
                <w:szCs w:val="26"/>
                <w:lang w:val="pt-BR"/>
              </w:rPr>
              <w:t>=</w:t>
            </w:r>
          </w:p>
        </w:tc>
        <w:tc>
          <w:tcPr>
            <w:tcW w:w="3266" w:type="dxa"/>
            <w:vAlign w:val="center"/>
          </w:tcPr>
          <w:p w14:paraId="07A86463" w14:textId="77777777" w:rsidR="00A8674F" w:rsidRPr="001308AC" w:rsidRDefault="00A8674F" w:rsidP="007B3863">
            <w:pPr>
              <w:pStyle w:val="noidung"/>
              <w:spacing w:before="120" w:after="120" w:line="240" w:lineRule="auto"/>
              <w:ind w:firstLine="0"/>
              <w:jc w:val="center"/>
              <w:rPr>
                <w:rFonts w:ascii="Times New Roman" w:hAnsi="Times New Roman"/>
                <w:sz w:val="26"/>
                <w:szCs w:val="26"/>
                <w:lang w:val="pt-BR"/>
              </w:rPr>
            </w:pPr>
            <w:r w:rsidRPr="001308AC">
              <w:rPr>
                <w:rFonts w:ascii="Times New Roman" w:hAnsi="Times New Roman"/>
                <w:sz w:val="26"/>
                <w:szCs w:val="26"/>
                <w:lang w:val="pt-BR"/>
              </w:rPr>
              <w:t>Tổng số người chết</w:t>
            </w:r>
          </w:p>
        </w:tc>
      </w:tr>
      <w:tr w:rsidR="001308AC" w:rsidRPr="001308AC" w14:paraId="3B0B66E0" w14:textId="77777777" w:rsidTr="005F62CD">
        <w:trPr>
          <w:jc w:val="center"/>
        </w:trPr>
        <w:tc>
          <w:tcPr>
            <w:tcW w:w="1004" w:type="dxa"/>
            <w:vMerge/>
            <w:vAlign w:val="center"/>
          </w:tcPr>
          <w:p w14:paraId="7AEC7051" w14:textId="77777777" w:rsidR="00A8674F" w:rsidRPr="001308AC" w:rsidRDefault="00A8674F" w:rsidP="007B3863">
            <w:pPr>
              <w:pStyle w:val="noidung"/>
              <w:spacing w:before="120" w:after="120" w:line="240" w:lineRule="auto"/>
              <w:ind w:firstLine="0"/>
              <w:jc w:val="center"/>
              <w:rPr>
                <w:rFonts w:ascii="Times New Roman" w:hAnsi="Times New Roman"/>
                <w:sz w:val="26"/>
                <w:szCs w:val="26"/>
                <w:lang w:val="pt-BR"/>
              </w:rPr>
            </w:pPr>
          </w:p>
        </w:tc>
        <w:tc>
          <w:tcPr>
            <w:tcW w:w="413" w:type="dxa"/>
            <w:vMerge/>
            <w:vAlign w:val="center"/>
          </w:tcPr>
          <w:p w14:paraId="5B9DBF2C" w14:textId="77777777" w:rsidR="00A8674F" w:rsidRPr="001308AC" w:rsidRDefault="00A8674F" w:rsidP="007B3863">
            <w:pPr>
              <w:pStyle w:val="noidung"/>
              <w:spacing w:before="120" w:after="120" w:line="240" w:lineRule="auto"/>
              <w:ind w:firstLine="0"/>
              <w:jc w:val="center"/>
              <w:rPr>
                <w:rFonts w:ascii="Times New Roman" w:hAnsi="Times New Roman"/>
                <w:sz w:val="26"/>
                <w:szCs w:val="26"/>
                <w:lang w:val="pt-BR"/>
              </w:rPr>
            </w:pPr>
          </w:p>
        </w:tc>
        <w:tc>
          <w:tcPr>
            <w:tcW w:w="3266" w:type="dxa"/>
            <w:vAlign w:val="center"/>
          </w:tcPr>
          <w:p w14:paraId="4DBBDC9E" w14:textId="77777777" w:rsidR="00A8674F" w:rsidRPr="001308AC" w:rsidRDefault="00A8674F" w:rsidP="007B3863">
            <w:pPr>
              <w:pStyle w:val="noidung"/>
              <w:spacing w:before="120" w:after="120" w:line="240" w:lineRule="auto"/>
              <w:ind w:firstLine="0"/>
              <w:jc w:val="center"/>
              <w:rPr>
                <w:rFonts w:ascii="Times New Roman" w:hAnsi="Times New Roman"/>
                <w:sz w:val="26"/>
                <w:szCs w:val="26"/>
                <w:lang w:val="pt-BR"/>
              </w:rPr>
            </w:pPr>
            <w:r w:rsidRPr="001308AC">
              <w:rPr>
                <w:rFonts w:ascii="Times New Roman" w:hAnsi="Times New Roman"/>
                <w:sz w:val="26"/>
                <w:szCs w:val="26"/>
                <w:lang w:val="pt-BR"/>
              </w:rPr>
              <w:t>Tổng số km đường</w:t>
            </w:r>
          </w:p>
        </w:tc>
      </w:tr>
    </w:tbl>
    <w:p w14:paraId="3F76722C" w14:textId="177AC585" w:rsidR="00A8674F" w:rsidRPr="001308AC" w:rsidRDefault="00A8674F" w:rsidP="00A8674F">
      <w:pPr>
        <w:pStyle w:val="noidung"/>
        <w:spacing w:before="120" w:after="120" w:line="240" w:lineRule="auto"/>
        <w:ind w:firstLine="720"/>
        <w:rPr>
          <w:rFonts w:ascii="Times New Roman" w:hAnsi="Times New Roman"/>
          <w:sz w:val="26"/>
          <w:szCs w:val="26"/>
          <w:lang w:val="pt-BR"/>
        </w:rPr>
      </w:pPr>
      <w:r w:rsidRPr="001308AC">
        <w:rPr>
          <w:rFonts w:ascii="Times New Roman" w:hAnsi="Times New Roman"/>
          <w:sz w:val="26"/>
          <w:szCs w:val="26"/>
          <w:lang w:val="pt-BR"/>
        </w:rPr>
        <w:t xml:space="preserve">- Số người bị thương </w:t>
      </w:r>
      <w:r w:rsidR="006A5550" w:rsidRPr="001308AC">
        <w:rPr>
          <w:rFonts w:ascii="Times New Roman" w:hAnsi="Times New Roman"/>
          <w:sz w:val="26"/>
          <w:szCs w:val="26"/>
          <w:lang w:val="pt-BR"/>
        </w:rPr>
        <w:t xml:space="preserve">do tai nạn giao thông đường bộ </w:t>
      </w:r>
      <w:r w:rsidRPr="001308AC">
        <w:rPr>
          <w:rFonts w:ascii="Times New Roman" w:hAnsi="Times New Roman"/>
          <w:sz w:val="26"/>
          <w:szCs w:val="26"/>
          <w:lang w:val="pt-BR"/>
        </w:rPr>
        <w:t>trên 01 km đường (HSĐ</w:t>
      </w:r>
      <w:r w:rsidRPr="001308AC">
        <w:rPr>
          <w:rFonts w:ascii="Times New Roman" w:hAnsi="Times New Roman"/>
          <w:sz w:val="26"/>
          <w:szCs w:val="26"/>
          <w:vertAlign w:val="subscript"/>
          <w:lang w:val="pt-BR"/>
        </w:rPr>
        <w:t>BT</w:t>
      </w:r>
      <w:r w:rsidRPr="001308AC">
        <w:rPr>
          <w:rFonts w:ascii="Times New Roman" w:hAnsi="Times New Roman"/>
          <w:sz w:val="26"/>
          <w:szCs w:val="26"/>
          <w:lang w:val="pt-BR"/>
        </w:rPr>
        <w:t>)</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70"/>
        <w:gridCol w:w="413"/>
        <w:gridCol w:w="3686"/>
      </w:tblGrid>
      <w:tr w:rsidR="001308AC" w:rsidRPr="001308AC" w14:paraId="162350EB" w14:textId="77777777" w:rsidTr="005F62CD">
        <w:trPr>
          <w:jc w:val="center"/>
        </w:trPr>
        <w:tc>
          <w:tcPr>
            <w:tcW w:w="1070" w:type="dxa"/>
            <w:vMerge w:val="restart"/>
            <w:vAlign w:val="center"/>
          </w:tcPr>
          <w:p w14:paraId="3E06D0CF" w14:textId="77777777" w:rsidR="00A8674F" w:rsidRPr="001308AC" w:rsidRDefault="00A8674F" w:rsidP="007B3863">
            <w:pPr>
              <w:pStyle w:val="noidung"/>
              <w:spacing w:before="120" w:after="120" w:line="240" w:lineRule="auto"/>
              <w:ind w:firstLine="0"/>
              <w:jc w:val="center"/>
              <w:rPr>
                <w:rFonts w:ascii="Times New Roman" w:hAnsi="Times New Roman"/>
                <w:sz w:val="26"/>
                <w:szCs w:val="26"/>
                <w:lang w:val="pt-BR"/>
              </w:rPr>
            </w:pPr>
            <w:r w:rsidRPr="001308AC">
              <w:rPr>
                <w:rFonts w:ascii="Times New Roman" w:hAnsi="Times New Roman"/>
                <w:sz w:val="26"/>
                <w:szCs w:val="26"/>
                <w:lang w:val="pt-BR"/>
              </w:rPr>
              <w:t>HSĐ</w:t>
            </w:r>
            <w:r w:rsidRPr="001308AC">
              <w:rPr>
                <w:rFonts w:ascii="Times New Roman" w:hAnsi="Times New Roman"/>
                <w:sz w:val="26"/>
                <w:szCs w:val="26"/>
                <w:vertAlign w:val="subscript"/>
                <w:lang w:val="pt-BR"/>
              </w:rPr>
              <w:t>BT</w:t>
            </w:r>
          </w:p>
        </w:tc>
        <w:tc>
          <w:tcPr>
            <w:tcW w:w="413" w:type="dxa"/>
            <w:vMerge w:val="restart"/>
            <w:vAlign w:val="center"/>
          </w:tcPr>
          <w:p w14:paraId="26857256" w14:textId="77777777" w:rsidR="00A8674F" w:rsidRPr="001308AC" w:rsidRDefault="00A8674F" w:rsidP="007B3863">
            <w:pPr>
              <w:pStyle w:val="noidung"/>
              <w:spacing w:before="120" w:after="120" w:line="240" w:lineRule="auto"/>
              <w:ind w:firstLine="0"/>
              <w:jc w:val="center"/>
              <w:rPr>
                <w:rFonts w:ascii="Times New Roman" w:hAnsi="Times New Roman"/>
                <w:sz w:val="26"/>
                <w:szCs w:val="26"/>
                <w:lang w:val="pt-BR"/>
              </w:rPr>
            </w:pPr>
            <w:r w:rsidRPr="001308AC">
              <w:rPr>
                <w:rFonts w:ascii="Times New Roman" w:hAnsi="Times New Roman"/>
                <w:sz w:val="26"/>
                <w:szCs w:val="26"/>
                <w:lang w:val="pt-BR"/>
              </w:rPr>
              <w:t>=</w:t>
            </w:r>
          </w:p>
        </w:tc>
        <w:tc>
          <w:tcPr>
            <w:tcW w:w="3686" w:type="dxa"/>
            <w:vAlign w:val="center"/>
          </w:tcPr>
          <w:p w14:paraId="68801E9D" w14:textId="77777777" w:rsidR="00A8674F" w:rsidRPr="001308AC" w:rsidRDefault="00A8674F" w:rsidP="007B3863">
            <w:pPr>
              <w:pStyle w:val="noidung"/>
              <w:spacing w:before="120" w:after="120" w:line="240" w:lineRule="auto"/>
              <w:ind w:firstLine="0"/>
              <w:jc w:val="center"/>
              <w:rPr>
                <w:rFonts w:ascii="Times New Roman" w:hAnsi="Times New Roman"/>
                <w:sz w:val="26"/>
                <w:szCs w:val="26"/>
                <w:lang w:val="pt-BR"/>
              </w:rPr>
            </w:pPr>
            <w:r w:rsidRPr="001308AC">
              <w:rPr>
                <w:rFonts w:ascii="Times New Roman" w:hAnsi="Times New Roman"/>
                <w:sz w:val="26"/>
                <w:szCs w:val="26"/>
                <w:lang w:val="pt-BR"/>
              </w:rPr>
              <w:t>Tổng số người bị thương</w:t>
            </w:r>
          </w:p>
        </w:tc>
      </w:tr>
      <w:tr w:rsidR="001308AC" w:rsidRPr="001308AC" w14:paraId="28D60705" w14:textId="77777777" w:rsidTr="005F62CD">
        <w:trPr>
          <w:jc w:val="center"/>
        </w:trPr>
        <w:tc>
          <w:tcPr>
            <w:tcW w:w="1070" w:type="dxa"/>
            <w:vMerge/>
            <w:vAlign w:val="center"/>
          </w:tcPr>
          <w:p w14:paraId="63E3FFB7" w14:textId="77777777" w:rsidR="00A8674F" w:rsidRPr="001308AC" w:rsidRDefault="00A8674F" w:rsidP="007B3863">
            <w:pPr>
              <w:pStyle w:val="noidung"/>
              <w:spacing w:before="120" w:after="120" w:line="240" w:lineRule="auto"/>
              <w:ind w:firstLine="0"/>
              <w:jc w:val="center"/>
              <w:rPr>
                <w:rFonts w:ascii="Times New Roman" w:hAnsi="Times New Roman"/>
                <w:sz w:val="26"/>
                <w:szCs w:val="26"/>
                <w:lang w:val="pt-BR"/>
              </w:rPr>
            </w:pPr>
          </w:p>
        </w:tc>
        <w:tc>
          <w:tcPr>
            <w:tcW w:w="413" w:type="dxa"/>
            <w:vMerge/>
            <w:vAlign w:val="center"/>
          </w:tcPr>
          <w:p w14:paraId="3CD60019" w14:textId="77777777" w:rsidR="00A8674F" w:rsidRPr="001308AC" w:rsidRDefault="00A8674F" w:rsidP="007B3863">
            <w:pPr>
              <w:pStyle w:val="noidung"/>
              <w:spacing w:before="120" w:after="120" w:line="240" w:lineRule="auto"/>
              <w:ind w:firstLine="0"/>
              <w:jc w:val="center"/>
              <w:rPr>
                <w:rFonts w:ascii="Times New Roman" w:hAnsi="Times New Roman"/>
                <w:sz w:val="26"/>
                <w:szCs w:val="26"/>
                <w:lang w:val="pt-BR"/>
              </w:rPr>
            </w:pPr>
          </w:p>
        </w:tc>
        <w:tc>
          <w:tcPr>
            <w:tcW w:w="3686" w:type="dxa"/>
            <w:vAlign w:val="center"/>
          </w:tcPr>
          <w:p w14:paraId="78CE9925" w14:textId="77777777" w:rsidR="00A8674F" w:rsidRPr="001308AC" w:rsidRDefault="00A8674F" w:rsidP="007B3863">
            <w:pPr>
              <w:pStyle w:val="noidung"/>
              <w:spacing w:before="120" w:after="120" w:line="240" w:lineRule="auto"/>
              <w:ind w:firstLine="0"/>
              <w:jc w:val="center"/>
              <w:rPr>
                <w:rFonts w:ascii="Times New Roman" w:hAnsi="Times New Roman"/>
                <w:sz w:val="26"/>
                <w:szCs w:val="26"/>
                <w:lang w:val="pt-BR"/>
              </w:rPr>
            </w:pPr>
            <w:r w:rsidRPr="001308AC">
              <w:rPr>
                <w:rFonts w:ascii="Times New Roman" w:hAnsi="Times New Roman"/>
                <w:sz w:val="26"/>
                <w:szCs w:val="26"/>
                <w:lang w:val="pt-BR"/>
              </w:rPr>
              <w:t>Tổng số km đường</w:t>
            </w:r>
          </w:p>
        </w:tc>
      </w:tr>
    </w:tbl>
    <w:p w14:paraId="35D817EB" w14:textId="77777777" w:rsidR="003A4B71" w:rsidRPr="001308AC" w:rsidRDefault="003A4B71">
      <w:pPr>
        <w:pStyle w:val="noidung"/>
        <w:spacing w:before="120" w:after="120" w:line="240" w:lineRule="auto"/>
        <w:ind w:firstLine="720"/>
        <w:rPr>
          <w:rFonts w:ascii="Times New Roman" w:hAnsi="Times New Roman"/>
          <w:b/>
          <w:sz w:val="26"/>
          <w:szCs w:val="26"/>
          <w:lang w:val="pt-BR"/>
        </w:rPr>
      </w:pPr>
      <w:r w:rsidRPr="001308AC">
        <w:rPr>
          <w:rFonts w:ascii="Times New Roman" w:hAnsi="Times New Roman"/>
          <w:b/>
          <w:sz w:val="26"/>
          <w:szCs w:val="26"/>
          <w:lang w:val="pt-BR"/>
        </w:rPr>
        <w:t>2. Phân tổ chủ yếu</w:t>
      </w:r>
    </w:p>
    <w:p w14:paraId="3E1A68B0" w14:textId="77777777" w:rsidR="00FA5F8F" w:rsidRPr="001308AC" w:rsidRDefault="00FA5F8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162F0B5F" w14:textId="77777777" w:rsidR="00FA5F8F" w:rsidRPr="001308AC" w:rsidRDefault="00FA5F8F">
      <w:pPr>
        <w:spacing w:before="120" w:after="120" w:line="240" w:lineRule="auto"/>
        <w:ind w:firstLine="720"/>
        <w:jc w:val="both"/>
        <w:rPr>
          <w:color w:val="auto"/>
          <w:sz w:val="26"/>
          <w:szCs w:val="26"/>
        </w:rPr>
      </w:pPr>
      <w:r w:rsidRPr="001308AC">
        <w:rPr>
          <w:color w:val="auto"/>
          <w:sz w:val="26"/>
          <w:szCs w:val="26"/>
        </w:rPr>
        <w:t>- Vùng kinh tế - xã hội.</w:t>
      </w:r>
    </w:p>
    <w:p w14:paraId="25D3F06A" w14:textId="77777777" w:rsidR="003A4B71" w:rsidRPr="001308AC" w:rsidRDefault="003A4B71">
      <w:pPr>
        <w:pStyle w:val="noidung"/>
        <w:spacing w:before="120" w:after="120" w:line="240" w:lineRule="auto"/>
        <w:ind w:firstLine="720"/>
        <w:rPr>
          <w:rFonts w:ascii="Times New Roman" w:hAnsi="Times New Roman"/>
          <w:sz w:val="26"/>
          <w:szCs w:val="26"/>
          <w:lang w:val="pt-BR"/>
        </w:rPr>
      </w:pPr>
      <w:r w:rsidRPr="001308AC">
        <w:rPr>
          <w:rFonts w:ascii="Times New Roman" w:hAnsi="Times New Roman"/>
          <w:b/>
          <w:sz w:val="26"/>
          <w:szCs w:val="26"/>
          <w:lang w:val="pt-BR"/>
        </w:rPr>
        <w:t xml:space="preserve">3. Kỳ công bố: </w:t>
      </w:r>
      <w:r w:rsidRPr="001308AC">
        <w:rPr>
          <w:rFonts w:ascii="Times New Roman" w:hAnsi="Times New Roman"/>
          <w:sz w:val="26"/>
          <w:szCs w:val="26"/>
          <w:lang w:val="pt-BR"/>
        </w:rPr>
        <w:t>Năm.</w:t>
      </w:r>
    </w:p>
    <w:p w14:paraId="4EBACF20" w14:textId="77777777" w:rsidR="003A4B71" w:rsidRPr="001308AC" w:rsidRDefault="003A4B71">
      <w:pPr>
        <w:pStyle w:val="noidung"/>
        <w:spacing w:before="120" w:after="120" w:line="240" w:lineRule="auto"/>
        <w:ind w:firstLine="720"/>
        <w:rPr>
          <w:rFonts w:ascii="Times New Roman" w:hAnsi="Times New Roman"/>
          <w:b/>
          <w:sz w:val="26"/>
          <w:szCs w:val="26"/>
          <w:lang w:val="pt-BR"/>
        </w:rPr>
      </w:pPr>
      <w:r w:rsidRPr="001308AC">
        <w:rPr>
          <w:rFonts w:ascii="Times New Roman" w:hAnsi="Times New Roman"/>
          <w:b/>
          <w:sz w:val="26"/>
          <w:szCs w:val="26"/>
          <w:lang w:val="pt-BR"/>
        </w:rPr>
        <w:t>4. Nguồn số liệu</w:t>
      </w:r>
      <w:r w:rsidR="002B3E11" w:rsidRPr="001308AC">
        <w:rPr>
          <w:rFonts w:ascii="Times New Roman" w:hAnsi="Times New Roman"/>
          <w:b/>
          <w:sz w:val="26"/>
          <w:szCs w:val="26"/>
          <w:lang w:val="pt-BR"/>
        </w:rPr>
        <w:t xml:space="preserve">: </w:t>
      </w:r>
      <w:r w:rsidR="002B3E11" w:rsidRPr="001308AC">
        <w:rPr>
          <w:rFonts w:ascii="Times New Roman" w:hAnsi="Times New Roman"/>
          <w:sz w:val="26"/>
          <w:szCs w:val="26"/>
          <w:lang w:val="pt-BR"/>
        </w:rPr>
        <w:t>Chế độ báo cáo thống kê cấp quốc gia.</w:t>
      </w:r>
    </w:p>
    <w:p w14:paraId="6FA8D670" w14:textId="77777777" w:rsidR="003A4B71" w:rsidRPr="001308AC" w:rsidRDefault="003A4B71">
      <w:pPr>
        <w:pStyle w:val="noidung"/>
        <w:spacing w:before="120" w:after="120" w:line="240" w:lineRule="auto"/>
        <w:ind w:firstLine="720"/>
        <w:rPr>
          <w:rFonts w:ascii="Times New Roman" w:hAnsi="Times New Roman"/>
          <w:sz w:val="26"/>
          <w:szCs w:val="26"/>
          <w:lang w:val="pt-BR"/>
        </w:rPr>
      </w:pPr>
      <w:r w:rsidRPr="001308AC">
        <w:rPr>
          <w:rFonts w:ascii="Times New Roman" w:hAnsi="Times New Roman"/>
          <w:b/>
          <w:sz w:val="26"/>
          <w:szCs w:val="26"/>
          <w:lang w:val="pt-BR"/>
        </w:rPr>
        <w:t xml:space="preserve">5. Cơ quan chịu trách nhiệm thu thập, tổng hợp: </w:t>
      </w:r>
      <w:r w:rsidRPr="001308AC">
        <w:rPr>
          <w:rFonts w:ascii="Times New Roman" w:hAnsi="Times New Roman"/>
          <w:sz w:val="26"/>
          <w:szCs w:val="26"/>
          <w:lang w:val="pt-BR"/>
        </w:rPr>
        <w:t>Bộ Công an.</w:t>
      </w:r>
    </w:p>
    <w:p w14:paraId="3B378265" w14:textId="77777777" w:rsidR="00392DB2" w:rsidRPr="001308AC" w:rsidRDefault="00392DB2" w:rsidP="00343814">
      <w:pPr>
        <w:pStyle w:val="noidung"/>
        <w:spacing w:before="120" w:after="120" w:line="240" w:lineRule="auto"/>
        <w:ind w:firstLine="720"/>
        <w:rPr>
          <w:rFonts w:ascii="Times New Roman" w:hAnsi="Times New Roman"/>
          <w:b/>
          <w:sz w:val="26"/>
          <w:szCs w:val="26"/>
          <w:lang w:val="pt-BR"/>
        </w:rPr>
      </w:pPr>
    </w:p>
    <w:p w14:paraId="5B923255" w14:textId="77777777" w:rsidR="00150E27" w:rsidRPr="001308AC" w:rsidRDefault="00150E27">
      <w:pPr>
        <w:pStyle w:val="noidung"/>
        <w:spacing w:before="120" w:after="120" w:line="240" w:lineRule="auto"/>
        <w:ind w:firstLine="720"/>
        <w:rPr>
          <w:rFonts w:ascii="Times New Roman" w:hAnsi="Times New Roman"/>
          <w:b/>
          <w:sz w:val="26"/>
          <w:szCs w:val="26"/>
          <w:lang w:val="pt-BR"/>
        </w:rPr>
      </w:pPr>
      <w:r w:rsidRPr="001308AC">
        <w:rPr>
          <w:rFonts w:ascii="Times New Roman" w:hAnsi="Times New Roman"/>
          <w:b/>
          <w:sz w:val="26"/>
          <w:szCs w:val="26"/>
          <w:lang w:val="pt-BR"/>
        </w:rPr>
        <w:t>1905. Tỷ lệ dân số bị bạo lực</w:t>
      </w:r>
    </w:p>
    <w:p w14:paraId="12A1D853" w14:textId="77777777" w:rsidR="003A4B71" w:rsidRPr="001308AC" w:rsidRDefault="003A4B71">
      <w:pPr>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104027F0" w14:textId="77777777" w:rsidR="00FA71A7" w:rsidRPr="001308AC" w:rsidRDefault="00FA71A7">
      <w:pPr>
        <w:spacing w:before="120" w:after="120" w:line="240" w:lineRule="auto"/>
        <w:ind w:firstLine="720"/>
        <w:jc w:val="both"/>
        <w:rPr>
          <w:color w:val="auto"/>
          <w:sz w:val="26"/>
          <w:szCs w:val="26"/>
          <w:lang w:val="pt-BR"/>
        </w:rPr>
      </w:pPr>
      <w:r w:rsidRPr="001308AC">
        <w:rPr>
          <w:color w:val="auto"/>
          <w:sz w:val="26"/>
          <w:szCs w:val="26"/>
          <w:lang w:val="pt-BR"/>
        </w:rPr>
        <w:t>Tỷ lệ dân số bị bạo lực là tỷ lệ phần trăm số người bị bạo lực so với tổng dân số.</w:t>
      </w:r>
    </w:p>
    <w:p w14:paraId="0848CDA6" w14:textId="77777777" w:rsidR="00FA71A7" w:rsidRPr="001308AC" w:rsidRDefault="00FA71A7">
      <w:pPr>
        <w:spacing w:before="120" w:after="120" w:line="240" w:lineRule="auto"/>
        <w:ind w:firstLine="720"/>
        <w:jc w:val="both"/>
        <w:rPr>
          <w:color w:val="auto"/>
          <w:sz w:val="26"/>
          <w:szCs w:val="26"/>
          <w:lang w:val="pt-BR"/>
        </w:rPr>
      </w:pPr>
      <w:r w:rsidRPr="001308AC">
        <w:rPr>
          <w:color w:val="auto"/>
          <w:sz w:val="26"/>
          <w:szCs w:val="26"/>
          <w:lang w:val="pt-BR"/>
        </w:rPr>
        <w:t>- Bạo lực thể chất là các hành vi nhằm mục đích làm tổn hại về thể chất đối với nạn nhân. Bạo lực thể chất bao gồm các hành vi tấn công bằng vũ lực, hành vi gây thương tích hoặc có nguy cơ gây thương tích về thể chất như đẩy, kéo tóc, tát, đá, cắn hoặc dùng vũ khí để tấn công,...</w:t>
      </w:r>
    </w:p>
    <w:p w14:paraId="6C061A44" w14:textId="77777777" w:rsidR="00FA71A7" w:rsidRPr="001308AC" w:rsidRDefault="00FA71A7">
      <w:pPr>
        <w:spacing w:before="120" w:after="120" w:line="240" w:lineRule="auto"/>
        <w:ind w:firstLine="720"/>
        <w:jc w:val="both"/>
        <w:rPr>
          <w:color w:val="auto"/>
          <w:sz w:val="26"/>
          <w:szCs w:val="26"/>
          <w:lang w:val="pt-BR"/>
        </w:rPr>
      </w:pPr>
      <w:r w:rsidRPr="001308AC">
        <w:rPr>
          <w:color w:val="auto"/>
          <w:sz w:val="26"/>
          <w:szCs w:val="26"/>
          <w:lang w:val="pt-BR"/>
        </w:rPr>
        <w:t>- Bạo lực tình dục là hành vi tình dục ngoài mong muốn hoặc cố gắng đạt được hành vi tình dục ngoài mong muốn của nạn nhân, không được sự đồng ý của nạn nhân; hoặc sử dụng vũ lực đe dọa, lạm dụng quyền lực/vị trí ép buộc nạn nhân phải đồng ý;...</w:t>
      </w:r>
    </w:p>
    <w:p w14:paraId="412A8F0D" w14:textId="77777777" w:rsidR="00FA71A7" w:rsidRPr="001308AC" w:rsidRDefault="00FA71A7">
      <w:pPr>
        <w:spacing w:before="120" w:after="120" w:line="240" w:lineRule="auto"/>
        <w:ind w:firstLine="720"/>
        <w:jc w:val="both"/>
        <w:rPr>
          <w:color w:val="auto"/>
          <w:sz w:val="26"/>
          <w:szCs w:val="26"/>
          <w:lang w:val="pt-BR"/>
        </w:rPr>
      </w:pPr>
      <w:r w:rsidRPr="001308AC">
        <w:rPr>
          <w:color w:val="auto"/>
          <w:sz w:val="26"/>
          <w:szCs w:val="26"/>
          <w:lang w:val="pt-BR"/>
        </w:rPr>
        <w:t>- Bạo lực tinh thần là hành vi, lời nói có tính chất đe dọa, xúc phạm, kiểm soát bất hợp pháp, đập phá đồ đạc hay bất kỳ hành vi nào gây tổn hại về mặt tinh thần đối với nạn nhân.</w:t>
      </w:r>
    </w:p>
    <w:p w14:paraId="18BEB261" w14:textId="77777777" w:rsidR="0003639A" w:rsidRPr="001308AC" w:rsidRDefault="0003639A">
      <w:pPr>
        <w:spacing w:before="120" w:after="120" w:line="240" w:lineRule="auto"/>
        <w:ind w:firstLine="720"/>
        <w:jc w:val="both"/>
        <w:rPr>
          <w:color w:val="auto"/>
          <w:sz w:val="26"/>
          <w:szCs w:val="26"/>
        </w:rPr>
      </w:pPr>
      <w:r w:rsidRPr="001308AC">
        <w:rPr>
          <w:color w:val="auto"/>
          <w:sz w:val="26"/>
          <w:szCs w:val="26"/>
        </w:rPr>
        <w:t>Công thức tính:</w:t>
      </w:r>
    </w:p>
    <w:tbl>
      <w:tblPr>
        <w:tblW w:w="5796" w:type="dxa"/>
        <w:jc w:val="center"/>
        <w:tblLook w:val="04A0" w:firstRow="1" w:lastRow="0" w:firstColumn="1" w:lastColumn="0" w:noHBand="0" w:noVBand="1"/>
      </w:tblPr>
      <w:tblGrid>
        <w:gridCol w:w="1775"/>
        <w:gridCol w:w="493"/>
        <w:gridCol w:w="2694"/>
        <w:gridCol w:w="834"/>
      </w:tblGrid>
      <w:tr w:rsidR="001308AC" w:rsidRPr="001308AC" w14:paraId="583324C9" w14:textId="77777777" w:rsidTr="00343814">
        <w:trPr>
          <w:trHeight w:val="406"/>
          <w:jc w:val="center"/>
        </w:trPr>
        <w:tc>
          <w:tcPr>
            <w:tcW w:w="1775" w:type="dxa"/>
            <w:vMerge w:val="restart"/>
            <w:vAlign w:val="center"/>
          </w:tcPr>
          <w:p w14:paraId="66CDDFBE" w14:textId="77777777" w:rsidR="0003639A" w:rsidRPr="001308AC" w:rsidRDefault="0003639A" w:rsidP="00B03593">
            <w:pPr>
              <w:tabs>
                <w:tab w:val="left" w:pos="0"/>
                <w:tab w:val="left" w:pos="360"/>
                <w:tab w:val="left" w:pos="900"/>
              </w:tabs>
              <w:spacing w:before="120" w:after="120" w:line="240" w:lineRule="auto"/>
              <w:jc w:val="center"/>
              <w:rPr>
                <w:color w:val="auto"/>
                <w:sz w:val="26"/>
                <w:szCs w:val="26"/>
              </w:rPr>
            </w:pPr>
            <w:r w:rsidRPr="001308AC">
              <w:rPr>
                <w:color w:val="auto"/>
                <w:sz w:val="26"/>
                <w:szCs w:val="26"/>
              </w:rPr>
              <w:t xml:space="preserve">Tỷ lệ dân số </w:t>
            </w:r>
            <w:r w:rsidRPr="001308AC">
              <w:rPr>
                <w:color w:val="auto"/>
                <w:sz w:val="26"/>
                <w:szCs w:val="26"/>
              </w:rPr>
              <w:br/>
              <w:t>bị bạo lực (%)</w:t>
            </w:r>
          </w:p>
        </w:tc>
        <w:tc>
          <w:tcPr>
            <w:tcW w:w="493" w:type="dxa"/>
            <w:vMerge w:val="restart"/>
            <w:vAlign w:val="center"/>
          </w:tcPr>
          <w:p w14:paraId="030D782F" w14:textId="77777777" w:rsidR="0003639A" w:rsidRPr="001308AC" w:rsidRDefault="0003639A" w:rsidP="00B03593">
            <w:pPr>
              <w:tabs>
                <w:tab w:val="left" w:pos="0"/>
                <w:tab w:val="left" w:pos="360"/>
                <w:tab w:val="left" w:pos="900"/>
              </w:tabs>
              <w:spacing w:before="120" w:after="120" w:line="240" w:lineRule="auto"/>
              <w:jc w:val="center"/>
              <w:rPr>
                <w:color w:val="auto"/>
                <w:sz w:val="26"/>
                <w:szCs w:val="26"/>
              </w:rPr>
            </w:pPr>
            <w:r w:rsidRPr="001308AC">
              <w:rPr>
                <w:color w:val="auto"/>
                <w:sz w:val="26"/>
                <w:szCs w:val="26"/>
              </w:rPr>
              <w:t>=</w:t>
            </w:r>
          </w:p>
        </w:tc>
        <w:tc>
          <w:tcPr>
            <w:tcW w:w="2694" w:type="dxa"/>
            <w:tcBorders>
              <w:bottom w:val="single" w:sz="4" w:space="0" w:color="auto"/>
            </w:tcBorders>
            <w:vAlign w:val="center"/>
          </w:tcPr>
          <w:p w14:paraId="36C855BA" w14:textId="77777777" w:rsidR="0003639A" w:rsidRPr="001308AC" w:rsidRDefault="0003639A" w:rsidP="00B03593">
            <w:pPr>
              <w:tabs>
                <w:tab w:val="left" w:pos="0"/>
                <w:tab w:val="left" w:pos="360"/>
                <w:tab w:val="left" w:pos="900"/>
              </w:tabs>
              <w:spacing w:before="120" w:after="120" w:line="240" w:lineRule="auto"/>
              <w:jc w:val="center"/>
              <w:rPr>
                <w:color w:val="auto"/>
                <w:sz w:val="26"/>
                <w:szCs w:val="26"/>
              </w:rPr>
            </w:pPr>
            <w:r w:rsidRPr="001308AC">
              <w:rPr>
                <w:color w:val="auto"/>
                <w:sz w:val="26"/>
                <w:szCs w:val="26"/>
              </w:rPr>
              <w:t>Số người bị bạo lực</w:t>
            </w:r>
          </w:p>
        </w:tc>
        <w:tc>
          <w:tcPr>
            <w:tcW w:w="834" w:type="dxa"/>
            <w:vMerge w:val="restart"/>
            <w:vAlign w:val="center"/>
          </w:tcPr>
          <w:p w14:paraId="3E8D9252" w14:textId="77777777" w:rsidR="0003639A" w:rsidRPr="001308AC" w:rsidRDefault="0003639A" w:rsidP="00B03593">
            <w:pPr>
              <w:tabs>
                <w:tab w:val="left" w:pos="0"/>
                <w:tab w:val="left" w:pos="360"/>
                <w:tab w:val="left" w:pos="900"/>
              </w:tabs>
              <w:spacing w:before="120" w:after="120" w:line="240" w:lineRule="auto"/>
              <w:jc w:val="center"/>
              <w:rPr>
                <w:color w:val="auto"/>
                <w:sz w:val="26"/>
                <w:szCs w:val="26"/>
              </w:rPr>
            </w:pPr>
            <w:r w:rsidRPr="001308AC">
              <w:rPr>
                <w:color w:val="auto"/>
                <w:sz w:val="26"/>
                <w:szCs w:val="26"/>
              </w:rPr>
              <w:t>× 100</w:t>
            </w:r>
          </w:p>
        </w:tc>
      </w:tr>
      <w:tr w:rsidR="001308AC" w:rsidRPr="001308AC" w14:paraId="1F8A9819" w14:textId="77777777" w:rsidTr="00343814">
        <w:trPr>
          <w:trHeight w:val="418"/>
          <w:jc w:val="center"/>
        </w:trPr>
        <w:tc>
          <w:tcPr>
            <w:tcW w:w="1775" w:type="dxa"/>
            <w:vMerge/>
            <w:vAlign w:val="center"/>
          </w:tcPr>
          <w:p w14:paraId="3D171A6C" w14:textId="77777777" w:rsidR="0003639A" w:rsidRPr="001308AC" w:rsidRDefault="0003639A" w:rsidP="00B03593">
            <w:pPr>
              <w:tabs>
                <w:tab w:val="left" w:pos="0"/>
                <w:tab w:val="left" w:pos="360"/>
                <w:tab w:val="left" w:pos="900"/>
              </w:tabs>
              <w:spacing w:before="120" w:after="120" w:line="240" w:lineRule="auto"/>
              <w:jc w:val="center"/>
              <w:rPr>
                <w:color w:val="auto"/>
                <w:sz w:val="26"/>
                <w:szCs w:val="26"/>
              </w:rPr>
            </w:pPr>
          </w:p>
        </w:tc>
        <w:tc>
          <w:tcPr>
            <w:tcW w:w="493" w:type="dxa"/>
            <w:vMerge/>
            <w:vAlign w:val="center"/>
          </w:tcPr>
          <w:p w14:paraId="3A5D6E30" w14:textId="77777777" w:rsidR="0003639A" w:rsidRPr="001308AC" w:rsidRDefault="0003639A" w:rsidP="00B03593">
            <w:pPr>
              <w:tabs>
                <w:tab w:val="left" w:pos="0"/>
                <w:tab w:val="left" w:pos="360"/>
                <w:tab w:val="left" w:pos="900"/>
              </w:tabs>
              <w:spacing w:before="120" w:after="120" w:line="240" w:lineRule="auto"/>
              <w:jc w:val="center"/>
              <w:rPr>
                <w:color w:val="auto"/>
                <w:sz w:val="26"/>
                <w:szCs w:val="26"/>
              </w:rPr>
            </w:pPr>
          </w:p>
        </w:tc>
        <w:tc>
          <w:tcPr>
            <w:tcW w:w="2694" w:type="dxa"/>
            <w:tcBorders>
              <w:top w:val="single" w:sz="4" w:space="0" w:color="auto"/>
            </w:tcBorders>
            <w:vAlign w:val="center"/>
          </w:tcPr>
          <w:p w14:paraId="2D58EFD2" w14:textId="4D0B32AA" w:rsidR="0003639A" w:rsidRPr="001308AC" w:rsidRDefault="008870FE" w:rsidP="008870FE">
            <w:pPr>
              <w:tabs>
                <w:tab w:val="left" w:pos="0"/>
                <w:tab w:val="left" w:pos="360"/>
                <w:tab w:val="left" w:pos="900"/>
              </w:tabs>
              <w:spacing w:before="120" w:after="120" w:line="240" w:lineRule="auto"/>
              <w:jc w:val="center"/>
              <w:rPr>
                <w:color w:val="auto"/>
                <w:sz w:val="26"/>
                <w:szCs w:val="26"/>
              </w:rPr>
            </w:pPr>
            <w:r w:rsidRPr="001308AC">
              <w:rPr>
                <w:color w:val="auto"/>
                <w:sz w:val="26"/>
                <w:szCs w:val="26"/>
              </w:rPr>
              <w:t>Tổng d</w:t>
            </w:r>
            <w:r w:rsidR="0003639A" w:rsidRPr="001308AC">
              <w:rPr>
                <w:color w:val="auto"/>
                <w:sz w:val="26"/>
                <w:szCs w:val="26"/>
              </w:rPr>
              <w:t xml:space="preserve">ân số </w:t>
            </w:r>
          </w:p>
        </w:tc>
        <w:tc>
          <w:tcPr>
            <w:tcW w:w="834" w:type="dxa"/>
            <w:vMerge/>
            <w:vAlign w:val="center"/>
          </w:tcPr>
          <w:p w14:paraId="47F51099" w14:textId="77777777" w:rsidR="0003639A" w:rsidRPr="001308AC" w:rsidRDefault="0003639A" w:rsidP="00B03593">
            <w:pPr>
              <w:tabs>
                <w:tab w:val="left" w:pos="0"/>
                <w:tab w:val="left" w:pos="360"/>
                <w:tab w:val="left" w:pos="900"/>
              </w:tabs>
              <w:spacing w:before="120" w:after="120" w:line="240" w:lineRule="auto"/>
              <w:jc w:val="center"/>
              <w:rPr>
                <w:color w:val="auto"/>
                <w:sz w:val="26"/>
                <w:szCs w:val="26"/>
              </w:rPr>
            </w:pPr>
          </w:p>
        </w:tc>
      </w:tr>
    </w:tbl>
    <w:p w14:paraId="22F9BABF" w14:textId="77777777" w:rsidR="003A4B71" w:rsidRPr="001308AC" w:rsidRDefault="003A4B71">
      <w:pPr>
        <w:spacing w:before="120" w:after="120" w:line="240" w:lineRule="auto"/>
        <w:ind w:firstLine="720"/>
        <w:jc w:val="both"/>
        <w:rPr>
          <w:b/>
          <w:color w:val="auto"/>
          <w:sz w:val="26"/>
          <w:szCs w:val="26"/>
          <w:lang w:val="pt-BR"/>
        </w:rPr>
      </w:pPr>
      <w:r w:rsidRPr="001308AC">
        <w:rPr>
          <w:b/>
          <w:color w:val="auto"/>
          <w:sz w:val="26"/>
          <w:szCs w:val="26"/>
          <w:lang w:val="pt-BR"/>
        </w:rPr>
        <w:t>2. Phân tổ chủ yếu</w:t>
      </w:r>
    </w:p>
    <w:p w14:paraId="617DE5AF" w14:textId="77777777" w:rsidR="0003639A" w:rsidRPr="001308AC" w:rsidRDefault="0003639A">
      <w:pPr>
        <w:spacing w:before="120" w:after="120" w:line="240" w:lineRule="auto"/>
        <w:ind w:firstLine="720"/>
        <w:jc w:val="both"/>
        <w:rPr>
          <w:color w:val="auto"/>
          <w:sz w:val="26"/>
          <w:szCs w:val="26"/>
          <w:lang w:val="pt-BR"/>
        </w:rPr>
      </w:pPr>
      <w:r w:rsidRPr="001308AC">
        <w:rPr>
          <w:color w:val="auto"/>
          <w:sz w:val="26"/>
          <w:szCs w:val="26"/>
          <w:lang w:val="pt-BR"/>
        </w:rPr>
        <w:t>- Giới tính;</w:t>
      </w:r>
    </w:p>
    <w:p w14:paraId="35E16289" w14:textId="77777777" w:rsidR="0003639A" w:rsidRPr="001308AC" w:rsidRDefault="0003639A">
      <w:pPr>
        <w:spacing w:before="120" w:after="120" w:line="240" w:lineRule="auto"/>
        <w:ind w:firstLine="720"/>
        <w:jc w:val="both"/>
        <w:rPr>
          <w:color w:val="auto"/>
          <w:sz w:val="26"/>
          <w:szCs w:val="26"/>
          <w:lang w:val="pt-BR"/>
        </w:rPr>
      </w:pPr>
      <w:r w:rsidRPr="001308AC">
        <w:rPr>
          <w:color w:val="auto"/>
          <w:sz w:val="26"/>
          <w:szCs w:val="26"/>
          <w:lang w:val="pt-BR"/>
        </w:rPr>
        <w:t>- Nhóm tuổi;</w:t>
      </w:r>
    </w:p>
    <w:p w14:paraId="228DF431" w14:textId="77777777" w:rsidR="0003639A" w:rsidRPr="001308AC" w:rsidRDefault="0003639A">
      <w:pPr>
        <w:spacing w:before="120" w:after="120" w:line="240" w:lineRule="auto"/>
        <w:ind w:firstLine="720"/>
        <w:jc w:val="both"/>
        <w:rPr>
          <w:color w:val="auto"/>
          <w:sz w:val="26"/>
          <w:szCs w:val="26"/>
          <w:lang w:val="pt-BR"/>
        </w:rPr>
      </w:pPr>
      <w:r w:rsidRPr="001308AC">
        <w:rPr>
          <w:color w:val="auto"/>
          <w:sz w:val="26"/>
          <w:szCs w:val="26"/>
          <w:lang w:val="pt-BR"/>
        </w:rPr>
        <w:t>- Loại bạo lực</w:t>
      </w:r>
      <w:r w:rsidR="002A7907" w:rsidRPr="001308AC">
        <w:rPr>
          <w:color w:val="auto"/>
          <w:sz w:val="26"/>
          <w:szCs w:val="26"/>
          <w:lang w:val="pt-BR"/>
        </w:rPr>
        <w:t>;</w:t>
      </w:r>
    </w:p>
    <w:p w14:paraId="3ADDCE26" w14:textId="77777777" w:rsidR="0003639A" w:rsidRPr="001308AC" w:rsidRDefault="0003639A">
      <w:pPr>
        <w:spacing w:before="120" w:after="120" w:line="240" w:lineRule="auto"/>
        <w:ind w:firstLine="720"/>
        <w:jc w:val="both"/>
        <w:rPr>
          <w:color w:val="auto"/>
          <w:sz w:val="26"/>
          <w:szCs w:val="26"/>
          <w:lang w:val="pt-BR"/>
        </w:rPr>
      </w:pPr>
      <w:r w:rsidRPr="001308AC">
        <w:rPr>
          <w:color w:val="auto"/>
          <w:sz w:val="26"/>
          <w:szCs w:val="26"/>
          <w:lang w:val="pt-BR"/>
        </w:rPr>
        <w:t xml:space="preserve">- Thành thị/nông </w:t>
      </w:r>
      <w:r w:rsidR="002A7907" w:rsidRPr="001308AC">
        <w:rPr>
          <w:color w:val="auto"/>
          <w:sz w:val="26"/>
          <w:szCs w:val="26"/>
          <w:lang w:val="pt-BR"/>
        </w:rPr>
        <w:t>thôn.</w:t>
      </w:r>
    </w:p>
    <w:p w14:paraId="57250B30" w14:textId="77777777" w:rsidR="003A4B71" w:rsidRPr="001308AC" w:rsidRDefault="003A4B71">
      <w:pPr>
        <w:spacing w:before="120" w:after="120" w:line="240" w:lineRule="auto"/>
        <w:ind w:firstLine="720"/>
        <w:jc w:val="both"/>
        <w:rPr>
          <w:color w:val="auto"/>
          <w:sz w:val="26"/>
          <w:szCs w:val="26"/>
          <w:lang w:val="pt-BR"/>
        </w:rPr>
      </w:pPr>
      <w:r w:rsidRPr="001308AC">
        <w:rPr>
          <w:b/>
          <w:color w:val="auto"/>
          <w:sz w:val="26"/>
          <w:szCs w:val="26"/>
          <w:lang w:val="pt-BR"/>
        </w:rPr>
        <w:t xml:space="preserve">3. Kỳ công bố: </w:t>
      </w:r>
      <w:r w:rsidRPr="001308AC">
        <w:rPr>
          <w:color w:val="auto"/>
          <w:sz w:val="26"/>
          <w:szCs w:val="26"/>
          <w:lang w:val="pt-BR"/>
        </w:rPr>
        <w:t>10 năm.</w:t>
      </w:r>
    </w:p>
    <w:p w14:paraId="432B15D1" w14:textId="77777777" w:rsidR="002B3E11" w:rsidRPr="001308AC" w:rsidRDefault="003A4B71">
      <w:pPr>
        <w:spacing w:before="120" w:after="120" w:line="240" w:lineRule="auto"/>
        <w:ind w:firstLine="720"/>
        <w:jc w:val="both"/>
        <w:rPr>
          <w:color w:val="auto"/>
          <w:sz w:val="26"/>
          <w:szCs w:val="26"/>
          <w:lang w:val="pt-BR"/>
        </w:rPr>
      </w:pPr>
      <w:r w:rsidRPr="001308AC">
        <w:rPr>
          <w:b/>
          <w:color w:val="auto"/>
          <w:sz w:val="26"/>
          <w:szCs w:val="26"/>
          <w:lang w:val="pt-BR"/>
        </w:rPr>
        <w:t xml:space="preserve">4. Nguồn số liệu: </w:t>
      </w:r>
      <w:r w:rsidR="00837AC3" w:rsidRPr="001308AC">
        <w:rPr>
          <w:color w:val="auto"/>
          <w:sz w:val="26"/>
          <w:szCs w:val="26"/>
          <w:lang w:val="pt-BR"/>
        </w:rPr>
        <w:t xml:space="preserve">Khảo sát sức khỏe dân cư và kinh nghiệm </w:t>
      </w:r>
      <w:r w:rsidR="00EE521B" w:rsidRPr="001308AC">
        <w:rPr>
          <w:color w:val="auto"/>
          <w:sz w:val="26"/>
          <w:szCs w:val="26"/>
          <w:lang w:val="pt-BR"/>
        </w:rPr>
        <w:t xml:space="preserve">cuộc </w:t>
      </w:r>
      <w:r w:rsidR="00837AC3" w:rsidRPr="001308AC">
        <w:rPr>
          <w:color w:val="auto"/>
          <w:sz w:val="26"/>
          <w:szCs w:val="26"/>
          <w:lang w:val="pt-BR"/>
        </w:rPr>
        <w:t>sống</w:t>
      </w:r>
      <w:r w:rsidR="002B3E11" w:rsidRPr="001308AC">
        <w:rPr>
          <w:color w:val="auto"/>
          <w:sz w:val="26"/>
          <w:szCs w:val="26"/>
          <w:lang w:val="pt-BR"/>
        </w:rPr>
        <w:t>.</w:t>
      </w:r>
    </w:p>
    <w:p w14:paraId="3D8ABCC8" w14:textId="2187B0DC" w:rsidR="001B76B4" w:rsidRPr="001308AC" w:rsidRDefault="003A4B71" w:rsidP="00343814">
      <w:pPr>
        <w:spacing w:before="120" w:after="120" w:line="240" w:lineRule="auto"/>
        <w:ind w:firstLine="720"/>
        <w:jc w:val="both"/>
        <w:rPr>
          <w:b/>
          <w:color w:val="auto"/>
          <w:sz w:val="26"/>
          <w:szCs w:val="26"/>
          <w:lang w:val="pt-BR"/>
        </w:rPr>
      </w:pPr>
      <w:r w:rsidRPr="001308AC">
        <w:rPr>
          <w:b/>
          <w:color w:val="auto"/>
          <w:sz w:val="26"/>
          <w:szCs w:val="26"/>
          <w:lang w:val="pt-BR"/>
        </w:rPr>
        <w:t xml:space="preserve">5. Cơ quan chịu trách nhiệm thu thập, tổng hợp: </w:t>
      </w:r>
      <w:r w:rsidR="00714F90" w:rsidRPr="001308AC">
        <w:rPr>
          <w:color w:val="auto"/>
          <w:sz w:val="26"/>
          <w:szCs w:val="26"/>
          <w:lang w:val="pt-BR"/>
        </w:rPr>
        <w:t>Bộ Kế hoạch và Đầu tư (Tổng cục Thống kê)</w:t>
      </w:r>
      <w:r w:rsidRPr="001308AC">
        <w:rPr>
          <w:color w:val="auto"/>
          <w:sz w:val="26"/>
          <w:szCs w:val="26"/>
          <w:lang w:val="pt-BR"/>
        </w:rPr>
        <w:t>.</w:t>
      </w:r>
    </w:p>
    <w:p w14:paraId="0E792637" w14:textId="77777777" w:rsidR="002A7907" w:rsidRPr="001308AC" w:rsidRDefault="002A7907" w:rsidP="00343814">
      <w:pPr>
        <w:spacing w:before="120" w:after="120" w:line="240" w:lineRule="auto"/>
        <w:ind w:firstLine="720"/>
        <w:jc w:val="both"/>
        <w:rPr>
          <w:rFonts w:eastAsia="MS Mincho"/>
          <w:b/>
          <w:color w:val="auto"/>
          <w:sz w:val="26"/>
          <w:szCs w:val="26"/>
          <w:lang w:val="pt-BR"/>
        </w:rPr>
      </w:pPr>
    </w:p>
    <w:p w14:paraId="58BBD27D" w14:textId="77777777" w:rsidR="00150E27" w:rsidRPr="001308AC" w:rsidRDefault="00150E27">
      <w:pPr>
        <w:pStyle w:val="noidung"/>
        <w:spacing w:before="120" w:after="120" w:line="240" w:lineRule="auto"/>
        <w:ind w:firstLine="720"/>
        <w:rPr>
          <w:rFonts w:ascii="Times New Roman" w:hAnsi="Times New Roman"/>
          <w:b/>
          <w:sz w:val="26"/>
          <w:szCs w:val="26"/>
          <w:lang w:val="pt-BR"/>
        </w:rPr>
      </w:pPr>
      <w:r w:rsidRPr="001308AC">
        <w:rPr>
          <w:rFonts w:ascii="Times New Roman" w:hAnsi="Times New Roman"/>
          <w:b/>
          <w:sz w:val="26"/>
          <w:szCs w:val="26"/>
          <w:lang w:val="pt-BR"/>
        </w:rPr>
        <w:t>20. Tư pháp</w:t>
      </w:r>
    </w:p>
    <w:p w14:paraId="3886DC54" w14:textId="77777777" w:rsidR="00AC2A89" w:rsidRPr="001308AC" w:rsidRDefault="00150E27">
      <w:pPr>
        <w:pStyle w:val="noidung"/>
        <w:spacing w:before="120" w:after="120" w:line="240" w:lineRule="auto"/>
        <w:ind w:firstLine="720"/>
        <w:rPr>
          <w:rFonts w:ascii="Times New Roman" w:hAnsi="Times New Roman"/>
          <w:b/>
          <w:sz w:val="26"/>
          <w:szCs w:val="26"/>
          <w:lang w:val="pt-BR"/>
        </w:rPr>
      </w:pPr>
      <w:r w:rsidRPr="001308AC">
        <w:rPr>
          <w:rFonts w:ascii="Times New Roman" w:hAnsi="Times New Roman"/>
          <w:b/>
          <w:sz w:val="26"/>
          <w:szCs w:val="26"/>
          <w:lang w:val="pt-BR"/>
        </w:rPr>
        <w:t>2001</w:t>
      </w:r>
      <w:r w:rsidR="00AC2A89" w:rsidRPr="001308AC">
        <w:rPr>
          <w:rFonts w:ascii="Times New Roman" w:hAnsi="Times New Roman"/>
          <w:b/>
          <w:sz w:val="26"/>
          <w:szCs w:val="26"/>
          <w:lang w:val="pt-BR"/>
        </w:rPr>
        <w:t>. Số vụ án, số bị can đã khởi tố</w:t>
      </w:r>
    </w:p>
    <w:p w14:paraId="28BF50F8" w14:textId="77777777" w:rsidR="003A4B71" w:rsidRPr="001308AC" w:rsidRDefault="003A4B71">
      <w:pPr>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4E91F463" w14:textId="77777777" w:rsidR="003A4B71" w:rsidRPr="001308AC" w:rsidRDefault="003A4B71">
      <w:pPr>
        <w:spacing w:before="120" w:after="120" w:line="240" w:lineRule="auto"/>
        <w:ind w:firstLine="720"/>
        <w:jc w:val="both"/>
        <w:rPr>
          <w:color w:val="auto"/>
          <w:sz w:val="26"/>
          <w:szCs w:val="26"/>
          <w:lang w:val="pt-BR"/>
        </w:rPr>
      </w:pPr>
      <w:r w:rsidRPr="001308AC">
        <w:rPr>
          <w:color w:val="auto"/>
          <w:sz w:val="26"/>
          <w:szCs w:val="26"/>
          <w:lang w:val="pt-BR"/>
        </w:rPr>
        <w:t>Số vụ án đã khởi tố là số vụ việc có dấu hiệu tội phạm đã được cơ quan có thẩm quyền ra quyết định khởi tố vụ án hình sự.</w:t>
      </w:r>
    </w:p>
    <w:p w14:paraId="50595FF1" w14:textId="77777777" w:rsidR="003A4B71" w:rsidRPr="001308AC" w:rsidRDefault="003A4B71">
      <w:pPr>
        <w:spacing w:before="120" w:after="120" w:line="240" w:lineRule="auto"/>
        <w:ind w:firstLine="720"/>
        <w:jc w:val="both"/>
        <w:rPr>
          <w:color w:val="auto"/>
          <w:sz w:val="26"/>
          <w:szCs w:val="26"/>
          <w:lang w:val="pt-BR"/>
        </w:rPr>
      </w:pPr>
      <w:r w:rsidRPr="001308AC">
        <w:rPr>
          <w:color w:val="auto"/>
          <w:sz w:val="26"/>
          <w:szCs w:val="26"/>
          <w:lang w:val="pt-BR"/>
        </w:rPr>
        <w:t>Số bị can đã khởi tố là số người hoặc pháp nhân bị cơ quan có thẩm quyền ra quyết định khởi tố bị can.</w:t>
      </w:r>
    </w:p>
    <w:p w14:paraId="0FC2828F" w14:textId="77777777" w:rsidR="003A4B71" w:rsidRPr="001308AC" w:rsidRDefault="003A4B71">
      <w:pPr>
        <w:tabs>
          <w:tab w:val="center" w:pos="1701"/>
          <w:tab w:val="center" w:pos="6804"/>
        </w:tabs>
        <w:spacing w:before="120" w:after="120" w:line="240" w:lineRule="auto"/>
        <w:ind w:firstLine="720"/>
        <w:jc w:val="both"/>
        <w:rPr>
          <w:color w:val="auto"/>
          <w:sz w:val="26"/>
          <w:szCs w:val="26"/>
          <w:lang w:val="pt-BR"/>
        </w:rPr>
      </w:pPr>
      <w:r w:rsidRPr="001308AC">
        <w:rPr>
          <w:color w:val="auto"/>
          <w:sz w:val="26"/>
          <w:szCs w:val="26"/>
          <w:lang w:val="pt-BR"/>
        </w:rPr>
        <w:t>- Nguyên tắc xác định tội danh:</w:t>
      </w:r>
    </w:p>
    <w:p w14:paraId="341771E8" w14:textId="77777777" w:rsidR="003A4B71" w:rsidRPr="001308AC" w:rsidRDefault="003A4B71">
      <w:pPr>
        <w:spacing w:before="120" w:after="120" w:line="240" w:lineRule="auto"/>
        <w:ind w:firstLine="720"/>
        <w:jc w:val="both"/>
        <w:rPr>
          <w:color w:val="auto"/>
          <w:sz w:val="26"/>
          <w:szCs w:val="26"/>
          <w:lang w:val="pt-BR"/>
        </w:rPr>
      </w:pPr>
      <w:r w:rsidRPr="001308AC">
        <w:rPr>
          <w:color w:val="auto"/>
          <w:sz w:val="26"/>
          <w:szCs w:val="26"/>
          <w:lang w:val="pt-BR"/>
        </w:rPr>
        <w:t>+ Nếu vụ án có nhiều tội danh thì tội danh của vụ án được thống kê theo tội danh nghiêm trọng nhất của vụ án (của bị can đầu vụ);</w:t>
      </w:r>
    </w:p>
    <w:p w14:paraId="02798F7A" w14:textId="77777777" w:rsidR="003A4B71" w:rsidRPr="001308AC" w:rsidRDefault="003A4B71">
      <w:pPr>
        <w:spacing w:before="120" w:after="120" w:line="240" w:lineRule="auto"/>
        <w:ind w:firstLine="720"/>
        <w:jc w:val="both"/>
        <w:rPr>
          <w:color w:val="auto"/>
          <w:sz w:val="26"/>
          <w:szCs w:val="26"/>
          <w:lang w:val="pt-BR"/>
        </w:rPr>
      </w:pPr>
      <w:r w:rsidRPr="001308AC">
        <w:rPr>
          <w:color w:val="auto"/>
          <w:sz w:val="26"/>
          <w:szCs w:val="26"/>
          <w:lang w:val="pt-BR"/>
        </w:rPr>
        <w:t>+ Nếu bị can bị khởi tố về nhiều tội trong cùng một vụ án thì tội danh của bị can được thống kê theo tội danh nghiêm trọng nhất trong vụ án đó;</w:t>
      </w:r>
    </w:p>
    <w:p w14:paraId="0C81E5A9" w14:textId="77777777" w:rsidR="003A4B71" w:rsidRPr="001308AC" w:rsidRDefault="003A4B71">
      <w:pPr>
        <w:spacing w:before="120" w:after="120" w:line="240" w:lineRule="auto"/>
        <w:ind w:firstLine="720"/>
        <w:jc w:val="both"/>
        <w:rPr>
          <w:color w:val="auto"/>
          <w:sz w:val="26"/>
          <w:szCs w:val="26"/>
          <w:lang w:val="pt-BR"/>
        </w:rPr>
      </w:pPr>
      <w:r w:rsidRPr="001308AC">
        <w:rPr>
          <w:color w:val="auto"/>
          <w:sz w:val="26"/>
          <w:szCs w:val="26"/>
          <w:lang w:val="pt-BR"/>
        </w:rPr>
        <w:t>+ Trong các trường hợp trên nếu các tội danh có cùng mức độ nghiêm trọng thì thống kê theo tội danh có số thứ tự của điều luật nhỏ nhất trong Bộ luật hình sự.</w:t>
      </w:r>
    </w:p>
    <w:p w14:paraId="6E54298F" w14:textId="77777777" w:rsidR="003A4B71" w:rsidRPr="001308AC" w:rsidRDefault="003A4B71">
      <w:pPr>
        <w:spacing w:before="120" w:after="120" w:line="240" w:lineRule="auto"/>
        <w:ind w:firstLine="720"/>
        <w:jc w:val="both"/>
        <w:rPr>
          <w:b/>
          <w:color w:val="auto"/>
          <w:sz w:val="26"/>
          <w:szCs w:val="26"/>
          <w:lang w:val="pt-BR"/>
        </w:rPr>
      </w:pPr>
      <w:r w:rsidRPr="001308AC">
        <w:rPr>
          <w:b/>
          <w:color w:val="auto"/>
          <w:sz w:val="26"/>
          <w:szCs w:val="26"/>
          <w:lang w:val="pt-BR"/>
        </w:rPr>
        <w:t>2. Phân tổ chủ yếu</w:t>
      </w:r>
    </w:p>
    <w:p w14:paraId="2DCB4761" w14:textId="77777777" w:rsidR="003A4B71" w:rsidRPr="001308AC" w:rsidRDefault="003A4B71">
      <w:pPr>
        <w:spacing w:before="120" w:after="120" w:line="240" w:lineRule="auto"/>
        <w:ind w:firstLine="720"/>
        <w:jc w:val="both"/>
        <w:rPr>
          <w:color w:val="auto"/>
          <w:sz w:val="26"/>
          <w:szCs w:val="26"/>
          <w:lang w:val="pt-BR"/>
        </w:rPr>
      </w:pPr>
      <w:r w:rsidRPr="001308AC">
        <w:rPr>
          <w:color w:val="auto"/>
          <w:sz w:val="26"/>
          <w:szCs w:val="26"/>
          <w:lang w:val="pt-BR"/>
        </w:rPr>
        <w:t>- Tội danh;</w:t>
      </w:r>
    </w:p>
    <w:p w14:paraId="6A7E2948" w14:textId="77777777" w:rsidR="00FA5F8F" w:rsidRPr="001308AC" w:rsidRDefault="00FA5F8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05028F38" w14:textId="77777777" w:rsidR="00FA5F8F" w:rsidRPr="001308AC" w:rsidRDefault="00FA5F8F">
      <w:pPr>
        <w:spacing w:before="120" w:after="120" w:line="240" w:lineRule="auto"/>
        <w:ind w:firstLine="720"/>
        <w:jc w:val="both"/>
        <w:rPr>
          <w:color w:val="auto"/>
          <w:sz w:val="26"/>
          <w:szCs w:val="26"/>
        </w:rPr>
      </w:pPr>
      <w:r w:rsidRPr="001308AC">
        <w:rPr>
          <w:color w:val="auto"/>
          <w:sz w:val="26"/>
          <w:szCs w:val="26"/>
        </w:rPr>
        <w:t>- Vùng kinh tế - xã hội.</w:t>
      </w:r>
    </w:p>
    <w:p w14:paraId="4E3D0593" w14:textId="77777777" w:rsidR="00274234" w:rsidRPr="001308AC" w:rsidRDefault="00631C61">
      <w:pPr>
        <w:spacing w:before="120" w:after="120" w:line="240" w:lineRule="auto"/>
        <w:ind w:firstLine="720"/>
        <w:jc w:val="both"/>
        <w:rPr>
          <w:color w:val="auto"/>
          <w:sz w:val="26"/>
          <w:szCs w:val="26"/>
          <w:lang w:val="pt-BR"/>
        </w:rPr>
      </w:pPr>
      <w:r w:rsidRPr="001308AC">
        <w:rPr>
          <w:color w:val="auto"/>
          <w:sz w:val="26"/>
          <w:szCs w:val="26"/>
          <w:lang w:val="pt-BR"/>
        </w:rPr>
        <w:t>S</w:t>
      </w:r>
      <w:r w:rsidR="00274234" w:rsidRPr="001308AC">
        <w:rPr>
          <w:color w:val="auto"/>
          <w:sz w:val="26"/>
          <w:szCs w:val="26"/>
          <w:lang w:val="pt-BR"/>
        </w:rPr>
        <w:t>ố bị can</w:t>
      </w:r>
      <w:r w:rsidRPr="001308AC">
        <w:rPr>
          <w:color w:val="auto"/>
          <w:sz w:val="26"/>
          <w:szCs w:val="26"/>
          <w:lang w:val="pt-BR"/>
        </w:rPr>
        <w:t xml:space="preserve"> p</w:t>
      </w:r>
      <w:r w:rsidR="00274234" w:rsidRPr="001308AC">
        <w:rPr>
          <w:color w:val="auto"/>
          <w:sz w:val="26"/>
          <w:szCs w:val="26"/>
          <w:lang w:val="pt-BR"/>
        </w:rPr>
        <w:t>hân tổ thêm cá nhân/pháp nhân; nếu bị can là cá nhân phân tổ thêm giới tính, nhóm tuổi</w:t>
      </w:r>
      <w:r w:rsidR="00554443" w:rsidRPr="001308AC">
        <w:rPr>
          <w:color w:val="auto"/>
          <w:sz w:val="26"/>
          <w:szCs w:val="26"/>
          <w:lang w:val="pt-BR"/>
        </w:rPr>
        <w:t>.</w:t>
      </w:r>
    </w:p>
    <w:p w14:paraId="160BB504" w14:textId="77777777" w:rsidR="003A4B71" w:rsidRPr="001308AC" w:rsidRDefault="003A4B71">
      <w:pPr>
        <w:spacing w:before="120" w:after="120" w:line="240" w:lineRule="auto"/>
        <w:ind w:firstLine="720"/>
        <w:jc w:val="both"/>
        <w:rPr>
          <w:color w:val="auto"/>
          <w:sz w:val="26"/>
          <w:szCs w:val="26"/>
          <w:lang w:val="pt-BR"/>
        </w:rPr>
      </w:pPr>
      <w:r w:rsidRPr="001308AC">
        <w:rPr>
          <w:b/>
          <w:color w:val="auto"/>
          <w:sz w:val="26"/>
          <w:szCs w:val="26"/>
          <w:lang w:val="pt-BR"/>
        </w:rPr>
        <w:t xml:space="preserve">3. Kỳ công bố: </w:t>
      </w:r>
      <w:r w:rsidRPr="001308AC">
        <w:rPr>
          <w:color w:val="auto"/>
          <w:sz w:val="26"/>
          <w:szCs w:val="26"/>
          <w:lang w:val="pt-BR"/>
        </w:rPr>
        <w:t>6 tháng, năm.</w:t>
      </w:r>
    </w:p>
    <w:p w14:paraId="5A2C2169" w14:textId="77777777" w:rsidR="00D8705F" w:rsidRPr="001308AC" w:rsidRDefault="00D8705F">
      <w:pPr>
        <w:spacing w:before="120" w:after="120" w:line="240" w:lineRule="auto"/>
        <w:ind w:firstLine="720"/>
        <w:jc w:val="both"/>
        <w:rPr>
          <w:b/>
          <w:color w:val="auto"/>
          <w:sz w:val="26"/>
          <w:szCs w:val="26"/>
          <w:lang w:val="pt-BR"/>
        </w:rPr>
      </w:pPr>
      <w:r w:rsidRPr="001308AC">
        <w:rPr>
          <w:b/>
          <w:color w:val="auto"/>
          <w:sz w:val="26"/>
          <w:szCs w:val="26"/>
          <w:lang w:val="pt-BR"/>
        </w:rPr>
        <w:t xml:space="preserve">4. Nguồn số liệu: </w:t>
      </w:r>
      <w:r w:rsidRPr="001308AC">
        <w:rPr>
          <w:color w:val="auto"/>
          <w:sz w:val="26"/>
          <w:szCs w:val="26"/>
          <w:lang w:val="pt-BR"/>
        </w:rPr>
        <w:t>Chế độ báo cáo thống kê cấp quốc gia.</w:t>
      </w:r>
    </w:p>
    <w:p w14:paraId="6A0A9381" w14:textId="77777777" w:rsidR="003A4B71" w:rsidRPr="001308AC" w:rsidRDefault="003A4B71">
      <w:pPr>
        <w:spacing w:before="120" w:after="120" w:line="240" w:lineRule="auto"/>
        <w:ind w:firstLine="720"/>
        <w:jc w:val="both"/>
        <w:rPr>
          <w:b/>
          <w:color w:val="auto"/>
          <w:spacing w:val="-4"/>
          <w:sz w:val="26"/>
          <w:szCs w:val="26"/>
          <w:lang w:val="pt-BR"/>
        </w:rPr>
      </w:pPr>
      <w:r w:rsidRPr="001308AC">
        <w:rPr>
          <w:b/>
          <w:color w:val="auto"/>
          <w:spacing w:val="-4"/>
          <w:sz w:val="26"/>
          <w:szCs w:val="26"/>
          <w:lang w:val="pt-BR"/>
        </w:rPr>
        <w:t xml:space="preserve">5. Cơ quan chịu trách nhiệm thu thập, tổng hợp: </w:t>
      </w:r>
      <w:r w:rsidRPr="001308AC">
        <w:rPr>
          <w:color w:val="auto"/>
          <w:spacing w:val="-4"/>
          <w:sz w:val="26"/>
          <w:szCs w:val="26"/>
          <w:lang w:val="pt-BR"/>
        </w:rPr>
        <w:t>Viện kiểm sát nhân dân tối cao.</w:t>
      </w:r>
    </w:p>
    <w:p w14:paraId="32C9BE51" w14:textId="77777777" w:rsidR="00CD422E" w:rsidRPr="001308AC" w:rsidRDefault="00CD422E">
      <w:pPr>
        <w:spacing w:before="120" w:after="120" w:line="240" w:lineRule="auto"/>
        <w:ind w:firstLine="720"/>
        <w:jc w:val="both"/>
        <w:rPr>
          <w:rFonts w:eastAsia="MS Mincho"/>
          <w:b/>
          <w:color w:val="auto"/>
          <w:sz w:val="26"/>
          <w:szCs w:val="26"/>
          <w:lang w:val="pt-BR"/>
        </w:rPr>
      </w:pPr>
    </w:p>
    <w:p w14:paraId="0096E5F9" w14:textId="77777777" w:rsidR="00AC2A89" w:rsidRPr="001308AC" w:rsidRDefault="00150E27">
      <w:pPr>
        <w:pStyle w:val="noidung"/>
        <w:spacing w:before="120" w:after="120" w:line="240" w:lineRule="auto"/>
        <w:ind w:firstLine="720"/>
        <w:rPr>
          <w:rFonts w:ascii="Times New Roman" w:hAnsi="Times New Roman"/>
          <w:b/>
          <w:sz w:val="26"/>
          <w:szCs w:val="26"/>
          <w:lang w:val="pt-BR"/>
        </w:rPr>
      </w:pPr>
      <w:r w:rsidRPr="001308AC">
        <w:rPr>
          <w:rFonts w:ascii="Times New Roman" w:hAnsi="Times New Roman"/>
          <w:b/>
          <w:sz w:val="26"/>
          <w:szCs w:val="26"/>
          <w:lang w:val="pt-BR"/>
        </w:rPr>
        <w:t>2002</w:t>
      </w:r>
      <w:r w:rsidR="00AC2A89" w:rsidRPr="001308AC">
        <w:rPr>
          <w:rFonts w:ascii="Times New Roman" w:hAnsi="Times New Roman"/>
          <w:b/>
          <w:sz w:val="26"/>
          <w:szCs w:val="26"/>
          <w:lang w:val="pt-BR"/>
        </w:rPr>
        <w:t>. Số vụ án, số bị can đã truy tố</w:t>
      </w:r>
    </w:p>
    <w:p w14:paraId="38012BF1" w14:textId="77777777" w:rsidR="003A4B71" w:rsidRPr="001308AC" w:rsidRDefault="003A4B71">
      <w:pPr>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1FFF9605" w14:textId="77777777" w:rsidR="003A4B71" w:rsidRPr="001308AC" w:rsidRDefault="00142BE7">
      <w:pPr>
        <w:tabs>
          <w:tab w:val="center" w:pos="1701"/>
          <w:tab w:val="center" w:pos="6804"/>
        </w:tabs>
        <w:spacing w:before="120" w:after="120" w:line="240" w:lineRule="auto"/>
        <w:ind w:firstLine="720"/>
        <w:jc w:val="both"/>
        <w:rPr>
          <w:color w:val="auto"/>
          <w:sz w:val="26"/>
          <w:szCs w:val="26"/>
          <w:lang w:val="pt-BR"/>
        </w:rPr>
      </w:pPr>
      <w:r w:rsidRPr="001308AC">
        <w:rPr>
          <w:color w:val="auto"/>
          <w:sz w:val="26"/>
          <w:szCs w:val="26"/>
          <w:lang w:val="pt-BR"/>
        </w:rPr>
        <w:t xml:space="preserve">- </w:t>
      </w:r>
      <w:r w:rsidR="003A4B71" w:rsidRPr="001308AC">
        <w:rPr>
          <w:color w:val="auto"/>
          <w:sz w:val="26"/>
          <w:szCs w:val="26"/>
          <w:lang w:val="pt-BR"/>
        </w:rPr>
        <w:t>Số vụ án đã truy tố là số vụ án mà Viện kiểm sát đã ra quyết định truy tố vụ án ra trước Toà án bằng bản cáo trạng hoặc quyết định truy tố.</w:t>
      </w:r>
    </w:p>
    <w:p w14:paraId="2B2AF81D" w14:textId="77777777" w:rsidR="003A4B71" w:rsidRPr="001308AC" w:rsidRDefault="00142BE7">
      <w:pPr>
        <w:tabs>
          <w:tab w:val="center" w:pos="1701"/>
          <w:tab w:val="center" w:pos="6804"/>
        </w:tabs>
        <w:spacing w:before="120" w:after="120" w:line="240" w:lineRule="auto"/>
        <w:ind w:firstLine="720"/>
        <w:jc w:val="both"/>
        <w:rPr>
          <w:color w:val="auto"/>
          <w:sz w:val="26"/>
          <w:szCs w:val="26"/>
          <w:lang w:val="pt-BR"/>
        </w:rPr>
      </w:pPr>
      <w:r w:rsidRPr="001308AC">
        <w:rPr>
          <w:color w:val="auto"/>
          <w:sz w:val="26"/>
          <w:szCs w:val="26"/>
          <w:lang w:val="pt-BR"/>
        </w:rPr>
        <w:t xml:space="preserve">- </w:t>
      </w:r>
      <w:r w:rsidR="003A4B71" w:rsidRPr="001308AC">
        <w:rPr>
          <w:color w:val="auto"/>
          <w:sz w:val="26"/>
          <w:szCs w:val="26"/>
          <w:lang w:val="pt-BR"/>
        </w:rPr>
        <w:t>Số bị can đã truy tố là số bị can mà Viện kiểm sát đã ra quyết định truy tố bị can đó ra trước Toà án bằng bản cáo trạng hoặc quyết định truy tố.</w:t>
      </w:r>
    </w:p>
    <w:p w14:paraId="2A7D3027" w14:textId="77777777" w:rsidR="003A4B71" w:rsidRPr="001308AC" w:rsidRDefault="003A4B71">
      <w:pPr>
        <w:tabs>
          <w:tab w:val="center" w:pos="1701"/>
          <w:tab w:val="center" w:pos="6804"/>
        </w:tabs>
        <w:spacing w:before="120" w:after="120" w:line="240" w:lineRule="auto"/>
        <w:ind w:firstLine="720"/>
        <w:jc w:val="both"/>
        <w:rPr>
          <w:color w:val="auto"/>
          <w:sz w:val="26"/>
          <w:szCs w:val="26"/>
          <w:lang w:val="pt-BR"/>
        </w:rPr>
      </w:pPr>
      <w:r w:rsidRPr="001308AC">
        <w:rPr>
          <w:color w:val="auto"/>
          <w:sz w:val="26"/>
          <w:szCs w:val="26"/>
          <w:lang w:val="pt-BR"/>
        </w:rPr>
        <w:t>- Nguyên tắc xác định tội danh:</w:t>
      </w:r>
    </w:p>
    <w:p w14:paraId="1FAD03D0" w14:textId="77777777" w:rsidR="003A4B71" w:rsidRPr="001308AC" w:rsidRDefault="003A4B71">
      <w:pPr>
        <w:spacing w:before="120" w:after="120" w:line="240" w:lineRule="auto"/>
        <w:ind w:firstLine="720"/>
        <w:jc w:val="both"/>
        <w:rPr>
          <w:color w:val="auto"/>
          <w:sz w:val="26"/>
          <w:szCs w:val="26"/>
          <w:lang w:val="pt-BR"/>
        </w:rPr>
      </w:pPr>
      <w:r w:rsidRPr="001308AC">
        <w:rPr>
          <w:color w:val="auto"/>
          <w:sz w:val="26"/>
          <w:szCs w:val="26"/>
          <w:lang w:val="pt-BR"/>
        </w:rPr>
        <w:t>+ Nếu vụ án có nhiều tội danh thì tội danh của vụ án được thống kê theo tội danh nghiêm trọng nhất của vụ án (của bị can đầu vụ);</w:t>
      </w:r>
    </w:p>
    <w:p w14:paraId="4B780C84" w14:textId="77777777" w:rsidR="003A4B71" w:rsidRPr="001308AC" w:rsidRDefault="003A4B71">
      <w:pPr>
        <w:spacing w:before="120" w:after="120" w:line="240" w:lineRule="auto"/>
        <w:ind w:firstLine="720"/>
        <w:jc w:val="both"/>
        <w:rPr>
          <w:color w:val="auto"/>
          <w:sz w:val="26"/>
          <w:szCs w:val="26"/>
          <w:lang w:val="pt-BR"/>
        </w:rPr>
      </w:pPr>
      <w:r w:rsidRPr="001308AC">
        <w:rPr>
          <w:color w:val="auto"/>
          <w:sz w:val="26"/>
          <w:szCs w:val="26"/>
          <w:lang w:val="pt-BR"/>
        </w:rPr>
        <w:t xml:space="preserve">+ Nếu bị can bị khởi tố về nhiều tội trong cùng một vụ án thì tội danh của bị can được thống kê theo tội danh nghiêm trọng nhất trong vụ án đó; </w:t>
      </w:r>
    </w:p>
    <w:p w14:paraId="25A433ED" w14:textId="14AAD16B" w:rsidR="001B76B4" w:rsidRPr="001308AC" w:rsidRDefault="003A4B71" w:rsidP="00343814">
      <w:pPr>
        <w:spacing w:before="120" w:after="120" w:line="240" w:lineRule="auto"/>
        <w:ind w:firstLine="720"/>
        <w:jc w:val="both"/>
        <w:rPr>
          <w:b/>
          <w:color w:val="auto"/>
          <w:sz w:val="26"/>
          <w:szCs w:val="26"/>
          <w:lang w:val="pt-BR"/>
        </w:rPr>
      </w:pPr>
      <w:r w:rsidRPr="001308AC">
        <w:rPr>
          <w:color w:val="auto"/>
          <w:sz w:val="26"/>
          <w:szCs w:val="26"/>
          <w:lang w:val="pt-BR"/>
        </w:rPr>
        <w:t>+ Trong các trường hợp trên nếu các tội danh có cùng mức độ nghiêm trọng thì thống kê theo tội danh có số thứ tự của điều luật nhỏ nhất trong Bộ luật hình sự.</w:t>
      </w:r>
    </w:p>
    <w:p w14:paraId="2768D6A1" w14:textId="77777777" w:rsidR="003A4B71" w:rsidRPr="001308AC" w:rsidRDefault="003A4B71">
      <w:pPr>
        <w:spacing w:before="120" w:after="120" w:line="240" w:lineRule="auto"/>
        <w:ind w:firstLine="720"/>
        <w:jc w:val="both"/>
        <w:rPr>
          <w:b/>
          <w:color w:val="auto"/>
          <w:sz w:val="26"/>
          <w:szCs w:val="26"/>
          <w:lang w:val="pt-BR"/>
        </w:rPr>
      </w:pPr>
      <w:r w:rsidRPr="001308AC">
        <w:rPr>
          <w:b/>
          <w:color w:val="auto"/>
          <w:sz w:val="26"/>
          <w:szCs w:val="26"/>
          <w:lang w:val="pt-BR"/>
        </w:rPr>
        <w:t>2. Phân tổ chủ yếu</w:t>
      </w:r>
    </w:p>
    <w:p w14:paraId="7BFE958F" w14:textId="77777777" w:rsidR="003A4B71" w:rsidRPr="001308AC" w:rsidRDefault="003A4B71">
      <w:pPr>
        <w:spacing w:before="120" w:after="120" w:line="240" w:lineRule="auto"/>
        <w:ind w:firstLine="720"/>
        <w:jc w:val="both"/>
        <w:rPr>
          <w:color w:val="auto"/>
          <w:sz w:val="26"/>
          <w:szCs w:val="26"/>
          <w:lang w:val="pt-BR"/>
        </w:rPr>
      </w:pPr>
      <w:r w:rsidRPr="001308AC">
        <w:rPr>
          <w:color w:val="auto"/>
          <w:sz w:val="26"/>
          <w:szCs w:val="26"/>
          <w:lang w:val="pt-BR"/>
        </w:rPr>
        <w:t>- Tội danh;</w:t>
      </w:r>
    </w:p>
    <w:p w14:paraId="70BC7C31" w14:textId="77777777" w:rsidR="00FA5F8F" w:rsidRPr="001308AC" w:rsidRDefault="00FA5F8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09F55DB6" w14:textId="77777777" w:rsidR="00FA5F8F" w:rsidRPr="001308AC" w:rsidRDefault="00FA5F8F">
      <w:pPr>
        <w:spacing w:before="120" w:after="120" w:line="240" w:lineRule="auto"/>
        <w:ind w:firstLine="720"/>
        <w:jc w:val="both"/>
        <w:rPr>
          <w:color w:val="auto"/>
          <w:sz w:val="26"/>
          <w:szCs w:val="26"/>
        </w:rPr>
      </w:pPr>
      <w:r w:rsidRPr="001308AC">
        <w:rPr>
          <w:color w:val="auto"/>
          <w:sz w:val="26"/>
          <w:szCs w:val="26"/>
        </w:rPr>
        <w:t>- Vùng kinh tế - xã hội.</w:t>
      </w:r>
    </w:p>
    <w:p w14:paraId="2518D6FA" w14:textId="77777777" w:rsidR="00554443" w:rsidRPr="001308AC" w:rsidRDefault="00631C61">
      <w:pPr>
        <w:spacing w:before="120" w:after="120" w:line="240" w:lineRule="auto"/>
        <w:ind w:firstLine="720"/>
        <w:jc w:val="both"/>
        <w:rPr>
          <w:color w:val="auto"/>
          <w:sz w:val="26"/>
          <w:szCs w:val="26"/>
          <w:lang w:val="pt-BR"/>
        </w:rPr>
      </w:pPr>
      <w:r w:rsidRPr="001308AC">
        <w:rPr>
          <w:color w:val="auto"/>
          <w:sz w:val="26"/>
          <w:szCs w:val="26"/>
          <w:lang w:val="pt-BR"/>
        </w:rPr>
        <w:t>S</w:t>
      </w:r>
      <w:r w:rsidR="00554443" w:rsidRPr="001308AC">
        <w:rPr>
          <w:color w:val="auto"/>
          <w:sz w:val="26"/>
          <w:szCs w:val="26"/>
          <w:lang w:val="pt-BR"/>
        </w:rPr>
        <w:t>ố bị can</w:t>
      </w:r>
      <w:r w:rsidRPr="001308AC">
        <w:rPr>
          <w:color w:val="auto"/>
          <w:sz w:val="26"/>
          <w:szCs w:val="26"/>
          <w:lang w:val="pt-BR"/>
        </w:rPr>
        <w:t xml:space="preserve"> p</w:t>
      </w:r>
      <w:r w:rsidR="00554443" w:rsidRPr="001308AC">
        <w:rPr>
          <w:color w:val="auto"/>
          <w:sz w:val="26"/>
          <w:szCs w:val="26"/>
          <w:lang w:val="pt-BR"/>
        </w:rPr>
        <w:t>hân tổ thêm cá nhân/pháp nhân; nếu bị can là cá nhân phân tổ thêm giới tính, nhóm tuổi.</w:t>
      </w:r>
    </w:p>
    <w:p w14:paraId="44FBEFB7" w14:textId="77777777" w:rsidR="003A4B71" w:rsidRPr="001308AC" w:rsidRDefault="003A4B71">
      <w:pPr>
        <w:spacing w:before="120" w:after="120" w:line="240" w:lineRule="auto"/>
        <w:ind w:firstLine="720"/>
        <w:jc w:val="both"/>
        <w:rPr>
          <w:color w:val="auto"/>
          <w:sz w:val="26"/>
          <w:szCs w:val="26"/>
          <w:lang w:val="pt-BR"/>
        </w:rPr>
      </w:pPr>
      <w:r w:rsidRPr="001308AC">
        <w:rPr>
          <w:b/>
          <w:color w:val="auto"/>
          <w:sz w:val="26"/>
          <w:szCs w:val="26"/>
          <w:lang w:val="pt-BR"/>
        </w:rPr>
        <w:t xml:space="preserve">3. Kỳ công bố: </w:t>
      </w:r>
      <w:r w:rsidRPr="001308AC">
        <w:rPr>
          <w:color w:val="auto"/>
          <w:sz w:val="26"/>
          <w:szCs w:val="26"/>
          <w:lang w:val="pt-BR"/>
        </w:rPr>
        <w:t>6 tháng, năm.</w:t>
      </w:r>
    </w:p>
    <w:p w14:paraId="1028107B" w14:textId="77777777" w:rsidR="00D8705F" w:rsidRPr="001308AC" w:rsidRDefault="00D8705F">
      <w:pPr>
        <w:spacing w:before="120" w:after="120" w:line="240" w:lineRule="auto"/>
        <w:ind w:firstLine="720"/>
        <w:jc w:val="both"/>
        <w:rPr>
          <w:b/>
          <w:color w:val="auto"/>
          <w:sz w:val="26"/>
          <w:szCs w:val="26"/>
          <w:lang w:val="pt-BR"/>
        </w:rPr>
      </w:pPr>
      <w:r w:rsidRPr="001308AC">
        <w:rPr>
          <w:b/>
          <w:color w:val="auto"/>
          <w:sz w:val="26"/>
          <w:szCs w:val="26"/>
          <w:lang w:val="pt-BR"/>
        </w:rPr>
        <w:t xml:space="preserve">4. Nguồn số liệu: </w:t>
      </w:r>
      <w:r w:rsidRPr="001308AC">
        <w:rPr>
          <w:color w:val="auto"/>
          <w:sz w:val="26"/>
          <w:szCs w:val="26"/>
          <w:lang w:val="pt-BR"/>
        </w:rPr>
        <w:t>Chế độ báo cáo thống kê cấp quốc gia.</w:t>
      </w:r>
    </w:p>
    <w:p w14:paraId="6C0CFFB8" w14:textId="77777777" w:rsidR="003A4B71" w:rsidRPr="001308AC" w:rsidRDefault="003A4B71">
      <w:pPr>
        <w:spacing w:before="120" w:after="120" w:line="240" w:lineRule="auto"/>
        <w:ind w:firstLine="720"/>
        <w:jc w:val="both"/>
        <w:rPr>
          <w:color w:val="auto"/>
          <w:spacing w:val="-4"/>
          <w:sz w:val="26"/>
          <w:szCs w:val="26"/>
          <w:lang w:val="pt-BR"/>
        </w:rPr>
      </w:pPr>
      <w:r w:rsidRPr="001308AC">
        <w:rPr>
          <w:b/>
          <w:color w:val="auto"/>
          <w:spacing w:val="-4"/>
          <w:sz w:val="26"/>
          <w:szCs w:val="26"/>
          <w:lang w:val="pt-BR"/>
        </w:rPr>
        <w:t xml:space="preserve">5. Cơ quan chịu trách nhiệm thu thập, tổng hợp: </w:t>
      </w:r>
      <w:r w:rsidRPr="001308AC">
        <w:rPr>
          <w:color w:val="auto"/>
          <w:spacing w:val="-4"/>
          <w:sz w:val="26"/>
          <w:szCs w:val="26"/>
          <w:lang w:val="pt-BR"/>
        </w:rPr>
        <w:t>Viện kiểm sát nhân dân tối cao.</w:t>
      </w:r>
    </w:p>
    <w:p w14:paraId="49BB2928" w14:textId="77777777" w:rsidR="00AC2A89" w:rsidRPr="001308AC" w:rsidRDefault="00AC2A89">
      <w:pPr>
        <w:spacing w:before="120" w:after="120" w:line="240" w:lineRule="auto"/>
        <w:ind w:firstLine="720"/>
        <w:jc w:val="both"/>
        <w:rPr>
          <w:b/>
          <w:color w:val="auto"/>
          <w:sz w:val="26"/>
          <w:szCs w:val="26"/>
        </w:rPr>
      </w:pPr>
    </w:p>
    <w:p w14:paraId="2C26D25A" w14:textId="77777777" w:rsidR="00AC2A89" w:rsidRPr="001308AC" w:rsidRDefault="00150E27">
      <w:pPr>
        <w:spacing w:before="120" w:after="120" w:line="240" w:lineRule="auto"/>
        <w:ind w:firstLine="720"/>
        <w:jc w:val="both"/>
        <w:rPr>
          <w:b/>
          <w:color w:val="auto"/>
          <w:sz w:val="26"/>
          <w:szCs w:val="26"/>
          <w:lang w:val="pt-BR"/>
        </w:rPr>
      </w:pPr>
      <w:r w:rsidRPr="001308AC">
        <w:rPr>
          <w:b/>
          <w:color w:val="auto"/>
          <w:sz w:val="26"/>
          <w:szCs w:val="26"/>
          <w:lang w:val="pt-BR"/>
        </w:rPr>
        <w:t>2003</w:t>
      </w:r>
      <w:r w:rsidR="00AC2A89" w:rsidRPr="001308AC">
        <w:rPr>
          <w:b/>
          <w:color w:val="auto"/>
          <w:sz w:val="26"/>
          <w:szCs w:val="26"/>
          <w:lang w:val="pt-BR"/>
        </w:rPr>
        <w:t>. Số vụ</w:t>
      </w:r>
      <w:r w:rsidR="009938F6" w:rsidRPr="001308AC">
        <w:rPr>
          <w:b/>
          <w:color w:val="auto"/>
          <w:sz w:val="26"/>
          <w:szCs w:val="26"/>
          <w:lang w:val="pt-BR"/>
        </w:rPr>
        <w:t xml:space="preserve"> án</w:t>
      </w:r>
      <w:r w:rsidR="00AC2A89" w:rsidRPr="001308AC">
        <w:rPr>
          <w:b/>
          <w:color w:val="auto"/>
          <w:sz w:val="26"/>
          <w:szCs w:val="26"/>
          <w:lang w:val="pt-BR"/>
        </w:rPr>
        <w:t xml:space="preserve">, </w:t>
      </w:r>
      <w:r w:rsidR="00C42C00" w:rsidRPr="001308AC">
        <w:rPr>
          <w:b/>
          <w:color w:val="auto"/>
          <w:sz w:val="26"/>
          <w:szCs w:val="26"/>
          <w:lang w:val="pt-BR"/>
        </w:rPr>
        <w:t xml:space="preserve">số </w:t>
      </w:r>
      <w:r w:rsidR="00AC2A89" w:rsidRPr="001308AC">
        <w:rPr>
          <w:b/>
          <w:color w:val="auto"/>
          <w:sz w:val="26"/>
          <w:szCs w:val="26"/>
          <w:lang w:val="pt-BR"/>
        </w:rPr>
        <w:t>bị cáo đã xét xử</w:t>
      </w:r>
      <w:r w:rsidR="00CE1A90" w:rsidRPr="001308AC">
        <w:rPr>
          <w:b/>
          <w:color w:val="auto"/>
          <w:sz w:val="26"/>
          <w:szCs w:val="26"/>
          <w:lang w:val="pt-BR"/>
        </w:rPr>
        <w:t xml:space="preserve"> sơ thẩm</w:t>
      </w:r>
    </w:p>
    <w:p w14:paraId="686092F8" w14:textId="77777777" w:rsidR="003A4B71" w:rsidRPr="001308AC" w:rsidRDefault="003A4B71">
      <w:pPr>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5BF330D9" w14:textId="77777777" w:rsidR="00C35BBA" w:rsidRPr="001308AC" w:rsidRDefault="003A4B71">
      <w:pPr>
        <w:spacing w:before="120" w:after="120" w:line="240" w:lineRule="auto"/>
        <w:ind w:firstLine="720"/>
        <w:jc w:val="both"/>
        <w:rPr>
          <w:color w:val="auto"/>
          <w:sz w:val="26"/>
          <w:szCs w:val="26"/>
          <w:lang w:val="pt-BR"/>
        </w:rPr>
      </w:pPr>
      <w:r w:rsidRPr="001308AC">
        <w:rPr>
          <w:color w:val="auto"/>
          <w:sz w:val="26"/>
          <w:szCs w:val="26"/>
          <w:lang w:val="pt-BR"/>
        </w:rPr>
        <w:t>Số vụ án, số bị cáo đã xét xử sơ thẩm phản ánh số vụ án và số bị cáo trong vụ án hình sự được Tòa án cấp sơ thẩm xét xử trong một giai đoạn cụ thể.</w:t>
      </w:r>
    </w:p>
    <w:p w14:paraId="1BA5DF3C" w14:textId="77777777" w:rsidR="00C35BBA" w:rsidRPr="001308AC" w:rsidRDefault="00C35BBA">
      <w:pPr>
        <w:spacing w:before="120" w:after="120" w:line="240" w:lineRule="auto"/>
        <w:ind w:firstLine="720"/>
        <w:jc w:val="both"/>
        <w:rPr>
          <w:color w:val="auto"/>
          <w:sz w:val="26"/>
          <w:szCs w:val="26"/>
          <w:lang w:val="pt-BR"/>
        </w:rPr>
      </w:pPr>
      <w:r w:rsidRPr="001308AC">
        <w:rPr>
          <w:color w:val="auto"/>
          <w:sz w:val="26"/>
          <w:szCs w:val="26"/>
        </w:rPr>
        <w:t>Nguyên tắc thống kê theo tội danh:</w:t>
      </w:r>
    </w:p>
    <w:p w14:paraId="4571B193" w14:textId="348557EB" w:rsidR="00C35BBA" w:rsidRPr="001308AC" w:rsidRDefault="00C35BBA">
      <w:pPr>
        <w:spacing w:before="120" w:after="120" w:line="240" w:lineRule="auto"/>
        <w:ind w:firstLine="720"/>
        <w:jc w:val="both"/>
        <w:rPr>
          <w:color w:val="auto"/>
          <w:sz w:val="26"/>
          <w:szCs w:val="26"/>
          <w:lang w:val="pt-BR"/>
        </w:rPr>
      </w:pPr>
      <w:r w:rsidRPr="001308AC">
        <w:rPr>
          <w:color w:val="auto"/>
          <w:sz w:val="26"/>
          <w:szCs w:val="26"/>
          <w:lang w:val="pt-BR"/>
        </w:rPr>
        <w:t>- Nếu trong một vụ án chỉ có một bị cáo mà bị cáo đó bị xử phạt với nhiều tội danh khác nhau thì thống kê theo tội danh nặng nhất và có mức hình phạt cao nhất (so sánh giữa các tội mà bị cáo bị xét xử). Trong trường hợp có hai hay nhiều tội danh có mức cao nhất của khung hình phạt bằng nhau thì thống kê theo tội danh được qu</w:t>
      </w:r>
      <w:r w:rsidR="006C3F7D" w:rsidRPr="001308AC">
        <w:rPr>
          <w:color w:val="auto"/>
          <w:sz w:val="26"/>
          <w:szCs w:val="26"/>
          <w:lang w:val="pt-BR"/>
        </w:rPr>
        <w:t>y</w:t>
      </w:r>
      <w:r w:rsidRPr="001308AC">
        <w:rPr>
          <w:color w:val="auto"/>
          <w:sz w:val="26"/>
          <w:szCs w:val="26"/>
          <w:lang w:val="pt-BR"/>
        </w:rPr>
        <w:t xml:space="preserve"> định tại Điều luật có số thứ tự nhỏ nhất. </w:t>
      </w:r>
    </w:p>
    <w:p w14:paraId="35B637C2" w14:textId="30E510DF" w:rsidR="00C35BBA" w:rsidRPr="001308AC" w:rsidRDefault="00C35BBA">
      <w:pPr>
        <w:spacing w:before="120" w:after="120" w:line="240" w:lineRule="auto"/>
        <w:ind w:firstLine="720"/>
        <w:jc w:val="both"/>
        <w:rPr>
          <w:color w:val="auto"/>
          <w:sz w:val="26"/>
          <w:szCs w:val="26"/>
          <w:lang w:val="pt-BR"/>
        </w:rPr>
      </w:pPr>
      <w:r w:rsidRPr="001308AC">
        <w:rPr>
          <w:color w:val="auto"/>
          <w:sz w:val="26"/>
          <w:szCs w:val="26"/>
          <w:lang w:val="pt-BR"/>
        </w:rPr>
        <w:t>- Trong</w:t>
      </w:r>
      <w:r w:rsidR="00632753" w:rsidRPr="001308AC">
        <w:rPr>
          <w:color w:val="auto"/>
          <w:sz w:val="26"/>
          <w:szCs w:val="26"/>
          <w:lang w:val="pt-BR"/>
        </w:rPr>
        <w:t xml:space="preserve"> </w:t>
      </w:r>
      <w:r w:rsidRPr="001308AC">
        <w:rPr>
          <w:color w:val="auto"/>
          <w:sz w:val="26"/>
          <w:szCs w:val="26"/>
          <w:lang w:val="pt-BR"/>
        </w:rPr>
        <w:t>trường hợp một vụ án có nhiều bị cáo phạm các tội khác nhau thì thống kê số vụ theo bị cáo đầu vụ; đối với các bị cáo phạm tội khác nhau trong vụ án thì thống kê bị cáo theo tội danh mà Tòa án xét xử.</w:t>
      </w:r>
    </w:p>
    <w:p w14:paraId="2A85E1C6" w14:textId="77777777" w:rsidR="003A4B71" w:rsidRPr="001308AC" w:rsidRDefault="003A4B71">
      <w:pPr>
        <w:spacing w:before="120" w:after="120" w:line="240" w:lineRule="auto"/>
        <w:ind w:firstLine="720"/>
        <w:jc w:val="both"/>
        <w:rPr>
          <w:b/>
          <w:color w:val="auto"/>
          <w:sz w:val="26"/>
          <w:szCs w:val="26"/>
          <w:lang w:val="pt-BR"/>
        </w:rPr>
      </w:pPr>
      <w:r w:rsidRPr="001308AC">
        <w:rPr>
          <w:b/>
          <w:color w:val="auto"/>
          <w:sz w:val="26"/>
          <w:szCs w:val="26"/>
          <w:lang w:val="pt-BR"/>
        </w:rPr>
        <w:t>2. Phân tổ chủ yếu</w:t>
      </w:r>
    </w:p>
    <w:p w14:paraId="6D3329AA" w14:textId="77777777" w:rsidR="003A4B71" w:rsidRPr="001308AC" w:rsidRDefault="003A4B71">
      <w:pPr>
        <w:spacing w:before="120" w:after="120" w:line="240" w:lineRule="auto"/>
        <w:ind w:firstLine="720"/>
        <w:jc w:val="both"/>
        <w:rPr>
          <w:color w:val="auto"/>
          <w:sz w:val="26"/>
          <w:szCs w:val="26"/>
          <w:lang w:val="pt-BR"/>
        </w:rPr>
      </w:pPr>
      <w:r w:rsidRPr="001308AC">
        <w:rPr>
          <w:color w:val="auto"/>
          <w:sz w:val="26"/>
          <w:szCs w:val="26"/>
          <w:lang w:val="pt-BR"/>
        </w:rPr>
        <w:t>- Tộ</w:t>
      </w:r>
      <w:r w:rsidR="000F4F49" w:rsidRPr="001308AC">
        <w:rPr>
          <w:color w:val="auto"/>
          <w:sz w:val="26"/>
          <w:szCs w:val="26"/>
          <w:lang w:val="pt-BR"/>
        </w:rPr>
        <w:t>i danh;</w:t>
      </w:r>
    </w:p>
    <w:p w14:paraId="5ED25C90" w14:textId="77777777" w:rsidR="003A4B71" w:rsidRPr="001308AC" w:rsidRDefault="003A4B71">
      <w:pPr>
        <w:spacing w:before="120" w:after="120" w:line="240" w:lineRule="auto"/>
        <w:ind w:firstLine="720"/>
        <w:jc w:val="both"/>
        <w:rPr>
          <w:color w:val="auto"/>
          <w:sz w:val="26"/>
          <w:szCs w:val="26"/>
          <w:lang w:val="pt-BR"/>
        </w:rPr>
      </w:pPr>
      <w:r w:rsidRPr="001308AC">
        <w:rPr>
          <w:color w:val="auto"/>
          <w:sz w:val="26"/>
          <w:szCs w:val="26"/>
          <w:lang w:val="pt-BR"/>
        </w:rPr>
        <w:t>- Nhóm tội: Theo chương của Bộ luật hình sự</w:t>
      </w:r>
      <w:r w:rsidR="000F4F49" w:rsidRPr="001308AC">
        <w:rPr>
          <w:color w:val="auto"/>
          <w:sz w:val="26"/>
          <w:szCs w:val="26"/>
          <w:lang w:val="pt-BR"/>
        </w:rPr>
        <w:t>.</w:t>
      </w:r>
    </w:p>
    <w:p w14:paraId="4735D941" w14:textId="77777777" w:rsidR="003A4B71" w:rsidRPr="001308AC" w:rsidRDefault="00631C61">
      <w:pPr>
        <w:spacing w:before="120" w:after="120" w:line="240" w:lineRule="auto"/>
        <w:ind w:firstLine="720"/>
        <w:jc w:val="both"/>
        <w:rPr>
          <w:color w:val="auto"/>
          <w:sz w:val="26"/>
          <w:szCs w:val="26"/>
          <w:lang w:val="pt-BR"/>
        </w:rPr>
      </w:pPr>
      <w:r w:rsidRPr="001308AC">
        <w:rPr>
          <w:color w:val="auto"/>
          <w:sz w:val="26"/>
          <w:szCs w:val="26"/>
          <w:lang w:val="pt-BR"/>
        </w:rPr>
        <w:t>Số b</w:t>
      </w:r>
      <w:r w:rsidR="003A4B71" w:rsidRPr="001308AC">
        <w:rPr>
          <w:color w:val="auto"/>
          <w:sz w:val="26"/>
          <w:szCs w:val="26"/>
          <w:lang w:val="pt-BR"/>
        </w:rPr>
        <w:t>ị cá</w:t>
      </w:r>
      <w:r w:rsidRPr="001308AC">
        <w:rPr>
          <w:color w:val="auto"/>
          <w:sz w:val="26"/>
          <w:szCs w:val="26"/>
          <w:lang w:val="pt-BR"/>
        </w:rPr>
        <w:t>o p</w:t>
      </w:r>
      <w:r w:rsidR="003A4B71" w:rsidRPr="001308AC">
        <w:rPr>
          <w:color w:val="auto"/>
          <w:sz w:val="26"/>
          <w:szCs w:val="26"/>
          <w:lang w:val="pt-BR"/>
        </w:rPr>
        <w:t>hân tổ thêm giới tính, nhóm tuổi.</w:t>
      </w:r>
    </w:p>
    <w:p w14:paraId="77DC5D63" w14:textId="77777777" w:rsidR="003A4B71" w:rsidRPr="001308AC" w:rsidRDefault="003A4B71">
      <w:pPr>
        <w:spacing w:before="120" w:after="120" w:line="240" w:lineRule="auto"/>
        <w:ind w:firstLine="720"/>
        <w:jc w:val="both"/>
        <w:rPr>
          <w:color w:val="auto"/>
          <w:sz w:val="26"/>
          <w:szCs w:val="26"/>
          <w:lang w:val="pt-BR"/>
        </w:rPr>
      </w:pPr>
      <w:r w:rsidRPr="001308AC">
        <w:rPr>
          <w:b/>
          <w:color w:val="auto"/>
          <w:sz w:val="26"/>
          <w:szCs w:val="26"/>
          <w:lang w:val="pt-BR"/>
        </w:rPr>
        <w:t xml:space="preserve">3. Kỳ công bố: </w:t>
      </w:r>
      <w:r w:rsidRPr="001308AC">
        <w:rPr>
          <w:color w:val="auto"/>
          <w:sz w:val="26"/>
          <w:szCs w:val="26"/>
          <w:lang w:val="pt-BR"/>
        </w:rPr>
        <w:t>Năm.</w:t>
      </w:r>
    </w:p>
    <w:p w14:paraId="5BF7A9CE" w14:textId="77777777" w:rsidR="00D8705F" w:rsidRPr="001308AC" w:rsidRDefault="00D8705F">
      <w:pPr>
        <w:spacing w:before="120" w:after="120" w:line="240" w:lineRule="auto"/>
        <w:ind w:firstLine="720"/>
        <w:jc w:val="both"/>
        <w:rPr>
          <w:b/>
          <w:color w:val="auto"/>
          <w:sz w:val="26"/>
          <w:szCs w:val="26"/>
          <w:lang w:val="pt-BR"/>
        </w:rPr>
      </w:pPr>
      <w:r w:rsidRPr="001308AC">
        <w:rPr>
          <w:b/>
          <w:color w:val="auto"/>
          <w:sz w:val="26"/>
          <w:szCs w:val="26"/>
          <w:lang w:val="pt-BR"/>
        </w:rPr>
        <w:t xml:space="preserve">4. Nguồn số liệu: </w:t>
      </w:r>
      <w:r w:rsidRPr="001308AC">
        <w:rPr>
          <w:color w:val="auto"/>
          <w:sz w:val="26"/>
          <w:szCs w:val="26"/>
          <w:lang w:val="pt-BR"/>
        </w:rPr>
        <w:t>Chế độ báo cáo thống kê cấp quốc gia.</w:t>
      </w:r>
    </w:p>
    <w:p w14:paraId="473A3401" w14:textId="77777777" w:rsidR="003A4B71" w:rsidRPr="001308AC" w:rsidRDefault="003A4B71">
      <w:pPr>
        <w:spacing w:before="120" w:after="120" w:line="240" w:lineRule="auto"/>
        <w:ind w:firstLine="720"/>
        <w:jc w:val="both"/>
        <w:rPr>
          <w:color w:val="auto"/>
          <w:sz w:val="26"/>
          <w:szCs w:val="26"/>
          <w:lang w:val="pt-BR"/>
        </w:rPr>
      </w:pPr>
      <w:r w:rsidRPr="001308AC">
        <w:rPr>
          <w:b/>
          <w:color w:val="auto"/>
          <w:sz w:val="26"/>
          <w:szCs w:val="26"/>
          <w:lang w:val="pt-BR"/>
        </w:rPr>
        <w:t xml:space="preserve">5. Cơ quan chịu trách nhiệm thu thập, tổng hợp: </w:t>
      </w:r>
      <w:r w:rsidRPr="001308AC">
        <w:rPr>
          <w:color w:val="auto"/>
          <w:sz w:val="26"/>
          <w:szCs w:val="26"/>
          <w:lang w:val="pt-BR"/>
        </w:rPr>
        <w:t>Tòa án nhân dân tối cao.</w:t>
      </w:r>
    </w:p>
    <w:p w14:paraId="1EE9E0FC" w14:textId="77777777" w:rsidR="00AC2A89" w:rsidRPr="001308AC" w:rsidRDefault="00AC2A89">
      <w:pPr>
        <w:spacing w:before="120" w:after="120" w:line="240" w:lineRule="auto"/>
        <w:ind w:firstLine="720"/>
        <w:jc w:val="both"/>
        <w:rPr>
          <w:b/>
          <w:color w:val="auto"/>
          <w:sz w:val="26"/>
          <w:szCs w:val="26"/>
        </w:rPr>
      </w:pPr>
    </w:p>
    <w:p w14:paraId="0D68D620" w14:textId="77777777" w:rsidR="00E00868" w:rsidRPr="001308AC" w:rsidRDefault="00EC4BDF">
      <w:pPr>
        <w:pStyle w:val="noidung"/>
        <w:spacing w:before="120" w:after="120" w:line="240" w:lineRule="auto"/>
        <w:ind w:firstLine="720"/>
        <w:rPr>
          <w:rFonts w:ascii="Times New Roman" w:hAnsi="Times New Roman"/>
          <w:b/>
          <w:sz w:val="26"/>
          <w:szCs w:val="26"/>
          <w:lang w:val="pt-BR"/>
        </w:rPr>
      </w:pPr>
      <w:r w:rsidRPr="001308AC">
        <w:rPr>
          <w:rFonts w:ascii="Times New Roman" w:hAnsi="Times New Roman"/>
          <w:b/>
          <w:sz w:val="26"/>
          <w:szCs w:val="26"/>
          <w:lang w:val="pt-BR"/>
        </w:rPr>
        <w:t>2004</w:t>
      </w:r>
      <w:r w:rsidR="00E00868" w:rsidRPr="001308AC">
        <w:rPr>
          <w:rFonts w:ascii="Times New Roman" w:hAnsi="Times New Roman"/>
          <w:b/>
          <w:sz w:val="26"/>
          <w:szCs w:val="26"/>
          <w:lang w:val="pt-BR"/>
        </w:rPr>
        <w:t>. Kết quả thi hành án dân s</w:t>
      </w:r>
      <w:r w:rsidR="00150E27" w:rsidRPr="001308AC">
        <w:rPr>
          <w:rFonts w:ascii="Times New Roman" w:hAnsi="Times New Roman"/>
          <w:b/>
          <w:sz w:val="26"/>
          <w:szCs w:val="26"/>
          <w:lang w:val="pt-BR"/>
        </w:rPr>
        <w:t>ự</w:t>
      </w:r>
    </w:p>
    <w:p w14:paraId="09EB5468" w14:textId="77777777" w:rsidR="003A4B71" w:rsidRPr="001308AC" w:rsidRDefault="003A4B71">
      <w:pPr>
        <w:tabs>
          <w:tab w:val="left" w:pos="0"/>
          <w:tab w:val="left" w:pos="360"/>
          <w:tab w:val="left" w:pos="900"/>
        </w:tabs>
        <w:spacing w:before="120" w:after="120" w:line="240" w:lineRule="auto"/>
        <w:ind w:firstLine="720"/>
        <w:jc w:val="both"/>
        <w:rPr>
          <w:b/>
          <w:color w:val="auto"/>
          <w:sz w:val="26"/>
          <w:szCs w:val="26"/>
          <w:lang w:val="de-DE"/>
        </w:rPr>
      </w:pPr>
      <w:r w:rsidRPr="001308AC">
        <w:rPr>
          <w:b/>
          <w:color w:val="auto"/>
          <w:sz w:val="26"/>
          <w:szCs w:val="26"/>
          <w:lang w:val="de-DE"/>
        </w:rPr>
        <w:t>1. Khái niệm, phương pháp tính</w:t>
      </w:r>
    </w:p>
    <w:p w14:paraId="15072CE9" w14:textId="77777777" w:rsidR="00352561" w:rsidRPr="001308AC" w:rsidRDefault="00352561">
      <w:pPr>
        <w:shd w:val="clear" w:color="auto" w:fill="FFFFFF"/>
        <w:spacing w:before="120" w:after="120" w:line="240" w:lineRule="auto"/>
        <w:ind w:firstLine="720"/>
        <w:jc w:val="both"/>
        <w:rPr>
          <w:rFonts w:eastAsia="Times New Roman"/>
          <w:color w:val="auto"/>
          <w:sz w:val="26"/>
          <w:szCs w:val="26"/>
        </w:rPr>
      </w:pPr>
      <w:r w:rsidRPr="001308AC">
        <w:rPr>
          <w:rFonts w:eastAsia="Times New Roman"/>
          <w:color w:val="auto"/>
          <w:sz w:val="26"/>
          <w:szCs w:val="26"/>
          <w:lang w:val="vi-VN"/>
        </w:rPr>
        <w:t>Chỉ tiêu kết quả thi hành án dân sự phản ánh thực chất kết quả công việc của cơ quan thi hành án dân sự là thi hành các bản án, quyết định đã có hiệu lực pháp luật. Kết quả thi hành án dân sự là số việc, số tiền</w:t>
      </w:r>
      <w:r w:rsidRPr="001308AC">
        <w:rPr>
          <w:rFonts w:eastAsia="Times New Roman"/>
          <w:color w:val="auto"/>
          <w:sz w:val="26"/>
          <w:szCs w:val="26"/>
        </w:rPr>
        <w:t xml:space="preserve"> (bao gồm tiền, tài sản được quy đổi thành tiền theo quy định của pháp luật)</w:t>
      </w:r>
      <w:r w:rsidRPr="001308AC">
        <w:rPr>
          <w:rFonts w:eastAsia="Times New Roman"/>
          <w:b/>
          <w:color w:val="auto"/>
          <w:sz w:val="26"/>
          <w:szCs w:val="26"/>
          <w:lang w:val="vi-VN"/>
        </w:rPr>
        <w:t xml:space="preserve"> </w:t>
      </w:r>
      <w:r w:rsidRPr="001308AC">
        <w:rPr>
          <w:rFonts w:eastAsia="Times New Roman"/>
          <w:color w:val="auto"/>
          <w:sz w:val="26"/>
          <w:szCs w:val="26"/>
        </w:rPr>
        <w:t>đã thi hành xong</w:t>
      </w:r>
      <w:r w:rsidRPr="001308AC">
        <w:rPr>
          <w:rFonts w:eastAsia="Times New Roman"/>
          <w:color w:val="auto"/>
          <w:sz w:val="26"/>
          <w:szCs w:val="26"/>
          <w:lang w:val="vi-VN"/>
        </w:rPr>
        <w:t xml:space="preserve"> theo kỳ báo cáo (kỳ báo cáo thống kê hàng năm </w:t>
      </w:r>
      <w:r w:rsidRPr="001308AC">
        <w:rPr>
          <w:color w:val="auto"/>
          <w:sz w:val="26"/>
          <w:szCs w:val="26"/>
          <w:lang w:val="vi-VN"/>
        </w:rPr>
        <w:t>từ ngày 01/10 năm trước và kết thúc vào ngày 30/9</w:t>
      </w:r>
      <w:r w:rsidRPr="001308AC">
        <w:rPr>
          <w:color w:val="auto"/>
          <w:sz w:val="26"/>
          <w:szCs w:val="26"/>
        </w:rPr>
        <w:t xml:space="preserve"> </w:t>
      </w:r>
      <w:r w:rsidRPr="001308AC">
        <w:rPr>
          <w:rFonts w:eastAsia="Times New Roman"/>
          <w:color w:val="auto"/>
          <w:sz w:val="26"/>
          <w:szCs w:val="26"/>
          <w:lang w:val="vi-VN"/>
        </w:rPr>
        <w:t>năm sau nhằm bảo đảm thống nhất với số liệu và kỳ báo cáo của Chính phủ trước Quốc hội hàng năm).</w:t>
      </w:r>
    </w:p>
    <w:p w14:paraId="4F529699" w14:textId="77777777" w:rsidR="00352561" w:rsidRPr="001308AC" w:rsidRDefault="00352561">
      <w:pPr>
        <w:shd w:val="clear" w:color="auto" w:fill="FFFFFF"/>
        <w:spacing w:before="120" w:after="120" w:line="240" w:lineRule="auto"/>
        <w:ind w:firstLine="720"/>
        <w:jc w:val="both"/>
        <w:rPr>
          <w:rFonts w:eastAsia="Times New Roman"/>
          <w:color w:val="auto"/>
          <w:sz w:val="26"/>
          <w:szCs w:val="26"/>
        </w:rPr>
      </w:pPr>
      <w:r w:rsidRPr="001308AC">
        <w:rPr>
          <w:rFonts w:eastAsia="Times New Roman"/>
          <w:color w:val="auto"/>
          <w:sz w:val="26"/>
          <w:szCs w:val="26"/>
        </w:rPr>
        <w:t xml:space="preserve">- </w:t>
      </w:r>
      <w:r w:rsidRPr="001308AC">
        <w:rPr>
          <w:rFonts w:eastAsia="Times New Roman"/>
          <w:color w:val="auto"/>
          <w:sz w:val="26"/>
          <w:szCs w:val="26"/>
          <w:lang w:val="vi-VN"/>
        </w:rPr>
        <w:t xml:space="preserve">Số việc </w:t>
      </w:r>
      <w:r w:rsidRPr="001308AC">
        <w:rPr>
          <w:rFonts w:eastAsia="Times New Roman"/>
          <w:color w:val="auto"/>
          <w:sz w:val="26"/>
          <w:szCs w:val="26"/>
        </w:rPr>
        <w:t>thi hành xong:</w:t>
      </w:r>
      <w:r w:rsidRPr="001308AC">
        <w:rPr>
          <w:rFonts w:eastAsia="Times New Roman"/>
          <w:color w:val="auto"/>
          <w:sz w:val="26"/>
          <w:szCs w:val="26"/>
          <w:lang w:val="vi-VN"/>
        </w:rPr>
        <w:t xml:space="preserve"> Là việc chấp hành viên đã tổ chức thi hành xong</w:t>
      </w:r>
      <w:r w:rsidRPr="001308AC">
        <w:rPr>
          <w:rFonts w:eastAsia="Times New Roman"/>
          <w:color w:val="auto"/>
          <w:sz w:val="26"/>
          <w:szCs w:val="26"/>
        </w:rPr>
        <w:t xml:space="preserve"> các quyền, nghĩa vụ</w:t>
      </w:r>
      <w:r w:rsidRPr="001308AC">
        <w:rPr>
          <w:rFonts w:eastAsia="Times New Roman"/>
          <w:color w:val="auto"/>
          <w:sz w:val="26"/>
          <w:szCs w:val="26"/>
          <w:lang w:val="vi-VN"/>
        </w:rPr>
        <w:t xml:space="preserve"> hoặc đã đình chỉ thi hành toàn bộ các quyền, nghĩa vụ trong quyết định thi hành án</w:t>
      </w:r>
      <w:r w:rsidRPr="001308AC">
        <w:rPr>
          <w:rFonts w:eastAsia="Times New Roman"/>
          <w:color w:val="auto"/>
          <w:sz w:val="26"/>
          <w:szCs w:val="26"/>
        </w:rPr>
        <w:t xml:space="preserve"> </w:t>
      </w:r>
      <w:r w:rsidRPr="001308AC">
        <w:rPr>
          <w:rFonts w:eastAsia="Times New Roman"/>
          <w:color w:val="auto"/>
          <w:sz w:val="26"/>
          <w:szCs w:val="26"/>
          <w:lang w:val="vi-VN"/>
        </w:rPr>
        <w:t>hoặc những việc đã tổ chức thi hành xong một phần quyền, nghĩa vụ, phần còn lại đã ủy thác (phần ủy thác này cơ quan thi hành án dân sự nhận ủy thác ra quyết định thi hành án nên cơ quan thi hành án dân sự nhận ủy thác thống kê là vụ việc mới), đình chỉ và đã xóa sổ thụ lý thi hành án.</w:t>
      </w:r>
    </w:p>
    <w:p w14:paraId="2E684F03" w14:textId="77777777" w:rsidR="00352561" w:rsidRPr="001308AC" w:rsidRDefault="00352561">
      <w:pPr>
        <w:shd w:val="clear" w:color="auto" w:fill="FFFFFF"/>
        <w:spacing w:before="120" w:after="120" w:line="240" w:lineRule="auto"/>
        <w:ind w:firstLine="720"/>
        <w:jc w:val="both"/>
        <w:rPr>
          <w:rFonts w:eastAsia="Times New Roman"/>
          <w:color w:val="auto"/>
          <w:spacing w:val="4"/>
          <w:sz w:val="26"/>
          <w:szCs w:val="26"/>
        </w:rPr>
      </w:pPr>
      <w:r w:rsidRPr="001308AC">
        <w:rPr>
          <w:rFonts w:eastAsia="Times New Roman"/>
          <w:color w:val="auto"/>
          <w:spacing w:val="4"/>
          <w:sz w:val="26"/>
          <w:szCs w:val="26"/>
        </w:rPr>
        <w:t>N</w:t>
      </w:r>
      <w:r w:rsidRPr="001308AC">
        <w:rPr>
          <w:rFonts w:eastAsia="Times New Roman"/>
          <w:color w:val="auto"/>
          <w:spacing w:val="4"/>
          <w:sz w:val="26"/>
          <w:szCs w:val="26"/>
          <w:lang w:val="vi-VN"/>
        </w:rPr>
        <w:t xml:space="preserve">hững việc đã thu được tiền, tài sản, cơ quan </w:t>
      </w:r>
      <w:r w:rsidRPr="001308AC">
        <w:rPr>
          <w:rFonts w:eastAsia="Times New Roman"/>
          <w:color w:val="auto"/>
          <w:sz w:val="26"/>
          <w:szCs w:val="26"/>
          <w:lang w:val="vi-VN"/>
        </w:rPr>
        <w:t>thi hành án dân sự</w:t>
      </w:r>
      <w:r w:rsidRPr="001308AC">
        <w:rPr>
          <w:rFonts w:eastAsia="Times New Roman"/>
          <w:color w:val="auto"/>
          <w:spacing w:val="4"/>
          <w:sz w:val="26"/>
          <w:szCs w:val="26"/>
          <w:lang w:val="vi-VN"/>
        </w:rPr>
        <w:t xml:space="preserve"> đã báo gọi nhưng người được nhận chưa đến nhận nên đã lập phiếu chi và gửi cho họ qua đường bưu điện hoặc chưa xác định được địa chỉ của người nhận và cơ quan </w:t>
      </w:r>
      <w:r w:rsidRPr="001308AC">
        <w:rPr>
          <w:rFonts w:eastAsia="Times New Roman"/>
          <w:color w:val="auto"/>
          <w:sz w:val="26"/>
          <w:szCs w:val="26"/>
          <w:lang w:val="vi-VN"/>
        </w:rPr>
        <w:t>thi hành án dân sự</w:t>
      </w:r>
      <w:r w:rsidRPr="001308AC">
        <w:rPr>
          <w:rFonts w:eastAsia="Times New Roman"/>
          <w:color w:val="auto"/>
          <w:spacing w:val="4"/>
          <w:sz w:val="26"/>
          <w:szCs w:val="26"/>
          <w:lang w:val="vi-VN"/>
        </w:rPr>
        <w:t xml:space="preserve"> đã gửi tiền vào ngân hàng, lập sổ theo dõi riêng hoặc đã giao cho cơ quan có thẩm quyền xử lý theo quy định của pháp luật thì tính là việc thi hành xong.</w:t>
      </w:r>
    </w:p>
    <w:p w14:paraId="72AC015A" w14:textId="77777777" w:rsidR="00352561" w:rsidRPr="001308AC" w:rsidRDefault="00352561">
      <w:pPr>
        <w:shd w:val="clear" w:color="auto" w:fill="FFFFFF"/>
        <w:spacing w:before="120" w:after="120" w:line="240" w:lineRule="auto"/>
        <w:ind w:firstLine="720"/>
        <w:jc w:val="both"/>
        <w:rPr>
          <w:rFonts w:eastAsia="Times New Roman"/>
          <w:color w:val="auto"/>
          <w:sz w:val="26"/>
          <w:szCs w:val="26"/>
        </w:rPr>
      </w:pPr>
      <w:r w:rsidRPr="001308AC">
        <w:rPr>
          <w:rFonts w:eastAsia="Times New Roman"/>
          <w:color w:val="auto"/>
          <w:sz w:val="26"/>
          <w:szCs w:val="26"/>
        </w:rPr>
        <w:t xml:space="preserve">- </w:t>
      </w:r>
      <w:r w:rsidRPr="001308AC">
        <w:rPr>
          <w:rFonts w:eastAsia="Times New Roman"/>
          <w:color w:val="auto"/>
          <w:sz w:val="26"/>
          <w:szCs w:val="26"/>
          <w:lang w:val="vi-VN"/>
        </w:rPr>
        <w:t xml:space="preserve">Số tiền </w:t>
      </w:r>
      <w:r w:rsidRPr="001308AC">
        <w:rPr>
          <w:rFonts w:eastAsia="Times New Roman"/>
          <w:color w:val="auto"/>
          <w:sz w:val="26"/>
          <w:szCs w:val="26"/>
        </w:rPr>
        <w:t>thi hành xong</w:t>
      </w:r>
      <w:r w:rsidRPr="001308AC">
        <w:rPr>
          <w:rFonts w:eastAsia="Times New Roman"/>
          <w:color w:val="auto"/>
          <w:sz w:val="26"/>
          <w:szCs w:val="26"/>
          <w:lang w:val="vi-VN"/>
        </w:rPr>
        <w:t xml:space="preserve"> là số </w:t>
      </w:r>
      <w:r w:rsidRPr="001308AC">
        <w:rPr>
          <w:rFonts w:eastAsia="Times New Roman"/>
          <w:color w:val="auto"/>
          <w:sz w:val="26"/>
          <w:szCs w:val="26"/>
        </w:rPr>
        <w:t>tiền (bao gồm tiền, tài sản được quy đổi thành tiền theo quy định của pháp luật)</w:t>
      </w:r>
      <w:r w:rsidRPr="001308AC">
        <w:rPr>
          <w:rFonts w:eastAsia="Times New Roman"/>
          <w:color w:val="auto"/>
          <w:sz w:val="26"/>
          <w:szCs w:val="26"/>
          <w:lang w:val="vi-VN"/>
        </w:rPr>
        <w:t xml:space="preserve"> chấp hành viên đã thu được (đã thu, nộp ngân sách và chi trả cho người được thi hành án theo nội dung quyết định thi hành án</w:t>
      </w:r>
      <w:r w:rsidRPr="001308AC">
        <w:rPr>
          <w:rFonts w:eastAsia="Times New Roman"/>
          <w:color w:val="auto"/>
          <w:sz w:val="26"/>
          <w:szCs w:val="26"/>
        </w:rPr>
        <w:t xml:space="preserve">, </w:t>
      </w:r>
      <w:r w:rsidRPr="001308AC">
        <w:rPr>
          <w:rFonts w:eastAsia="Times New Roman"/>
          <w:color w:val="auto"/>
          <w:sz w:val="26"/>
          <w:szCs w:val="26"/>
          <w:lang w:val="vi-VN"/>
        </w:rPr>
        <w:t>đã được đình chỉ thi hành án hoặc giảm</w:t>
      </w:r>
      <w:r w:rsidRPr="001308AC">
        <w:rPr>
          <w:rFonts w:eastAsia="Times New Roman"/>
          <w:color w:val="auto"/>
          <w:sz w:val="26"/>
          <w:szCs w:val="26"/>
        </w:rPr>
        <w:t xml:space="preserve"> một phần</w:t>
      </w:r>
      <w:r w:rsidRPr="001308AC">
        <w:rPr>
          <w:rFonts w:eastAsia="Times New Roman"/>
          <w:color w:val="auto"/>
          <w:sz w:val="26"/>
          <w:szCs w:val="26"/>
          <w:lang w:val="vi-VN"/>
        </w:rPr>
        <w:t xml:space="preserve"> </w:t>
      </w:r>
      <w:r w:rsidRPr="001308AC">
        <w:rPr>
          <w:rFonts w:eastAsia="Times New Roman"/>
          <w:color w:val="auto"/>
          <w:sz w:val="26"/>
          <w:szCs w:val="26"/>
        </w:rPr>
        <w:t xml:space="preserve">nghĩa vụ </w:t>
      </w:r>
      <w:r w:rsidRPr="001308AC">
        <w:rPr>
          <w:rFonts w:eastAsia="Times New Roman"/>
          <w:color w:val="auto"/>
          <w:sz w:val="26"/>
          <w:szCs w:val="26"/>
          <w:lang w:val="vi-VN"/>
        </w:rPr>
        <w:t>thi hành án.</w:t>
      </w:r>
    </w:p>
    <w:p w14:paraId="4BBCBCAD" w14:textId="77777777" w:rsidR="00352561" w:rsidRPr="001308AC" w:rsidRDefault="00352561">
      <w:pPr>
        <w:shd w:val="clear" w:color="auto" w:fill="FFFFFF"/>
        <w:spacing w:before="120" w:after="120" w:line="240" w:lineRule="auto"/>
        <w:ind w:firstLine="720"/>
        <w:jc w:val="both"/>
        <w:rPr>
          <w:rFonts w:eastAsia="Times New Roman"/>
          <w:color w:val="auto"/>
          <w:sz w:val="26"/>
          <w:szCs w:val="26"/>
        </w:rPr>
      </w:pPr>
      <w:r w:rsidRPr="001308AC">
        <w:rPr>
          <w:rFonts w:eastAsia="Times New Roman"/>
          <w:color w:val="auto"/>
          <w:sz w:val="26"/>
          <w:szCs w:val="26"/>
        </w:rPr>
        <w:t>N</w:t>
      </w:r>
      <w:r w:rsidRPr="001308AC">
        <w:rPr>
          <w:rFonts w:eastAsia="Times New Roman"/>
          <w:color w:val="auto"/>
          <w:sz w:val="26"/>
          <w:szCs w:val="26"/>
          <w:lang w:val="vi-VN"/>
        </w:rPr>
        <w:t>hững khoản tiền, tài sản đã thu được, cơ quan thi hành án dân sự đã thông báo nhưng người được nhận chưa đến nhận</w:t>
      </w:r>
      <w:r w:rsidRPr="001308AC">
        <w:rPr>
          <w:rFonts w:eastAsia="Times New Roman"/>
          <w:color w:val="auto"/>
          <w:sz w:val="26"/>
          <w:szCs w:val="26"/>
        </w:rPr>
        <w:t>,</w:t>
      </w:r>
      <w:r w:rsidRPr="001308AC">
        <w:rPr>
          <w:rFonts w:eastAsia="Times New Roman"/>
          <w:color w:val="auto"/>
          <w:sz w:val="26"/>
          <w:szCs w:val="26"/>
          <w:lang w:val="vi-VN"/>
        </w:rPr>
        <w:t xml:space="preserve"> nên đã lập phiếu chi và gửi cho họ qua đường bưu điện hoặc chưa xác định được địa chỉ của người nhận và cơ quan thi hành án dân sự đã gửi tiền vào ngân hàng, lập sổ theo dõi riêng hoặc đã giao cho cơ quan có thẩm quyền xử lý theo quy định của pháp luật thì tính là tiền thi hành xong.</w:t>
      </w:r>
    </w:p>
    <w:p w14:paraId="229F10BE" w14:textId="77777777" w:rsidR="00352561" w:rsidRPr="001308AC" w:rsidRDefault="00352561">
      <w:pPr>
        <w:shd w:val="clear" w:color="auto" w:fill="FFFFFF"/>
        <w:spacing w:before="120" w:after="120" w:line="240" w:lineRule="auto"/>
        <w:ind w:firstLine="720"/>
        <w:jc w:val="both"/>
        <w:rPr>
          <w:rFonts w:eastAsia="Times New Roman"/>
          <w:color w:val="auto"/>
          <w:sz w:val="26"/>
          <w:szCs w:val="26"/>
        </w:rPr>
      </w:pPr>
      <w:r w:rsidRPr="001308AC">
        <w:rPr>
          <w:rFonts w:eastAsia="Times New Roman"/>
          <w:color w:val="auto"/>
          <w:sz w:val="26"/>
          <w:szCs w:val="26"/>
          <w:lang w:val="vi-VN"/>
        </w:rPr>
        <w:t>Công thức tính:</w:t>
      </w:r>
    </w:p>
    <w:tbl>
      <w:tblPr>
        <w:tblW w:w="0" w:type="auto"/>
        <w:jc w:val="center"/>
        <w:tblCellSpacing w:w="0" w:type="dxa"/>
        <w:tblCellMar>
          <w:left w:w="0" w:type="dxa"/>
          <w:right w:w="0" w:type="dxa"/>
        </w:tblCellMar>
        <w:tblLook w:val="04A0" w:firstRow="1" w:lastRow="0" w:firstColumn="1" w:lastColumn="0" w:noHBand="0" w:noVBand="1"/>
      </w:tblPr>
      <w:tblGrid>
        <w:gridCol w:w="2410"/>
        <w:gridCol w:w="377"/>
        <w:gridCol w:w="3592"/>
        <w:gridCol w:w="840"/>
      </w:tblGrid>
      <w:tr w:rsidR="001308AC" w:rsidRPr="001308AC" w14:paraId="4596B660" w14:textId="77777777" w:rsidTr="00717565">
        <w:trPr>
          <w:tblCellSpacing w:w="0" w:type="dxa"/>
          <w:jc w:val="center"/>
        </w:trPr>
        <w:tc>
          <w:tcPr>
            <w:tcW w:w="2410" w:type="dxa"/>
            <w:vMerge w:val="restart"/>
            <w:tcMar>
              <w:top w:w="0" w:type="dxa"/>
              <w:left w:w="108" w:type="dxa"/>
              <w:bottom w:w="0" w:type="dxa"/>
              <w:right w:w="108" w:type="dxa"/>
            </w:tcMar>
            <w:vAlign w:val="center"/>
            <w:hideMark/>
          </w:tcPr>
          <w:p w14:paraId="4B51FEF9" w14:textId="77777777" w:rsidR="00352561" w:rsidRPr="001308AC" w:rsidRDefault="00352561" w:rsidP="00343814">
            <w:pPr>
              <w:spacing w:before="120" w:after="120" w:line="240" w:lineRule="auto"/>
              <w:jc w:val="center"/>
              <w:rPr>
                <w:rFonts w:eastAsia="Times New Roman"/>
                <w:color w:val="auto"/>
                <w:sz w:val="26"/>
                <w:szCs w:val="26"/>
              </w:rPr>
            </w:pPr>
            <w:r w:rsidRPr="001308AC">
              <w:rPr>
                <w:rFonts w:eastAsia="Times New Roman"/>
                <w:color w:val="auto"/>
                <w:sz w:val="26"/>
                <w:szCs w:val="26"/>
                <w:lang w:val="vi-VN"/>
              </w:rPr>
              <w:t xml:space="preserve">Tỷ lệ </w:t>
            </w:r>
            <w:r w:rsidRPr="001308AC">
              <w:rPr>
                <w:rFonts w:eastAsia="Times New Roman"/>
                <w:color w:val="auto"/>
                <w:sz w:val="26"/>
                <w:szCs w:val="26"/>
              </w:rPr>
              <w:t>thi hành xong</w:t>
            </w:r>
            <w:r w:rsidRPr="001308AC">
              <w:rPr>
                <w:rFonts w:eastAsia="Times New Roman"/>
                <w:color w:val="auto"/>
                <w:sz w:val="26"/>
                <w:szCs w:val="26"/>
                <w:lang w:val="vi-VN"/>
              </w:rPr>
              <w:t xml:space="preserve"> </w:t>
            </w:r>
            <w:r w:rsidRPr="001308AC">
              <w:rPr>
                <w:rFonts w:eastAsia="Times New Roman"/>
                <w:color w:val="auto"/>
                <w:sz w:val="26"/>
                <w:szCs w:val="26"/>
                <w:lang w:val="vi-VN"/>
              </w:rPr>
              <w:br/>
              <w:t>(về việc...) (%)</w:t>
            </w:r>
          </w:p>
        </w:tc>
        <w:tc>
          <w:tcPr>
            <w:tcW w:w="377" w:type="dxa"/>
            <w:vMerge w:val="restart"/>
            <w:tcMar>
              <w:top w:w="0" w:type="dxa"/>
              <w:left w:w="108" w:type="dxa"/>
              <w:bottom w:w="0" w:type="dxa"/>
              <w:right w:w="108" w:type="dxa"/>
            </w:tcMar>
            <w:vAlign w:val="center"/>
            <w:hideMark/>
          </w:tcPr>
          <w:p w14:paraId="23AF67E8" w14:textId="77777777" w:rsidR="00352561" w:rsidRPr="001308AC" w:rsidRDefault="00352561">
            <w:pPr>
              <w:spacing w:before="240" w:after="0" w:line="240" w:lineRule="auto"/>
              <w:jc w:val="center"/>
              <w:rPr>
                <w:rFonts w:eastAsia="Times New Roman"/>
                <w:color w:val="auto"/>
                <w:sz w:val="26"/>
                <w:szCs w:val="26"/>
              </w:rPr>
            </w:pPr>
            <w:r w:rsidRPr="001308AC">
              <w:rPr>
                <w:rFonts w:eastAsia="Times New Roman"/>
                <w:color w:val="auto"/>
                <w:sz w:val="26"/>
                <w:szCs w:val="26"/>
                <w:lang w:val="vi-VN"/>
              </w:rPr>
              <w:t>=</w:t>
            </w:r>
          </w:p>
        </w:tc>
        <w:tc>
          <w:tcPr>
            <w:tcW w:w="3592" w:type="dxa"/>
            <w:tcBorders>
              <w:top w:val="nil"/>
              <w:left w:val="nil"/>
              <w:bottom w:val="single" w:sz="8" w:space="0" w:color="auto"/>
              <w:right w:val="nil"/>
            </w:tcBorders>
            <w:tcMar>
              <w:top w:w="0" w:type="dxa"/>
              <w:left w:w="108" w:type="dxa"/>
              <w:bottom w:w="0" w:type="dxa"/>
              <w:right w:w="108" w:type="dxa"/>
            </w:tcMar>
            <w:vAlign w:val="center"/>
            <w:hideMark/>
          </w:tcPr>
          <w:p w14:paraId="1B31F3C5" w14:textId="77777777" w:rsidR="00352561" w:rsidRPr="001308AC" w:rsidRDefault="00352561" w:rsidP="00343814">
            <w:pPr>
              <w:spacing w:before="120" w:after="120" w:line="240" w:lineRule="auto"/>
              <w:jc w:val="center"/>
              <w:rPr>
                <w:rFonts w:eastAsia="Times New Roman"/>
                <w:color w:val="auto"/>
                <w:sz w:val="26"/>
                <w:szCs w:val="26"/>
              </w:rPr>
            </w:pPr>
            <w:r w:rsidRPr="001308AC">
              <w:rPr>
                <w:rFonts w:eastAsia="Times New Roman"/>
                <w:color w:val="auto"/>
                <w:sz w:val="26"/>
                <w:szCs w:val="26"/>
                <w:lang w:val="vi-VN"/>
              </w:rPr>
              <w:t>Số việc thi hành xong + Số việc đình chỉ thi hành</w:t>
            </w:r>
            <w:r w:rsidRPr="001308AC">
              <w:rPr>
                <w:rFonts w:eastAsia="Times New Roman"/>
                <w:color w:val="auto"/>
                <w:sz w:val="26"/>
                <w:szCs w:val="26"/>
              </w:rPr>
              <w:t xml:space="preserve"> án</w:t>
            </w:r>
          </w:p>
        </w:tc>
        <w:tc>
          <w:tcPr>
            <w:tcW w:w="840" w:type="dxa"/>
            <w:vMerge w:val="restart"/>
            <w:tcMar>
              <w:top w:w="0" w:type="dxa"/>
              <w:left w:w="108" w:type="dxa"/>
              <w:bottom w:w="0" w:type="dxa"/>
              <w:right w:w="108" w:type="dxa"/>
            </w:tcMar>
            <w:vAlign w:val="center"/>
            <w:hideMark/>
          </w:tcPr>
          <w:p w14:paraId="666180CA" w14:textId="77777777" w:rsidR="00352561" w:rsidRPr="001308AC" w:rsidRDefault="00352561">
            <w:pPr>
              <w:spacing w:before="240" w:after="0" w:line="240" w:lineRule="auto"/>
              <w:jc w:val="center"/>
              <w:rPr>
                <w:rFonts w:eastAsia="Times New Roman"/>
                <w:color w:val="auto"/>
                <w:sz w:val="26"/>
                <w:szCs w:val="26"/>
              </w:rPr>
            </w:pPr>
            <w:r w:rsidRPr="001308AC">
              <w:rPr>
                <w:rFonts w:eastAsia="Times New Roman"/>
                <w:color w:val="auto"/>
                <w:sz w:val="26"/>
                <w:szCs w:val="26"/>
                <w:lang w:val="vi-VN"/>
              </w:rPr>
              <w:t>× 100</w:t>
            </w:r>
          </w:p>
        </w:tc>
      </w:tr>
      <w:tr w:rsidR="001308AC" w:rsidRPr="001308AC" w14:paraId="7BE7FADC" w14:textId="77777777" w:rsidTr="00717565">
        <w:trPr>
          <w:tblCellSpacing w:w="0" w:type="dxa"/>
          <w:jc w:val="center"/>
        </w:trPr>
        <w:tc>
          <w:tcPr>
            <w:tcW w:w="2410" w:type="dxa"/>
            <w:vMerge/>
            <w:vAlign w:val="center"/>
            <w:hideMark/>
          </w:tcPr>
          <w:p w14:paraId="41DF576B" w14:textId="77777777" w:rsidR="00352561" w:rsidRPr="001308AC" w:rsidRDefault="00352561" w:rsidP="00343814">
            <w:pPr>
              <w:spacing w:before="120" w:after="120" w:line="240" w:lineRule="auto"/>
              <w:jc w:val="center"/>
              <w:rPr>
                <w:rFonts w:eastAsia="Times New Roman"/>
                <w:color w:val="auto"/>
                <w:sz w:val="26"/>
                <w:szCs w:val="26"/>
              </w:rPr>
            </w:pPr>
          </w:p>
        </w:tc>
        <w:tc>
          <w:tcPr>
            <w:tcW w:w="0" w:type="auto"/>
            <w:vMerge/>
            <w:vAlign w:val="center"/>
            <w:hideMark/>
          </w:tcPr>
          <w:p w14:paraId="302975D8" w14:textId="77777777" w:rsidR="00352561" w:rsidRPr="001308AC" w:rsidRDefault="00352561" w:rsidP="00343814">
            <w:pPr>
              <w:spacing w:before="120" w:after="120" w:line="240" w:lineRule="auto"/>
              <w:jc w:val="center"/>
              <w:rPr>
                <w:rFonts w:eastAsia="Times New Roman"/>
                <w:color w:val="auto"/>
                <w:sz w:val="26"/>
                <w:szCs w:val="26"/>
              </w:rPr>
            </w:pPr>
          </w:p>
        </w:tc>
        <w:tc>
          <w:tcPr>
            <w:tcW w:w="3592" w:type="dxa"/>
            <w:tcBorders>
              <w:top w:val="nil"/>
              <w:left w:val="nil"/>
              <w:bottom w:val="nil"/>
              <w:right w:val="nil"/>
            </w:tcBorders>
            <w:tcMar>
              <w:top w:w="0" w:type="dxa"/>
              <w:left w:w="108" w:type="dxa"/>
              <w:bottom w:w="0" w:type="dxa"/>
              <w:right w:w="108" w:type="dxa"/>
            </w:tcMar>
            <w:vAlign w:val="center"/>
            <w:hideMark/>
          </w:tcPr>
          <w:p w14:paraId="419AAE5E" w14:textId="77777777" w:rsidR="00352561" w:rsidRPr="001308AC" w:rsidRDefault="00352561" w:rsidP="00343814">
            <w:pPr>
              <w:spacing w:before="120" w:after="120" w:line="240" w:lineRule="auto"/>
              <w:jc w:val="center"/>
              <w:rPr>
                <w:rFonts w:eastAsia="Times New Roman"/>
                <w:color w:val="auto"/>
                <w:sz w:val="26"/>
                <w:szCs w:val="26"/>
              </w:rPr>
            </w:pPr>
            <w:r w:rsidRPr="001308AC">
              <w:rPr>
                <w:rFonts w:eastAsia="Times New Roman"/>
                <w:color w:val="auto"/>
                <w:sz w:val="26"/>
                <w:szCs w:val="26"/>
                <w:lang w:val="vi-VN"/>
              </w:rPr>
              <w:t>Số việc có điều kiện thi hành</w:t>
            </w:r>
            <w:r w:rsidRPr="001308AC">
              <w:rPr>
                <w:rFonts w:eastAsia="Times New Roman"/>
                <w:color w:val="auto"/>
                <w:sz w:val="26"/>
                <w:szCs w:val="26"/>
              </w:rPr>
              <w:t xml:space="preserve"> án</w:t>
            </w:r>
          </w:p>
        </w:tc>
        <w:tc>
          <w:tcPr>
            <w:tcW w:w="0" w:type="auto"/>
            <w:vMerge/>
            <w:vAlign w:val="center"/>
            <w:hideMark/>
          </w:tcPr>
          <w:p w14:paraId="66203040" w14:textId="77777777" w:rsidR="00352561" w:rsidRPr="001308AC" w:rsidRDefault="00352561" w:rsidP="00343814">
            <w:pPr>
              <w:spacing w:before="120" w:after="120" w:line="240" w:lineRule="auto"/>
              <w:jc w:val="center"/>
              <w:rPr>
                <w:rFonts w:eastAsia="Times New Roman"/>
                <w:color w:val="auto"/>
                <w:sz w:val="26"/>
                <w:szCs w:val="26"/>
              </w:rPr>
            </w:pPr>
          </w:p>
        </w:tc>
      </w:tr>
    </w:tbl>
    <w:p w14:paraId="0D8FD48B" w14:textId="77777777" w:rsidR="00352561" w:rsidRPr="001308AC" w:rsidRDefault="00352561">
      <w:pPr>
        <w:shd w:val="clear" w:color="auto" w:fill="FFFFFF"/>
        <w:spacing w:before="120" w:after="120" w:line="240" w:lineRule="auto"/>
        <w:ind w:firstLine="720"/>
        <w:jc w:val="both"/>
        <w:rPr>
          <w:rFonts w:eastAsia="Times New Roman"/>
          <w:color w:val="auto"/>
          <w:sz w:val="26"/>
          <w:szCs w:val="26"/>
        </w:rPr>
      </w:pPr>
      <w:r w:rsidRPr="001308AC">
        <w:rPr>
          <w:rFonts w:eastAsia="Times New Roman"/>
          <w:color w:val="auto"/>
          <w:sz w:val="26"/>
          <w:szCs w:val="26"/>
          <w:lang w:val="vi-VN"/>
        </w:rPr>
        <w:t xml:space="preserve">(Trong đó: Số việc có điều kiện thi hành = Tổng số việc phải thi hành - Số việc chưa có </w:t>
      </w:r>
      <w:r w:rsidRPr="001308AC">
        <w:rPr>
          <w:rFonts w:eastAsia="Times New Roman"/>
          <w:color w:val="auto"/>
          <w:sz w:val="26"/>
          <w:szCs w:val="26"/>
        </w:rPr>
        <w:t>đ</w:t>
      </w:r>
      <w:r w:rsidRPr="001308AC">
        <w:rPr>
          <w:rFonts w:eastAsia="Times New Roman"/>
          <w:color w:val="auto"/>
          <w:sz w:val="26"/>
          <w:szCs w:val="26"/>
          <w:lang w:val="vi-VN"/>
        </w:rPr>
        <w:t>iều kiện thi hành</w:t>
      </w:r>
      <w:r w:rsidRPr="001308AC">
        <w:rPr>
          <w:rFonts w:eastAsia="Times New Roman"/>
          <w:color w:val="auto"/>
          <w:sz w:val="26"/>
          <w:szCs w:val="26"/>
        </w:rPr>
        <w:t xml:space="preserve"> - Số việc hoãn thi hành án </w:t>
      </w:r>
      <w:r w:rsidRPr="001308AC">
        <w:rPr>
          <w:rFonts w:eastAsia="Times New Roman"/>
          <w:b/>
          <w:color w:val="auto"/>
          <w:sz w:val="26"/>
          <w:szCs w:val="26"/>
        </w:rPr>
        <w:t>-</w:t>
      </w:r>
      <w:r w:rsidRPr="001308AC">
        <w:rPr>
          <w:rFonts w:eastAsia="Times New Roman"/>
          <w:color w:val="auto"/>
          <w:sz w:val="26"/>
          <w:szCs w:val="26"/>
        </w:rPr>
        <w:t xml:space="preserve"> Số việc tạm đình chỉ thi hành án</w:t>
      </w:r>
      <w:r w:rsidRPr="001308AC">
        <w:rPr>
          <w:rFonts w:eastAsia="Times New Roman"/>
          <w:b/>
          <w:color w:val="auto"/>
          <w:sz w:val="26"/>
          <w:szCs w:val="26"/>
        </w:rPr>
        <w:t xml:space="preserve"> - </w:t>
      </w:r>
      <w:r w:rsidRPr="001308AC">
        <w:rPr>
          <w:rFonts w:eastAsia="Times New Roman"/>
          <w:color w:val="auto"/>
          <w:sz w:val="26"/>
          <w:szCs w:val="26"/>
        </w:rPr>
        <w:t>Số việc tạm dừng thi hành án để giải quyết khiếu nại, tố cáo - Số việc đang trong thời hạn tự nguyện thi hành án, chấp hành viên không thể tiến hành thủ tục để thi hành án (10 ngày)) - Số việc chấp hành viên không thể tổ chức thi hành án vì trở ngại khách quan (bão, lũ, dịch, bệnh).</w:t>
      </w:r>
    </w:p>
    <w:tbl>
      <w:tblPr>
        <w:tblW w:w="0" w:type="auto"/>
        <w:jc w:val="center"/>
        <w:tblCellSpacing w:w="0" w:type="dxa"/>
        <w:tblCellMar>
          <w:left w:w="0" w:type="dxa"/>
          <w:right w:w="0" w:type="dxa"/>
        </w:tblCellMar>
        <w:tblLook w:val="04A0" w:firstRow="1" w:lastRow="0" w:firstColumn="1" w:lastColumn="0" w:noHBand="0" w:noVBand="1"/>
      </w:tblPr>
      <w:tblGrid>
        <w:gridCol w:w="2694"/>
        <w:gridCol w:w="377"/>
        <w:gridCol w:w="4017"/>
        <w:gridCol w:w="840"/>
      </w:tblGrid>
      <w:tr w:rsidR="001308AC" w:rsidRPr="001308AC" w14:paraId="41146251" w14:textId="77777777" w:rsidTr="00717565">
        <w:trPr>
          <w:tblCellSpacing w:w="0" w:type="dxa"/>
          <w:jc w:val="center"/>
        </w:trPr>
        <w:tc>
          <w:tcPr>
            <w:tcW w:w="2694" w:type="dxa"/>
            <w:vMerge w:val="restart"/>
            <w:tcMar>
              <w:top w:w="0" w:type="dxa"/>
              <w:left w:w="108" w:type="dxa"/>
              <w:bottom w:w="0" w:type="dxa"/>
              <w:right w:w="108" w:type="dxa"/>
            </w:tcMar>
            <w:vAlign w:val="center"/>
            <w:hideMark/>
          </w:tcPr>
          <w:p w14:paraId="61D98D78" w14:textId="77777777" w:rsidR="00352561" w:rsidRPr="001308AC" w:rsidRDefault="00352561">
            <w:pPr>
              <w:spacing w:before="120" w:after="120" w:line="240" w:lineRule="auto"/>
              <w:jc w:val="center"/>
              <w:rPr>
                <w:rFonts w:eastAsia="Times New Roman"/>
                <w:color w:val="auto"/>
                <w:sz w:val="26"/>
                <w:szCs w:val="26"/>
                <w:lang w:val="vi-VN"/>
              </w:rPr>
            </w:pPr>
            <w:r w:rsidRPr="001308AC">
              <w:rPr>
                <w:rFonts w:eastAsia="Times New Roman"/>
                <w:color w:val="auto"/>
                <w:sz w:val="26"/>
                <w:szCs w:val="26"/>
                <w:lang w:val="vi-VN"/>
              </w:rPr>
              <w:t>Tỷ lệ</w:t>
            </w:r>
            <w:r w:rsidRPr="001308AC">
              <w:rPr>
                <w:rFonts w:eastAsia="Times New Roman"/>
                <w:color w:val="auto"/>
                <w:sz w:val="26"/>
                <w:szCs w:val="26"/>
              </w:rPr>
              <w:t xml:space="preserve"> thi hành xong</w:t>
            </w:r>
            <w:r w:rsidRPr="001308AC">
              <w:rPr>
                <w:rFonts w:eastAsia="Times New Roman"/>
                <w:color w:val="auto"/>
                <w:sz w:val="26"/>
                <w:szCs w:val="26"/>
                <w:lang w:val="vi-VN"/>
              </w:rPr>
              <w:br/>
            </w:r>
            <w:r w:rsidRPr="001308AC">
              <w:rPr>
                <w:rFonts w:eastAsia="Times New Roman"/>
                <w:color w:val="auto"/>
                <w:sz w:val="26"/>
                <w:szCs w:val="26"/>
              </w:rPr>
              <w:t>(</w:t>
            </w:r>
            <w:r w:rsidRPr="001308AC">
              <w:rPr>
                <w:rFonts w:eastAsia="Times New Roman"/>
                <w:color w:val="auto"/>
                <w:sz w:val="26"/>
                <w:szCs w:val="26"/>
                <w:lang w:val="vi-VN"/>
              </w:rPr>
              <w:t>về tiền</w:t>
            </w:r>
            <w:r w:rsidRPr="001308AC">
              <w:rPr>
                <w:rFonts w:eastAsia="Times New Roman"/>
                <w:color w:val="auto"/>
                <w:sz w:val="26"/>
                <w:szCs w:val="26"/>
              </w:rPr>
              <w:t>)</w:t>
            </w:r>
            <w:r w:rsidRPr="001308AC">
              <w:rPr>
                <w:rFonts w:eastAsia="Times New Roman"/>
                <w:color w:val="auto"/>
                <w:sz w:val="26"/>
                <w:szCs w:val="26"/>
                <w:lang w:val="vi-VN"/>
              </w:rPr>
              <w:t xml:space="preserve"> (%)</w:t>
            </w:r>
          </w:p>
        </w:tc>
        <w:tc>
          <w:tcPr>
            <w:tcW w:w="377" w:type="dxa"/>
            <w:vMerge w:val="restart"/>
            <w:tcMar>
              <w:top w:w="0" w:type="dxa"/>
              <w:left w:w="108" w:type="dxa"/>
              <w:bottom w:w="0" w:type="dxa"/>
              <w:right w:w="108" w:type="dxa"/>
            </w:tcMar>
            <w:vAlign w:val="center"/>
            <w:hideMark/>
          </w:tcPr>
          <w:p w14:paraId="72151E8A" w14:textId="77777777" w:rsidR="00352561" w:rsidRPr="001308AC" w:rsidRDefault="00352561">
            <w:pPr>
              <w:spacing w:before="120" w:after="120" w:line="240" w:lineRule="auto"/>
              <w:jc w:val="center"/>
              <w:rPr>
                <w:rFonts w:eastAsia="Times New Roman"/>
                <w:color w:val="auto"/>
                <w:sz w:val="26"/>
                <w:szCs w:val="26"/>
                <w:lang w:val="vi-VN"/>
              </w:rPr>
            </w:pPr>
          </w:p>
          <w:p w14:paraId="2F418E31" w14:textId="77777777" w:rsidR="00352561" w:rsidRPr="001308AC" w:rsidRDefault="00352561" w:rsidP="00343814">
            <w:pPr>
              <w:spacing w:before="240" w:after="120" w:line="240" w:lineRule="auto"/>
              <w:jc w:val="center"/>
              <w:rPr>
                <w:rFonts w:eastAsia="Times New Roman"/>
                <w:color w:val="auto"/>
                <w:sz w:val="26"/>
                <w:szCs w:val="26"/>
              </w:rPr>
            </w:pPr>
            <w:r w:rsidRPr="001308AC">
              <w:rPr>
                <w:rFonts w:eastAsia="Times New Roman"/>
                <w:color w:val="auto"/>
                <w:sz w:val="26"/>
                <w:szCs w:val="26"/>
                <w:lang w:val="vi-VN"/>
              </w:rPr>
              <w:t>=</w:t>
            </w:r>
          </w:p>
        </w:tc>
        <w:tc>
          <w:tcPr>
            <w:tcW w:w="4017" w:type="dxa"/>
            <w:tcBorders>
              <w:top w:val="nil"/>
              <w:left w:val="nil"/>
              <w:bottom w:val="single" w:sz="8" w:space="0" w:color="auto"/>
              <w:right w:val="nil"/>
            </w:tcBorders>
            <w:tcMar>
              <w:top w:w="0" w:type="dxa"/>
              <w:left w:w="108" w:type="dxa"/>
              <w:bottom w:w="0" w:type="dxa"/>
              <w:right w:w="108" w:type="dxa"/>
            </w:tcMar>
            <w:vAlign w:val="center"/>
            <w:hideMark/>
          </w:tcPr>
          <w:p w14:paraId="00F8C399" w14:textId="77777777" w:rsidR="00352561" w:rsidRPr="001308AC" w:rsidRDefault="00352561">
            <w:pPr>
              <w:spacing w:before="120" w:after="120" w:line="240" w:lineRule="auto"/>
              <w:jc w:val="center"/>
              <w:rPr>
                <w:rFonts w:eastAsia="Times New Roman"/>
                <w:color w:val="auto"/>
                <w:sz w:val="26"/>
                <w:szCs w:val="26"/>
              </w:rPr>
            </w:pPr>
            <w:r w:rsidRPr="001308AC">
              <w:rPr>
                <w:rFonts w:eastAsia="Times New Roman"/>
                <w:color w:val="auto"/>
                <w:sz w:val="26"/>
                <w:szCs w:val="26"/>
                <w:lang w:val="vi-VN"/>
              </w:rPr>
              <w:t xml:space="preserve">Số tiền thi hành xong + Số tiền đình chỉ thi hành </w:t>
            </w:r>
            <w:r w:rsidRPr="001308AC">
              <w:rPr>
                <w:rFonts w:eastAsia="Times New Roman"/>
                <w:color w:val="auto"/>
                <w:sz w:val="26"/>
                <w:szCs w:val="26"/>
              </w:rPr>
              <w:t xml:space="preserve">án </w:t>
            </w:r>
            <w:r w:rsidRPr="001308AC">
              <w:rPr>
                <w:rFonts w:eastAsia="Times New Roman"/>
                <w:color w:val="auto"/>
                <w:sz w:val="26"/>
                <w:szCs w:val="26"/>
                <w:lang w:val="vi-VN"/>
              </w:rPr>
              <w:t>+ Số tiền giảm</w:t>
            </w:r>
            <w:r w:rsidRPr="001308AC">
              <w:rPr>
                <w:rFonts w:eastAsia="Times New Roman"/>
                <w:color w:val="auto"/>
                <w:sz w:val="26"/>
                <w:szCs w:val="26"/>
              </w:rPr>
              <w:t xml:space="preserve"> một phần nghĩa vụ</w:t>
            </w:r>
            <w:r w:rsidRPr="001308AC">
              <w:rPr>
                <w:rFonts w:eastAsia="Times New Roman"/>
                <w:color w:val="auto"/>
                <w:sz w:val="26"/>
                <w:szCs w:val="26"/>
                <w:lang w:val="vi-VN"/>
              </w:rPr>
              <w:t xml:space="preserve"> thi hành án</w:t>
            </w:r>
          </w:p>
        </w:tc>
        <w:tc>
          <w:tcPr>
            <w:tcW w:w="840" w:type="dxa"/>
            <w:vMerge w:val="restart"/>
            <w:tcMar>
              <w:top w:w="0" w:type="dxa"/>
              <w:left w:w="108" w:type="dxa"/>
              <w:bottom w:w="0" w:type="dxa"/>
              <w:right w:w="108" w:type="dxa"/>
            </w:tcMar>
            <w:vAlign w:val="center"/>
            <w:hideMark/>
          </w:tcPr>
          <w:p w14:paraId="6274773B" w14:textId="77777777" w:rsidR="00352561" w:rsidRPr="001308AC" w:rsidRDefault="00352561" w:rsidP="00343814">
            <w:pPr>
              <w:spacing w:before="240" w:after="120" w:line="240" w:lineRule="auto"/>
              <w:jc w:val="center"/>
              <w:rPr>
                <w:rFonts w:eastAsia="Times New Roman"/>
                <w:color w:val="auto"/>
                <w:sz w:val="26"/>
                <w:szCs w:val="26"/>
                <w:lang w:val="vi-VN"/>
              </w:rPr>
            </w:pPr>
          </w:p>
          <w:p w14:paraId="290F0A8C" w14:textId="77777777" w:rsidR="00352561" w:rsidRPr="001308AC" w:rsidRDefault="00352561" w:rsidP="00343814">
            <w:pPr>
              <w:spacing w:before="240" w:after="120" w:line="240" w:lineRule="auto"/>
              <w:jc w:val="center"/>
              <w:rPr>
                <w:rFonts w:eastAsia="Times New Roman"/>
                <w:color w:val="auto"/>
                <w:sz w:val="26"/>
                <w:szCs w:val="26"/>
              </w:rPr>
            </w:pPr>
            <w:r w:rsidRPr="001308AC">
              <w:rPr>
                <w:rFonts w:eastAsia="Times New Roman"/>
                <w:color w:val="auto"/>
                <w:sz w:val="26"/>
                <w:szCs w:val="26"/>
                <w:lang w:val="vi-VN"/>
              </w:rPr>
              <w:t>× 100</w:t>
            </w:r>
          </w:p>
        </w:tc>
      </w:tr>
      <w:tr w:rsidR="001308AC" w:rsidRPr="001308AC" w14:paraId="587C362B" w14:textId="77777777" w:rsidTr="00717565">
        <w:trPr>
          <w:tblCellSpacing w:w="0" w:type="dxa"/>
          <w:jc w:val="center"/>
        </w:trPr>
        <w:tc>
          <w:tcPr>
            <w:tcW w:w="2694" w:type="dxa"/>
            <w:vMerge/>
            <w:vAlign w:val="center"/>
            <w:hideMark/>
          </w:tcPr>
          <w:p w14:paraId="460CA5E0" w14:textId="77777777" w:rsidR="00352561" w:rsidRPr="001308AC" w:rsidRDefault="00352561">
            <w:pPr>
              <w:spacing w:before="120" w:after="120" w:line="240" w:lineRule="auto"/>
              <w:jc w:val="center"/>
              <w:rPr>
                <w:rFonts w:eastAsia="Times New Roman"/>
                <w:color w:val="auto"/>
                <w:sz w:val="26"/>
                <w:szCs w:val="26"/>
              </w:rPr>
            </w:pPr>
          </w:p>
        </w:tc>
        <w:tc>
          <w:tcPr>
            <w:tcW w:w="0" w:type="auto"/>
            <w:vMerge/>
            <w:vAlign w:val="center"/>
            <w:hideMark/>
          </w:tcPr>
          <w:p w14:paraId="6E446427" w14:textId="77777777" w:rsidR="00352561" w:rsidRPr="001308AC" w:rsidRDefault="00352561">
            <w:pPr>
              <w:spacing w:before="120" w:after="120" w:line="240" w:lineRule="auto"/>
              <w:jc w:val="center"/>
              <w:rPr>
                <w:rFonts w:eastAsia="Times New Roman"/>
                <w:color w:val="auto"/>
                <w:sz w:val="26"/>
                <w:szCs w:val="26"/>
              </w:rPr>
            </w:pPr>
          </w:p>
        </w:tc>
        <w:tc>
          <w:tcPr>
            <w:tcW w:w="4017" w:type="dxa"/>
            <w:tcBorders>
              <w:top w:val="nil"/>
              <w:left w:val="nil"/>
              <w:bottom w:val="nil"/>
              <w:right w:val="nil"/>
            </w:tcBorders>
            <w:tcMar>
              <w:top w:w="0" w:type="dxa"/>
              <w:left w:w="108" w:type="dxa"/>
              <w:bottom w:w="0" w:type="dxa"/>
              <w:right w:w="108" w:type="dxa"/>
            </w:tcMar>
            <w:vAlign w:val="center"/>
            <w:hideMark/>
          </w:tcPr>
          <w:p w14:paraId="50C32DF1" w14:textId="77777777" w:rsidR="00352561" w:rsidRPr="001308AC" w:rsidRDefault="00352561">
            <w:pPr>
              <w:spacing w:before="120" w:after="120" w:line="240" w:lineRule="auto"/>
              <w:jc w:val="center"/>
              <w:rPr>
                <w:rFonts w:eastAsia="Times New Roman"/>
                <w:color w:val="auto"/>
                <w:sz w:val="26"/>
                <w:szCs w:val="26"/>
              </w:rPr>
            </w:pPr>
            <w:r w:rsidRPr="001308AC">
              <w:rPr>
                <w:rFonts w:eastAsia="Times New Roman"/>
                <w:color w:val="auto"/>
                <w:sz w:val="26"/>
                <w:szCs w:val="26"/>
                <w:lang w:val="vi-VN"/>
              </w:rPr>
              <w:t>Số tiền có điều kiện thi hành</w:t>
            </w:r>
          </w:p>
        </w:tc>
        <w:tc>
          <w:tcPr>
            <w:tcW w:w="0" w:type="auto"/>
            <w:vMerge/>
            <w:vAlign w:val="center"/>
            <w:hideMark/>
          </w:tcPr>
          <w:p w14:paraId="6AC66777" w14:textId="77777777" w:rsidR="00352561" w:rsidRPr="001308AC" w:rsidRDefault="00352561">
            <w:pPr>
              <w:spacing w:before="120" w:after="120" w:line="240" w:lineRule="auto"/>
              <w:jc w:val="center"/>
              <w:rPr>
                <w:rFonts w:eastAsia="Times New Roman"/>
                <w:color w:val="auto"/>
                <w:sz w:val="26"/>
                <w:szCs w:val="26"/>
              </w:rPr>
            </w:pPr>
          </w:p>
        </w:tc>
      </w:tr>
    </w:tbl>
    <w:p w14:paraId="3036E5DD" w14:textId="77777777" w:rsidR="00352561" w:rsidRPr="001308AC" w:rsidRDefault="00352561" w:rsidP="00343814">
      <w:pPr>
        <w:shd w:val="clear" w:color="auto" w:fill="FFFFFF"/>
        <w:spacing w:before="120" w:after="120" w:line="264" w:lineRule="auto"/>
        <w:ind w:firstLine="720"/>
        <w:jc w:val="both"/>
        <w:rPr>
          <w:rFonts w:eastAsia="Times New Roman"/>
          <w:color w:val="auto"/>
          <w:sz w:val="26"/>
          <w:szCs w:val="26"/>
        </w:rPr>
      </w:pPr>
      <w:r w:rsidRPr="001308AC">
        <w:rPr>
          <w:rFonts w:eastAsia="Times New Roman"/>
          <w:color w:val="auto"/>
          <w:sz w:val="26"/>
          <w:szCs w:val="26"/>
          <w:lang w:val="vi-VN"/>
        </w:rPr>
        <w:t xml:space="preserve">(Trong đó: Số tiền có điều kiện thi hành = Tổng số tiền phải thi hành - Số tiền chưa có </w:t>
      </w:r>
      <w:r w:rsidRPr="001308AC">
        <w:rPr>
          <w:rFonts w:eastAsia="Times New Roman"/>
          <w:color w:val="auto"/>
          <w:sz w:val="26"/>
          <w:szCs w:val="26"/>
        </w:rPr>
        <w:t>đ</w:t>
      </w:r>
      <w:r w:rsidRPr="001308AC">
        <w:rPr>
          <w:rFonts w:eastAsia="Times New Roman"/>
          <w:color w:val="auto"/>
          <w:sz w:val="26"/>
          <w:szCs w:val="26"/>
          <w:lang w:val="vi-VN"/>
        </w:rPr>
        <w:t>iều kiện thi hành</w:t>
      </w:r>
      <w:r w:rsidRPr="001308AC">
        <w:rPr>
          <w:rFonts w:eastAsia="Times New Roman"/>
          <w:color w:val="auto"/>
          <w:sz w:val="26"/>
          <w:szCs w:val="26"/>
        </w:rPr>
        <w:t xml:space="preserve"> - Số tiền hoãn thi hành án </w:t>
      </w:r>
      <w:r w:rsidRPr="001308AC">
        <w:rPr>
          <w:rFonts w:eastAsia="Times New Roman"/>
          <w:b/>
          <w:color w:val="auto"/>
          <w:sz w:val="26"/>
          <w:szCs w:val="26"/>
        </w:rPr>
        <w:t>-</w:t>
      </w:r>
      <w:r w:rsidRPr="001308AC">
        <w:rPr>
          <w:rFonts w:eastAsia="Times New Roman"/>
          <w:color w:val="auto"/>
          <w:sz w:val="26"/>
          <w:szCs w:val="26"/>
        </w:rPr>
        <w:t xml:space="preserve"> Số tiền tạm đình chỉ thi hành án</w:t>
      </w:r>
      <w:r w:rsidRPr="001308AC">
        <w:rPr>
          <w:rFonts w:eastAsia="Times New Roman"/>
          <w:b/>
          <w:color w:val="auto"/>
          <w:sz w:val="26"/>
          <w:szCs w:val="26"/>
        </w:rPr>
        <w:t xml:space="preserve"> - </w:t>
      </w:r>
      <w:r w:rsidRPr="001308AC">
        <w:rPr>
          <w:rFonts w:eastAsia="Times New Roman"/>
          <w:color w:val="auto"/>
          <w:sz w:val="26"/>
          <w:szCs w:val="26"/>
        </w:rPr>
        <w:t>Số tiền tạm dừng thi hành án để giải quyết khiếu nại, tố cáo - Số tiền đang trong thời hạn tự nguyện thi hành án, chấp hành viên không thể tiến hành thủ tục để thi hành án (10 ngày) - Số tiền chấp hành viên không thể tổ chức thi hành án do trở ngại khác quan (bão, lũ, dịch, bệnh).</w:t>
      </w:r>
    </w:p>
    <w:p w14:paraId="0B241DC6" w14:textId="4C3FE2DC" w:rsidR="002E1607" w:rsidRPr="001308AC" w:rsidRDefault="00352561" w:rsidP="00343814">
      <w:pPr>
        <w:tabs>
          <w:tab w:val="left" w:pos="0"/>
          <w:tab w:val="left" w:pos="360"/>
          <w:tab w:val="left" w:pos="900"/>
        </w:tabs>
        <w:spacing w:before="120" w:after="120" w:line="264" w:lineRule="auto"/>
        <w:ind w:firstLine="720"/>
        <w:jc w:val="both"/>
        <w:rPr>
          <w:color w:val="auto"/>
          <w:sz w:val="26"/>
          <w:szCs w:val="26"/>
        </w:rPr>
      </w:pPr>
      <w:r w:rsidRPr="001308AC" w:rsidDel="00352561">
        <w:rPr>
          <w:rFonts w:eastAsia="Times New Roman"/>
          <w:color w:val="auto"/>
          <w:sz w:val="26"/>
          <w:szCs w:val="26"/>
          <w:lang w:val="vi-VN"/>
        </w:rPr>
        <w:t xml:space="preserve"> </w:t>
      </w:r>
      <w:r w:rsidR="003A4B71" w:rsidRPr="001308AC">
        <w:rPr>
          <w:b/>
          <w:color w:val="auto"/>
          <w:sz w:val="26"/>
          <w:szCs w:val="26"/>
          <w:lang w:val="de-DE"/>
        </w:rPr>
        <w:t>2. Phân tổ chủ yếu</w:t>
      </w:r>
      <w:r w:rsidR="00750E9F" w:rsidRPr="001308AC">
        <w:rPr>
          <w:color w:val="auto"/>
          <w:sz w:val="26"/>
          <w:szCs w:val="26"/>
        </w:rPr>
        <w:t>: Trung ương/t</w:t>
      </w:r>
      <w:r w:rsidR="002E1607" w:rsidRPr="001308AC">
        <w:rPr>
          <w:color w:val="auto"/>
          <w:sz w:val="26"/>
          <w:szCs w:val="26"/>
        </w:rPr>
        <w:t>ỉnh, thành phố trực thuộc Trung ương</w:t>
      </w:r>
      <w:r w:rsidR="00750E9F" w:rsidRPr="001308AC">
        <w:rPr>
          <w:color w:val="auto"/>
          <w:sz w:val="26"/>
          <w:szCs w:val="26"/>
        </w:rPr>
        <w:t>.</w:t>
      </w:r>
    </w:p>
    <w:p w14:paraId="0396F12D" w14:textId="77777777" w:rsidR="003A4B71" w:rsidRPr="001308AC" w:rsidRDefault="003A4B71" w:rsidP="00343814">
      <w:pPr>
        <w:tabs>
          <w:tab w:val="left" w:pos="0"/>
          <w:tab w:val="left" w:pos="360"/>
          <w:tab w:val="left" w:pos="900"/>
        </w:tabs>
        <w:spacing w:before="120" w:after="120" w:line="264" w:lineRule="auto"/>
        <w:ind w:firstLine="720"/>
        <w:jc w:val="both"/>
        <w:rPr>
          <w:color w:val="auto"/>
          <w:sz w:val="26"/>
          <w:szCs w:val="26"/>
          <w:lang w:val="de-DE"/>
        </w:rPr>
      </w:pPr>
      <w:r w:rsidRPr="001308AC">
        <w:rPr>
          <w:b/>
          <w:color w:val="auto"/>
          <w:sz w:val="26"/>
          <w:szCs w:val="26"/>
          <w:lang w:val="de-DE"/>
        </w:rPr>
        <w:t xml:space="preserve">3. Kỳ công bố: </w:t>
      </w:r>
      <w:r w:rsidRPr="001308AC">
        <w:rPr>
          <w:color w:val="auto"/>
          <w:sz w:val="26"/>
          <w:szCs w:val="26"/>
          <w:lang w:val="de-DE"/>
        </w:rPr>
        <w:t>Năm.</w:t>
      </w:r>
    </w:p>
    <w:p w14:paraId="50AF0052" w14:textId="77777777" w:rsidR="00D8705F" w:rsidRPr="001308AC" w:rsidRDefault="00D8705F" w:rsidP="00343814">
      <w:pPr>
        <w:spacing w:before="120" w:after="120" w:line="264" w:lineRule="auto"/>
        <w:ind w:firstLine="720"/>
        <w:jc w:val="both"/>
        <w:rPr>
          <w:b/>
          <w:color w:val="auto"/>
          <w:sz w:val="26"/>
          <w:szCs w:val="26"/>
          <w:lang w:val="pt-BR"/>
        </w:rPr>
      </w:pPr>
      <w:r w:rsidRPr="001308AC">
        <w:rPr>
          <w:b/>
          <w:color w:val="auto"/>
          <w:sz w:val="26"/>
          <w:szCs w:val="26"/>
          <w:lang w:val="pt-BR"/>
        </w:rPr>
        <w:t xml:space="preserve">4. Nguồn số liệu: </w:t>
      </w:r>
      <w:r w:rsidRPr="001308AC">
        <w:rPr>
          <w:color w:val="auto"/>
          <w:sz w:val="26"/>
          <w:szCs w:val="26"/>
          <w:lang w:val="pt-BR"/>
        </w:rPr>
        <w:t>Chế độ báo cáo thống kê cấp quốc gia.</w:t>
      </w:r>
    </w:p>
    <w:p w14:paraId="64AC33BC" w14:textId="77777777" w:rsidR="003A4B71" w:rsidRPr="001308AC" w:rsidRDefault="003A4B71" w:rsidP="00343814">
      <w:pPr>
        <w:tabs>
          <w:tab w:val="left" w:pos="0"/>
          <w:tab w:val="left" w:pos="360"/>
          <w:tab w:val="left" w:pos="900"/>
        </w:tabs>
        <w:spacing w:before="120" w:after="120" w:line="264" w:lineRule="auto"/>
        <w:ind w:firstLine="720"/>
        <w:jc w:val="both"/>
        <w:rPr>
          <w:color w:val="auto"/>
          <w:sz w:val="26"/>
          <w:szCs w:val="26"/>
          <w:lang w:val="de-DE"/>
        </w:rPr>
      </w:pPr>
      <w:r w:rsidRPr="001308AC">
        <w:rPr>
          <w:b/>
          <w:color w:val="auto"/>
          <w:sz w:val="26"/>
          <w:szCs w:val="26"/>
          <w:lang w:val="de-DE"/>
        </w:rPr>
        <w:t xml:space="preserve">5. Cơ quan chịu trách nhiệm thu thập, tổng hợp: </w:t>
      </w:r>
      <w:r w:rsidRPr="001308AC">
        <w:rPr>
          <w:color w:val="auto"/>
          <w:sz w:val="26"/>
          <w:szCs w:val="26"/>
          <w:lang w:val="de-DE"/>
        </w:rPr>
        <w:t>Bộ Tư pháp.</w:t>
      </w:r>
    </w:p>
    <w:p w14:paraId="3D49AD5B" w14:textId="77777777" w:rsidR="00E00868" w:rsidRPr="001308AC" w:rsidRDefault="00E00868" w:rsidP="007D29FD">
      <w:pPr>
        <w:spacing w:before="120" w:after="120" w:line="240" w:lineRule="auto"/>
        <w:ind w:firstLine="357"/>
        <w:jc w:val="both"/>
        <w:rPr>
          <w:b/>
          <w:color w:val="auto"/>
          <w:sz w:val="26"/>
          <w:szCs w:val="26"/>
        </w:rPr>
      </w:pPr>
    </w:p>
    <w:p w14:paraId="4E8C51C7" w14:textId="77777777" w:rsidR="00150E27" w:rsidRPr="001308AC" w:rsidRDefault="00EC4BDF">
      <w:pPr>
        <w:pStyle w:val="noidung"/>
        <w:spacing w:before="120" w:after="120" w:line="240" w:lineRule="auto"/>
        <w:ind w:firstLine="720"/>
        <w:rPr>
          <w:rFonts w:ascii="Times New Roman" w:hAnsi="Times New Roman"/>
          <w:b/>
          <w:sz w:val="26"/>
          <w:szCs w:val="26"/>
          <w:lang w:val="pt-BR"/>
        </w:rPr>
      </w:pPr>
      <w:r w:rsidRPr="001308AC">
        <w:rPr>
          <w:rFonts w:ascii="Times New Roman" w:hAnsi="Times New Roman"/>
          <w:b/>
          <w:sz w:val="26"/>
          <w:szCs w:val="26"/>
          <w:lang w:val="pt-BR"/>
        </w:rPr>
        <w:t>2005</w:t>
      </w:r>
      <w:r w:rsidR="00150E27" w:rsidRPr="001308AC">
        <w:rPr>
          <w:rFonts w:ascii="Times New Roman" w:hAnsi="Times New Roman"/>
          <w:b/>
          <w:sz w:val="26"/>
          <w:szCs w:val="26"/>
          <w:lang w:val="pt-BR"/>
        </w:rPr>
        <w:t>. Kết quả thi hành án hành chính</w:t>
      </w:r>
    </w:p>
    <w:p w14:paraId="782A1156" w14:textId="77777777" w:rsidR="003A4B71" w:rsidRPr="001308AC" w:rsidRDefault="003A4B71">
      <w:pPr>
        <w:tabs>
          <w:tab w:val="left" w:pos="0"/>
          <w:tab w:val="left" w:pos="360"/>
          <w:tab w:val="left" w:pos="900"/>
        </w:tabs>
        <w:spacing w:before="120" w:after="120" w:line="240" w:lineRule="auto"/>
        <w:ind w:firstLine="720"/>
        <w:jc w:val="both"/>
        <w:rPr>
          <w:b/>
          <w:color w:val="auto"/>
          <w:sz w:val="26"/>
          <w:szCs w:val="26"/>
          <w:lang w:val="de-DE"/>
        </w:rPr>
      </w:pPr>
      <w:r w:rsidRPr="001308AC">
        <w:rPr>
          <w:b/>
          <w:color w:val="auto"/>
          <w:sz w:val="26"/>
          <w:szCs w:val="26"/>
          <w:lang w:val="de-DE"/>
        </w:rPr>
        <w:t>1. Khái niệm, phương pháp tính</w:t>
      </w:r>
    </w:p>
    <w:p w14:paraId="1E7CB101" w14:textId="77777777" w:rsidR="00B03593" w:rsidRPr="001308AC" w:rsidRDefault="00B03593">
      <w:pPr>
        <w:spacing w:before="120" w:after="120" w:line="240" w:lineRule="auto"/>
        <w:ind w:firstLine="720"/>
        <w:jc w:val="both"/>
        <w:rPr>
          <w:rFonts w:eastAsia="Calibri"/>
          <w:bCs/>
          <w:color w:val="auto"/>
          <w:sz w:val="26"/>
          <w:szCs w:val="26"/>
          <w:lang w:val="nl-NL"/>
        </w:rPr>
      </w:pPr>
      <w:r w:rsidRPr="001308AC">
        <w:rPr>
          <w:rFonts w:eastAsia="Calibri"/>
          <w:bCs/>
          <w:color w:val="auto"/>
          <w:sz w:val="26"/>
          <w:szCs w:val="26"/>
          <w:lang w:val="nl-NL"/>
        </w:rPr>
        <w:t>Chỉ tiêu kết quả thi hành án hành chính phản ánh thực chất kết quả công việc của các cơ quan hành chính nhà nước, cơ quan, tổ chức được giao thực hiện quản lý hành chính nhà nước hoặc người có thẩm quyền trong cơ quan, tổ chức đó trong việc thi hành các bản án, quyết định của Tòa án về vụ án hành chính đã có hiệu lực pháp luật.</w:t>
      </w:r>
    </w:p>
    <w:p w14:paraId="309F42DD" w14:textId="77777777" w:rsidR="00EF0784" w:rsidRPr="001308AC" w:rsidRDefault="00B03593" w:rsidP="00343814">
      <w:pPr>
        <w:spacing w:before="120" w:after="120" w:line="240" w:lineRule="auto"/>
        <w:ind w:firstLine="720"/>
        <w:jc w:val="both"/>
        <w:rPr>
          <w:rFonts w:eastAsia="Calibri"/>
          <w:bCs/>
          <w:color w:val="auto"/>
          <w:sz w:val="26"/>
          <w:szCs w:val="26"/>
          <w:lang w:val="nl-NL"/>
        </w:rPr>
      </w:pPr>
      <w:r w:rsidRPr="001308AC">
        <w:rPr>
          <w:rFonts w:eastAsia="Calibri"/>
          <w:bCs/>
          <w:iCs/>
          <w:color w:val="auto"/>
          <w:sz w:val="26"/>
          <w:szCs w:val="26"/>
          <w:lang w:val="nl-NL"/>
        </w:rPr>
        <w:t>Số bản án, quyết định của Tòa án về vụ</w:t>
      </w:r>
      <w:r w:rsidR="00EF0784" w:rsidRPr="001308AC">
        <w:rPr>
          <w:rFonts w:eastAsia="Calibri"/>
          <w:bCs/>
          <w:iCs/>
          <w:color w:val="auto"/>
          <w:sz w:val="26"/>
          <w:szCs w:val="26"/>
          <w:lang w:val="nl-NL"/>
        </w:rPr>
        <w:t xml:space="preserve"> án hành chính </w:t>
      </w:r>
      <w:r w:rsidRPr="001308AC">
        <w:rPr>
          <w:rFonts w:eastAsia="Calibri"/>
          <w:bCs/>
          <w:color w:val="auto"/>
          <w:sz w:val="26"/>
          <w:szCs w:val="26"/>
          <w:lang w:val="nl-NL"/>
        </w:rPr>
        <w:t>được thống kê trong chỉ tiêu này là bản án, quyết định của Tòa án về vụ án hành chính đã có hiệu lực pháp luật có nội dung tuyên chấp nhận một phần hoặc toàn bộ yêu cầu khởi kiện và các quyết định áp dụng biện pháp khẩn cấp tạm thời của Tòa án trong vụ</w:t>
      </w:r>
      <w:r w:rsidR="00EF0784" w:rsidRPr="001308AC">
        <w:rPr>
          <w:rFonts w:eastAsia="Calibri"/>
          <w:bCs/>
          <w:color w:val="auto"/>
          <w:sz w:val="26"/>
          <w:szCs w:val="26"/>
          <w:lang w:val="nl-NL"/>
        </w:rPr>
        <w:t xml:space="preserve"> án hành chính.</w:t>
      </w:r>
    </w:p>
    <w:p w14:paraId="68D4E768" w14:textId="77777777" w:rsidR="00B03593" w:rsidRPr="001308AC" w:rsidRDefault="00EF0784" w:rsidP="00343814">
      <w:pPr>
        <w:spacing w:before="120" w:after="120" w:line="240" w:lineRule="auto"/>
        <w:ind w:firstLine="720"/>
        <w:jc w:val="both"/>
        <w:rPr>
          <w:rFonts w:eastAsia="Calibri"/>
          <w:bCs/>
          <w:color w:val="auto"/>
          <w:sz w:val="26"/>
          <w:szCs w:val="26"/>
          <w:lang w:val="nl-NL"/>
        </w:rPr>
      </w:pPr>
      <w:r w:rsidRPr="001308AC">
        <w:rPr>
          <w:color w:val="auto"/>
          <w:sz w:val="26"/>
          <w:szCs w:val="26"/>
        </w:rPr>
        <w:t>S</w:t>
      </w:r>
      <w:r w:rsidR="00B03593" w:rsidRPr="001308AC">
        <w:rPr>
          <w:color w:val="auto"/>
          <w:sz w:val="26"/>
          <w:szCs w:val="26"/>
        </w:rPr>
        <w:t xml:space="preserve">ố bản án, quyết định của </w:t>
      </w:r>
      <w:r w:rsidR="00B03593" w:rsidRPr="001308AC">
        <w:rPr>
          <w:rFonts w:eastAsia="Calibri"/>
          <w:bCs/>
          <w:iCs/>
          <w:color w:val="auto"/>
          <w:sz w:val="26"/>
          <w:szCs w:val="26"/>
          <w:lang w:val="nl-NL"/>
        </w:rPr>
        <w:t xml:space="preserve">Tòa án về vụ án hành chính đã thi hành xong </w:t>
      </w:r>
      <w:r w:rsidR="00B03593" w:rsidRPr="001308AC">
        <w:rPr>
          <w:rFonts w:eastAsia="Calibri"/>
          <w:bCs/>
          <w:color w:val="auto"/>
          <w:sz w:val="26"/>
          <w:szCs w:val="26"/>
          <w:lang w:val="nl-NL"/>
        </w:rPr>
        <w:t>được thống kê trong chỉ tiêu này là số bản án, quyết định của Tòa án về vụ án hành chính đã được các cơ quan hành chính nhà nước, cơ quan, tổ chức được giao thực hiện quản lý hành chính nhà nước hoặc người có thẩm quyền trong cơ quan, tổ chức đó đã thực hiện nhiệm vụ, công vụ theo đúng nội dung bản án, quyết định của Tòa án.</w:t>
      </w:r>
    </w:p>
    <w:p w14:paraId="4ABE79CA" w14:textId="77777777" w:rsidR="00B03593" w:rsidRPr="001308AC" w:rsidRDefault="00B03593">
      <w:pPr>
        <w:spacing w:before="120" w:after="120" w:line="240" w:lineRule="auto"/>
        <w:ind w:firstLine="720"/>
        <w:jc w:val="both"/>
        <w:rPr>
          <w:rFonts w:eastAsia="Calibri"/>
          <w:bCs/>
          <w:color w:val="auto"/>
          <w:sz w:val="26"/>
          <w:szCs w:val="26"/>
          <w:lang w:val="nl-NL"/>
        </w:rPr>
      </w:pPr>
      <w:r w:rsidRPr="001308AC">
        <w:rPr>
          <w:rFonts w:eastAsia="Calibri"/>
          <w:bCs/>
          <w:iCs/>
          <w:color w:val="auto"/>
          <w:sz w:val="26"/>
          <w:szCs w:val="26"/>
          <w:lang w:val="nl-NL"/>
        </w:rPr>
        <w:t>Kỳ báo cáo thống kê:</w:t>
      </w:r>
      <w:r w:rsidRPr="001308AC">
        <w:rPr>
          <w:rFonts w:eastAsia="Calibri"/>
          <w:bCs/>
          <w:color w:val="auto"/>
          <w:sz w:val="26"/>
          <w:szCs w:val="26"/>
          <w:lang w:val="nl-NL"/>
        </w:rPr>
        <w:t xml:space="preserve"> Hàng năm từ 01/10 năm trước đến 30/9 năm hiện tại.</w:t>
      </w:r>
    </w:p>
    <w:p w14:paraId="085321A3" w14:textId="77777777" w:rsidR="00B03593" w:rsidRPr="001308AC" w:rsidRDefault="00B03593">
      <w:pPr>
        <w:shd w:val="clear" w:color="auto" w:fill="FFFFFF"/>
        <w:spacing w:before="120" w:after="120" w:line="240" w:lineRule="auto"/>
        <w:ind w:firstLine="720"/>
        <w:jc w:val="both"/>
        <w:rPr>
          <w:rFonts w:eastAsia="Times New Roman"/>
          <w:color w:val="auto"/>
          <w:sz w:val="26"/>
          <w:szCs w:val="26"/>
          <w:lang w:val="vi-VN"/>
        </w:rPr>
      </w:pPr>
      <w:r w:rsidRPr="001308AC">
        <w:rPr>
          <w:rFonts w:eastAsia="Times New Roman"/>
          <w:color w:val="auto"/>
          <w:sz w:val="26"/>
          <w:szCs w:val="26"/>
          <w:lang w:val="vi-VN"/>
        </w:rPr>
        <w:t>Công thức tính:</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5"/>
        <w:gridCol w:w="363"/>
        <w:gridCol w:w="4880"/>
        <w:gridCol w:w="851"/>
      </w:tblGrid>
      <w:tr w:rsidR="001308AC" w:rsidRPr="001308AC" w14:paraId="797DAD88" w14:textId="77777777" w:rsidTr="00B03593">
        <w:trPr>
          <w:jc w:val="center"/>
        </w:trPr>
        <w:tc>
          <w:tcPr>
            <w:tcW w:w="2265" w:type="dxa"/>
            <w:vMerge w:val="restart"/>
            <w:vAlign w:val="center"/>
          </w:tcPr>
          <w:p w14:paraId="783E293A" w14:textId="77777777" w:rsidR="00B03593" w:rsidRPr="001308AC" w:rsidRDefault="00B03593" w:rsidP="00343814">
            <w:pPr>
              <w:spacing w:before="120" w:after="120"/>
              <w:jc w:val="center"/>
              <w:rPr>
                <w:rFonts w:eastAsia="Times New Roman"/>
                <w:color w:val="auto"/>
                <w:sz w:val="26"/>
                <w:szCs w:val="26"/>
                <w:lang w:val="vi-VN"/>
              </w:rPr>
            </w:pPr>
            <w:r w:rsidRPr="001308AC">
              <w:rPr>
                <w:rFonts w:eastAsia="Times New Roman"/>
                <w:color w:val="auto"/>
                <w:sz w:val="26"/>
                <w:szCs w:val="26"/>
                <w:lang w:val="vi-VN"/>
              </w:rPr>
              <w:t>Tỷ lệ thi hành xong  (%)</w:t>
            </w:r>
          </w:p>
          <w:p w14:paraId="03C08D0F" w14:textId="77777777" w:rsidR="00B03593" w:rsidRPr="001308AC" w:rsidRDefault="00B03593" w:rsidP="00343814">
            <w:pPr>
              <w:spacing w:before="120" w:after="120"/>
              <w:jc w:val="center"/>
              <w:rPr>
                <w:rFonts w:eastAsia="Times New Roman"/>
                <w:color w:val="auto"/>
                <w:sz w:val="26"/>
                <w:szCs w:val="26"/>
              </w:rPr>
            </w:pPr>
          </w:p>
        </w:tc>
        <w:tc>
          <w:tcPr>
            <w:tcW w:w="363" w:type="dxa"/>
            <w:vMerge w:val="restart"/>
            <w:vAlign w:val="center"/>
          </w:tcPr>
          <w:p w14:paraId="0CF03D03" w14:textId="77777777" w:rsidR="00B03593" w:rsidRPr="001308AC" w:rsidRDefault="00B03593">
            <w:pPr>
              <w:spacing w:after="600"/>
              <w:jc w:val="center"/>
              <w:rPr>
                <w:rFonts w:eastAsia="Times New Roman"/>
                <w:color w:val="auto"/>
                <w:sz w:val="26"/>
                <w:szCs w:val="26"/>
              </w:rPr>
            </w:pPr>
            <w:r w:rsidRPr="001308AC">
              <w:rPr>
                <w:rFonts w:eastAsia="Times New Roman"/>
                <w:color w:val="auto"/>
                <w:sz w:val="26"/>
                <w:szCs w:val="26"/>
              </w:rPr>
              <w:t>=</w:t>
            </w:r>
          </w:p>
        </w:tc>
        <w:tc>
          <w:tcPr>
            <w:tcW w:w="4880" w:type="dxa"/>
            <w:vAlign w:val="center"/>
          </w:tcPr>
          <w:p w14:paraId="77615748" w14:textId="77777777" w:rsidR="00B03593" w:rsidRPr="001308AC" w:rsidRDefault="00B03593" w:rsidP="00343814">
            <w:pPr>
              <w:spacing w:before="120" w:after="120"/>
              <w:jc w:val="center"/>
              <w:rPr>
                <w:color w:val="auto"/>
                <w:sz w:val="26"/>
                <w:szCs w:val="26"/>
              </w:rPr>
            </w:pPr>
            <w:r w:rsidRPr="001308AC">
              <w:rPr>
                <w:color w:val="auto"/>
                <w:sz w:val="26"/>
                <w:szCs w:val="26"/>
                <w:lang w:val="vi-VN"/>
              </w:rPr>
              <w:t xml:space="preserve">Số </w:t>
            </w:r>
            <w:r w:rsidRPr="001308AC">
              <w:rPr>
                <w:color w:val="auto"/>
                <w:sz w:val="26"/>
                <w:szCs w:val="26"/>
              </w:rPr>
              <w:t xml:space="preserve">bản án, quyết định </w:t>
            </w:r>
            <w:r w:rsidR="00CB7912" w:rsidRPr="001308AC">
              <w:rPr>
                <w:color w:val="auto"/>
                <w:sz w:val="26"/>
                <w:szCs w:val="26"/>
              </w:rPr>
              <w:br/>
            </w:r>
            <w:r w:rsidRPr="001308AC">
              <w:rPr>
                <w:color w:val="auto"/>
                <w:sz w:val="26"/>
                <w:szCs w:val="26"/>
              </w:rPr>
              <w:t>đã thi hành xong</w:t>
            </w:r>
          </w:p>
        </w:tc>
        <w:tc>
          <w:tcPr>
            <w:tcW w:w="851" w:type="dxa"/>
            <w:vMerge w:val="restart"/>
            <w:vAlign w:val="center"/>
          </w:tcPr>
          <w:p w14:paraId="6C5E5206" w14:textId="77777777" w:rsidR="00B03593" w:rsidRPr="001308AC" w:rsidRDefault="00B03593">
            <w:pPr>
              <w:spacing w:after="600"/>
              <w:jc w:val="center"/>
              <w:rPr>
                <w:rFonts w:eastAsia="Times New Roman"/>
                <w:color w:val="auto"/>
                <w:sz w:val="26"/>
                <w:szCs w:val="26"/>
              </w:rPr>
            </w:pPr>
            <w:r w:rsidRPr="001308AC">
              <w:rPr>
                <w:rFonts w:eastAsia="Times New Roman"/>
                <w:color w:val="auto"/>
                <w:sz w:val="26"/>
                <w:szCs w:val="26"/>
                <w:lang w:val="vi-VN"/>
              </w:rPr>
              <w:t>× 100</w:t>
            </w:r>
          </w:p>
        </w:tc>
      </w:tr>
      <w:tr w:rsidR="001308AC" w:rsidRPr="001308AC" w14:paraId="339B70DC" w14:textId="77777777" w:rsidTr="00B03593">
        <w:trPr>
          <w:jc w:val="center"/>
        </w:trPr>
        <w:tc>
          <w:tcPr>
            <w:tcW w:w="2265" w:type="dxa"/>
            <w:vMerge/>
            <w:vAlign w:val="center"/>
          </w:tcPr>
          <w:p w14:paraId="65773643" w14:textId="77777777" w:rsidR="00B03593" w:rsidRPr="001308AC" w:rsidRDefault="00B03593" w:rsidP="00343814">
            <w:pPr>
              <w:spacing w:before="120" w:after="120"/>
              <w:jc w:val="center"/>
              <w:rPr>
                <w:rFonts w:eastAsia="Times New Roman"/>
                <w:color w:val="auto"/>
                <w:sz w:val="26"/>
                <w:szCs w:val="26"/>
              </w:rPr>
            </w:pPr>
          </w:p>
        </w:tc>
        <w:tc>
          <w:tcPr>
            <w:tcW w:w="363" w:type="dxa"/>
            <w:vMerge/>
            <w:vAlign w:val="center"/>
          </w:tcPr>
          <w:p w14:paraId="29698BEC" w14:textId="77777777" w:rsidR="00B03593" w:rsidRPr="001308AC" w:rsidRDefault="00B03593" w:rsidP="00343814">
            <w:pPr>
              <w:spacing w:before="120" w:after="120"/>
              <w:jc w:val="center"/>
              <w:rPr>
                <w:rFonts w:eastAsia="Times New Roman"/>
                <w:color w:val="auto"/>
                <w:sz w:val="26"/>
                <w:szCs w:val="26"/>
              </w:rPr>
            </w:pPr>
          </w:p>
        </w:tc>
        <w:tc>
          <w:tcPr>
            <w:tcW w:w="4880" w:type="dxa"/>
            <w:vAlign w:val="center"/>
          </w:tcPr>
          <w:p w14:paraId="51299F92" w14:textId="77777777" w:rsidR="00B03593" w:rsidRPr="001308AC" w:rsidRDefault="00B03593" w:rsidP="00343814">
            <w:pPr>
              <w:spacing w:before="120" w:after="120"/>
              <w:jc w:val="center"/>
              <w:rPr>
                <w:color w:val="auto"/>
                <w:sz w:val="26"/>
                <w:szCs w:val="26"/>
              </w:rPr>
            </w:pPr>
            <w:r w:rsidRPr="001308AC">
              <w:rPr>
                <w:color w:val="auto"/>
                <w:sz w:val="26"/>
                <w:szCs w:val="26"/>
              </w:rPr>
              <w:t xml:space="preserve">Tổng số bản án, quyết định về vụ án </w:t>
            </w:r>
            <w:r w:rsidR="00CB7912" w:rsidRPr="001308AC">
              <w:rPr>
                <w:color w:val="auto"/>
                <w:sz w:val="26"/>
                <w:szCs w:val="26"/>
              </w:rPr>
              <w:br/>
            </w:r>
            <w:r w:rsidRPr="001308AC">
              <w:rPr>
                <w:color w:val="auto"/>
                <w:sz w:val="26"/>
                <w:szCs w:val="26"/>
              </w:rPr>
              <w:t xml:space="preserve">hành chính phải thi hành - Số bản án, </w:t>
            </w:r>
            <w:r w:rsidR="00CB7912" w:rsidRPr="001308AC">
              <w:rPr>
                <w:color w:val="auto"/>
                <w:sz w:val="26"/>
                <w:szCs w:val="26"/>
              </w:rPr>
              <w:br/>
            </w:r>
            <w:r w:rsidRPr="001308AC">
              <w:rPr>
                <w:color w:val="auto"/>
                <w:sz w:val="26"/>
                <w:szCs w:val="26"/>
              </w:rPr>
              <w:t xml:space="preserve">quyết định bị hủy, hoãn, tạm đình chỉ </w:t>
            </w:r>
            <w:r w:rsidR="00CB7912" w:rsidRPr="001308AC">
              <w:rPr>
                <w:color w:val="auto"/>
                <w:sz w:val="26"/>
                <w:szCs w:val="26"/>
              </w:rPr>
              <w:br/>
            </w:r>
            <w:r w:rsidRPr="001308AC">
              <w:rPr>
                <w:color w:val="auto"/>
                <w:sz w:val="26"/>
                <w:szCs w:val="26"/>
              </w:rPr>
              <w:t>thi hành án theo quy định của pháp luật</w:t>
            </w:r>
          </w:p>
        </w:tc>
        <w:tc>
          <w:tcPr>
            <w:tcW w:w="851" w:type="dxa"/>
            <w:vMerge/>
            <w:vAlign w:val="center"/>
          </w:tcPr>
          <w:p w14:paraId="44DB7EC7" w14:textId="77777777" w:rsidR="00B03593" w:rsidRPr="001308AC" w:rsidRDefault="00B03593" w:rsidP="00343814">
            <w:pPr>
              <w:spacing w:before="120" w:after="120"/>
              <w:jc w:val="center"/>
              <w:rPr>
                <w:rFonts w:eastAsia="Times New Roman"/>
                <w:color w:val="auto"/>
                <w:sz w:val="26"/>
                <w:szCs w:val="26"/>
              </w:rPr>
            </w:pPr>
          </w:p>
        </w:tc>
      </w:tr>
    </w:tbl>
    <w:p w14:paraId="6D457638" w14:textId="77777777" w:rsidR="003A4B71" w:rsidRPr="001308AC" w:rsidRDefault="003A4B71">
      <w:pPr>
        <w:tabs>
          <w:tab w:val="left" w:pos="0"/>
          <w:tab w:val="left" w:pos="360"/>
          <w:tab w:val="left" w:pos="900"/>
        </w:tabs>
        <w:spacing w:before="120" w:after="120" w:line="240" w:lineRule="auto"/>
        <w:ind w:firstLine="720"/>
        <w:jc w:val="both"/>
        <w:rPr>
          <w:color w:val="auto"/>
          <w:sz w:val="26"/>
          <w:szCs w:val="26"/>
          <w:lang w:val="de-DE"/>
        </w:rPr>
      </w:pPr>
      <w:r w:rsidRPr="001308AC">
        <w:rPr>
          <w:b/>
          <w:color w:val="auto"/>
          <w:sz w:val="26"/>
          <w:szCs w:val="26"/>
          <w:lang w:val="de-DE"/>
        </w:rPr>
        <w:t>2. Phân tổ chủ yếu</w:t>
      </w:r>
      <w:r w:rsidR="001C7056" w:rsidRPr="001308AC">
        <w:rPr>
          <w:b/>
          <w:color w:val="auto"/>
          <w:sz w:val="26"/>
          <w:szCs w:val="26"/>
          <w:lang w:val="de-DE"/>
        </w:rPr>
        <w:t xml:space="preserve">: </w:t>
      </w:r>
      <w:r w:rsidR="001C7056" w:rsidRPr="001308AC">
        <w:rPr>
          <w:color w:val="auto"/>
          <w:sz w:val="26"/>
          <w:szCs w:val="26"/>
        </w:rPr>
        <w:t>Trung ương/tỉnh, thành phố trực thuộc Trung ương.</w:t>
      </w:r>
    </w:p>
    <w:p w14:paraId="1CD53B6E" w14:textId="77777777" w:rsidR="003A4B71" w:rsidRPr="001308AC" w:rsidRDefault="003A4B71">
      <w:pPr>
        <w:tabs>
          <w:tab w:val="left" w:pos="0"/>
          <w:tab w:val="left" w:pos="360"/>
          <w:tab w:val="left" w:pos="900"/>
        </w:tabs>
        <w:spacing w:before="120" w:after="120" w:line="240" w:lineRule="auto"/>
        <w:ind w:firstLine="720"/>
        <w:jc w:val="both"/>
        <w:rPr>
          <w:color w:val="auto"/>
          <w:sz w:val="26"/>
          <w:szCs w:val="26"/>
          <w:lang w:val="de-DE"/>
        </w:rPr>
      </w:pPr>
      <w:r w:rsidRPr="001308AC">
        <w:rPr>
          <w:b/>
          <w:color w:val="auto"/>
          <w:sz w:val="26"/>
          <w:szCs w:val="26"/>
          <w:lang w:val="de-DE"/>
        </w:rPr>
        <w:t xml:space="preserve">3. Kỳ công bố: </w:t>
      </w:r>
      <w:r w:rsidRPr="001308AC">
        <w:rPr>
          <w:color w:val="auto"/>
          <w:sz w:val="26"/>
          <w:szCs w:val="26"/>
          <w:lang w:val="de-DE"/>
        </w:rPr>
        <w:t>Năm.</w:t>
      </w:r>
    </w:p>
    <w:p w14:paraId="3B55B2D1" w14:textId="77777777" w:rsidR="00D8705F" w:rsidRPr="001308AC" w:rsidRDefault="00D8705F">
      <w:pPr>
        <w:spacing w:before="120" w:after="120" w:line="240" w:lineRule="auto"/>
        <w:ind w:firstLine="720"/>
        <w:jc w:val="both"/>
        <w:rPr>
          <w:b/>
          <w:color w:val="auto"/>
          <w:sz w:val="26"/>
          <w:szCs w:val="26"/>
          <w:lang w:val="pt-BR"/>
        </w:rPr>
      </w:pPr>
      <w:r w:rsidRPr="001308AC">
        <w:rPr>
          <w:b/>
          <w:color w:val="auto"/>
          <w:sz w:val="26"/>
          <w:szCs w:val="26"/>
          <w:lang w:val="pt-BR"/>
        </w:rPr>
        <w:t xml:space="preserve">4. Nguồn số liệu: </w:t>
      </w:r>
      <w:r w:rsidRPr="001308AC">
        <w:rPr>
          <w:color w:val="auto"/>
          <w:sz w:val="26"/>
          <w:szCs w:val="26"/>
          <w:lang w:val="pt-BR"/>
        </w:rPr>
        <w:t>Chế độ báo cáo thống kê cấp quốc gia.</w:t>
      </w:r>
    </w:p>
    <w:p w14:paraId="61B9DD2E" w14:textId="77777777" w:rsidR="00EC4BDF" w:rsidRPr="001308AC" w:rsidRDefault="003A4B71">
      <w:pPr>
        <w:tabs>
          <w:tab w:val="left" w:pos="0"/>
          <w:tab w:val="left" w:pos="360"/>
          <w:tab w:val="left" w:pos="900"/>
        </w:tabs>
        <w:spacing w:before="120" w:after="120" w:line="240" w:lineRule="auto"/>
        <w:ind w:firstLine="720"/>
        <w:jc w:val="both"/>
        <w:rPr>
          <w:color w:val="auto"/>
          <w:sz w:val="26"/>
          <w:szCs w:val="26"/>
          <w:lang w:val="de-DE"/>
        </w:rPr>
      </w:pPr>
      <w:r w:rsidRPr="001308AC">
        <w:rPr>
          <w:b/>
          <w:color w:val="auto"/>
          <w:sz w:val="26"/>
          <w:szCs w:val="26"/>
          <w:lang w:val="de-DE"/>
        </w:rPr>
        <w:t xml:space="preserve">5. Cơ quan chịu trách nhiệm thu thập, tổng hợp: </w:t>
      </w:r>
      <w:r w:rsidRPr="001308AC">
        <w:rPr>
          <w:color w:val="auto"/>
          <w:sz w:val="26"/>
          <w:szCs w:val="26"/>
          <w:lang w:val="de-DE"/>
        </w:rPr>
        <w:t>Bộ Tư pháp</w:t>
      </w:r>
      <w:r w:rsidR="00DC37F7" w:rsidRPr="001308AC">
        <w:rPr>
          <w:color w:val="auto"/>
          <w:sz w:val="26"/>
          <w:szCs w:val="26"/>
          <w:lang w:val="de-DE"/>
        </w:rPr>
        <w:t>.</w:t>
      </w:r>
    </w:p>
    <w:p w14:paraId="32672513" w14:textId="77777777" w:rsidR="00856736" w:rsidRPr="001308AC" w:rsidRDefault="00856736">
      <w:pPr>
        <w:pStyle w:val="noidung"/>
        <w:spacing w:before="120" w:after="120" w:line="240" w:lineRule="auto"/>
        <w:ind w:firstLine="720"/>
        <w:rPr>
          <w:rFonts w:ascii="Times New Roman" w:hAnsi="Times New Roman"/>
          <w:b/>
          <w:sz w:val="26"/>
          <w:szCs w:val="26"/>
          <w:lang w:val="pt-BR"/>
        </w:rPr>
      </w:pPr>
    </w:p>
    <w:p w14:paraId="3A060AF1" w14:textId="77777777" w:rsidR="00EC4BDF" w:rsidRPr="001308AC" w:rsidRDefault="00EC4BDF">
      <w:pPr>
        <w:pStyle w:val="noidung"/>
        <w:spacing w:before="120" w:after="120" w:line="240" w:lineRule="auto"/>
        <w:ind w:firstLine="720"/>
        <w:rPr>
          <w:rFonts w:ascii="Times New Roman" w:hAnsi="Times New Roman"/>
          <w:b/>
          <w:sz w:val="26"/>
          <w:szCs w:val="26"/>
          <w:lang w:val="pt-BR"/>
        </w:rPr>
      </w:pPr>
      <w:r w:rsidRPr="001308AC">
        <w:rPr>
          <w:rFonts w:ascii="Times New Roman" w:hAnsi="Times New Roman"/>
          <w:b/>
          <w:sz w:val="26"/>
          <w:szCs w:val="26"/>
          <w:lang w:val="pt-BR"/>
        </w:rPr>
        <w:t>2006. Số lượt người đã được trợ giúp pháp lý</w:t>
      </w:r>
    </w:p>
    <w:p w14:paraId="14DE8C81" w14:textId="77777777" w:rsidR="003A4B71" w:rsidRPr="001308AC" w:rsidRDefault="003A4B71">
      <w:pPr>
        <w:pStyle w:val="noidung"/>
        <w:spacing w:before="120" w:after="120" w:line="240" w:lineRule="auto"/>
        <w:ind w:firstLine="720"/>
        <w:rPr>
          <w:rFonts w:ascii="Times New Roman" w:hAnsi="Times New Roman"/>
          <w:b/>
          <w:snapToGrid w:val="0"/>
          <w:sz w:val="26"/>
          <w:szCs w:val="26"/>
          <w:lang w:val="de-DE"/>
        </w:rPr>
      </w:pPr>
      <w:r w:rsidRPr="001308AC">
        <w:rPr>
          <w:rFonts w:ascii="Times New Roman" w:hAnsi="Times New Roman"/>
          <w:b/>
          <w:snapToGrid w:val="0"/>
          <w:sz w:val="26"/>
          <w:szCs w:val="26"/>
          <w:lang w:val="de-DE"/>
        </w:rPr>
        <w:t>1. Khái niệm, phương pháp tính</w:t>
      </w:r>
    </w:p>
    <w:p w14:paraId="181D8113" w14:textId="4AF7C3D3" w:rsidR="00BE2186" w:rsidRPr="001308AC" w:rsidRDefault="00BE2186">
      <w:pPr>
        <w:pStyle w:val="Normal1"/>
        <w:spacing w:before="120" w:after="120" w:line="240" w:lineRule="auto"/>
        <w:ind w:firstLine="720"/>
        <w:jc w:val="both"/>
        <w:rPr>
          <w:sz w:val="26"/>
          <w:szCs w:val="26"/>
        </w:rPr>
      </w:pPr>
      <w:r w:rsidRPr="001308AC">
        <w:rPr>
          <w:sz w:val="26"/>
          <w:szCs w:val="26"/>
        </w:rPr>
        <w:t>Trợ giúp pháp lý là việc cung cấp dịch vụ pháp lý miễn phí cho người được trợ giúp pháp lý trong vụ việc trợ giúp pháp lý theo quy định của Luật trợ giúp pháp lý, góp phần bảo đảm quyền con người, quyền công dân trong tiếp cận công lý và bình đẳng trước pháp luật.</w:t>
      </w:r>
    </w:p>
    <w:p w14:paraId="38C0F93F" w14:textId="5EC5099C" w:rsidR="005C15CB" w:rsidRPr="001308AC" w:rsidRDefault="005C15CB">
      <w:pPr>
        <w:pStyle w:val="Normal1"/>
        <w:spacing w:before="120" w:after="120" w:line="240" w:lineRule="auto"/>
        <w:ind w:firstLine="720"/>
        <w:jc w:val="both"/>
        <w:rPr>
          <w:sz w:val="26"/>
          <w:szCs w:val="26"/>
        </w:rPr>
      </w:pPr>
      <w:r w:rsidRPr="001308AC">
        <w:rPr>
          <w:sz w:val="26"/>
          <w:szCs w:val="26"/>
        </w:rPr>
        <w:t>Số lượt người đã được trợ giúp pháp lý là số l</w:t>
      </w:r>
      <w:r w:rsidR="009F6BD6" w:rsidRPr="001308AC">
        <w:rPr>
          <w:sz w:val="26"/>
          <w:szCs w:val="26"/>
        </w:rPr>
        <w:t>ượt</w:t>
      </w:r>
      <w:r w:rsidRPr="001308AC">
        <w:rPr>
          <w:sz w:val="26"/>
          <w:szCs w:val="26"/>
        </w:rPr>
        <w:t xml:space="preserve"> người được cung cấp dịch vụ pháp lý miễn phí theo quy định của pháp luật trợ giúp pháp lý.</w:t>
      </w:r>
    </w:p>
    <w:p w14:paraId="5E26AB32" w14:textId="77777777" w:rsidR="005C15CB" w:rsidRPr="001308AC" w:rsidRDefault="005C15CB">
      <w:pPr>
        <w:pStyle w:val="Normal1"/>
        <w:spacing w:before="120" w:after="120" w:line="240" w:lineRule="auto"/>
        <w:ind w:firstLine="720"/>
        <w:jc w:val="both"/>
        <w:rPr>
          <w:sz w:val="26"/>
          <w:szCs w:val="26"/>
        </w:rPr>
      </w:pPr>
      <w:r w:rsidRPr="001308AC">
        <w:rPr>
          <w:sz w:val="26"/>
          <w:szCs w:val="26"/>
        </w:rPr>
        <w:t>Người được trợ giúp pháp lý là người thuộc một trong các đối tượng sau:</w:t>
      </w:r>
    </w:p>
    <w:p w14:paraId="0C8277AE" w14:textId="77777777" w:rsidR="005C15CB" w:rsidRPr="001308AC" w:rsidRDefault="005C15CB">
      <w:pPr>
        <w:pStyle w:val="Normal1"/>
        <w:spacing w:before="120" w:after="120" w:line="240" w:lineRule="auto"/>
        <w:ind w:firstLine="720"/>
        <w:jc w:val="both"/>
        <w:rPr>
          <w:sz w:val="26"/>
          <w:szCs w:val="26"/>
        </w:rPr>
      </w:pPr>
      <w:r w:rsidRPr="001308AC">
        <w:rPr>
          <w:sz w:val="26"/>
          <w:szCs w:val="26"/>
        </w:rPr>
        <w:t>- Người có công với cách mạng;</w:t>
      </w:r>
    </w:p>
    <w:p w14:paraId="043611E0" w14:textId="77777777" w:rsidR="005C15CB" w:rsidRPr="001308AC" w:rsidRDefault="005C15CB">
      <w:pPr>
        <w:pStyle w:val="Normal1"/>
        <w:spacing w:before="120" w:after="120" w:line="240" w:lineRule="auto"/>
        <w:ind w:firstLine="720"/>
        <w:jc w:val="both"/>
        <w:rPr>
          <w:sz w:val="26"/>
          <w:szCs w:val="26"/>
        </w:rPr>
      </w:pPr>
      <w:r w:rsidRPr="001308AC">
        <w:rPr>
          <w:sz w:val="26"/>
          <w:szCs w:val="26"/>
        </w:rPr>
        <w:t>- Người thuộc hộ nghèo;</w:t>
      </w:r>
    </w:p>
    <w:p w14:paraId="295872AD" w14:textId="77777777" w:rsidR="005C15CB" w:rsidRPr="001308AC" w:rsidRDefault="005C15CB">
      <w:pPr>
        <w:pStyle w:val="Normal1"/>
        <w:spacing w:before="120" w:after="120" w:line="240" w:lineRule="auto"/>
        <w:ind w:firstLine="720"/>
        <w:jc w:val="both"/>
        <w:rPr>
          <w:sz w:val="26"/>
          <w:szCs w:val="26"/>
        </w:rPr>
      </w:pPr>
      <w:r w:rsidRPr="001308AC">
        <w:rPr>
          <w:sz w:val="26"/>
          <w:szCs w:val="26"/>
        </w:rPr>
        <w:t>- Trẻ em;</w:t>
      </w:r>
    </w:p>
    <w:p w14:paraId="41342872" w14:textId="77777777" w:rsidR="005C15CB" w:rsidRPr="001308AC" w:rsidRDefault="005C15CB">
      <w:pPr>
        <w:pStyle w:val="Normal1"/>
        <w:spacing w:before="120" w:after="120" w:line="240" w:lineRule="auto"/>
        <w:ind w:firstLine="720"/>
        <w:jc w:val="both"/>
        <w:rPr>
          <w:sz w:val="26"/>
          <w:szCs w:val="26"/>
        </w:rPr>
      </w:pPr>
      <w:r w:rsidRPr="001308AC">
        <w:rPr>
          <w:sz w:val="26"/>
          <w:szCs w:val="26"/>
        </w:rPr>
        <w:t xml:space="preserve">- Người dân tộc thiểu số cư trú ở vùng có điều kiện kinh tế - xã hội đặc biệt </w:t>
      </w:r>
      <w:r w:rsidR="007E4513" w:rsidRPr="001308AC">
        <w:rPr>
          <w:sz w:val="26"/>
          <w:szCs w:val="26"/>
        </w:rPr>
        <w:br/>
      </w:r>
      <w:r w:rsidRPr="001308AC">
        <w:rPr>
          <w:sz w:val="26"/>
          <w:szCs w:val="26"/>
        </w:rPr>
        <w:t>khó khăn;</w:t>
      </w:r>
    </w:p>
    <w:p w14:paraId="09006FD7" w14:textId="77777777" w:rsidR="005C15CB" w:rsidRPr="001308AC" w:rsidRDefault="005C15CB">
      <w:pPr>
        <w:pStyle w:val="Normal1"/>
        <w:spacing w:before="120" w:after="120" w:line="240" w:lineRule="auto"/>
        <w:ind w:firstLine="720"/>
        <w:jc w:val="both"/>
        <w:rPr>
          <w:sz w:val="26"/>
          <w:szCs w:val="26"/>
        </w:rPr>
      </w:pPr>
      <w:r w:rsidRPr="001308AC">
        <w:rPr>
          <w:sz w:val="26"/>
          <w:szCs w:val="26"/>
        </w:rPr>
        <w:t>- Người bị buộc tội từ đủ 16 tuổi đến dưới 18 tuổi;</w:t>
      </w:r>
    </w:p>
    <w:p w14:paraId="70CF3716" w14:textId="77777777" w:rsidR="005C15CB" w:rsidRPr="001308AC" w:rsidRDefault="005C15CB">
      <w:pPr>
        <w:pStyle w:val="Normal1"/>
        <w:spacing w:before="120" w:after="120" w:line="240" w:lineRule="auto"/>
        <w:ind w:firstLine="720"/>
        <w:jc w:val="both"/>
        <w:rPr>
          <w:sz w:val="26"/>
          <w:szCs w:val="26"/>
        </w:rPr>
      </w:pPr>
      <w:r w:rsidRPr="001308AC">
        <w:rPr>
          <w:sz w:val="26"/>
          <w:szCs w:val="26"/>
        </w:rPr>
        <w:t>-</w:t>
      </w:r>
      <w:r w:rsidRPr="001308AC">
        <w:rPr>
          <w:b/>
          <w:sz w:val="26"/>
          <w:szCs w:val="26"/>
        </w:rPr>
        <w:t xml:space="preserve"> </w:t>
      </w:r>
      <w:r w:rsidRPr="001308AC">
        <w:rPr>
          <w:sz w:val="26"/>
          <w:szCs w:val="26"/>
        </w:rPr>
        <w:t>Người bị buộc tội thuộc hộ cận nghèo;</w:t>
      </w:r>
    </w:p>
    <w:p w14:paraId="588138BB" w14:textId="77777777" w:rsidR="005C15CB" w:rsidRPr="001308AC" w:rsidRDefault="005C15CB">
      <w:pPr>
        <w:pStyle w:val="Normal1"/>
        <w:spacing w:before="120" w:after="120" w:line="240" w:lineRule="auto"/>
        <w:ind w:firstLine="720"/>
        <w:jc w:val="both"/>
        <w:rPr>
          <w:sz w:val="26"/>
          <w:szCs w:val="26"/>
        </w:rPr>
      </w:pPr>
      <w:r w:rsidRPr="001308AC">
        <w:rPr>
          <w:sz w:val="26"/>
          <w:szCs w:val="26"/>
        </w:rPr>
        <w:t>- Người thuộc một trong các trường hợp sau đây có khó khăn về tài chính:</w:t>
      </w:r>
    </w:p>
    <w:p w14:paraId="706A53F1" w14:textId="77777777" w:rsidR="005C15CB" w:rsidRPr="001308AC" w:rsidRDefault="005C15CB">
      <w:pPr>
        <w:pStyle w:val="Normal1"/>
        <w:tabs>
          <w:tab w:val="left" w:pos="720"/>
        </w:tabs>
        <w:spacing w:before="120" w:after="120" w:line="240" w:lineRule="auto"/>
        <w:ind w:firstLine="720"/>
        <w:jc w:val="both"/>
        <w:rPr>
          <w:sz w:val="26"/>
          <w:szCs w:val="26"/>
        </w:rPr>
      </w:pPr>
      <w:r w:rsidRPr="001308AC">
        <w:rPr>
          <w:sz w:val="26"/>
          <w:szCs w:val="26"/>
        </w:rPr>
        <w:t>+ Cha đẻ, mẹ đẻ, vợ, chồng, con của liệt sỹ và người có công nuôi dưỡng khi liệt sỹ còn nhỏ;</w:t>
      </w:r>
    </w:p>
    <w:p w14:paraId="3A2347FA" w14:textId="77777777" w:rsidR="005C15CB" w:rsidRPr="001308AC" w:rsidRDefault="005C15CB">
      <w:pPr>
        <w:pStyle w:val="Normal1"/>
        <w:spacing w:before="120" w:after="120" w:line="240" w:lineRule="auto"/>
        <w:ind w:firstLine="720"/>
        <w:jc w:val="both"/>
        <w:rPr>
          <w:sz w:val="26"/>
          <w:szCs w:val="26"/>
        </w:rPr>
      </w:pPr>
      <w:r w:rsidRPr="001308AC">
        <w:rPr>
          <w:sz w:val="26"/>
          <w:szCs w:val="26"/>
        </w:rPr>
        <w:t>+ Người nhiễm chất độc da cam;</w:t>
      </w:r>
    </w:p>
    <w:p w14:paraId="768D0C5F" w14:textId="77777777" w:rsidR="005C15CB" w:rsidRPr="001308AC" w:rsidRDefault="005C15CB">
      <w:pPr>
        <w:pStyle w:val="Normal1"/>
        <w:spacing w:before="120" w:after="120" w:line="240" w:lineRule="auto"/>
        <w:ind w:firstLine="720"/>
        <w:jc w:val="both"/>
        <w:rPr>
          <w:sz w:val="26"/>
          <w:szCs w:val="26"/>
        </w:rPr>
      </w:pPr>
      <w:r w:rsidRPr="001308AC">
        <w:rPr>
          <w:sz w:val="26"/>
          <w:szCs w:val="26"/>
        </w:rPr>
        <w:t>+ Người cao tuổi;</w:t>
      </w:r>
    </w:p>
    <w:p w14:paraId="1C208E74" w14:textId="77777777" w:rsidR="005C15CB" w:rsidRPr="001308AC" w:rsidRDefault="005C15CB">
      <w:pPr>
        <w:pStyle w:val="Normal1"/>
        <w:spacing w:before="120" w:after="120" w:line="240" w:lineRule="auto"/>
        <w:ind w:firstLine="720"/>
        <w:jc w:val="both"/>
        <w:rPr>
          <w:sz w:val="26"/>
          <w:szCs w:val="26"/>
        </w:rPr>
      </w:pPr>
      <w:r w:rsidRPr="001308AC">
        <w:rPr>
          <w:sz w:val="26"/>
          <w:szCs w:val="26"/>
        </w:rPr>
        <w:t>+ Người khuyết tật;</w:t>
      </w:r>
    </w:p>
    <w:p w14:paraId="2805A806" w14:textId="77777777" w:rsidR="005C15CB" w:rsidRPr="001308AC" w:rsidRDefault="005C15CB">
      <w:pPr>
        <w:pStyle w:val="Normal1"/>
        <w:spacing w:before="120" w:after="120" w:line="240" w:lineRule="auto"/>
        <w:ind w:firstLine="720"/>
        <w:jc w:val="both"/>
        <w:rPr>
          <w:sz w:val="26"/>
          <w:szCs w:val="26"/>
        </w:rPr>
      </w:pPr>
      <w:r w:rsidRPr="001308AC">
        <w:rPr>
          <w:sz w:val="26"/>
          <w:szCs w:val="26"/>
        </w:rPr>
        <w:t>+ Người từ đủ 16 tuổi đến dưới 18 tuổi là bị hại trong vụ án hình sự;</w:t>
      </w:r>
    </w:p>
    <w:p w14:paraId="7C0BA446" w14:textId="77777777" w:rsidR="005C15CB" w:rsidRPr="001308AC" w:rsidRDefault="005C15CB">
      <w:pPr>
        <w:pStyle w:val="Normal1"/>
        <w:spacing w:before="120" w:after="120" w:line="240" w:lineRule="auto"/>
        <w:ind w:firstLine="720"/>
        <w:jc w:val="both"/>
        <w:rPr>
          <w:sz w:val="26"/>
          <w:szCs w:val="26"/>
        </w:rPr>
      </w:pPr>
      <w:r w:rsidRPr="001308AC">
        <w:rPr>
          <w:sz w:val="26"/>
          <w:szCs w:val="26"/>
        </w:rPr>
        <w:t>+ Nạn nhân trong vụ việc bạo lực gia đình;</w:t>
      </w:r>
    </w:p>
    <w:p w14:paraId="65AA172D" w14:textId="77777777" w:rsidR="005C15CB" w:rsidRPr="001308AC" w:rsidRDefault="005C15CB">
      <w:pPr>
        <w:pStyle w:val="Normal1"/>
        <w:spacing w:before="120" w:after="120" w:line="240" w:lineRule="auto"/>
        <w:ind w:firstLine="720"/>
        <w:jc w:val="both"/>
        <w:rPr>
          <w:sz w:val="26"/>
          <w:szCs w:val="26"/>
        </w:rPr>
      </w:pPr>
      <w:r w:rsidRPr="001308AC">
        <w:rPr>
          <w:sz w:val="26"/>
          <w:szCs w:val="26"/>
        </w:rPr>
        <w:t>+ Nạn nhân của hành vi mua bán người theo quy định của Luật Phòng, chống mua bán người;</w:t>
      </w:r>
    </w:p>
    <w:p w14:paraId="4947FC07" w14:textId="77777777" w:rsidR="005C15CB" w:rsidRPr="001308AC" w:rsidRDefault="005C15CB">
      <w:pPr>
        <w:pStyle w:val="Normal1"/>
        <w:spacing w:before="120" w:after="120" w:line="240" w:lineRule="auto"/>
        <w:ind w:firstLine="720"/>
        <w:jc w:val="both"/>
        <w:rPr>
          <w:sz w:val="26"/>
          <w:szCs w:val="26"/>
        </w:rPr>
      </w:pPr>
      <w:r w:rsidRPr="001308AC">
        <w:rPr>
          <w:sz w:val="26"/>
          <w:szCs w:val="26"/>
        </w:rPr>
        <w:t>+ Người nhiễm HIV.</w:t>
      </w:r>
    </w:p>
    <w:p w14:paraId="699C7AD9" w14:textId="77777777" w:rsidR="005C15CB" w:rsidRPr="001308AC" w:rsidRDefault="005C15CB">
      <w:pPr>
        <w:pStyle w:val="Normal1"/>
        <w:spacing w:before="120" w:after="120" w:line="240" w:lineRule="auto"/>
        <w:ind w:firstLine="720"/>
        <w:jc w:val="both"/>
        <w:rPr>
          <w:sz w:val="26"/>
          <w:szCs w:val="26"/>
        </w:rPr>
      </w:pPr>
      <w:r w:rsidRPr="001308AC">
        <w:rPr>
          <w:i/>
          <w:sz w:val="26"/>
          <w:szCs w:val="26"/>
        </w:rPr>
        <w:t>* Phương pháp tính</w:t>
      </w:r>
    </w:p>
    <w:p w14:paraId="3095E8C4" w14:textId="77777777" w:rsidR="006063E1" w:rsidRPr="001308AC" w:rsidRDefault="006063E1" w:rsidP="006063E1">
      <w:pPr>
        <w:pStyle w:val="Normal1"/>
        <w:spacing w:before="120" w:after="120" w:line="252" w:lineRule="auto"/>
        <w:ind w:firstLine="720"/>
        <w:jc w:val="both"/>
        <w:rPr>
          <w:sz w:val="26"/>
          <w:szCs w:val="26"/>
        </w:rPr>
      </w:pPr>
      <w:r w:rsidRPr="001308AC">
        <w:rPr>
          <w:sz w:val="26"/>
          <w:szCs w:val="26"/>
        </w:rPr>
        <w:t>- Thống kê số lượt người đã được trợ giúp pháp lý (tương ứng với số vụ việc trợ giúp pháp lý kết thúc trong kỳ báo cáo).</w:t>
      </w:r>
    </w:p>
    <w:p w14:paraId="020F67F2" w14:textId="77777777" w:rsidR="006063E1" w:rsidRPr="001308AC" w:rsidRDefault="006063E1" w:rsidP="006063E1">
      <w:pPr>
        <w:pStyle w:val="Normal1"/>
        <w:spacing w:before="120" w:after="120" w:line="252" w:lineRule="auto"/>
        <w:ind w:firstLine="720"/>
        <w:jc w:val="both"/>
        <w:rPr>
          <w:sz w:val="26"/>
          <w:szCs w:val="26"/>
        </w:rPr>
      </w:pPr>
      <w:r w:rsidRPr="001308AC">
        <w:rPr>
          <w:sz w:val="26"/>
          <w:szCs w:val="26"/>
        </w:rPr>
        <w:t>- Trong một kỳ báo cáo, một người được trợ giúp pháp lý trong 01 vụ việc thì tính là 01 lượt người, trong 02 vụ việc thì được tính là 02 lượt người.</w:t>
      </w:r>
    </w:p>
    <w:p w14:paraId="24135FFE" w14:textId="77777777" w:rsidR="006063E1" w:rsidRPr="001308AC" w:rsidRDefault="006063E1" w:rsidP="006063E1">
      <w:pPr>
        <w:pStyle w:val="Normal1"/>
        <w:spacing w:before="120" w:after="120" w:line="252" w:lineRule="auto"/>
        <w:ind w:firstLine="720"/>
        <w:jc w:val="both"/>
        <w:rPr>
          <w:sz w:val="26"/>
          <w:szCs w:val="26"/>
        </w:rPr>
      </w:pPr>
      <w:r w:rsidRPr="001308AC">
        <w:rPr>
          <w:sz w:val="26"/>
          <w:szCs w:val="26"/>
        </w:rPr>
        <w:t xml:space="preserve">- Trong một kỳ báo cáo, nếu một người được trợ giúp pháp lý 02 lần trở lên trong 01 vụ việc thì chỉ tính là 01 lượt người được trợ giúp pháp lý. </w:t>
      </w:r>
    </w:p>
    <w:p w14:paraId="16566C25" w14:textId="77777777" w:rsidR="006063E1" w:rsidRPr="001308AC" w:rsidRDefault="006063E1" w:rsidP="006063E1">
      <w:pPr>
        <w:pStyle w:val="Normal1"/>
        <w:spacing w:before="120" w:after="120" w:line="252" w:lineRule="auto"/>
        <w:ind w:firstLine="720"/>
        <w:jc w:val="both"/>
        <w:rPr>
          <w:sz w:val="26"/>
          <w:szCs w:val="26"/>
        </w:rPr>
      </w:pPr>
      <w:r w:rsidRPr="001308AC">
        <w:rPr>
          <w:sz w:val="26"/>
          <w:szCs w:val="26"/>
        </w:rPr>
        <w:t xml:space="preserve">- Nếu một người thuộc nhiều đối tượng trợ giúp pháp lý khác nhau thì chỉ thống kê theo 01 đối tượng mà người được trợ giúp pháp lý có đầy đủ giấy tờ chứng minh và cung cấp đầu tiên để lưu trong hồ sơ. </w:t>
      </w:r>
    </w:p>
    <w:p w14:paraId="0C7F7BE5" w14:textId="77777777" w:rsidR="006063E1" w:rsidRPr="001308AC" w:rsidRDefault="006063E1" w:rsidP="006063E1">
      <w:pPr>
        <w:pStyle w:val="Normal1"/>
        <w:spacing w:before="120" w:after="120" w:line="252" w:lineRule="auto"/>
        <w:ind w:firstLine="720"/>
        <w:jc w:val="both"/>
        <w:rPr>
          <w:sz w:val="26"/>
          <w:szCs w:val="26"/>
        </w:rPr>
      </w:pPr>
      <w:r w:rsidRPr="001308AC">
        <w:rPr>
          <w:sz w:val="26"/>
          <w:szCs w:val="26"/>
        </w:rPr>
        <w:t>- Riêng trường hợp người được trợ giúp pháp lý vừa là người thuộc hộ nghèo, vừa là người dân tộc thiểu số thì thống kê vào cột vừa là người nghèo, vừa là người dân tộc thiểu số và không thống kê vào cột người thuộc hộ nghèo hoặc cột người dân tộc thiểu số.</w:t>
      </w:r>
    </w:p>
    <w:p w14:paraId="1CF15A29" w14:textId="77777777" w:rsidR="003A4B71" w:rsidRPr="001308AC" w:rsidRDefault="003A4B71" w:rsidP="00F139C2">
      <w:pPr>
        <w:pStyle w:val="Normal1"/>
        <w:spacing w:before="120" w:after="120" w:line="240" w:lineRule="auto"/>
        <w:ind w:firstLine="720"/>
        <w:jc w:val="both"/>
        <w:rPr>
          <w:b/>
          <w:snapToGrid w:val="0"/>
          <w:sz w:val="26"/>
          <w:szCs w:val="26"/>
          <w:lang w:val="de-DE"/>
        </w:rPr>
      </w:pPr>
      <w:r w:rsidRPr="001308AC">
        <w:rPr>
          <w:b/>
          <w:snapToGrid w:val="0"/>
          <w:sz w:val="26"/>
          <w:szCs w:val="26"/>
          <w:lang w:val="de-DE"/>
        </w:rPr>
        <w:t>2. Phân tổ chủ yếu</w:t>
      </w:r>
    </w:p>
    <w:p w14:paraId="721CA544" w14:textId="77777777" w:rsidR="005C15CB" w:rsidRPr="001308AC" w:rsidRDefault="005C15CB">
      <w:pPr>
        <w:pStyle w:val="Normal1"/>
        <w:spacing w:before="120" w:after="120" w:line="240" w:lineRule="auto"/>
        <w:ind w:firstLine="720"/>
        <w:jc w:val="both"/>
        <w:rPr>
          <w:sz w:val="26"/>
          <w:szCs w:val="26"/>
        </w:rPr>
      </w:pPr>
      <w:r w:rsidRPr="001308AC">
        <w:rPr>
          <w:sz w:val="26"/>
          <w:szCs w:val="26"/>
        </w:rPr>
        <w:t>- Đối tượng đã được trợ giúp pháp lý;</w:t>
      </w:r>
    </w:p>
    <w:p w14:paraId="4FFD21C1" w14:textId="671989B3" w:rsidR="005C15CB" w:rsidRPr="001308AC" w:rsidRDefault="005C15CB">
      <w:pPr>
        <w:pStyle w:val="Normal1"/>
        <w:spacing w:before="120" w:after="120" w:line="240" w:lineRule="auto"/>
        <w:ind w:firstLine="720"/>
        <w:jc w:val="both"/>
        <w:rPr>
          <w:sz w:val="26"/>
          <w:szCs w:val="26"/>
        </w:rPr>
      </w:pPr>
      <w:r w:rsidRPr="001308AC">
        <w:rPr>
          <w:sz w:val="26"/>
          <w:szCs w:val="26"/>
        </w:rPr>
        <w:t>- Tỉnh</w:t>
      </w:r>
      <w:r w:rsidR="007E4513" w:rsidRPr="001308AC">
        <w:rPr>
          <w:sz w:val="26"/>
          <w:szCs w:val="26"/>
        </w:rPr>
        <w:t xml:space="preserve">, </w:t>
      </w:r>
      <w:r w:rsidRPr="001308AC">
        <w:rPr>
          <w:sz w:val="26"/>
          <w:szCs w:val="26"/>
        </w:rPr>
        <w:t>thành phố trực thuộc Trung ương</w:t>
      </w:r>
      <w:r w:rsidR="002A1193" w:rsidRPr="001308AC">
        <w:rPr>
          <w:sz w:val="26"/>
          <w:szCs w:val="26"/>
        </w:rPr>
        <w:t>;</w:t>
      </w:r>
    </w:p>
    <w:p w14:paraId="3D04D34A" w14:textId="77777777" w:rsidR="00FA5F8F" w:rsidRPr="001308AC" w:rsidRDefault="00FA5F8F">
      <w:pPr>
        <w:spacing w:before="120" w:after="120" w:line="240" w:lineRule="auto"/>
        <w:ind w:firstLine="720"/>
        <w:jc w:val="both"/>
        <w:rPr>
          <w:color w:val="auto"/>
          <w:sz w:val="26"/>
          <w:szCs w:val="26"/>
        </w:rPr>
      </w:pPr>
      <w:r w:rsidRPr="001308AC">
        <w:rPr>
          <w:color w:val="auto"/>
          <w:sz w:val="26"/>
          <w:szCs w:val="26"/>
        </w:rPr>
        <w:t>- Vùng kinh tế - xã hội.</w:t>
      </w:r>
    </w:p>
    <w:p w14:paraId="7D2A801E" w14:textId="77777777" w:rsidR="00EA71FB" w:rsidRPr="001308AC" w:rsidRDefault="003A4B71">
      <w:pPr>
        <w:pStyle w:val="noidung"/>
        <w:spacing w:before="120" w:after="120" w:line="240" w:lineRule="auto"/>
        <w:ind w:firstLine="720"/>
        <w:rPr>
          <w:rFonts w:ascii="Times New Roman" w:hAnsi="Times New Roman"/>
          <w:snapToGrid w:val="0"/>
          <w:sz w:val="26"/>
          <w:szCs w:val="26"/>
          <w:lang w:val="de-DE"/>
        </w:rPr>
      </w:pPr>
      <w:r w:rsidRPr="001308AC">
        <w:rPr>
          <w:rFonts w:ascii="Times New Roman" w:hAnsi="Times New Roman"/>
          <w:b/>
          <w:snapToGrid w:val="0"/>
          <w:sz w:val="26"/>
          <w:szCs w:val="26"/>
          <w:lang w:val="de-DE"/>
        </w:rPr>
        <w:t xml:space="preserve">3. Kỳ công bố: </w:t>
      </w:r>
      <w:r w:rsidRPr="001308AC">
        <w:rPr>
          <w:rFonts w:ascii="Times New Roman" w:hAnsi="Times New Roman"/>
          <w:snapToGrid w:val="0"/>
          <w:sz w:val="26"/>
          <w:szCs w:val="26"/>
          <w:lang w:val="de-DE"/>
        </w:rPr>
        <w:t>Năm.</w:t>
      </w:r>
    </w:p>
    <w:p w14:paraId="6281EE9D" w14:textId="77777777" w:rsidR="002B3E11" w:rsidRPr="001308AC" w:rsidRDefault="003A4B71">
      <w:pPr>
        <w:pStyle w:val="noidung"/>
        <w:spacing w:before="120" w:after="120" w:line="240" w:lineRule="auto"/>
        <w:ind w:firstLine="720"/>
        <w:rPr>
          <w:rFonts w:ascii="Times New Roman" w:hAnsi="Times New Roman"/>
          <w:snapToGrid w:val="0"/>
          <w:sz w:val="26"/>
          <w:szCs w:val="26"/>
          <w:lang w:val="de-DE"/>
        </w:rPr>
      </w:pPr>
      <w:r w:rsidRPr="001308AC">
        <w:rPr>
          <w:rFonts w:ascii="Times New Roman" w:hAnsi="Times New Roman"/>
          <w:b/>
          <w:snapToGrid w:val="0"/>
          <w:sz w:val="26"/>
          <w:szCs w:val="26"/>
          <w:lang w:val="de-DE"/>
        </w:rPr>
        <w:t>4. Nguồn số liệu</w:t>
      </w:r>
      <w:r w:rsidR="00EA71FB" w:rsidRPr="001308AC">
        <w:rPr>
          <w:rFonts w:ascii="Times New Roman" w:hAnsi="Times New Roman"/>
          <w:b/>
          <w:snapToGrid w:val="0"/>
          <w:sz w:val="26"/>
          <w:szCs w:val="26"/>
          <w:lang w:val="de-DE"/>
        </w:rPr>
        <w:t xml:space="preserve">: </w:t>
      </w:r>
      <w:r w:rsidR="002B3E11" w:rsidRPr="001308AC">
        <w:rPr>
          <w:rFonts w:ascii="Times New Roman" w:hAnsi="Times New Roman"/>
          <w:sz w:val="26"/>
          <w:szCs w:val="26"/>
          <w:lang w:val="pt-BR"/>
        </w:rPr>
        <w:t>Chế độ báo cáo thống kê cấp quốc gia.</w:t>
      </w:r>
    </w:p>
    <w:p w14:paraId="2DABF6A5" w14:textId="77777777" w:rsidR="003A4B71" w:rsidRPr="001308AC" w:rsidRDefault="003A4B71">
      <w:pPr>
        <w:spacing w:before="120" w:after="120" w:line="240" w:lineRule="auto"/>
        <w:ind w:firstLine="720"/>
        <w:jc w:val="both"/>
        <w:rPr>
          <w:snapToGrid w:val="0"/>
          <w:color w:val="auto"/>
          <w:sz w:val="26"/>
          <w:szCs w:val="26"/>
          <w:lang w:val="de-DE"/>
        </w:rPr>
      </w:pPr>
      <w:r w:rsidRPr="001308AC">
        <w:rPr>
          <w:b/>
          <w:snapToGrid w:val="0"/>
          <w:color w:val="auto"/>
          <w:sz w:val="26"/>
          <w:szCs w:val="26"/>
          <w:lang w:val="de-DE"/>
        </w:rPr>
        <w:t xml:space="preserve">5. Cơ quan chịu trách nhiệm thu thập, tổng hợp: </w:t>
      </w:r>
      <w:r w:rsidRPr="001308AC">
        <w:rPr>
          <w:snapToGrid w:val="0"/>
          <w:color w:val="auto"/>
          <w:sz w:val="26"/>
          <w:szCs w:val="26"/>
          <w:lang w:val="de-DE"/>
        </w:rPr>
        <w:t>Bộ Tư pháp.</w:t>
      </w:r>
    </w:p>
    <w:p w14:paraId="3921EA37" w14:textId="77777777" w:rsidR="00EC4BDF" w:rsidRPr="001308AC" w:rsidRDefault="00EC4BDF" w:rsidP="007D29FD">
      <w:pPr>
        <w:tabs>
          <w:tab w:val="left" w:pos="0"/>
          <w:tab w:val="left" w:pos="360"/>
          <w:tab w:val="left" w:pos="900"/>
        </w:tabs>
        <w:spacing w:before="120" w:after="120" w:line="240" w:lineRule="auto"/>
        <w:ind w:firstLine="720"/>
        <w:jc w:val="both"/>
        <w:rPr>
          <w:color w:val="auto"/>
          <w:sz w:val="26"/>
          <w:szCs w:val="26"/>
          <w:lang w:val="de-DE"/>
        </w:rPr>
      </w:pPr>
    </w:p>
    <w:p w14:paraId="65230463" w14:textId="77777777" w:rsidR="00E00868" w:rsidRPr="001308AC" w:rsidRDefault="00E00868">
      <w:pPr>
        <w:pStyle w:val="noidung"/>
        <w:spacing w:before="120" w:after="120" w:line="240" w:lineRule="auto"/>
        <w:ind w:firstLine="720"/>
        <w:rPr>
          <w:rFonts w:ascii="Times New Roman" w:hAnsi="Times New Roman"/>
          <w:b/>
          <w:sz w:val="26"/>
          <w:szCs w:val="26"/>
          <w:lang w:val="pt-BR"/>
        </w:rPr>
      </w:pPr>
      <w:r w:rsidRPr="001308AC">
        <w:rPr>
          <w:rFonts w:ascii="Times New Roman" w:hAnsi="Times New Roman"/>
          <w:b/>
          <w:sz w:val="26"/>
          <w:szCs w:val="26"/>
          <w:lang w:val="pt-BR"/>
        </w:rPr>
        <w:t>2</w:t>
      </w:r>
      <w:r w:rsidR="00150E27" w:rsidRPr="001308AC">
        <w:rPr>
          <w:rFonts w:ascii="Times New Roman" w:hAnsi="Times New Roman"/>
          <w:b/>
          <w:sz w:val="26"/>
          <w:szCs w:val="26"/>
          <w:lang w:val="pt-BR"/>
        </w:rPr>
        <w:t>1</w:t>
      </w:r>
      <w:r w:rsidRPr="001308AC">
        <w:rPr>
          <w:rFonts w:ascii="Times New Roman" w:hAnsi="Times New Roman"/>
          <w:b/>
          <w:sz w:val="26"/>
          <w:szCs w:val="26"/>
          <w:lang w:val="pt-BR"/>
        </w:rPr>
        <w:t>. Bảo vệ môi trường</w:t>
      </w:r>
    </w:p>
    <w:p w14:paraId="0B6C43F4" w14:textId="77777777" w:rsidR="00E00868" w:rsidRPr="001308AC" w:rsidRDefault="00150E27">
      <w:pPr>
        <w:pStyle w:val="noidung"/>
        <w:spacing w:before="120" w:after="120" w:line="240" w:lineRule="auto"/>
        <w:ind w:firstLine="720"/>
        <w:rPr>
          <w:rFonts w:ascii="Times New Roman" w:hAnsi="Times New Roman"/>
          <w:b/>
          <w:sz w:val="26"/>
          <w:szCs w:val="26"/>
          <w:lang w:val="pt-BR"/>
        </w:rPr>
      </w:pPr>
      <w:r w:rsidRPr="001308AC">
        <w:rPr>
          <w:rFonts w:ascii="Times New Roman" w:hAnsi="Times New Roman"/>
          <w:b/>
          <w:sz w:val="26"/>
          <w:szCs w:val="26"/>
          <w:lang w:val="pt-BR"/>
        </w:rPr>
        <w:t>21</w:t>
      </w:r>
      <w:r w:rsidR="004A2100" w:rsidRPr="001308AC">
        <w:rPr>
          <w:rFonts w:ascii="Times New Roman" w:hAnsi="Times New Roman"/>
          <w:b/>
          <w:sz w:val="26"/>
          <w:szCs w:val="26"/>
          <w:lang w:val="pt-BR"/>
        </w:rPr>
        <w:t>01</w:t>
      </w:r>
      <w:r w:rsidR="00E00868" w:rsidRPr="001308AC">
        <w:rPr>
          <w:rFonts w:ascii="Times New Roman" w:hAnsi="Times New Roman"/>
          <w:b/>
          <w:sz w:val="26"/>
          <w:szCs w:val="26"/>
          <w:lang w:val="pt-BR"/>
        </w:rPr>
        <w:t>. Diện tích rừng hiện có</w:t>
      </w:r>
    </w:p>
    <w:p w14:paraId="53779007" w14:textId="77777777" w:rsidR="00141FA1" w:rsidRPr="001308AC" w:rsidRDefault="00141FA1">
      <w:pPr>
        <w:tabs>
          <w:tab w:val="left" w:pos="0"/>
          <w:tab w:val="left" w:pos="360"/>
          <w:tab w:val="left" w:pos="900"/>
        </w:tabs>
        <w:spacing w:before="120" w:after="120" w:line="240" w:lineRule="auto"/>
        <w:ind w:firstLine="720"/>
        <w:jc w:val="both"/>
        <w:rPr>
          <w:b/>
          <w:iCs/>
          <w:color w:val="auto"/>
          <w:sz w:val="26"/>
          <w:szCs w:val="26"/>
          <w:lang w:val="de-DE"/>
        </w:rPr>
      </w:pPr>
      <w:r w:rsidRPr="001308AC">
        <w:rPr>
          <w:b/>
          <w:iCs/>
          <w:color w:val="auto"/>
          <w:sz w:val="26"/>
          <w:szCs w:val="26"/>
          <w:lang w:val="de-DE"/>
        </w:rPr>
        <w:t>1. Khái niệm, phương pháp tính</w:t>
      </w:r>
    </w:p>
    <w:p w14:paraId="2CDD32B6" w14:textId="77777777" w:rsidR="008C6D29" w:rsidRPr="001308AC" w:rsidRDefault="008C6D29">
      <w:pPr>
        <w:pStyle w:val="FootnoteText"/>
        <w:spacing w:before="120" w:after="120"/>
        <w:ind w:firstLine="720"/>
        <w:jc w:val="both"/>
        <w:rPr>
          <w:rFonts w:ascii="Times New Roman" w:hAnsi="Times New Roman"/>
          <w:sz w:val="26"/>
          <w:szCs w:val="26"/>
          <w:lang w:val="de-DE"/>
        </w:rPr>
      </w:pPr>
      <w:r w:rsidRPr="001308AC">
        <w:rPr>
          <w:rFonts w:ascii="Times New Roman" w:hAnsi="Times New Roman"/>
          <w:sz w:val="26"/>
          <w:szCs w:val="26"/>
        </w:rPr>
        <w:t>Rừng là một hệ sinh thái bao gồm các loài thực vật rừng, động vật rừng, nấm, vi sinh vật, đất rừng và các yếu tố môi trường khác, trong đó thành phần chính là một hoặc một số loài cây thân gỗ, tre, nứa, cây họ cau có chiều cao được xác định theo hệ thực vật trên núi đất, núi đá, đất ngập nước, đất cát, hoặc hệ thực vật đặc trưng khác; diện tích liền vùng từ 0,3 héc ta trở lên; độ tàn che từ 0,1 trở lên.</w:t>
      </w:r>
      <w:r w:rsidRPr="001308AC" w:rsidDel="00541136">
        <w:rPr>
          <w:rFonts w:ascii="Times New Roman" w:hAnsi="Times New Roman"/>
          <w:sz w:val="26"/>
          <w:szCs w:val="26"/>
          <w:lang w:val="de-DE"/>
        </w:rPr>
        <w:t xml:space="preserve"> </w:t>
      </w:r>
    </w:p>
    <w:p w14:paraId="3CEF459C" w14:textId="77777777" w:rsidR="008C6D29" w:rsidRPr="001308AC" w:rsidRDefault="008C6D29">
      <w:pPr>
        <w:pStyle w:val="ListParagraph"/>
        <w:tabs>
          <w:tab w:val="left" w:pos="993"/>
        </w:tabs>
        <w:spacing w:before="120" w:after="120" w:line="240" w:lineRule="auto"/>
        <w:ind w:left="0" w:firstLine="720"/>
        <w:jc w:val="both"/>
        <w:rPr>
          <w:color w:val="auto"/>
          <w:sz w:val="26"/>
          <w:szCs w:val="26"/>
        </w:rPr>
      </w:pPr>
      <w:r w:rsidRPr="001308AC">
        <w:rPr>
          <w:color w:val="auto"/>
          <w:sz w:val="26"/>
          <w:szCs w:val="26"/>
        </w:rPr>
        <w:t>Độ tàn che là mức độ che kín của tán cây rừng theo phương thẳng đứng trên một đơn vị diện tích rừng được biểu thị bằng tỷ lệ phần mười.</w:t>
      </w:r>
    </w:p>
    <w:p w14:paraId="424E552D" w14:textId="3ADD1BAA" w:rsidR="008C6D29" w:rsidRPr="001308AC" w:rsidRDefault="008C6D29">
      <w:pPr>
        <w:tabs>
          <w:tab w:val="left" w:pos="0"/>
          <w:tab w:val="left" w:pos="360"/>
          <w:tab w:val="left" w:pos="900"/>
        </w:tabs>
        <w:spacing w:before="120" w:after="120" w:line="240" w:lineRule="auto"/>
        <w:ind w:firstLine="720"/>
        <w:jc w:val="both"/>
        <w:rPr>
          <w:color w:val="auto"/>
          <w:spacing w:val="2"/>
          <w:sz w:val="26"/>
          <w:szCs w:val="26"/>
        </w:rPr>
      </w:pPr>
      <w:r w:rsidRPr="001308AC">
        <w:rPr>
          <w:color w:val="auto"/>
          <w:spacing w:val="2"/>
          <w:sz w:val="26"/>
          <w:szCs w:val="26"/>
        </w:rPr>
        <w:t xml:space="preserve">Căn cứ theo nguồn gốc hình hành, </w:t>
      </w:r>
      <w:r w:rsidR="0051485F" w:rsidRPr="001308AC">
        <w:rPr>
          <w:color w:val="auto"/>
          <w:spacing w:val="2"/>
          <w:sz w:val="26"/>
          <w:szCs w:val="26"/>
        </w:rPr>
        <w:t xml:space="preserve">rừng </w:t>
      </w:r>
      <w:r w:rsidRPr="001308AC">
        <w:rPr>
          <w:color w:val="auto"/>
          <w:spacing w:val="2"/>
          <w:sz w:val="26"/>
          <w:szCs w:val="26"/>
        </w:rPr>
        <w:t>bao gồm</w:t>
      </w:r>
      <w:r w:rsidR="0051485F" w:rsidRPr="001308AC">
        <w:rPr>
          <w:color w:val="auto"/>
          <w:spacing w:val="2"/>
          <w:sz w:val="26"/>
          <w:szCs w:val="26"/>
        </w:rPr>
        <w:t>:</w:t>
      </w:r>
      <w:r w:rsidRPr="001308AC">
        <w:rPr>
          <w:color w:val="auto"/>
          <w:spacing w:val="2"/>
          <w:sz w:val="26"/>
          <w:szCs w:val="26"/>
        </w:rPr>
        <w:t xml:space="preserve"> </w:t>
      </w:r>
      <w:r w:rsidR="0051485F" w:rsidRPr="001308AC">
        <w:rPr>
          <w:color w:val="auto"/>
          <w:spacing w:val="2"/>
          <w:sz w:val="26"/>
          <w:szCs w:val="26"/>
        </w:rPr>
        <w:t>R</w:t>
      </w:r>
      <w:r w:rsidRPr="001308AC">
        <w:rPr>
          <w:color w:val="auto"/>
          <w:spacing w:val="2"/>
          <w:sz w:val="26"/>
          <w:szCs w:val="26"/>
        </w:rPr>
        <w:t>ừng tự nhiên và rừng trồng, trong đó:</w:t>
      </w:r>
    </w:p>
    <w:p w14:paraId="52268194" w14:textId="77777777" w:rsidR="008C6D29" w:rsidRPr="001308AC" w:rsidRDefault="008C6D29">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 - Rừng tự nhiên là rừng có sẵn trong tự nhiên hoặc phục hồi bằng tái sinh tự nhiên hoặc tái sinh có trồng bổ sung, bao gồm: </w:t>
      </w:r>
    </w:p>
    <w:p w14:paraId="2A45E9A0" w14:textId="77777777" w:rsidR="008C6D29" w:rsidRPr="001308AC" w:rsidRDefault="008C6D29">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Rừng nguyên sinh là rừng tự nhiên chưa hoặc ít bị tác động bởi con người; chưa làm thay đổi cấu trúc của rừng;</w:t>
      </w:r>
    </w:p>
    <w:p w14:paraId="57207751" w14:textId="77777777" w:rsidR="008C6D29" w:rsidRPr="001308AC" w:rsidRDefault="008C6D29">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Rừng thứ sinh là rừng tự nhiên đã bị tác động bởi con người tới mức làm cấu trúc rừng bị thay đổi, gồm: rừng thứ sinh phục hồi tự nhiên sau nương rẫy, cháy rừng hoặc các hoạt động làm mất rừng khác; rừng thứ sinh sau khai thác chọn cây gỗ và các loại lâm sản khác;</w:t>
      </w:r>
    </w:p>
    <w:p w14:paraId="138E3040" w14:textId="77777777" w:rsidR="008C6D29" w:rsidRPr="001308AC" w:rsidRDefault="008C6D29">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Rừng trồng là rừng được hình thành do con người trồng mới trên đất chưa có rừng; cải tạo rừng tự nhiên; trồng lại hoặc tái sinh sau khai thác rừng trồng.</w:t>
      </w:r>
    </w:p>
    <w:p w14:paraId="50DDC836" w14:textId="77602EB0" w:rsidR="008C6D29" w:rsidRPr="001308AC" w:rsidRDefault="008C6D29">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Căn cứ vào mục đích sử dụng chủ yếu, </w:t>
      </w:r>
      <w:r w:rsidR="0051485F" w:rsidRPr="001308AC">
        <w:rPr>
          <w:color w:val="auto"/>
          <w:sz w:val="26"/>
          <w:szCs w:val="26"/>
        </w:rPr>
        <w:t xml:space="preserve">rừng </w:t>
      </w:r>
      <w:r w:rsidRPr="001308AC">
        <w:rPr>
          <w:color w:val="auto"/>
          <w:sz w:val="26"/>
          <w:szCs w:val="26"/>
        </w:rPr>
        <w:t xml:space="preserve">được phân thành 3 loại: Rừng đặc dụng; rừng phòng hộ và rừng sản xuất. </w:t>
      </w:r>
    </w:p>
    <w:p w14:paraId="6756ABF6" w14:textId="77777777" w:rsidR="008C6D29" w:rsidRPr="001308AC" w:rsidRDefault="008C6D29">
      <w:pPr>
        <w:tabs>
          <w:tab w:val="left" w:pos="0"/>
          <w:tab w:val="left" w:pos="360"/>
          <w:tab w:val="left" w:pos="900"/>
        </w:tabs>
        <w:spacing w:before="120" w:after="120" w:line="240" w:lineRule="auto"/>
        <w:ind w:firstLine="720"/>
        <w:jc w:val="both"/>
        <w:rPr>
          <w:color w:val="auto"/>
          <w:spacing w:val="-2"/>
          <w:sz w:val="26"/>
          <w:szCs w:val="26"/>
        </w:rPr>
      </w:pPr>
      <w:r w:rsidRPr="001308AC">
        <w:rPr>
          <w:color w:val="auto"/>
          <w:spacing w:val="-2"/>
          <w:sz w:val="26"/>
          <w:szCs w:val="26"/>
        </w:rPr>
        <w:t xml:space="preserve">- Rừng đặc dụng là rừng được sử dụng chủ yếu để bảo tồn hệ sinh thái rừng tự nhiên, nguồn gen sinh vật rừng, nghiên cứu khoa học, bảo tồn di tích lịch sử - văn hoá, tín ngưỡng, danh lam thắng cảnh kết hợp du lịch sinh thái; nghỉ dưỡng, giải trí trừ phân khu bảo vệ nghiêm ngặt của rừng đặc dụng; cung ứng dịch vụ môi trường rừng, bao gồm: </w:t>
      </w:r>
    </w:p>
    <w:p w14:paraId="030FEF3C" w14:textId="77777777" w:rsidR="008C6D29" w:rsidRPr="001308AC" w:rsidRDefault="008C6D29">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 Vườn quốc gia; </w:t>
      </w:r>
    </w:p>
    <w:p w14:paraId="155995BC" w14:textId="77777777" w:rsidR="008C6D29" w:rsidRPr="001308AC" w:rsidRDefault="008C6D29">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 Khu dự trữ thiên nhiên; </w:t>
      </w:r>
    </w:p>
    <w:p w14:paraId="28D204F9" w14:textId="77777777" w:rsidR="008C6D29" w:rsidRPr="001308AC" w:rsidRDefault="008C6D29">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 Khu bảo tồn loài - sinh cảnh; </w:t>
      </w:r>
    </w:p>
    <w:p w14:paraId="1C158D5D" w14:textId="77777777" w:rsidR="008C6D29" w:rsidRPr="001308AC" w:rsidRDefault="008C6D29">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 Khu bảo vệ cảnh quan gồm rừng bảo tồn di tích lịch sử - văn hoá, danh lam thắng cảnh; rừng tín ngưỡng; rừng bảo vệ môi trường đô thị, khu công nghiệp, khu chế xuất, khu kinh tế, khu công nghệ cao; </w:t>
      </w:r>
    </w:p>
    <w:p w14:paraId="01DCF883" w14:textId="77777777" w:rsidR="008C6D29" w:rsidRPr="001308AC" w:rsidRDefault="008C6D29">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 Khu rừng nghiên cứu, thực nghiệm khoa học; vườn thực vật quốc gia; rừng giống quốc gia. </w:t>
      </w:r>
    </w:p>
    <w:p w14:paraId="15367742" w14:textId="77777777" w:rsidR="008C6D29" w:rsidRPr="001308AC" w:rsidRDefault="008C6D29">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 Rừng phòng hộ là rừng được sử dụng chủ yếu để bảo vệ nguồn nước, bảo vệ đất, chống xói mòn, sạt lở, lũ quét, lũ ống, chống sa mạc hóa, hạn chế thiên tai, điều hòa khí hậu, góp phần bảo vệ môi trường, quốc phòng, an ninh, kết hợp du lịch sinh thái, nghỉ dưỡng, giải trí, cung ứng dịch vụ môi trường rừng; được phân theo mức độ xung yếu bao gồm: </w:t>
      </w:r>
    </w:p>
    <w:p w14:paraId="6589E542" w14:textId="77777777" w:rsidR="008C6D29" w:rsidRPr="001308AC" w:rsidRDefault="008C6D29">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 Rừng phòng hộ đầu nguồn; rừng bảo vệ nguồn nước của cộng đồng dân cư; rừng phòng hộ biên giới; </w:t>
      </w:r>
    </w:p>
    <w:p w14:paraId="762D145A" w14:textId="77777777" w:rsidR="008C6D29" w:rsidRPr="001308AC" w:rsidRDefault="008C6D29">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 Rừng phòng hộ chắn gió, chắn cát bay; rừng phòng hộ chắn sóng, lấn biển. </w:t>
      </w:r>
    </w:p>
    <w:p w14:paraId="3A72B8CE" w14:textId="77777777" w:rsidR="008C6D29" w:rsidRPr="001308AC" w:rsidRDefault="008C6D29">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 Rừng sản xuất là rừng được sử dụng chủ yếu để cung cấp lâm sản; sản xuất, kinh doanh lâm, nông, ngư nghiệp kết hợp; du lịch sinh thái, nghỉ dưỡng, giải trí; cung ứng dịch vụ môi trường rừng. </w:t>
      </w:r>
    </w:p>
    <w:p w14:paraId="5E289744" w14:textId="4F7B297D" w:rsidR="008C6D29" w:rsidRPr="001308AC" w:rsidRDefault="008C6D29" w:rsidP="001B479A">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Phân chia rừng theo loài cây</w:t>
      </w:r>
      <w:r w:rsidR="0051485F" w:rsidRPr="001308AC">
        <w:rPr>
          <w:color w:val="auto"/>
          <w:sz w:val="26"/>
          <w:szCs w:val="26"/>
        </w:rPr>
        <w:t>:</w:t>
      </w:r>
    </w:p>
    <w:p w14:paraId="56400323" w14:textId="77777777" w:rsidR="008C6D29" w:rsidRPr="001308AC" w:rsidRDefault="008C6D29" w:rsidP="001B479A">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 Rừng gỗ, chủ yếu có các loài cây thân gỗ, bao gồm: </w:t>
      </w:r>
    </w:p>
    <w:p w14:paraId="70C54415" w14:textId="77777777" w:rsidR="008C6D29" w:rsidRPr="001308AC" w:rsidRDefault="008C6D29" w:rsidP="001B479A">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 Rừng cây lá rộng là rừng có các loài cây gỗ lá rộng chiếm trên 75% số cây, bao gồm: rừng lá rộng thường xanh, rừng lá rộng rụng lá và rừng lá rộng nửa rụng lá; </w:t>
      </w:r>
    </w:p>
    <w:p w14:paraId="5AD1C8D2" w14:textId="77777777" w:rsidR="008C6D29" w:rsidRPr="001308AC" w:rsidRDefault="008C6D29" w:rsidP="001B479A">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 Rừng cây lá kim là rừng có các loài cây lá kim chiếm trên 75% số cây; </w:t>
      </w:r>
    </w:p>
    <w:p w14:paraId="3D120F69" w14:textId="77777777" w:rsidR="008C6D29" w:rsidRPr="001308AC" w:rsidRDefault="008C6D29" w:rsidP="001B479A">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 Rừng hỗn giao cây lá rộng và cây lá kim là rừng có các loài cây gỗ lá rộng và cây lá kim với tỷ lệ hỗn giao theo số cây mỗi loại từ 25% đến 75%. </w:t>
      </w:r>
    </w:p>
    <w:p w14:paraId="78E5F0EE" w14:textId="77777777" w:rsidR="008C6D29" w:rsidRPr="001308AC" w:rsidRDefault="008C6D29" w:rsidP="001B479A">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 Rừng tre nứa là rừng có thành phần chính là các loài cây thuộc phân họ tre nứa chiếm 75% số cây trở lên. </w:t>
      </w:r>
    </w:p>
    <w:p w14:paraId="2858C6BC" w14:textId="77777777" w:rsidR="008C6D29" w:rsidRPr="001308AC" w:rsidRDefault="008C6D29" w:rsidP="001B479A">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 Rừng hỗn giao gỗ - tre nứa là rừng có độ tàn che của các loài cây gỗ chiếm từ 50% độ tàn che của rừng trở lên; </w:t>
      </w:r>
    </w:p>
    <w:p w14:paraId="70CCDFE7" w14:textId="77777777" w:rsidR="008C6D29" w:rsidRPr="001308AC" w:rsidRDefault="008C6D29" w:rsidP="001B479A">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 Rừng hỗn giao tre nứa - gỗ là rừng có độ tàn che của các loài tre, nứa chiếm trên 50% độ tàn che của rừng. </w:t>
      </w:r>
    </w:p>
    <w:p w14:paraId="7EB6974D" w14:textId="77777777" w:rsidR="008C6D29" w:rsidRPr="001308AC" w:rsidRDefault="008C6D29" w:rsidP="001B479A">
      <w:pPr>
        <w:tabs>
          <w:tab w:val="left" w:pos="0"/>
          <w:tab w:val="left" w:pos="360"/>
          <w:tab w:val="left" w:pos="900"/>
        </w:tabs>
        <w:spacing w:before="120" w:after="120" w:line="240" w:lineRule="auto"/>
        <w:ind w:firstLine="720"/>
        <w:jc w:val="both"/>
        <w:rPr>
          <w:color w:val="auto"/>
          <w:spacing w:val="2"/>
          <w:sz w:val="26"/>
          <w:szCs w:val="26"/>
        </w:rPr>
      </w:pPr>
      <w:r w:rsidRPr="001308AC">
        <w:rPr>
          <w:color w:val="auto"/>
          <w:spacing w:val="2"/>
          <w:sz w:val="26"/>
          <w:szCs w:val="26"/>
        </w:rPr>
        <w:t xml:space="preserve">- Rừng cau dừa là rừng có thành phần chính là các loài họ cau chiếm trên 75% số cây. </w:t>
      </w:r>
    </w:p>
    <w:p w14:paraId="3DD764E0" w14:textId="42F38D5B" w:rsidR="008C6D29" w:rsidRPr="001308AC" w:rsidRDefault="008C6D29" w:rsidP="001B479A">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Diện tích rừng hiện có là diện tích đất tại thời điểm quan sát có rừng (</w:t>
      </w:r>
      <w:r w:rsidR="0051485F" w:rsidRPr="001308AC">
        <w:rPr>
          <w:color w:val="auto"/>
          <w:sz w:val="26"/>
          <w:szCs w:val="26"/>
        </w:rPr>
        <w:t>k</w:t>
      </w:r>
      <w:r w:rsidRPr="001308AC">
        <w:rPr>
          <w:color w:val="auto"/>
          <w:sz w:val="26"/>
          <w:szCs w:val="26"/>
        </w:rPr>
        <w:t xml:space="preserve">hông bao gồm diện tích đang hình thành rừng (chưa đủ tiêu chuẩn là rừng)). </w:t>
      </w:r>
    </w:p>
    <w:p w14:paraId="0B45C19E" w14:textId="77777777" w:rsidR="008C6D29" w:rsidRPr="001308AC" w:rsidRDefault="008C6D29" w:rsidP="001B479A">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Diện tích đang hình thành rừng, gồm: </w:t>
      </w:r>
    </w:p>
    <w:p w14:paraId="0E216E84" w14:textId="77777777" w:rsidR="008C6D29" w:rsidRPr="001308AC" w:rsidRDefault="008C6D29" w:rsidP="001B479A">
      <w:pPr>
        <w:tabs>
          <w:tab w:val="left" w:pos="0"/>
          <w:tab w:val="left" w:pos="360"/>
          <w:tab w:val="left" w:pos="900"/>
        </w:tabs>
        <w:spacing w:before="120" w:after="120" w:line="240" w:lineRule="auto"/>
        <w:ind w:firstLine="720"/>
        <w:jc w:val="both"/>
        <w:rPr>
          <w:color w:val="auto"/>
          <w:spacing w:val="2"/>
          <w:sz w:val="26"/>
          <w:szCs w:val="26"/>
        </w:rPr>
      </w:pPr>
      <w:r w:rsidRPr="001308AC">
        <w:rPr>
          <w:color w:val="auto"/>
          <w:spacing w:val="2"/>
          <w:sz w:val="26"/>
          <w:szCs w:val="26"/>
        </w:rPr>
        <w:t xml:space="preserve">- Diện tích có cây gỗ tái sinh đang trong giai đoạn khoanh nuôi, phục hồi để thành rừng. </w:t>
      </w:r>
    </w:p>
    <w:p w14:paraId="3399868F" w14:textId="77777777" w:rsidR="008C6D29" w:rsidRPr="001308AC" w:rsidRDefault="008C6D29" w:rsidP="001B479A">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xml:space="preserve">- Diện tích đã trồng cây rừng nhưng chưa đạt các tiêu chí thành rừng. </w:t>
      </w:r>
    </w:p>
    <w:p w14:paraId="23CBF62A" w14:textId="77777777" w:rsidR="008C6D29" w:rsidRPr="001308AC" w:rsidRDefault="008C6D29" w:rsidP="001B479A">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Diện tích khác đang được sử dụng để bảo vệ và phát triển rừng.</w:t>
      </w:r>
    </w:p>
    <w:p w14:paraId="6D38F976" w14:textId="77777777" w:rsidR="0026648F" w:rsidRPr="001308AC" w:rsidRDefault="0026648F" w:rsidP="001B479A">
      <w:pPr>
        <w:tabs>
          <w:tab w:val="left" w:pos="0"/>
          <w:tab w:val="left" w:pos="360"/>
          <w:tab w:val="left" w:pos="900"/>
        </w:tabs>
        <w:spacing w:before="120" w:after="120" w:line="240" w:lineRule="auto"/>
        <w:ind w:firstLine="720"/>
        <w:jc w:val="both"/>
        <w:rPr>
          <w:b/>
          <w:color w:val="auto"/>
          <w:sz w:val="26"/>
          <w:szCs w:val="26"/>
          <w:lang w:val="de-DE"/>
        </w:rPr>
      </w:pPr>
      <w:r w:rsidRPr="001308AC">
        <w:rPr>
          <w:b/>
          <w:color w:val="auto"/>
          <w:sz w:val="26"/>
          <w:szCs w:val="26"/>
          <w:lang w:val="de-DE"/>
        </w:rPr>
        <w:t>2. Phân tổ chủ yếu</w:t>
      </w:r>
    </w:p>
    <w:p w14:paraId="3DC715D5" w14:textId="77777777" w:rsidR="0026648F" w:rsidRPr="001308AC" w:rsidRDefault="0026648F" w:rsidP="001B479A">
      <w:pPr>
        <w:tabs>
          <w:tab w:val="left" w:pos="0"/>
          <w:tab w:val="left" w:pos="360"/>
          <w:tab w:val="left" w:pos="900"/>
        </w:tabs>
        <w:spacing w:before="120" w:after="120" w:line="240" w:lineRule="auto"/>
        <w:ind w:firstLine="720"/>
        <w:jc w:val="both"/>
        <w:rPr>
          <w:color w:val="auto"/>
          <w:sz w:val="26"/>
          <w:szCs w:val="26"/>
          <w:lang w:val="de-DE"/>
        </w:rPr>
      </w:pPr>
      <w:r w:rsidRPr="001308AC">
        <w:rPr>
          <w:color w:val="auto"/>
          <w:sz w:val="26"/>
          <w:szCs w:val="26"/>
          <w:lang w:val="de-DE"/>
        </w:rPr>
        <w:t xml:space="preserve">- </w:t>
      </w:r>
      <w:r w:rsidRPr="001308AC">
        <w:rPr>
          <w:color w:val="auto"/>
          <w:sz w:val="26"/>
          <w:szCs w:val="26"/>
        </w:rPr>
        <w:t>Mục đích sử dụng: Rừng đặc dụng, rừng phòng hộ, rừng sản xuất</w:t>
      </w:r>
      <w:r w:rsidRPr="001308AC">
        <w:rPr>
          <w:color w:val="auto"/>
          <w:sz w:val="26"/>
          <w:szCs w:val="26"/>
          <w:lang w:val="de-DE"/>
        </w:rPr>
        <w:t>;</w:t>
      </w:r>
    </w:p>
    <w:p w14:paraId="199D70DC" w14:textId="77777777" w:rsidR="00D06E97" w:rsidRPr="001308AC" w:rsidRDefault="00D06E97" w:rsidP="001B479A">
      <w:pPr>
        <w:tabs>
          <w:tab w:val="left" w:pos="0"/>
          <w:tab w:val="left" w:pos="360"/>
          <w:tab w:val="left" w:pos="900"/>
        </w:tabs>
        <w:spacing w:before="120" w:after="120" w:line="240" w:lineRule="auto"/>
        <w:ind w:firstLine="720"/>
        <w:jc w:val="both"/>
        <w:rPr>
          <w:color w:val="auto"/>
          <w:sz w:val="26"/>
          <w:szCs w:val="26"/>
          <w:lang w:val="de-DE"/>
        </w:rPr>
      </w:pPr>
      <w:r w:rsidRPr="001308AC">
        <w:rPr>
          <w:bCs/>
          <w:iCs/>
          <w:color w:val="auto"/>
          <w:sz w:val="26"/>
          <w:szCs w:val="26"/>
        </w:rPr>
        <w:t>- Nguồn gốc hình hành: Rừng tự nhiên và rừng trồng;</w:t>
      </w:r>
    </w:p>
    <w:p w14:paraId="2DB7E351" w14:textId="77777777" w:rsidR="0026648F" w:rsidRPr="001308AC" w:rsidRDefault="0026648F" w:rsidP="001B479A">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0298777E" w14:textId="77777777" w:rsidR="0026648F" w:rsidRPr="001308AC" w:rsidRDefault="0026648F" w:rsidP="001B479A">
      <w:pPr>
        <w:spacing w:before="120" w:after="120" w:line="240" w:lineRule="auto"/>
        <w:ind w:firstLine="720"/>
        <w:jc w:val="both"/>
        <w:rPr>
          <w:color w:val="auto"/>
          <w:sz w:val="26"/>
          <w:szCs w:val="26"/>
        </w:rPr>
      </w:pPr>
      <w:r w:rsidRPr="001308AC">
        <w:rPr>
          <w:color w:val="auto"/>
          <w:sz w:val="26"/>
          <w:szCs w:val="26"/>
        </w:rPr>
        <w:t>- Vùng kinh tế - xã hội.</w:t>
      </w:r>
    </w:p>
    <w:p w14:paraId="2E2CC0D1" w14:textId="77777777" w:rsidR="0026648F" w:rsidRPr="001308AC" w:rsidRDefault="0026648F" w:rsidP="001B479A">
      <w:pPr>
        <w:tabs>
          <w:tab w:val="left" w:pos="0"/>
          <w:tab w:val="left" w:pos="360"/>
          <w:tab w:val="left" w:pos="900"/>
        </w:tabs>
        <w:spacing w:before="120" w:after="120" w:line="240" w:lineRule="auto"/>
        <w:ind w:firstLine="720"/>
        <w:jc w:val="both"/>
        <w:rPr>
          <w:color w:val="auto"/>
          <w:sz w:val="26"/>
          <w:szCs w:val="26"/>
          <w:lang w:val="de-DE"/>
        </w:rPr>
      </w:pPr>
      <w:r w:rsidRPr="001308AC">
        <w:rPr>
          <w:b/>
          <w:color w:val="auto"/>
          <w:sz w:val="26"/>
          <w:szCs w:val="26"/>
          <w:lang w:val="de-DE"/>
        </w:rPr>
        <w:t xml:space="preserve">3. Kỳ công bố: </w:t>
      </w:r>
      <w:r w:rsidRPr="001308AC">
        <w:rPr>
          <w:color w:val="auto"/>
          <w:sz w:val="26"/>
          <w:szCs w:val="26"/>
          <w:lang w:val="de-DE"/>
        </w:rPr>
        <w:t>Năm.</w:t>
      </w:r>
    </w:p>
    <w:p w14:paraId="05EDD392" w14:textId="77777777" w:rsidR="0026648F" w:rsidRPr="001308AC" w:rsidRDefault="0026648F" w:rsidP="001B479A">
      <w:pPr>
        <w:tabs>
          <w:tab w:val="left" w:pos="0"/>
          <w:tab w:val="left" w:pos="360"/>
          <w:tab w:val="left" w:pos="900"/>
        </w:tabs>
        <w:spacing w:before="120" w:after="120" w:line="240" w:lineRule="auto"/>
        <w:ind w:firstLine="720"/>
        <w:jc w:val="both"/>
        <w:rPr>
          <w:b/>
          <w:color w:val="auto"/>
          <w:sz w:val="26"/>
          <w:szCs w:val="26"/>
          <w:lang w:val="de-DE"/>
        </w:rPr>
      </w:pPr>
      <w:r w:rsidRPr="001308AC">
        <w:rPr>
          <w:b/>
          <w:color w:val="auto"/>
          <w:sz w:val="26"/>
          <w:szCs w:val="26"/>
          <w:lang w:val="de-DE"/>
        </w:rPr>
        <w:t xml:space="preserve">4. Nguồn số liệu </w:t>
      </w:r>
    </w:p>
    <w:p w14:paraId="0FDA30A7" w14:textId="51A60AE4" w:rsidR="0026648F" w:rsidRPr="001308AC" w:rsidRDefault="0026648F" w:rsidP="001B479A">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Điều tra</w:t>
      </w:r>
      <w:r w:rsidR="00353296" w:rsidRPr="001308AC">
        <w:rPr>
          <w:color w:val="auto"/>
          <w:sz w:val="26"/>
          <w:szCs w:val="26"/>
          <w:lang w:val="pt-BR"/>
        </w:rPr>
        <w:t>,</w:t>
      </w:r>
      <w:r w:rsidRPr="001308AC">
        <w:rPr>
          <w:color w:val="auto"/>
          <w:sz w:val="26"/>
          <w:szCs w:val="26"/>
          <w:lang w:val="pt-BR"/>
        </w:rPr>
        <w:t xml:space="preserve"> kiểm kê rừng;</w:t>
      </w:r>
    </w:p>
    <w:p w14:paraId="40893B61" w14:textId="77777777" w:rsidR="0026648F" w:rsidRPr="001308AC" w:rsidRDefault="0026648F" w:rsidP="001B479A">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lang w:val="pt-BR"/>
        </w:rPr>
        <w:t>- Chế độ báo cáo thống kê cấp quốc gia.</w:t>
      </w:r>
    </w:p>
    <w:p w14:paraId="6BB7C15E" w14:textId="77777777" w:rsidR="0026648F" w:rsidRPr="001308AC" w:rsidRDefault="0026648F" w:rsidP="001B479A">
      <w:pPr>
        <w:tabs>
          <w:tab w:val="left" w:pos="0"/>
          <w:tab w:val="left" w:pos="360"/>
          <w:tab w:val="left" w:pos="900"/>
        </w:tabs>
        <w:spacing w:before="120" w:after="120" w:line="240" w:lineRule="auto"/>
        <w:ind w:firstLine="720"/>
        <w:jc w:val="both"/>
        <w:rPr>
          <w:color w:val="auto"/>
          <w:sz w:val="26"/>
          <w:szCs w:val="26"/>
          <w:lang w:val="pt-BR"/>
        </w:rPr>
      </w:pPr>
      <w:r w:rsidRPr="001308AC">
        <w:rPr>
          <w:b/>
          <w:color w:val="auto"/>
          <w:spacing w:val="4"/>
          <w:sz w:val="26"/>
          <w:szCs w:val="26"/>
          <w:lang w:val="de-DE"/>
        </w:rPr>
        <w:t xml:space="preserve">5. Cơ quan chịu trách nhiệm thu thập, tổng hợp: </w:t>
      </w:r>
      <w:r w:rsidRPr="001308AC">
        <w:rPr>
          <w:color w:val="auto"/>
          <w:spacing w:val="4"/>
          <w:sz w:val="26"/>
          <w:szCs w:val="26"/>
          <w:lang w:val="pt-BR"/>
        </w:rPr>
        <w:t>Bộ Nông nghiệp và Phát triển nông</w:t>
      </w:r>
      <w:r w:rsidRPr="001308AC">
        <w:rPr>
          <w:color w:val="auto"/>
          <w:sz w:val="26"/>
          <w:szCs w:val="26"/>
          <w:lang w:val="pt-BR"/>
        </w:rPr>
        <w:t xml:space="preserve"> thôn.</w:t>
      </w:r>
    </w:p>
    <w:p w14:paraId="038217C8" w14:textId="77777777" w:rsidR="00720711" w:rsidRPr="001308AC" w:rsidRDefault="00720711" w:rsidP="007D29FD">
      <w:pPr>
        <w:spacing w:before="120" w:after="120" w:line="240" w:lineRule="auto"/>
        <w:ind w:firstLine="720"/>
        <w:jc w:val="both"/>
        <w:rPr>
          <w:rFonts w:eastAsia="MS Mincho"/>
          <w:b/>
          <w:color w:val="auto"/>
          <w:sz w:val="26"/>
          <w:szCs w:val="26"/>
          <w:lang w:val="pt-BR"/>
        </w:rPr>
      </w:pPr>
    </w:p>
    <w:p w14:paraId="30D70509" w14:textId="77777777" w:rsidR="00E00868" w:rsidRPr="001308AC" w:rsidRDefault="00150E27">
      <w:pPr>
        <w:pStyle w:val="noidung"/>
        <w:spacing w:before="120" w:after="120" w:line="240" w:lineRule="auto"/>
        <w:ind w:firstLine="720"/>
        <w:rPr>
          <w:rFonts w:ascii="Times New Roman" w:hAnsi="Times New Roman"/>
          <w:b/>
          <w:sz w:val="26"/>
          <w:szCs w:val="26"/>
          <w:lang w:val="pt-BR"/>
        </w:rPr>
      </w:pPr>
      <w:r w:rsidRPr="001308AC">
        <w:rPr>
          <w:rFonts w:ascii="Times New Roman" w:hAnsi="Times New Roman"/>
          <w:b/>
          <w:sz w:val="26"/>
          <w:szCs w:val="26"/>
          <w:lang w:val="pt-BR"/>
        </w:rPr>
        <w:t>21</w:t>
      </w:r>
      <w:r w:rsidR="004A2100" w:rsidRPr="001308AC">
        <w:rPr>
          <w:rFonts w:ascii="Times New Roman" w:hAnsi="Times New Roman"/>
          <w:b/>
          <w:sz w:val="26"/>
          <w:szCs w:val="26"/>
          <w:lang w:val="pt-BR"/>
        </w:rPr>
        <w:t>0</w:t>
      </w:r>
      <w:r w:rsidR="00947B41" w:rsidRPr="001308AC">
        <w:rPr>
          <w:rFonts w:ascii="Times New Roman" w:hAnsi="Times New Roman"/>
          <w:b/>
          <w:sz w:val="26"/>
          <w:szCs w:val="26"/>
          <w:lang w:val="pt-BR"/>
        </w:rPr>
        <w:t>2</w:t>
      </w:r>
      <w:r w:rsidR="00E00868" w:rsidRPr="001308AC">
        <w:rPr>
          <w:rFonts w:ascii="Times New Roman" w:hAnsi="Times New Roman"/>
          <w:b/>
          <w:sz w:val="26"/>
          <w:szCs w:val="26"/>
          <w:lang w:val="pt-BR"/>
        </w:rPr>
        <w:t>. Tỷ lệ che phủ rừng</w:t>
      </w:r>
    </w:p>
    <w:p w14:paraId="43E8F8A5" w14:textId="77777777" w:rsidR="00141FA1" w:rsidRPr="001308AC" w:rsidRDefault="00141FA1">
      <w:pPr>
        <w:tabs>
          <w:tab w:val="left" w:pos="0"/>
          <w:tab w:val="left" w:pos="360"/>
          <w:tab w:val="left" w:pos="900"/>
        </w:tabs>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5B97ABA1" w14:textId="77777777" w:rsidR="008C6D29" w:rsidRPr="001308AC" w:rsidRDefault="008C6D29">
      <w:pPr>
        <w:tabs>
          <w:tab w:val="left" w:pos="0"/>
          <w:tab w:val="left" w:pos="360"/>
          <w:tab w:val="left" w:pos="900"/>
        </w:tabs>
        <w:spacing w:before="120" w:after="120" w:line="240" w:lineRule="auto"/>
        <w:ind w:firstLine="720"/>
        <w:jc w:val="both"/>
        <w:rPr>
          <w:color w:val="auto"/>
          <w:sz w:val="26"/>
          <w:szCs w:val="26"/>
          <w:lang w:val="pt-BR"/>
        </w:rPr>
      </w:pPr>
      <w:r w:rsidRPr="001308AC">
        <w:rPr>
          <w:color w:val="auto"/>
          <w:sz w:val="26"/>
          <w:szCs w:val="26"/>
        </w:rPr>
        <w:t>Tỷ lệ che phủ rừng là tỷ lệ phần trăm giữa diện tích rừng hiện có so với tổng diện tích đất tự nhiên trên một phạm vi địa lý nhất định</w:t>
      </w:r>
      <w:r w:rsidRPr="001308AC">
        <w:rPr>
          <w:color w:val="auto"/>
          <w:sz w:val="26"/>
          <w:szCs w:val="26"/>
          <w:lang w:val="pt-BR"/>
        </w:rPr>
        <w:t>.</w:t>
      </w:r>
    </w:p>
    <w:p w14:paraId="6F68411F" w14:textId="77777777" w:rsidR="003953A0" w:rsidRPr="001308AC" w:rsidRDefault="003953A0">
      <w:pPr>
        <w:tabs>
          <w:tab w:val="left" w:pos="0"/>
          <w:tab w:val="left" w:pos="360"/>
          <w:tab w:val="left" w:pos="900"/>
        </w:tabs>
        <w:spacing w:before="120" w:after="120" w:line="240" w:lineRule="auto"/>
        <w:ind w:firstLine="720"/>
        <w:jc w:val="both"/>
        <w:rPr>
          <w:color w:val="auto"/>
          <w:sz w:val="26"/>
          <w:szCs w:val="26"/>
          <w:lang w:val="de-DE"/>
        </w:rPr>
      </w:pPr>
      <w:r w:rsidRPr="001308AC">
        <w:rPr>
          <w:color w:val="auto"/>
          <w:sz w:val="26"/>
          <w:szCs w:val="26"/>
          <w:lang w:val="de-DE"/>
        </w:rPr>
        <w:t>Công thức tính:</w:t>
      </w:r>
    </w:p>
    <w:tbl>
      <w:tblPr>
        <w:tblW w:w="6237" w:type="dxa"/>
        <w:jc w:val="center"/>
        <w:tblCellMar>
          <w:left w:w="28" w:type="dxa"/>
          <w:right w:w="28" w:type="dxa"/>
        </w:tblCellMar>
        <w:tblLook w:val="04A0" w:firstRow="1" w:lastRow="0" w:firstColumn="1" w:lastColumn="0" w:noHBand="0" w:noVBand="1"/>
      </w:tblPr>
      <w:tblGrid>
        <w:gridCol w:w="1668"/>
        <w:gridCol w:w="433"/>
        <w:gridCol w:w="3002"/>
        <w:gridCol w:w="426"/>
        <w:gridCol w:w="708"/>
      </w:tblGrid>
      <w:tr w:rsidR="001308AC" w:rsidRPr="001308AC" w14:paraId="2AFB4421" w14:textId="77777777" w:rsidTr="00343814">
        <w:trPr>
          <w:jc w:val="center"/>
        </w:trPr>
        <w:tc>
          <w:tcPr>
            <w:tcW w:w="1668" w:type="dxa"/>
            <w:vMerge w:val="restart"/>
            <w:vAlign w:val="center"/>
          </w:tcPr>
          <w:p w14:paraId="0D97361B" w14:textId="77777777" w:rsidR="003953A0" w:rsidRPr="001308AC" w:rsidRDefault="003953A0" w:rsidP="00505F08">
            <w:pPr>
              <w:spacing w:before="120" w:after="120" w:line="240" w:lineRule="auto"/>
              <w:jc w:val="center"/>
              <w:rPr>
                <w:color w:val="auto"/>
                <w:sz w:val="26"/>
                <w:szCs w:val="26"/>
              </w:rPr>
            </w:pPr>
            <w:r w:rsidRPr="001308AC">
              <w:rPr>
                <w:color w:val="auto"/>
                <w:sz w:val="26"/>
                <w:szCs w:val="26"/>
                <w:lang w:val="de-DE"/>
              </w:rPr>
              <w:t>Tỷ lệ che phủ rừng (%)</w:t>
            </w:r>
          </w:p>
        </w:tc>
        <w:tc>
          <w:tcPr>
            <w:tcW w:w="433" w:type="dxa"/>
            <w:vMerge w:val="restart"/>
            <w:vAlign w:val="center"/>
          </w:tcPr>
          <w:p w14:paraId="7D035663" w14:textId="77777777" w:rsidR="003953A0" w:rsidRPr="001308AC" w:rsidRDefault="003953A0" w:rsidP="00505F08">
            <w:pPr>
              <w:spacing w:before="120" w:after="120" w:line="240" w:lineRule="auto"/>
              <w:jc w:val="center"/>
              <w:rPr>
                <w:color w:val="auto"/>
                <w:sz w:val="26"/>
                <w:szCs w:val="26"/>
              </w:rPr>
            </w:pPr>
            <w:r w:rsidRPr="001308AC">
              <w:rPr>
                <w:color w:val="auto"/>
                <w:sz w:val="26"/>
                <w:szCs w:val="26"/>
              </w:rPr>
              <w:t>=</w:t>
            </w:r>
          </w:p>
        </w:tc>
        <w:tc>
          <w:tcPr>
            <w:tcW w:w="3002" w:type="dxa"/>
            <w:tcBorders>
              <w:bottom w:val="single" w:sz="4" w:space="0" w:color="000000"/>
            </w:tcBorders>
            <w:vAlign w:val="center"/>
          </w:tcPr>
          <w:p w14:paraId="04161718" w14:textId="702AD9ED" w:rsidR="003953A0" w:rsidRPr="001308AC" w:rsidRDefault="008C6D29" w:rsidP="00505F08">
            <w:pPr>
              <w:spacing w:before="120" w:after="120" w:line="240" w:lineRule="auto"/>
              <w:jc w:val="center"/>
              <w:rPr>
                <w:color w:val="auto"/>
                <w:sz w:val="26"/>
                <w:szCs w:val="26"/>
              </w:rPr>
            </w:pPr>
            <w:r w:rsidRPr="001308AC">
              <w:rPr>
                <w:color w:val="auto"/>
                <w:sz w:val="26"/>
                <w:szCs w:val="26"/>
              </w:rPr>
              <w:t>Diện tích rừng hiện có</w:t>
            </w:r>
          </w:p>
        </w:tc>
        <w:tc>
          <w:tcPr>
            <w:tcW w:w="426" w:type="dxa"/>
          </w:tcPr>
          <w:p w14:paraId="5E80A266" w14:textId="77777777" w:rsidR="003953A0" w:rsidRPr="001308AC" w:rsidRDefault="003953A0" w:rsidP="00505F08">
            <w:pPr>
              <w:spacing w:before="120" w:after="120" w:line="240" w:lineRule="auto"/>
              <w:jc w:val="center"/>
              <w:rPr>
                <w:color w:val="auto"/>
                <w:sz w:val="26"/>
                <w:szCs w:val="26"/>
              </w:rPr>
            </w:pPr>
          </w:p>
        </w:tc>
        <w:tc>
          <w:tcPr>
            <w:tcW w:w="708" w:type="dxa"/>
            <w:vMerge w:val="restart"/>
            <w:vAlign w:val="center"/>
          </w:tcPr>
          <w:p w14:paraId="07E3031E" w14:textId="77777777" w:rsidR="003953A0" w:rsidRPr="001308AC" w:rsidRDefault="003953A0" w:rsidP="00505F08">
            <w:pPr>
              <w:spacing w:before="120" w:after="120" w:line="240" w:lineRule="auto"/>
              <w:jc w:val="center"/>
              <w:rPr>
                <w:color w:val="auto"/>
                <w:sz w:val="26"/>
                <w:szCs w:val="26"/>
              </w:rPr>
            </w:pPr>
            <w:r w:rsidRPr="001308AC">
              <w:rPr>
                <w:color w:val="auto"/>
                <w:sz w:val="26"/>
                <w:szCs w:val="26"/>
              </w:rPr>
              <w:t>× 100</w:t>
            </w:r>
          </w:p>
        </w:tc>
      </w:tr>
      <w:tr w:rsidR="001308AC" w:rsidRPr="001308AC" w14:paraId="012EA7D0" w14:textId="77777777" w:rsidTr="00343814">
        <w:trPr>
          <w:jc w:val="center"/>
        </w:trPr>
        <w:tc>
          <w:tcPr>
            <w:tcW w:w="1668" w:type="dxa"/>
            <w:vMerge/>
            <w:vAlign w:val="center"/>
          </w:tcPr>
          <w:p w14:paraId="0471829B" w14:textId="77777777" w:rsidR="003953A0" w:rsidRPr="001308AC" w:rsidRDefault="003953A0" w:rsidP="00505F08">
            <w:pPr>
              <w:spacing w:before="120" w:after="120" w:line="240" w:lineRule="auto"/>
              <w:jc w:val="center"/>
              <w:rPr>
                <w:color w:val="auto"/>
                <w:sz w:val="26"/>
                <w:szCs w:val="26"/>
              </w:rPr>
            </w:pPr>
          </w:p>
        </w:tc>
        <w:tc>
          <w:tcPr>
            <w:tcW w:w="433" w:type="dxa"/>
            <w:vMerge/>
            <w:vAlign w:val="center"/>
          </w:tcPr>
          <w:p w14:paraId="11AC14E8" w14:textId="77777777" w:rsidR="003953A0" w:rsidRPr="001308AC" w:rsidRDefault="003953A0" w:rsidP="00505F08">
            <w:pPr>
              <w:spacing w:before="120" w:after="120" w:line="240" w:lineRule="auto"/>
              <w:jc w:val="center"/>
              <w:rPr>
                <w:color w:val="auto"/>
                <w:sz w:val="26"/>
                <w:szCs w:val="26"/>
              </w:rPr>
            </w:pPr>
          </w:p>
        </w:tc>
        <w:tc>
          <w:tcPr>
            <w:tcW w:w="3002" w:type="dxa"/>
            <w:tcBorders>
              <w:top w:val="single" w:sz="4" w:space="0" w:color="000000"/>
            </w:tcBorders>
            <w:vAlign w:val="center"/>
          </w:tcPr>
          <w:p w14:paraId="11AABC49" w14:textId="77777777" w:rsidR="003953A0" w:rsidRPr="001308AC" w:rsidRDefault="003953A0" w:rsidP="00505F08">
            <w:pPr>
              <w:spacing w:before="120" w:after="120" w:line="240" w:lineRule="auto"/>
              <w:jc w:val="center"/>
              <w:rPr>
                <w:color w:val="auto"/>
                <w:sz w:val="26"/>
                <w:szCs w:val="26"/>
              </w:rPr>
            </w:pPr>
            <w:r w:rsidRPr="001308AC">
              <w:rPr>
                <w:color w:val="auto"/>
                <w:sz w:val="26"/>
                <w:szCs w:val="26"/>
              </w:rPr>
              <w:t>Tổng diện tích đất tự nhiên</w:t>
            </w:r>
          </w:p>
        </w:tc>
        <w:tc>
          <w:tcPr>
            <w:tcW w:w="426" w:type="dxa"/>
          </w:tcPr>
          <w:p w14:paraId="5E05F23E" w14:textId="77777777" w:rsidR="003953A0" w:rsidRPr="001308AC" w:rsidRDefault="003953A0" w:rsidP="00505F08">
            <w:pPr>
              <w:spacing w:before="120" w:after="120" w:line="240" w:lineRule="auto"/>
              <w:jc w:val="center"/>
              <w:rPr>
                <w:b/>
                <w:color w:val="auto"/>
                <w:sz w:val="26"/>
                <w:szCs w:val="26"/>
              </w:rPr>
            </w:pPr>
          </w:p>
        </w:tc>
        <w:tc>
          <w:tcPr>
            <w:tcW w:w="708" w:type="dxa"/>
            <w:vMerge/>
            <w:vAlign w:val="center"/>
          </w:tcPr>
          <w:p w14:paraId="252B176E" w14:textId="77777777" w:rsidR="003953A0" w:rsidRPr="001308AC" w:rsidRDefault="003953A0" w:rsidP="00505F08">
            <w:pPr>
              <w:spacing w:before="120" w:after="120" w:line="240" w:lineRule="auto"/>
              <w:jc w:val="center"/>
              <w:rPr>
                <w:b/>
                <w:color w:val="auto"/>
                <w:sz w:val="26"/>
                <w:szCs w:val="26"/>
              </w:rPr>
            </w:pPr>
          </w:p>
        </w:tc>
      </w:tr>
    </w:tbl>
    <w:p w14:paraId="75E889A9" w14:textId="77777777" w:rsidR="003953A0" w:rsidRPr="001308AC" w:rsidRDefault="003953A0">
      <w:pPr>
        <w:tabs>
          <w:tab w:val="left" w:pos="0"/>
          <w:tab w:val="left" w:pos="360"/>
          <w:tab w:val="left" w:pos="900"/>
        </w:tabs>
        <w:spacing w:before="120" w:after="120" w:line="240" w:lineRule="auto"/>
        <w:ind w:firstLine="720"/>
        <w:jc w:val="both"/>
        <w:rPr>
          <w:b/>
          <w:color w:val="auto"/>
          <w:sz w:val="26"/>
          <w:szCs w:val="26"/>
          <w:lang w:val="de-DE"/>
        </w:rPr>
      </w:pPr>
      <w:r w:rsidRPr="001308AC">
        <w:rPr>
          <w:b/>
          <w:color w:val="auto"/>
          <w:sz w:val="26"/>
          <w:szCs w:val="26"/>
          <w:lang w:val="de-DE"/>
        </w:rPr>
        <w:t>2. Phân tổ chủ yếu</w:t>
      </w:r>
    </w:p>
    <w:p w14:paraId="74F613F3" w14:textId="77777777" w:rsidR="003953A0" w:rsidRPr="001308AC" w:rsidRDefault="003953A0">
      <w:pPr>
        <w:tabs>
          <w:tab w:val="left" w:pos="0"/>
          <w:tab w:val="left" w:pos="360"/>
          <w:tab w:val="left" w:pos="900"/>
        </w:tabs>
        <w:spacing w:before="120" w:after="120" w:line="240" w:lineRule="auto"/>
        <w:ind w:firstLine="720"/>
        <w:jc w:val="both"/>
        <w:rPr>
          <w:color w:val="auto"/>
          <w:sz w:val="26"/>
          <w:szCs w:val="26"/>
          <w:lang w:val="de-DE"/>
        </w:rPr>
      </w:pPr>
      <w:r w:rsidRPr="001308AC">
        <w:rPr>
          <w:color w:val="auto"/>
          <w:sz w:val="26"/>
          <w:szCs w:val="26"/>
          <w:lang w:val="de-DE"/>
        </w:rPr>
        <w:t xml:space="preserve">- </w:t>
      </w:r>
      <w:r w:rsidRPr="001308AC">
        <w:rPr>
          <w:color w:val="auto"/>
          <w:sz w:val="26"/>
          <w:szCs w:val="26"/>
        </w:rPr>
        <w:t>Mục đích sử dụng: Rừng đặc dụng, rừng phòng hộ, rừng sản xuất</w:t>
      </w:r>
      <w:r w:rsidRPr="001308AC">
        <w:rPr>
          <w:color w:val="auto"/>
          <w:sz w:val="26"/>
          <w:szCs w:val="26"/>
          <w:lang w:val="de-DE"/>
        </w:rPr>
        <w:t>;</w:t>
      </w:r>
    </w:p>
    <w:p w14:paraId="1F684AE3" w14:textId="77777777" w:rsidR="008C6D29" w:rsidRPr="001308AC" w:rsidRDefault="008C6D29">
      <w:pPr>
        <w:tabs>
          <w:tab w:val="left" w:pos="0"/>
          <w:tab w:val="left" w:pos="360"/>
          <w:tab w:val="left" w:pos="900"/>
        </w:tabs>
        <w:spacing w:before="120" w:after="120" w:line="240" w:lineRule="auto"/>
        <w:ind w:firstLine="720"/>
        <w:jc w:val="both"/>
        <w:rPr>
          <w:color w:val="auto"/>
          <w:sz w:val="26"/>
          <w:szCs w:val="26"/>
          <w:lang w:val="de-DE"/>
        </w:rPr>
      </w:pPr>
      <w:r w:rsidRPr="001308AC">
        <w:rPr>
          <w:bCs/>
          <w:iCs/>
          <w:color w:val="auto"/>
          <w:sz w:val="26"/>
          <w:szCs w:val="26"/>
        </w:rPr>
        <w:t>- Nguồn gốc hình hành: Rừng tự nhiên và rừng trồng;</w:t>
      </w:r>
    </w:p>
    <w:p w14:paraId="4C77CEF1" w14:textId="77777777" w:rsidR="003953A0" w:rsidRPr="001308AC" w:rsidRDefault="003953A0">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2B4AC333" w14:textId="77777777" w:rsidR="003953A0" w:rsidRPr="001308AC" w:rsidRDefault="003953A0">
      <w:pPr>
        <w:spacing w:before="120" w:after="120" w:line="240" w:lineRule="auto"/>
        <w:ind w:firstLine="720"/>
        <w:jc w:val="both"/>
        <w:rPr>
          <w:color w:val="auto"/>
          <w:sz w:val="26"/>
          <w:szCs w:val="26"/>
        </w:rPr>
      </w:pPr>
      <w:r w:rsidRPr="001308AC">
        <w:rPr>
          <w:color w:val="auto"/>
          <w:sz w:val="26"/>
          <w:szCs w:val="26"/>
        </w:rPr>
        <w:t>- Vùng kinh tế - xã hội.</w:t>
      </w:r>
    </w:p>
    <w:p w14:paraId="6E2F5896" w14:textId="77777777" w:rsidR="003953A0" w:rsidRPr="001308AC" w:rsidRDefault="003953A0">
      <w:pPr>
        <w:tabs>
          <w:tab w:val="left" w:pos="0"/>
          <w:tab w:val="left" w:pos="360"/>
          <w:tab w:val="left" w:pos="900"/>
        </w:tabs>
        <w:spacing w:before="120" w:after="120" w:line="240" w:lineRule="auto"/>
        <w:ind w:firstLine="720"/>
        <w:jc w:val="both"/>
        <w:rPr>
          <w:color w:val="auto"/>
          <w:sz w:val="26"/>
          <w:szCs w:val="26"/>
          <w:lang w:val="de-DE"/>
        </w:rPr>
      </w:pPr>
      <w:r w:rsidRPr="001308AC">
        <w:rPr>
          <w:b/>
          <w:color w:val="auto"/>
          <w:sz w:val="26"/>
          <w:szCs w:val="26"/>
          <w:lang w:val="de-DE"/>
        </w:rPr>
        <w:t xml:space="preserve">3. Kỳ công bố: </w:t>
      </w:r>
      <w:r w:rsidRPr="001308AC">
        <w:rPr>
          <w:color w:val="auto"/>
          <w:sz w:val="26"/>
          <w:szCs w:val="26"/>
          <w:lang w:val="de-DE"/>
        </w:rPr>
        <w:t>Năm.</w:t>
      </w:r>
    </w:p>
    <w:p w14:paraId="29666343" w14:textId="77777777" w:rsidR="003953A0" w:rsidRPr="001308AC" w:rsidRDefault="003953A0">
      <w:pPr>
        <w:tabs>
          <w:tab w:val="left" w:pos="0"/>
          <w:tab w:val="left" w:pos="360"/>
          <w:tab w:val="left" w:pos="900"/>
        </w:tabs>
        <w:spacing w:before="120" w:after="120" w:line="240" w:lineRule="auto"/>
        <w:ind w:firstLine="720"/>
        <w:jc w:val="both"/>
        <w:rPr>
          <w:b/>
          <w:color w:val="auto"/>
          <w:sz w:val="26"/>
          <w:szCs w:val="26"/>
          <w:lang w:val="de-DE"/>
        </w:rPr>
      </w:pPr>
      <w:r w:rsidRPr="001308AC">
        <w:rPr>
          <w:b/>
          <w:color w:val="auto"/>
          <w:sz w:val="26"/>
          <w:szCs w:val="26"/>
          <w:lang w:val="de-DE"/>
        </w:rPr>
        <w:t xml:space="preserve">4. Nguồn số liệu </w:t>
      </w:r>
    </w:p>
    <w:p w14:paraId="57FAC30D" w14:textId="77777777" w:rsidR="003953A0" w:rsidRPr="001308AC" w:rsidRDefault="003953A0">
      <w:pPr>
        <w:tabs>
          <w:tab w:val="left" w:pos="0"/>
          <w:tab w:val="left" w:pos="360"/>
          <w:tab w:val="left" w:pos="900"/>
        </w:tabs>
        <w:spacing w:before="120" w:after="120" w:line="240" w:lineRule="auto"/>
        <w:ind w:firstLine="720"/>
        <w:jc w:val="both"/>
        <w:rPr>
          <w:color w:val="auto"/>
          <w:sz w:val="26"/>
          <w:szCs w:val="26"/>
          <w:lang w:val="de-DE"/>
        </w:rPr>
      </w:pPr>
      <w:r w:rsidRPr="001308AC">
        <w:rPr>
          <w:color w:val="auto"/>
          <w:sz w:val="26"/>
          <w:szCs w:val="26"/>
          <w:lang w:val="de-DE"/>
        </w:rPr>
        <w:t>- Điều tra, kiểm kê rừng;</w:t>
      </w:r>
    </w:p>
    <w:p w14:paraId="4A19AF07" w14:textId="77777777" w:rsidR="003953A0" w:rsidRPr="001308AC" w:rsidRDefault="003953A0">
      <w:pPr>
        <w:tabs>
          <w:tab w:val="left" w:pos="0"/>
          <w:tab w:val="left" w:pos="360"/>
          <w:tab w:val="left" w:pos="900"/>
        </w:tabs>
        <w:spacing w:before="120" w:after="120" w:line="240" w:lineRule="auto"/>
        <w:ind w:firstLine="720"/>
        <w:jc w:val="both"/>
        <w:rPr>
          <w:color w:val="auto"/>
          <w:sz w:val="26"/>
          <w:szCs w:val="26"/>
          <w:lang w:val="de-DE"/>
        </w:rPr>
      </w:pPr>
      <w:r w:rsidRPr="001308AC">
        <w:rPr>
          <w:color w:val="auto"/>
          <w:sz w:val="26"/>
          <w:szCs w:val="26"/>
          <w:lang w:val="de-DE"/>
        </w:rPr>
        <w:t>- Chế độ báo cáo thống kê cấp quốc gia.</w:t>
      </w:r>
    </w:p>
    <w:p w14:paraId="565C6932" w14:textId="77777777" w:rsidR="003953A0" w:rsidRPr="001308AC" w:rsidRDefault="003953A0">
      <w:pPr>
        <w:spacing w:before="120" w:after="120" w:line="240" w:lineRule="auto"/>
        <w:ind w:firstLine="720"/>
        <w:jc w:val="both"/>
        <w:rPr>
          <w:color w:val="auto"/>
          <w:sz w:val="26"/>
          <w:szCs w:val="26"/>
        </w:rPr>
      </w:pPr>
      <w:r w:rsidRPr="001308AC">
        <w:rPr>
          <w:b/>
          <w:color w:val="auto"/>
          <w:spacing w:val="4"/>
          <w:sz w:val="26"/>
          <w:szCs w:val="26"/>
          <w:lang w:val="de-DE"/>
        </w:rPr>
        <w:t xml:space="preserve">5. Cơ quan chịu trách nhiệm thu thập, tổng hợp: </w:t>
      </w:r>
      <w:r w:rsidRPr="001308AC">
        <w:rPr>
          <w:color w:val="auto"/>
          <w:spacing w:val="4"/>
          <w:sz w:val="26"/>
          <w:szCs w:val="26"/>
          <w:lang w:val="de-DE"/>
        </w:rPr>
        <w:t>Bộ Nông nghiệp và Phát triển nông</w:t>
      </w:r>
      <w:r w:rsidRPr="001308AC">
        <w:rPr>
          <w:color w:val="auto"/>
          <w:sz w:val="26"/>
          <w:szCs w:val="26"/>
          <w:lang w:val="de-DE"/>
        </w:rPr>
        <w:t xml:space="preserve"> thôn.</w:t>
      </w:r>
    </w:p>
    <w:p w14:paraId="323C9235" w14:textId="77777777" w:rsidR="00C42C00" w:rsidRPr="001308AC" w:rsidRDefault="00C42C00" w:rsidP="007D29FD">
      <w:pPr>
        <w:spacing w:before="120" w:after="120" w:line="240" w:lineRule="auto"/>
        <w:ind w:firstLine="720"/>
        <w:jc w:val="both"/>
        <w:rPr>
          <w:b/>
          <w:color w:val="auto"/>
          <w:sz w:val="26"/>
          <w:szCs w:val="26"/>
        </w:rPr>
      </w:pPr>
    </w:p>
    <w:p w14:paraId="58C1DC6F" w14:textId="77777777" w:rsidR="00E00868" w:rsidRPr="001308AC" w:rsidRDefault="00150E27">
      <w:pPr>
        <w:pStyle w:val="noidung"/>
        <w:spacing w:before="120" w:after="120" w:line="240" w:lineRule="auto"/>
        <w:ind w:firstLine="720"/>
        <w:rPr>
          <w:rFonts w:ascii="Times New Roman" w:hAnsi="Times New Roman"/>
          <w:b/>
          <w:sz w:val="26"/>
          <w:szCs w:val="26"/>
          <w:lang w:val="pt-BR"/>
        </w:rPr>
      </w:pPr>
      <w:r w:rsidRPr="001308AC">
        <w:rPr>
          <w:rFonts w:ascii="Times New Roman" w:hAnsi="Times New Roman"/>
          <w:b/>
          <w:sz w:val="26"/>
          <w:szCs w:val="26"/>
          <w:lang w:val="pt-BR"/>
        </w:rPr>
        <w:t>21</w:t>
      </w:r>
      <w:r w:rsidR="004A2100" w:rsidRPr="001308AC">
        <w:rPr>
          <w:rFonts w:ascii="Times New Roman" w:hAnsi="Times New Roman"/>
          <w:b/>
          <w:sz w:val="26"/>
          <w:szCs w:val="26"/>
          <w:lang w:val="pt-BR"/>
        </w:rPr>
        <w:t>0</w:t>
      </w:r>
      <w:r w:rsidR="00947B41" w:rsidRPr="001308AC">
        <w:rPr>
          <w:rFonts w:ascii="Times New Roman" w:hAnsi="Times New Roman"/>
          <w:b/>
          <w:sz w:val="26"/>
          <w:szCs w:val="26"/>
          <w:lang w:val="pt-BR"/>
        </w:rPr>
        <w:t>3</w:t>
      </w:r>
      <w:r w:rsidR="00E00868" w:rsidRPr="001308AC">
        <w:rPr>
          <w:rFonts w:ascii="Times New Roman" w:hAnsi="Times New Roman"/>
          <w:b/>
          <w:sz w:val="26"/>
          <w:szCs w:val="26"/>
          <w:lang w:val="pt-BR"/>
        </w:rPr>
        <w:t>. Số vụ thiên tai và mức độ thiệt hại</w:t>
      </w:r>
    </w:p>
    <w:p w14:paraId="20327EB8" w14:textId="77777777" w:rsidR="003A4B71" w:rsidRPr="001308AC" w:rsidRDefault="003A4B71">
      <w:pPr>
        <w:tabs>
          <w:tab w:val="left" w:pos="0"/>
          <w:tab w:val="left" w:pos="360"/>
          <w:tab w:val="left" w:pos="900"/>
        </w:tabs>
        <w:spacing w:before="120" w:after="120" w:line="240" w:lineRule="auto"/>
        <w:ind w:firstLine="720"/>
        <w:jc w:val="both"/>
        <w:rPr>
          <w:b/>
          <w:color w:val="auto"/>
          <w:sz w:val="26"/>
          <w:szCs w:val="26"/>
          <w:lang w:val="de-DE"/>
        </w:rPr>
      </w:pPr>
      <w:r w:rsidRPr="001308AC">
        <w:rPr>
          <w:b/>
          <w:color w:val="auto"/>
          <w:sz w:val="26"/>
          <w:szCs w:val="26"/>
          <w:lang w:val="de-DE"/>
        </w:rPr>
        <w:t>1. Khái niệm, nội dung</w:t>
      </w:r>
    </w:p>
    <w:p w14:paraId="4C341E01" w14:textId="77777777" w:rsidR="003A4B71" w:rsidRPr="001308AC" w:rsidRDefault="003A4B71">
      <w:pPr>
        <w:tabs>
          <w:tab w:val="left" w:pos="0"/>
          <w:tab w:val="left" w:pos="360"/>
          <w:tab w:val="left" w:pos="900"/>
        </w:tabs>
        <w:spacing w:before="120" w:after="120" w:line="240" w:lineRule="auto"/>
        <w:ind w:firstLine="720"/>
        <w:jc w:val="both"/>
        <w:rPr>
          <w:color w:val="auto"/>
          <w:sz w:val="26"/>
          <w:szCs w:val="26"/>
          <w:lang w:val="de-DE"/>
        </w:rPr>
      </w:pPr>
      <w:r w:rsidRPr="001308AC">
        <w:rPr>
          <w:color w:val="auto"/>
          <w:sz w:val="26"/>
          <w:szCs w:val="26"/>
          <w:lang w:val="de-DE"/>
        </w:rPr>
        <w:t xml:space="preserve">Vụ thiên tai là một thảm họa do thiên nhiên gây ra như bão, lụt, lũ, lốc, động đất, sạt lở </w:t>
      </w:r>
      <w:r w:rsidRPr="001308AC">
        <w:rPr>
          <w:color w:val="auto"/>
          <w:spacing w:val="-4"/>
          <w:sz w:val="26"/>
          <w:szCs w:val="26"/>
          <w:lang w:val="de-DE"/>
        </w:rPr>
        <w:t>đất, triều cường, xâm nhập mặn, sóng thần, núi lửa, sét đánh, mưa đá, băng giá, nóng, hạn</w:t>
      </w:r>
      <w:r w:rsidRPr="001308AC">
        <w:rPr>
          <w:color w:val="auto"/>
          <w:sz w:val="26"/>
          <w:szCs w:val="26"/>
          <w:lang w:val="de-DE"/>
        </w:rPr>
        <w:t xml:space="preserve"> hán,…</w:t>
      </w:r>
    </w:p>
    <w:p w14:paraId="066FD8F2" w14:textId="77777777" w:rsidR="003A4B71" w:rsidRPr="001308AC" w:rsidRDefault="003A4B71">
      <w:pPr>
        <w:tabs>
          <w:tab w:val="left" w:pos="0"/>
          <w:tab w:val="left" w:pos="360"/>
          <w:tab w:val="left" w:pos="900"/>
        </w:tabs>
        <w:spacing w:before="120" w:after="120" w:line="240" w:lineRule="auto"/>
        <w:ind w:firstLine="720"/>
        <w:jc w:val="both"/>
        <w:rPr>
          <w:color w:val="auto"/>
          <w:sz w:val="26"/>
          <w:szCs w:val="26"/>
          <w:lang w:val="de-DE"/>
        </w:rPr>
      </w:pPr>
      <w:r w:rsidRPr="001308AC">
        <w:rPr>
          <w:color w:val="auto"/>
          <w:sz w:val="26"/>
          <w:szCs w:val="26"/>
          <w:lang w:val="de-DE"/>
        </w:rPr>
        <w:t>Số vụ thiên tai là tổng số vụ thiên tai xảy ra trong kỳ báo cáo có ảnh hưởng đến các khu vực địa lý khác nhau của đất nước.</w:t>
      </w:r>
    </w:p>
    <w:p w14:paraId="0BE26175" w14:textId="77777777" w:rsidR="003A4B71" w:rsidRPr="001308AC" w:rsidRDefault="003A4B71">
      <w:pPr>
        <w:spacing w:before="120" w:after="120" w:line="240" w:lineRule="auto"/>
        <w:ind w:firstLine="720"/>
        <w:jc w:val="both"/>
        <w:rPr>
          <w:color w:val="auto"/>
          <w:sz w:val="26"/>
          <w:szCs w:val="26"/>
          <w:lang w:val="de-DE"/>
        </w:rPr>
      </w:pPr>
      <w:r w:rsidRPr="001308AC">
        <w:rPr>
          <w:color w:val="auto"/>
          <w:sz w:val="26"/>
          <w:szCs w:val="26"/>
          <w:lang w:val="de-DE"/>
        </w:rPr>
        <w:t>Mức độ thiệt hại gồm thiệt hại về người và tài sản của các vụ thiên tai. Về người gồm số người chết, số người bị mất tích, số người bị thương; thiệt hại về tài sản được ước tính toàn bộ giá trị thiệt hại bằng tiền do vụ thiên tai gây ra.</w:t>
      </w:r>
    </w:p>
    <w:p w14:paraId="06C1790F" w14:textId="77777777" w:rsidR="003A4B71" w:rsidRPr="001308AC" w:rsidRDefault="003A4B71">
      <w:pPr>
        <w:tabs>
          <w:tab w:val="left" w:pos="0"/>
          <w:tab w:val="left" w:pos="360"/>
          <w:tab w:val="left" w:pos="900"/>
        </w:tabs>
        <w:spacing w:before="120" w:after="120" w:line="240" w:lineRule="auto"/>
        <w:ind w:firstLine="720"/>
        <w:jc w:val="both"/>
        <w:rPr>
          <w:b/>
          <w:color w:val="auto"/>
          <w:sz w:val="26"/>
          <w:szCs w:val="26"/>
          <w:lang w:val="de-DE"/>
        </w:rPr>
      </w:pPr>
      <w:r w:rsidRPr="001308AC">
        <w:rPr>
          <w:b/>
          <w:color w:val="auto"/>
          <w:sz w:val="26"/>
          <w:szCs w:val="26"/>
          <w:lang w:val="de-DE"/>
        </w:rPr>
        <w:t>2. Phân tổ chủ yếu</w:t>
      </w:r>
    </w:p>
    <w:p w14:paraId="474DE6BA" w14:textId="77777777" w:rsidR="003A4B71" w:rsidRPr="001308AC" w:rsidRDefault="003A4B71">
      <w:pPr>
        <w:spacing w:before="120" w:after="120" w:line="240" w:lineRule="auto"/>
        <w:ind w:firstLine="720"/>
        <w:jc w:val="both"/>
        <w:rPr>
          <w:color w:val="auto"/>
          <w:sz w:val="26"/>
          <w:szCs w:val="26"/>
          <w:lang w:val="de-DE"/>
        </w:rPr>
      </w:pPr>
      <w:r w:rsidRPr="001308AC">
        <w:rPr>
          <w:color w:val="auto"/>
          <w:sz w:val="26"/>
          <w:szCs w:val="26"/>
          <w:lang w:val="de-DE"/>
        </w:rPr>
        <w:t xml:space="preserve">- </w:t>
      </w:r>
      <w:r w:rsidR="00627ABA" w:rsidRPr="001308AC">
        <w:rPr>
          <w:color w:val="auto"/>
          <w:sz w:val="26"/>
          <w:szCs w:val="26"/>
          <w:lang w:val="de-DE"/>
        </w:rPr>
        <w:t>Nhóm loại hình thiên tai</w:t>
      </w:r>
      <w:r w:rsidRPr="001308AC">
        <w:rPr>
          <w:color w:val="auto"/>
          <w:sz w:val="26"/>
          <w:szCs w:val="26"/>
          <w:lang w:val="de-DE"/>
        </w:rPr>
        <w:t>;</w:t>
      </w:r>
    </w:p>
    <w:p w14:paraId="129942D8" w14:textId="77777777" w:rsidR="00FA5F8F" w:rsidRPr="001308AC" w:rsidRDefault="00FA5F8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1CA600B5" w14:textId="77777777" w:rsidR="00FA5F8F" w:rsidRPr="001308AC" w:rsidRDefault="00FA5F8F">
      <w:pPr>
        <w:spacing w:before="120" w:after="120" w:line="240" w:lineRule="auto"/>
        <w:ind w:firstLine="720"/>
        <w:jc w:val="both"/>
        <w:rPr>
          <w:color w:val="auto"/>
          <w:sz w:val="26"/>
          <w:szCs w:val="26"/>
        </w:rPr>
      </w:pPr>
      <w:r w:rsidRPr="001308AC">
        <w:rPr>
          <w:color w:val="auto"/>
          <w:sz w:val="26"/>
          <w:szCs w:val="26"/>
        </w:rPr>
        <w:t>- Vùng kinh tế - xã hội.</w:t>
      </w:r>
    </w:p>
    <w:p w14:paraId="2775E7FD" w14:textId="77777777" w:rsidR="003A4B71" w:rsidRPr="001308AC" w:rsidRDefault="003A4B71">
      <w:pPr>
        <w:tabs>
          <w:tab w:val="left" w:pos="0"/>
          <w:tab w:val="left" w:pos="360"/>
          <w:tab w:val="left" w:pos="900"/>
        </w:tabs>
        <w:spacing w:before="120" w:after="120" w:line="240" w:lineRule="auto"/>
        <w:ind w:firstLine="720"/>
        <w:jc w:val="both"/>
        <w:rPr>
          <w:color w:val="auto"/>
          <w:sz w:val="26"/>
          <w:szCs w:val="26"/>
          <w:lang w:val="de-DE"/>
        </w:rPr>
      </w:pPr>
      <w:r w:rsidRPr="001308AC">
        <w:rPr>
          <w:b/>
          <w:color w:val="auto"/>
          <w:sz w:val="26"/>
          <w:szCs w:val="26"/>
          <w:lang w:val="de-DE"/>
        </w:rPr>
        <w:t xml:space="preserve">3. Kỳ công bố: </w:t>
      </w:r>
      <w:r w:rsidR="00D31DD3" w:rsidRPr="001308AC">
        <w:rPr>
          <w:color w:val="auto"/>
          <w:sz w:val="26"/>
          <w:szCs w:val="26"/>
          <w:lang w:val="de-DE"/>
        </w:rPr>
        <w:t>Khi có thiên tai</w:t>
      </w:r>
      <w:r w:rsidRPr="001308AC">
        <w:rPr>
          <w:color w:val="auto"/>
          <w:sz w:val="26"/>
          <w:szCs w:val="26"/>
          <w:lang w:val="de-DE"/>
        </w:rPr>
        <w:t>, năm.</w:t>
      </w:r>
    </w:p>
    <w:p w14:paraId="71518C48" w14:textId="77777777" w:rsidR="002B3E11" w:rsidRPr="001308AC" w:rsidRDefault="003A4B71">
      <w:pPr>
        <w:tabs>
          <w:tab w:val="left" w:pos="0"/>
          <w:tab w:val="left" w:pos="360"/>
          <w:tab w:val="left" w:pos="900"/>
        </w:tabs>
        <w:spacing w:before="120" w:after="120" w:line="240" w:lineRule="auto"/>
        <w:ind w:firstLine="720"/>
        <w:jc w:val="both"/>
        <w:rPr>
          <w:color w:val="auto"/>
          <w:sz w:val="26"/>
          <w:szCs w:val="26"/>
          <w:lang w:val="de-DE"/>
        </w:rPr>
      </w:pPr>
      <w:r w:rsidRPr="001308AC">
        <w:rPr>
          <w:b/>
          <w:color w:val="auto"/>
          <w:sz w:val="26"/>
          <w:szCs w:val="26"/>
          <w:lang w:val="de-DE"/>
        </w:rPr>
        <w:t>4. Nguồn số liệu</w:t>
      </w:r>
      <w:r w:rsidR="002B3E11" w:rsidRPr="001308AC">
        <w:rPr>
          <w:b/>
          <w:color w:val="auto"/>
          <w:sz w:val="26"/>
          <w:szCs w:val="26"/>
          <w:lang w:val="de-DE"/>
        </w:rPr>
        <w:t xml:space="preserve">: </w:t>
      </w:r>
      <w:r w:rsidR="002B3E11" w:rsidRPr="001308AC">
        <w:rPr>
          <w:color w:val="auto"/>
          <w:sz w:val="26"/>
          <w:szCs w:val="26"/>
          <w:lang w:val="de-DE"/>
        </w:rPr>
        <w:t>Chế độ báo cáo thống kê cấp quốc gia.</w:t>
      </w:r>
    </w:p>
    <w:p w14:paraId="607F88E9" w14:textId="77777777" w:rsidR="003A4B71" w:rsidRPr="001308AC" w:rsidRDefault="003A4B71">
      <w:pPr>
        <w:tabs>
          <w:tab w:val="left" w:pos="0"/>
          <w:tab w:val="left" w:pos="360"/>
          <w:tab w:val="left" w:pos="900"/>
        </w:tabs>
        <w:spacing w:before="120" w:after="120" w:line="240" w:lineRule="auto"/>
        <w:ind w:firstLine="720"/>
        <w:jc w:val="both"/>
        <w:rPr>
          <w:color w:val="auto"/>
          <w:sz w:val="26"/>
          <w:szCs w:val="26"/>
          <w:lang w:val="de-DE"/>
        </w:rPr>
      </w:pPr>
      <w:r w:rsidRPr="001308AC">
        <w:rPr>
          <w:b/>
          <w:color w:val="auto"/>
          <w:spacing w:val="4"/>
          <w:sz w:val="26"/>
          <w:szCs w:val="26"/>
          <w:lang w:val="de-DE"/>
        </w:rPr>
        <w:t xml:space="preserve">5. Cơ quan chịu trách nhiệm thu thập, tổng hợp: </w:t>
      </w:r>
      <w:r w:rsidRPr="001308AC">
        <w:rPr>
          <w:color w:val="auto"/>
          <w:spacing w:val="4"/>
          <w:sz w:val="26"/>
          <w:szCs w:val="26"/>
          <w:lang w:val="de-DE"/>
        </w:rPr>
        <w:t>Bộ Nông nghiệp và Phát triển nông</w:t>
      </w:r>
      <w:r w:rsidRPr="001308AC">
        <w:rPr>
          <w:color w:val="auto"/>
          <w:sz w:val="26"/>
          <w:szCs w:val="26"/>
          <w:lang w:val="de-DE"/>
        </w:rPr>
        <w:t xml:space="preserve"> thôn.</w:t>
      </w:r>
    </w:p>
    <w:p w14:paraId="17B43C12" w14:textId="77777777" w:rsidR="00E00868" w:rsidRPr="001308AC" w:rsidRDefault="00E00868">
      <w:pPr>
        <w:spacing w:before="120" w:after="120" w:line="240" w:lineRule="auto"/>
        <w:ind w:firstLine="720"/>
        <w:jc w:val="both"/>
        <w:rPr>
          <w:b/>
          <w:color w:val="auto"/>
          <w:sz w:val="26"/>
          <w:szCs w:val="26"/>
        </w:rPr>
      </w:pPr>
    </w:p>
    <w:p w14:paraId="787147D1" w14:textId="77777777" w:rsidR="004A2100" w:rsidRPr="001308AC" w:rsidRDefault="00150E27" w:rsidP="001B479A">
      <w:pPr>
        <w:pStyle w:val="noidung"/>
        <w:spacing w:before="120" w:after="120" w:line="264" w:lineRule="auto"/>
        <w:ind w:firstLine="720"/>
        <w:rPr>
          <w:rFonts w:ascii="Times New Roman" w:hAnsi="Times New Roman"/>
          <w:b/>
          <w:sz w:val="26"/>
          <w:szCs w:val="26"/>
          <w:lang w:val="pt-BR"/>
        </w:rPr>
      </w:pPr>
      <w:r w:rsidRPr="001308AC">
        <w:rPr>
          <w:rFonts w:ascii="Times New Roman" w:hAnsi="Times New Roman"/>
          <w:b/>
          <w:sz w:val="26"/>
          <w:szCs w:val="26"/>
          <w:lang w:val="pt-BR"/>
        </w:rPr>
        <w:t>21</w:t>
      </w:r>
      <w:r w:rsidR="004A2100" w:rsidRPr="001308AC">
        <w:rPr>
          <w:rFonts w:ascii="Times New Roman" w:hAnsi="Times New Roman"/>
          <w:b/>
          <w:sz w:val="26"/>
          <w:szCs w:val="26"/>
          <w:lang w:val="pt-BR"/>
        </w:rPr>
        <w:t>0</w:t>
      </w:r>
      <w:r w:rsidRPr="001308AC">
        <w:rPr>
          <w:rFonts w:ascii="Times New Roman" w:hAnsi="Times New Roman"/>
          <w:b/>
          <w:sz w:val="26"/>
          <w:szCs w:val="26"/>
          <w:lang w:val="pt-BR"/>
        </w:rPr>
        <w:t>4</w:t>
      </w:r>
      <w:r w:rsidR="004A2100" w:rsidRPr="001308AC">
        <w:rPr>
          <w:rFonts w:ascii="Times New Roman" w:hAnsi="Times New Roman"/>
          <w:b/>
          <w:sz w:val="26"/>
          <w:szCs w:val="26"/>
          <w:lang w:val="pt-BR"/>
        </w:rPr>
        <w:t>. Số khu và diện tích các khu bảo tồn thiên nhiên</w:t>
      </w:r>
    </w:p>
    <w:p w14:paraId="2CDD0F7E" w14:textId="77777777" w:rsidR="003A4B71" w:rsidRPr="001308AC" w:rsidRDefault="003A4B71" w:rsidP="001B479A">
      <w:pPr>
        <w:tabs>
          <w:tab w:val="left" w:pos="0"/>
          <w:tab w:val="left" w:pos="360"/>
          <w:tab w:val="left" w:pos="900"/>
        </w:tabs>
        <w:spacing w:before="120" w:after="120" w:line="264" w:lineRule="auto"/>
        <w:ind w:firstLine="720"/>
        <w:jc w:val="both"/>
        <w:rPr>
          <w:b/>
          <w:color w:val="auto"/>
          <w:sz w:val="26"/>
          <w:szCs w:val="26"/>
          <w:lang w:val="de-DE"/>
        </w:rPr>
      </w:pPr>
      <w:r w:rsidRPr="001308AC">
        <w:rPr>
          <w:b/>
          <w:color w:val="auto"/>
          <w:sz w:val="26"/>
          <w:szCs w:val="26"/>
          <w:lang w:val="de-DE"/>
        </w:rPr>
        <w:t>1. Khái niệm, phương pháp tính</w:t>
      </w:r>
    </w:p>
    <w:p w14:paraId="37A82446" w14:textId="77777777" w:rsidR="00630892" w:rsidRPr="001308AC" w:rsidRDefault="00630892" w:rsidP="001B479A">
      <w:pPr>
        <w:spacing w:before="120" w:after="120" w:line="264" w:lineRule="auto"/>
        <w:ind w:firstLine="720"/>
        <w:jc w:val="both"/>
        <w:rPr>
          <w:color w:val="auto"/>
          <w:sz w:val="26"/>
          <w:szCs w:val="26"/>
          <w:lang w:val="de-DE"/>
        </w:rPr>
      </w:pPr>
      <w:r w:rsidRPr="001308AC">
        <w:rPr>
          <w:iCs/>
          <w:color w:val="auto"/>
          <w:sz w:val="26"/>
          <w:szCs w:val="26"/>
          <w:lang w:val="vi-VN"/>
        </w:rPr>
        <w:t>Khu bảo tồn thiên nh</w:t>
      </w:r>
      <w:r w:rsidRPr="001308AC">
        <w:rPr>
          <w:iCs/>
          <w:color w:val="auto"/>
          <w:sz w:val="26"/>
          <w:szCs w:val="26"/>
        </w:rPr>
        <w:t>i</w:t>
      </w:r>
      <w:r w:rsidRPr="001308AC">
        <w:rPr>
          <w:iCs/>
          <w:color w:val="auto"/>
          <w:sz w:val="26"/>
          <w:szCs w:val="26"/>
          <w:lang w:val="vi-VN"/>
        </w:rPr>
        <w:t>ên</w:t>
      </w:r>
      <w:r w:rsidRPr="001308AC">
        <w:rPr>
          <w:color w:val="auto"/>
          <w:sz w:val="26"/>
          <w:szCs w:val="26"/>
          <w:lang w:val="vi-VN"/>
        </w:rPr>
        <w:t xml:space="preserve"> l</w:t>
      </w:r>
      <w:r w:rsidRPr="001308AC">
        <w:rPr>
          <w:color w:val="auto"/>
          <w:sz w:val="26"/>
          <w:szCs w:val="26"/>
        </w:rPr>
        <w:t xml:space="preserve">à </w:t>
      </w:r>
      <w:r w:rsidRPr="001308AC">
        <w:rPr>
          <w:color w:val="auto"/>
          <w:sz w:val="26"/>
          <w:szCs w:val="26"/>
          <w:lang w:val="vi-VN"/>
        </w:rPr>
        <w:t xml:space="preserve">khu vực địa lý được xác lập ranh giới và phân khu chức năng </w:t>
      </w:r>
      <w:r w:rsidRPr="001308AC">
        <w:rPr>
          <w:color w:val="auto"/>
          <w:sz w:val="26"/>
          <w:szCs w:val="26"/>
        </w:rPr>
        <w:t>đ</w:t>
      </w:r>
      <w:r w:rsidRPr="001308AC">
        <w:rPr>
          <w:color w:val="auto"/>
          <w:sz w:val="26"/>
          <w:szCs w:val="26"/>
          <w:lang w:val="vi-VN"/>
        </w:rPr>
        <w:t>ể bảo tồn đa dạng sinh học.</w:t>
      </w:r>
    </w:p>
    <w:p w14:paraId="4884608E" w14:textId="77777777" w:rsidR="003A4B71" w:rsidRPr="001308AC" w:rsidRDefault="003A4B71" w:rsidP="001B479A">
      <w:pPr>
        <w:spacing w:before="120" w:after="120" w:line="264" w:lineRule="auto"/>
        <w:ind w:firstLine="720"/>
        <w:jc w:val="both"/>
        <w:rPr>
          <w:color w:val="auto"/>
          <w:sz w:val="26"/>
          <w:szCs w:val="26"/>
          <w:lang w:val="de-DE"/>
        </w:rPr>
      </w:pPr>
      <w:r w:rsidRPr="001308AC">
        <w:rPr>
          <w:color w:val="auto"/>
          <w:sz w:val="26"/>
          <w:szCs w:val="26"/>
          <w:lang w:val="de-DE"/>
        </w:rPr>
        <w:t>Diện tích các khu bảo tồn thiên nhiên là diện tích các khu bảo tồn thiên nhiên trên cạn, biển, ven biển (gồm vườn quốc gia, khu dự trữ thiên nhiên, khu bảo tồn loài - sinh cảnh, khu bảo vệ cảnh quan,...) được công nhận trên địa bàn các tỉnh, thành phố trực thuộc Trung ương.</w:t>
      </w:r>
    </w:p>
    <w:p w14:paraId="1978FA3C" w14:textId="77777777" w:rsidR="003A4B71" w:rsidRPr="001308AC" w:rsidRDefault="003A4B71">
      <w:pPr>
        <w:tabs>
          <w:tab w:val="left" w:pos="0"/>
          <w:tab w:val="left" w:pos="360"/>
          <w:tab w:val="left" w:pos="900"/>
        </w:tabs>
        <w:spacing w:before="120" w:after="120" w:line="240" w:lineRule="auto"/>
        <w:ind w:firstLine="720"/>
        <w:jc w:val="both"/>
        <w:rPr>
          <w:b/>
          <w:color w:val="auto"/>
          <w:sz w:val="26"/>
          <w:szCs w:val="26"/>
          <w:lang w:val="de-DE"/>
        </w:rPr>
      </w:pPr>
      <w:r w:rsidRPr="001308AC">
        <w:rPr>
          <w:b/>
          <w:color w:val="auto"/>
          <w:sz w:val="26"/>
          <w:szCs w:val="26"/>
          <w:lang w:val="de-DE"/>
        </w:rPr>
        <w:t>2. Phân tổ chủ yếu</w:t>
      </w:r>
    </w:p>
    <w:p w14:paraId="512490AF" w14:textId="77777777" w:rsidR="003A4B71" w:rsidRPr="001308AC" w:rsidRDefault="003A4B71">
      <w:pPr>
        <w:tabs>
          <w:tab w:val="left" w:pos="0"/>
          <w:tab w:val="left" w:pos="360"/>
          <w:tab w:val="left" w:pos="900"/>
        </w:tabs>
        <w:spacing w:before="120" w:after="120" w:line="240" w:lineRule="auto"/>
        <w:ind w:firstLine="720"/>
        <w:jc w:val="both"/>
        <w:rPr>
          <w:color w:val="auto"/>
          <w:sz w:val="26"/>
          <w:szCs w:val="26"/>
          <w:lang w:val="de-DE"/>
        </w:rPr>
      </w:pPr>
      <w:r w:rsidRPr="001308AC">
        <w:rPr>
          <w:b/>
          <w:color w:val="auto"/>
          <w:sz w:val="26"/>
          <w:szCs w:val="26"/>
          <w:lang w:val="de-DE"/>
        </w:rPr>
        <w:t xml:space="preserve">- </w:t>
      </w:r>
      <w:r w:rsidRPr="001308AC">
        <w:rPr>
          <w:color w:val="auto"/>
          <w:sz w:val="26"/>
          <w:szCs w:val="26"/>
          <w:lang w:val="de-DE"/>
        </w:rPr>
        <w:t>Trên cạn/đất ngập nước/ven biển và biển;</w:t>
      </w:r>
    </w:p>
    <w:p w14:paraId="02CF6EF5" w14:textId="77777777" w:rsidR="00FA5F8F" w:rsidRPr="001308AC" w:rsidRDefault="00FA5F8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6AE05743" w14:textId="77777777" w:rsidR="00FA5F8F" w:rsidRPr="001308AC" w:rsidRDefault="00FA5F8F">
      <w:pPr>
        <w:spacing w:before="120" w:after="120" w:line="240" w:lineRule="auto"/>
        <w:ind w:firstLine="720"/>
        <w:jc w:val="both"/>
        <w:rPr>
          <w:color w:val="auto"/>
          <w:sz w:val="26"/>
          <w:szCs w:val="26"/>
        </w:rPr>
      </w:pPr>
      <w:r w:rsidRPr="001308AC">
        <w:rPr>
          <w:color w:val="auto"/>
          <w:sz w:val="26"/>
          <w:szCs w:val="26"/>
        </w:rPr>
        <w:t>- Vùng kinh tế - xã hội.</w:t>
      </w:r>
    </w:p>
    <w:p w14:paraId="3B809044" w14:textId="77777777" w:rsidR="003A4B71" w:rsidRPr="001308AC" w:rsidRDefault="003A4B71">
      <w:pPr>
        <w:tabs>
          <w:tab w:val="left" w:pos="0"/>
          <w:tab w:val="left" w:pos="360"/>
          <w:tab w:val="left" w:pos="900"/>
        </w:tabs>
        <w:spacing w:before="120" w:after="120" w:line="240" w:lineRule="auto"/>
        <w:ind w:firstLine="720"/>
        <w:jc w:val="both"/>
        <w:rPr>
          <w:color w:val="auto"/>
          <w:sz w:val="26"/>
          <w:szCs w:val="26"/>
          <w:lang w:val="de-DE"/>
        </w:rPr>
      </w:pPr>
      <w:r w:rsidRPr="001308AC">
        <w:rPr>
          <w:b/>
          <w:color w:val="auto"/>
          <w:sz w:val="26"/>
          <w:szCs w:val="26"/>
          <w:lang w:val="de-DE"/>
        </w:rPr>
        <w:t xml:space="preserve">3. Kỳ công bố: </w:t>
      </w:r>
      <w:r w:rsidRPr="001308AC">
        <w:rPr>
          <w:color w:val="auto"/>
          <w:sz w:val="26"/>
          <w:szCs w:val="26"/>
          <w:lang w:val="de-DE"/>
        </w:rPr>
        <w:t>5 năm.</w:t>
      </w:r>
    </w:p>
    <w:p w14:paraId="4E2B52E6" w14:textId="77777777" w:rsidR="00D8705F" w:rsidRPr="001308AC" w:rsidRDefault="00D8705F">
      <w:pPr>
        <w:spacing w:before="120" w:after="120" w:line="240" w:lineRule="auto"/>
        <w:ind w:firstLine="720"/>
        <w:jc w:val="both"/>
        <w:rPr>
          <w:b/>
          <w:color w:val="auto"/>
          <w:sz w:val="26"/>
          <w:szCs w:val="26"/>
          <w:lang w:val="pt-BR"/>
        </w:rPr>
      </w:pPr>
      <w:r w:rsidRPr="001308AC">
        <w:rPr>
          <w:b/>
          <w:color w:val="auto"/>
          <w:sz w:val="26"/>
          <w:szCs w:val="26"/>
          <w:lang w:val="pt-BR"/>
        </w:rPr>
        <w:t xml:space="preserve">4. Nguồn số liệu: </w:t>
      </w:r>
      <w:r w:rsidRPr="001308AC">
        <w:rPr>
          <w:color w:val="auto"/>
          <w:sz w:val="26"/>
          <w:szCs w:val="26"/>
          <w:lang w:val="pt-BR"/>
        </w:rPr>
        <w:t>Chế độ báo cáo thống kê cấp quốc gia.</w:t>
      </w:r>
    </w:p>
    <w:p w14:paraId="6F18255B" w14:textId="77777777" w:rsidR="003A4B71" w:rsidRPr="001308AC" w:rsidRDefault="003A4B71">
      <w:pPr>
        <w:tabs>
          <w:tab w:val="left" w:pos="0"/>
          <w:tab w:val="left" w:pos="360"/>
          <w:tab w:val="left" w:pos="900"/>
        </w:tabs>
        <w:spacing w:before="120" w:after="120" w:line="240" w:lineRule="auto"/>
        <w:ind w:firstLine="720"/>
        <w:jc w:val="both"/>
        <w:rPr>
          <w:b/>
          <w:color w:val="auto"/>
          <w:spacing w:val="-2"/>
          <w:sz w:val="26"/>
          <w:szCs w:val="26"/>
          <w:lang w:val="de-DE"/>
        </w:rPr>
      </w:pPr>
      <w:r w:rsidRPr="001308AC">
        <w:rPr>
          <w:b/>
          <w:color w:val="auto"/>
          <w:spacing w:val="-2"/>
          <w:sz w:val="26"/>
          <w:szCs w:val="26"/>
          <w:lang w:val="de-DE"/>
        </w:rPr>
        <w:t xml:space="preserve">5. Cơ quan chịu trách nhiệm thu thập, tổng hợp: </w:t>
      </w:r>
      <w:r w:rsidRPr="001308AC">
        <w:rPr>
          <w:color w:val="auto"/>
          <w:spacing w:val="-2"/>
          <w:sz w:val="26"/>
          <w:szCs w:val="26"/>
          <w:lang w:val="de-DE"/>
        </w:rPr>
        <w:t>Bộ Tài nguyên và Môi trường.</w:t>
      </w:r>
    </w:p>
    <w:p w14:paraId="0C5E122B" w14:textId="77777777" w:rsidR="003A4B71" w:rsidRPr="001308AC" w:rsidRDefault="003A4B71">
      <w:pPr>
        <w:pStyle w:val="noidung"/>
        <w:spacing w:before="120" w:after="120" w:line="240" w:lineRule="auto"/>
        <w:ind w:firstLine="720"/>
        <w:rPr>
          <w:rFonts w:ascii="Times New Roman" w:hAnsi="Times New Roman"/>
          <w:b/>
          <w:sz w:val="26"/>
          <w:szCs w:val="26"/>
          <w:lang w:val="pt-BR"/>
        </w:rPr>
      </w:pPr>
    </w:p>
    <w:p w14:paraId="0FEBA3B6" w14:textId="77777777" w:rsidR="00E00868" w:rsidRPr="001308AC" w:rsidRDefault="00150E27" w:rsidP="001B479A">
      <w:pPr>
        <w:pStyle w:val="noidung"/>
        <w:spacing w:before="120" w:after="120" w:line="264" w:lineRule="auto"/>
        <w:ind w:firstLine="720"/>
        <w:rPr>
          <w:rFonts w:ascii="Times New Roman" w:hAnsi="Times New Roman"/>
          <w:b/>
          <w:sz w:val="26"/>
          <w:szCs w:val="26"/>
          <w:lang w:val="pt-BR"/>
        </w:rPr>
      </w:pPr>
      <w:r w:rsidRPr="001308AC">
        <w:rPr>
          <w:rFonts w:ascii="Times New Roman" w:hAnsi="Times New Roman"/>
          <w:b/>
          <w:sz w:val="26"/>
          <w:szCs w:val="26"/>
          <w:lang w:val="pt-BR"/>
        </w:rPr>
        <w:t>21</w:t>
      </w:r>
      <w:r w:rsidR="004A2100" w:rsidRPr="001308AC">
        <w:rPr>
          <w:rFonts w:ascii="Times New Roman" w:hAnsi="Times New Roman"/>
          <w:b/>
          <w:sz w:val="26"/>
          <w:szCs w:val="26"/>
          <w:lang w:val="pt-BR"/>
        </w:rPr>
        <w:t>0</w:t>
      </w:r>
      <w:r w:rsidRPr="001308AC">
        <w:rPr>
          <w:rFonts w:ascii="Times New Roman" w:hAnsi="Times New Roman"/>
          <w:b/>
          <w:sz w:val="26"/>
          <w:szCs w:val="26"/>
          <w:lang w:val="pt-BR"/>
        </w:rPr>
        <w:t>5</w:t>
      </w:r>
      <w:r w:rsidR="00E00868" w:rsidRPr="001308AC">
        <w:rPr>
          <w:rFonts w:ascii="Times New Roman" w:hAnsi="Times New Roman"/>
          <w:b/>
          <w:sz w:val="26"/>
          <w:szCs w:val="26"/>
          <w:lang w:val="pt-BR"/>
        </w:rPr>
        <w:t>. Diện tích đất bị thoái hoá</w:t>
      </w:r>
    </w:p>
    <w:p w14:paraId="5DF43769" w14:textId="77777777" w:rsidR="00C70C52" w:rsidRPr="001308AC" w:rsidRDefault="00C70C52" w:rsidP="001B479A">
      <w:pPr>
        <w:tabs>
          <w:tab w:val="left" w:pos="0"/>
          <w:tab w:val="left" w:pos="360"/>
          <w:tab w:val="left" w:pos="900"/>
        </w:tabs>
        <w:spacing w:before="120" w:after="120" w:line="264" w:lineRule="auto"/>
        <w:ind w:firstLine="720"/>
        <w:jc w:val="both"/>
        <w:rPr>
          <w:b/>
          <w:color w:val="auto"/>
          <w:sz w:val="26"/>
          <w:szCs w:val="26"/>
          <w:lang w:val="pt-BR"/>
        </w:rPr>
      </w:pPr>
      <w:r w:rsidRPr="001308AC">
        <w:rPr>
          <w:b/>
          <w:color w:val="auto"/>
          <w:sz w:val="26"/>
          <w:szCs w:val="26"/>
          <w:lang w:val="pt-BR"/>
        </w:rPr>
        <w:t>1. Khái niệm, phương pháp tính</w:t>
      </w:r>
    </w:p>
    <w:p w14:paraId="7CFE9D1E" w14:textId="77777777" w:rsidR="00C70C52" w:rsidRPr="001308AC" w:rsidRDefault="00C70C52" w:rsidP="001B479A">
      <w:pPr>
        <w:tabs>
          <w:tab w:val="left" w:pos="0"/>
          <w:tab w:val="left" w:pos="360"/>
          <w:tab w:val="left" w:pos="900"/>
        </w:tabs>
        <w:spacing w:before="120" w:after="120" w:line="264" w:lineRule="auto"/>
        <w:ind w:firstLine="720"/>
        <w:jc w:val="both"/>
        <w:rPr>
          <w:color w:val="auto"/>
          <w:sz w:val="26"/>
          <w:szCs w:val="26"/>
          <w:lang w:val="pt-BR"/>
        </w:rPr>
      </w:pPr>
      <w:r w:rsidRPr="001308AC">
        <w:rPr>
          <w:color w:val="auto"/>
          <w:sz w:val="26"/>
          <w:szCs w:val="26"/>
          <w:lang w:val="pt-BR"/>
        </w:rPr>
        <w:t xml:space="preserve">Đất bị thoái hóa là đất bị thay đổi những đặc tính và tính chất vốn có ban đầu (theo chiều hướng xấu) do sự tác động của điều kiện tự nhiên và con người. </w:t>
      </w:r>
    </w:p>
    <w:p w14:paraId="4EDE9044" w14:textId="77777777" w:rsidR="00C70C52" w:rsidRPr="001308AC" w:rsidRDefault="00C70C52" w:rsidP="001B479A">
      <w:pPr>
        <w:tabs>
          <w:tab w:val="left" w:pos="0"/>
          <w:tab w:val="left" w:pos="360"/>
          <w:tab w:val="left" w:pos="900"/>
        </w:tabs>
        <w:spacing w:before="120" w:after="120" w:line="264" w:lineRule="auto"/>
        <w:ind w:firstLine="720"/>
        <w:jc w:val="both"/>
        <w:rPr>
          <w:color w:val="auto"/>
          <w:sz w:val="26"/>
          <w:szCs w:val="26"/>
          <w:lang w:val="pt-BR"/>
        </w:rPr>
      </w:pPr>
      <w:r w:rsidRPr="001308AC">
        <w:rPr>
          <w:color w:val="auto"/>
          <w:sz w:val="26"/>
          <w:szCs w:val="26"/>
          <w:lang w:val="pt-BR"/>
        </w:rPr>
        <w:t>Thoái hoá đất có khả năng xảy ra trên tất cả các loại đất: Đất sản xuất nông nghiệp, đất lâm nghiệp, đất nuôi trồng thuỷ sản, đất bằng chưa sử dụng, đất đồi núi chưa sử dụng.</w:t>
      </w:r>
    </w:p>
    <w:p w14:paraId="4B517105" w14:textId="77777777" w:rsidR="00C70C52" w:rsidRPr="001308AC" w:rsidRDefault="00C70C52" w:rsidP="001B479A">
      <w:pPr>
        <w:tabs>
          <w:tab w:val="left" w:pos="0"/>
          <w:tab w:val="left" w:pos="360"/>
          <w:tab w:val="left" w:pos="900"/>
        </w:tabs>
        <w:spacing w:before="120" w:after="120" w:line="264" w:lineRule="auto"/>
        <w:ind w:firstLine="720"/>
        <w:jc w:val="both"/>
        <w:rPr>
          <w:color w:val="auto"/>
          <w:sz w:val="26"/>
          <w:szCs w:val="26"/>
          <w:lang w:val="pt-BR"/>
        </w:rPr>
      </w:pPr>
      <w:r w:rsidRPr="001308AC">
        <w:rPr>
          <w:color w:val="auto"/>
          <w:sz w:val="26"/>
          <w:szCs w:val="26"/>
          <w:lang w:val="pt-BR"/>
        </w:rPr>
        <w:t>Đất bị thoái hóa gồm các loại hình sau: Đất bị khô hạn, hoang mạc hóa; đất bị hoang hóa; sạt lở đất; kết von, đá ong hóa; đất bị chai cứng, chặt bí; ô nhiễm đất; xói mòn đất; đất bị ngập úng; đất bị mặn hóa; đất bị phèn hóa.</w:t>
      </w:r>
    </w:p>
    <w:p w14:paraId="0E69B160" w14:textId="77777777" w:rsidR="00C70C52" w:rsidRPr="001308AC" w:rsidRDefault="00C70C52" w:rsidP="001B479A">
      <w:pPr>
        <w:tabs>
          <w:tab w:val="left" w:pos="0"/>
          <w:tab w:val="left" w:pos="360"/>
          <w:tab w:val="left" w:pos="900"/>
          <w:tab w:val="left" w:pos="3628"/>
        </w:tabs>
        <w:spacing w:before="120" w:after="120" w:line="264" w:lineRule="auto"/>
        <w:ind w:firstLine="720"/>
        <w:jc w:val="both"/>
        <w:rPr>
          <w:color w:val="auto"/>
          <w:sz w:val="26"/>
          <w:szCs w:val="26"/>
        </w:rPr>
      </w:pPr>
      <w:r w:rsidRPr="001308AC">
        <w:rPr>
          <w:color w:val="auto"/>
          <w:sz w:val="26"/>
          <w:szCs w:val="26"/>
          <w:lang w:val="pt-BR"/>
        </w:rPr>
        <w:t>Công thức tính:</w:t>
      </w:r>
      <w:r w:rsidRPr="001308AC">
        <w:rPr>
          <w:color w:val="auto"/>
          <w:sz w:val="26"/>
          <w:szCs w:val="26"/>
          <w:lang w:val="pt-BR"/>
        </w:rPr>
        <w:tab/>
      </w:r>
    </w:p>
    <w:tbl>
      <w:tblPr>
        <w:tblW w:w="8926" w:type="dxa"/>
        <w:jc w:val="center"/>
        <w:tblCellMar>
          <w:left w:w="28" w:type="dxa"/>
          <w:right w:w="28" w:type="dxa"/>
        </w:tblCellMar>
        <w:tblLook w:val="01E0" w:firstRow="1" w:lastRow="1" w:firstColumn="1" w:lastColumn="1" w:noHBand="0" w:noVBand="0"/>
      </w:tblPr>
      <w:tblGrid>
        <w:gridCol w:w="1800"/>
        <w:gridCol w:w="203"/>
        <w:gridCol w:w="1820"/>
        <w:gridCol w:w="283"/>
        <w:gridCol w:w="2552"/>
        <w:gridCol w:w="283"/>
        <w:gridCol w:w="1985"/>
      </w:tblGrid>
      <w:tr w:rsidR="001308AC" w:rsidRPr="001308AC" w14:paraId="0766B12C" w14:textId="77777777" w:rsidTr="00CD4C78">
        <w:trPr>
          <w:trHeight w:val="853"/>
          <w:jc w:val="center"/>
        </w:trPr>
        <w:tc>
          <w:tcPr>
            <w:tcW w:w="1800" w:type="dxa"/>
            <w:vAlign w:val="center"/>
          </w:tcPr>
          <w:p w14:paraId="07C65A37" w14:textId="77777777" w:rsidR="00C70C52" w:rsidRPr="001308AC" w:rsidRDefault="00C70C52">
            <w:pPr>
              <w:tabs>
                <w:tab w:val="left" w:pos="0"/>
                <w:tab w:val="left" w:pos="360"/>
                <w:tab w:val="left" w:pos="900"/>
              </w:tabs>
              <w:spacing w:before="120" w:after="120" w:line="240" w:lineRule="auto"/>
              <w:jc w:val="center"/>
              <w:rPr>
                <w:color w:val="auto"/>
                <w:sz w:val="26"/>
                <w:szCs w:val="26"/>
                <w:lang w:val="pt-BR"/>
              </w:rPr>
            </w:pPr>
            <w:r w:rsidRPr="001308AC">
              <w:rPr>
                <w:color w:val="auto"/>
                <w:sz w:val="26"/>
                <w:szCs w:val="26"/>
                <w:lang w:val="pt-BR"/>
              </w:rPr>
              <w:t>Tổng diện tích đất bị thoái hóa</w:t>
            </w:r>
          </w:p>
        </w:tc>
        <w:tc>
          <w:tcPr>
            <w:tcW w:w="203" w:type="dxa"/>
            <w:vAlign w:val="center"/>
          </w:tcPr>
          <w:p w14:paraId="5F7F9525" w14:textId="77777777" w:rsidR="00C70C52" w:rsidRPr="001308AC" w:rsidRDefault="00C70C52">
            <w:pPr>
              <w:tabs>
                <w:tab w:val="left" w:pos="0"/>
                <w:tab w:val="left" w:pos="360"/>
                <w:tab w:val="left" w:pos="900"/>
              </w:tabs>
              <w:spacing w:before="120" w:after="120" w:line="240" w:lineRule="auto"/>
              <w:jc w:val="center"/>
              <w:rPr>
                <w:b/>
                <w:color w:val="auto"/>
                <w:sz w:val="26"/>
                <w:szCs w:val="26"/>
                <w:lang w:val="pt-BR"/>
              </w:rPr>
            </w:pPr>
            <w:r w:rsidRPr="001308AC">
              <w:rPr>
                <w:color w:val="auto"/>
                <w:sz w:val="26"/>
                <w:szCs w:val="26"/>
              </w:rPr>
              <w:t>=</w:t>
            </w:r>
          </w:p>
        </w:tc>
        <w:tc>
          <w:tcPr>
            <w:tcW w:w="1820" w:type="dxa"/>
            <w:vAlign w:val="center"/>
          </w:tcPr>
          <w:p w14:paraId="3C8989E1" w14:textId="77777777" w:rsidR="00C70C52" w:rsidRPr="001308AC" w:rsidRDefault="00C70C52">
            <w:pPr>
              <w:tabs>
                <w:tab w:val="left" w:pos="0"/>
                <w:tab w:val="left" w:pos="360"/>
                <w:tab w:val="left" w:pos="900"/>
              </w:tabs>
              <w:spacing w:before="120" w:after="120" w:line="240" w:lineRule="auto"/>
              <w:jc w:val="center"/>
              <w:rPr>
                <w:color w:val="auto"/>
                <w:sz w:val="26"/>
                <w:szCs w:val="26"/>
                <w:lang w:val="pt-BR"/>
              </w:rPr>
            </w:pPr>
            <w:r w:rsidRPr="001308AC">
              <w:rPr>
                <w:color w:val="auto"/>
                <w:sz w:val="26"/>
                <w:szCs w:val="26"/>
                <w:lang w:val="pt-BR"/>
              </w:rPr>
              <w:t xml:space="preserve">Diện tích đất </w:t>
            </w:r>
            <w:r w:rsidRPr="001308AC">
              <w:rPr>
                <w:color w:val="auto"/>
                <w:sz w:val="26"/>
                <w:szCs w:val="26"/>
                <w:lang w:val="pt-BR"/>
              </w:rPr>
              <w:br/>
              <w:t>bị thoái hóa nhẹ</w:t>
            </w:r>
          </w:p>
        </w:tc>
        <w:tc>
          <w:tcPr>
            <w:tcW w:w="283" w:type="dxa"/>
            <w:vAlign w:val="center"/>
          </w:tcPr>
          <w:p w14:paraId="037B43A0" w14:textId="77777777" w:rsidR="00C70C52" w:rsidRPr="001308AC" w:rsidRDefault="00C70C52">
            <w:pPr>
              <w:tabs>
                <w:tab w:val="left" w:pos="0"/>
                <w:tab w:val="left" w:pos="360"/>
                <w:tab w:val="left" w:pos="900"/>
              </w:tabs>
              <w:spacing w:before="120" w:after="120" w:line="240" w:lineRule="auto"/>
              <w:jc w:val="center"/>
              <w:rPr>
                <w:b/>
                <w:color w:val="auto"/>
                <w:sz w:val="26"/>
                <w:szCs w:val="26"/>
                <w:lang w:val="pt-BR"/>
              </w:rPr>
            </w:pPr>
            <w:r w:rsidRPr="001308AC">
              <w:rPr>
                <w:color w:val="auto"/>
                <w:sz w:val="26"/>
                <w:szCs w:val="26"/>
              </w:rPr>
              <w:t>+</w:t>
            </w:r>
          </w:p>
        </w:tc>
        <w:tc>
          <w:tcPr>
            <w:tcW w:w="2552" w:type="dxa"/>
            <w:vAlign w:val="center"/>
          </w:tcPr>
          <w:p w14:paraId="2ADDFE29" w14:textId="77777777" w:rsidR="00C70C52" w:rsidRPr="001308AC" w:rsidRDefault="00C70C52">
            <w:pPr>
              <w:tabs>
                <w:tab w:val="left" w:pos="0"/>
                <w:tab w:val="left" w:pos="360"/>
                <w:tab w:val="left" w:pos="900"/>
              </w:tabs>
              <w:spacing w:before="120" w:after="120" w:line="240" w:lineRule="auto"/>
              <w:jc w:val="center"/>
              <w:rPr>
                <w:color w:val="auto"/>
                <w:sz w:val="26"/>
                <w:szCs w:val="26"/>
                <w:lang w:val="pt-BR"/>
              </w:rPr>
            </w:pPr>
            <w:r w:rsidRPr="001308AC">
              <w:rPr>
                <w:color w:val="auto"/>
                <w:sz w:val="26"/>
                <w:szCs w:val="26"/>
                <w:lang w:val="pt-BR"/>
              </w:rPr>
              <w:t xml:space="preserve">Diện tích đất </w:t>
            </w:r>
            <w:r w:rsidRPr="001308AC">
              <w:rPr>
                <w:color w:val="auto"/>
                <w:sz w:val="26"/>
                <w:szCs w:val="26"/>
                <w:lang w:val="pt-BR"/>
              </w:rPr>
              <w:br/>
              <w:t>bị thoái hóa trung bình</w:t>
            </w:r>
          </w:p>
        </w:tc>
        <w:tc>
          <w:tcPr>
            <w:tcW w:w="283" w:type="dxa"/>
            <w:vAlign w:val="center"/>
          </w:tcPr>
          <w:p w14:paraId="216C24BE" w14:textId="77777777" w:rsidR="00C70C52" w:rsidRPr="001308AC" w:rsidRDefault="00C70C52">
            <w:pPr>
              <w:tabs>
                <w:tab w:val="left" w:pos="0"/>
                <w:tab w:val="left" w:pos="360"/>
                <w:tab w:val="left" w:pos="900"/>
              </w:tabs>
              <w:spacing w:before="120" w:after="120" w:line="240" w:lineRule="auto"/>
              <w:jc w:val="center"/>
              <w:rPr>
                <w:b/>
                <w:color w:val="auto"/>
                <w:sz w:val="26"/>
                <w:szCs w:val="26"/>
                <w:lang w:val="pt-BR"/>
              </w:rPr>
            </w:pPr>
            <w:r w:rsidRPr="001308AC">
              <w:rPr>
                <w:color w:val="auto"/>
                <w:sz w:val="26"/>
                <w:szCs w:val="26"/>
              </w:rPr>
              <w:t>+</w:t>
            </w:r>
          </w:p>
        </w:tc>
        <w:tc>
          <w:tcPr>
            <w:tcW w:w="1985" w:type="dxa"/>
            <w:vAlign w:val="center"/>
          </w:tcPr>
          <w:p w14:paraId="4CCA4931" w14:textId="77777777" w:rsidR="00C70C52" w:rsidRPr="001308AC" w:rsidRDefault="00C70C52">
            <w:pPr>
              <w:tabs>
                <w:tab w:val="left" w:pos="0"/>
                <w:tab w:val="left" w:pos="360"/>
                <w:tab w:val="left" w:pos="900"/>
              </w:tabs>
              <w:spacing w:before="120" w:after="120" w:line="240" w:lineRule="auto"/>
              <w:jc w:val="center"/>
              <w:rPr>
                <w:color w:val="auto"/>
                <w:sz w:val="26"/>
                <w:szCs w:val="26"/>
                <w:lang w:val="pt-BR"/>
              </w:rPr>
            </w:pPr>
            <w:r w:rsidRPr="001308AC">
              <w:rPr>
                <w:color w:val="auto"/>
                <w:sz w:val="26"/>
                <w:szCs w:val="26"/>
                <w:lang w:val="pt-BR"/>
              </w:rPr>
              <w:t xml:space="preserve">Diện tích đất </w:t>
            </w:r>
            <w:r w:rsidRPr="001308AC">
              <w:rPr>
                <w:color w:val="auto"/>
                <w:sz w:val="26"/>
                <w:szCs w:val="26"/>
                <w:lang w:val="pt-BR"/>
              </w:rPr>
              <w:br/>
              <w:t>bị thoái hóa nặng</w:t>
            </w:r>
          </w:p>
        </w:tc>
      </w:tr>
    </w:tbl>
    <w:p w14:paraId="09A7ACB2" w14:textId="77777777" w:rsidR="00C70C52" w:rsidRPr="001308AC" w:rsidRDefault="00C70C52" w:rsidP="001B479A">
      <w:pPr>
        <w:tabs>
          <w:tab w:val="left" w:pos="0"/>
          <w:tab w:val="left" w:pos="360"/>
          <w:tab w:val="left" w:pos="900"/>
        </w:tabs>
        <w:spacing w:before="120" w:after="120" w:line="276" w:lineRule="auto"/>
        <w:ind w:firstLine="720"/>
        <w:jc w:val="both"/>
        <w:rPr>
          <w:color w:val="auto"/>
          <w:sz w:val="26"/>
          <w:szCs w:val="26"/>
          <w:lang w:val="pt-BR"/>
        </w:rPr>
      </w:pPr>
      <w:r w:rsidRPr="001308AC">
        <w:rPr>
          <w:color w:val="auto"/>
          <w:sz w:val="26"/>
          <w:szCs w:val="26"/>
          <w:lang w:val="pt-BR"/>
        </w:rPr>
        <w:t xml:space="preserve">Tổng hợp phân hạng mức độ thoái hóa đất (đất bị thoái hoá nặng, thoái hoá trung bình, </w:t>
      </w:r>
      <w:r w:rsidRPr="001308AC">
        <w:rPr>
          <w:color w:val="auto"/>
          <w:spacing w:val="-4"/>
          <w:sz w:val="26"/>
          <w:szCs w:val="26"/>
          <w:lang w:val="pt-BR"/>
        </w:rPr>
        <w:t>thoái hoá nhẹ) theo quy định kỹ thuật về điều tra thoái hóa đất của Bộ Tài nguyên và Môi</w:t>
      </w:r>
      <w:r w:rsidRPr="001308AC">
        <w:rPr>
          <w:color w:val="auto"/>
          <w:sz w:val="26"/>
          <w:szCs w:val="26"/>
          <w:lang w:val="pt-BR"/>
        </w:rPr>
        <w:t xml:space="preserve"> trường.</w:t>
      </w:r>
    </w:p>
    <w:p w14:paraId="0098D5A0" w14:textId="77777777" w:rsidR="00C70C52" w:rsidRPr="001308AC" w:rsidRDefault="00C70C52" w:rsidP="001B479A">
      <w:pPr>
        <w:tabs>
          <w:tab w:val="left" w:pos="0"/>
          <w:tab w:val="left" w:pos="360"/>
          <w:tab w:val="left" w:pos="900"/>
        </w:tabs>
        <w:spacing w:before="120" w:after="120" w:line="276" w:lineRule="auto"/>
        <w:ind w:firstLine="720"/>
        <w:jc w:val="both"/>
        <w:rPr>
          <w:b/>
          <w:iCs/>
          <w:color w:val="auto"/>
          <w:sz w:val="26"/>
          <w:szCs w:val="26"/>
          <w:lang w:val="de-DE"/>
        </w:rPr>
      </w:pPr>
      <w:r w:rsidRPr="001308AC">
        <w:rPr>
          <w:b/>
          <w:iCs/>
          <w:color w:val="auto"/>
          <w:sz w:val="26"/>
          <w:szCs w:val="26"/>
          <w:lang w:val="de-DE"/>
        </w:rPr>
        <w:t xml:space="preserve">2. Phân tổ chủ yếu </w:t>
      </w:r>
    </w:p>
    <w:p w14:paraId="02480E01" w14:textId="77777777" w:rsidR="00C70C52" w:rsidRPr="001308AC" w:rsidRDefault="00C70C52" w:rsidP="001B479A">
      <w:pPr>
        <w:tabs>
          <w:tab w:val="left" w:pos="0"/>
          <w:tab w:val="left" w:pos="360"/>
          <w:tab w:val="left" w:pos="900"/>
        </w:tabs>
        <w:spacing w:before="120" w:after="120" w:line="276" w:lineRule="auto"/>
        <w:ind w:firstLine="720"/>
        <w:jc w:val="both"/>
        <w:rPr>
          <w:iCs/>
          <w:color w:val="auto"/>
          <w:sz w:val="26"/>
          <w:szCs w:val="26"/>
          <w:lang w:val="de-DE"/>
        </w:rPr>
      </w:pPr>
      <w:r w:rsidRPr="001308AC">
        <w:rPr>
          <w:iCs/>
          <w:color w:val="auto"/>
          <w:sz w:val="26"/>
          <w:szCs w:val="26"/>
          <w:lang w:val="de-DE"/>
        </w:rPr>
        <w:t>- Loại hình thoái hoá;</w:t>
      </w:r>
    </w:p>
    <w:p w14:paraId="214DFCA8" w14:textId="77777777" w:rsidR="00C70C52" w:rsidRPr="001308AC" w:rsidRDefault="00C70C52" w:rsidP="001B479A">
      <w:pPr>
        <w:tabs>
          <w:tab w:val="left" w:pos="0"/>
          <w:tab w:val="left" w:pos="360"/>
          <w:tab w:val="left" w:pos="900"/>
        </w:tabs>
        <w:spacing w:before="120" w:after="120" w:line="276" w:lineRule="auto"/>
        <w:ind w:firstLine="720"/>
        <w:jc w:val="both"/>
        <w:rPr>
          <w:iCs/>
          <w:color w:val="auto"/>
          <w:sz w:val="26"/>
          <w:szCs w:val="26"/>
          <w:lang w:val="de-DE"/>
        </w:rPr>
      </w:pPr>
      <w:r w:rsidRPr="001308AC">
        <w:rPr>
          <w:iCs/>
          <w:color w:val="auto"/>
          <w:sz w:val="26"/>
          <w:szCs w:val="26"/>
          <w:lang w:val="de-DE"/>
        </w:rPr>
        <w:t>- Loại đất (đất sản xuất nông nghiệp/đất lâm nghiệp/đất nuôi trồng thuỷ sản/đất bằng chưa sử dụng/đất đồi núi chưa sử dụng);</w:t>
      </w:r>
    </w:p>
    <w:p w14:paraId="47E27229" w14:textId="77777777" w:rsidR="00FA5F8F" w:rsidRPr="001308AC" w:rsidRDefault="00FA5F8F" w:rsidP="001B479A">
      <w:pPr>
        <w:tabs>
          <w:tab w:val="left" w:pos="0"/>
          <w:tab w:val="left" w:pos="360"/>
          <w:tab w:val="left" w:pos="900"/>
        </w:tabs>
        <w:spacing w:before="120" w:after="120" w:line="276" w:lineRule="auto"/>
        <w:ind w:firstLine="720"/>
        <w:jc w:val="both"/>
        <w:rPr>
          <w:color w:val="auto"/>
          <w:sz w:val="26"/>
          <w:szCs w:val="26"/>
        </w:rPr>
      </w:pPr>
      <w:r w:rsidRPr="001308AC">
        <w:rPr>
          <w:color w:val="auto"/>
          <w:sz w:val="26"/>
          <w:szCs w:val="26"/>
        </w:rPr>
        <w:t>- Tỉnh, thành phố trực thuộc Trung ương;</w:t>
      </w:r>
    </w:p>
    <w:p w14:paraId="55427821" w14:textId="77777777" w:rsidR="00FA5F8F" w:rsidRPr="001308AC" w:rsidRDefault="00FA5F8F" w:rsidP="001B479A">
      <w:pPr>
        <w:spacing w:before="120" w:after="120" w:line="276" w:lineRule="auto"/>
        <w:ind w:firstLine="720"/>
        <w:jc w:val="both"/>
        <w:rPr>
          <w:color w:val="auto"/>
          <w:sz w:val="26"/>
          <w:szCs w:val="26"/>
        </w:rPr>
      </w:pPr>
      <w:r w:rsidRPr="001308AC">
        <w:rPr>
          <w:color w:val="auto"/>
          <w:sz w:val="26"/>
          <w:szCs w:val="26"/>
        </w:rPr>
        <w:t>- Vùng kinh tế - xã hội.</w:t>
      </w:r>
    </w:p>
    <w:p w14:paraId="72077B6D" w14:textId="77777777" w:rsidR="00C70C52" w:rsidRPr="001308AC" w:rsidRDefault="00C70C52" w:rsidP="001B479A">
      <w:pPr>
        <w:tabs>
          <w:tab w:val="left" w:pos="0"/>
          <w:tab w:val="left" w:pos="360"/>
          <w:tab w:val="left" w:pos="900"/>
        </w:tabs>
        <w:spacing w:before="120" w:after="120" w:line="276" w:lineRule="auto"/>
        <w:ind w:firstLine="720"/>
        <w:jc w:val="both"/>
        <w:rPr>
          <w:color w:val="auto"/>
          <w:sz w:val="26"/>
          <w:szCs w:val="26"/>
          <w:lang w:val="pt-BR"/>
        </w:rPr>
      </w:pPr>
      <w:r w:rsidRPr="001308AC">
        <w:rPr>
          <w:b/>
          <w:iCs/>
          <w:color w:val="auto"/>
          <w:sz w:val="26"/>
          <w:szCs w:val="26"/>
          <w:lang w:val="de-DE"/>
        </w:rPr>
        <w:t xml:space="preserve">3. Kỳ công bố: </w:t>
      </w:r>
      <w:r w:rsidRPr="001308AC">
        <w:rPr>
          <w:color w:val="auto"/>
          <w:sz w:val="26"/>
          <w:szCs w:val="26"/>
          <w:lang w:val="pt-BR"/>
        </w:rPr>
        <w:t>5 năm.</w:t>
      </w:r>
    </w:p>
    <w:p w14:paraId="241704F4" w14:textId="77777777" w:rsidR="00C70C52" w:rsidRPr="001308AC" w:rsidRDefault="00C70C52" w:rsidP="001B479A">
      <w:pPr>
        <w:tabs>
          <w:tab w:val="left" w:pos="0"/>
          <w:tab w:val="left" w:pos="360"/>
          <w:tab w:val="left" w:pos="900"/>
        </w:tabs>
        <w:spacing w:before="120" w:after="120" w:line="276" w:lineRule="auto"/>
        <w:ind w:firstLine="720"/>
        <w:jc w:val="both"/>
        <w:rPr>
          <w:b/>
          <w:iCs/>
          <w:color w:val="auto"/>
          <w:sz w:val="26"/>
          <w:szCs w:val="26"/>
          <w:lang w:val="de-DE"/>
        </w:rPr>
      </w:pPr>
      <w:r w:rsidRPr="001308AC">
        <w:rPr>
          <w:b/>
          <w:iCs/>
          <w:color w:val="auto"/>
          <w:sz w:val="26"/>
          <w:szCs w:val="26"/>
          <w:lang w:val="de-DE"/>
        </w:rPr>
        <w:t>4. Nguồn số liệu</w:t>
      </w:r>
      <w:r w:rsidR="002B3E11" w:rsidRPr="001308AC">
        <w:rPr>
          <w:b/>
          <w:iCs/>
          <w:color w:val="auto"/>
          <w:sz w:val="26"/>
          <w:szCs w:val="26"/>
          <w:lang w:val="de-DE"/>
        </w:rPr>
        <w:t xml:space="preserve">: </w:t>
      </w:r>
      <w:r w:rsidR="002B3E11" w:rsidRPr="001308AC">
        <w:rPr>
          <w:color w:val="auto"/>
          <w:sz w:val="26"/>
          <w:szCs w:val="26"/>
          <w:lang w:val="de-DE"/>
        </w:rPr>
        <w:t>Chế độ báo cáo thống kê cấp quốc gia.</w:t>
      </w:r>
    </w:p>
    <w:p w14:paraId="2225BDF7" w14:textId="77777777" w:rsidR="00C70C52" w:rsidRPr="001308AC" w:rsidRDefault="00C70C52" w:rsidP="001B479A">
      <w:pPr>
        <w:spacing w:before="120" w:after="120" w:line="276" w:lineRule="auto"/>
        <w:ind w:firstLine="720"/>
        <w:jc w:val="both"/>
        <w:rPr>
          <w:color w:val="auto"/>
          <w:spacing w:val="-2"/>
          <w:sz w:val="26"/>
          <w:szCs w:val="26"/>
          <w:lang w:val="pt-BR"/>
        </w:rPr>
      </w:pPr>
      <w:r w:rsidRPr="001308AC">
        <w:rPr>
          <w:b/>
          <w:iCs/>
          <w:color w:val="auto"/>
          <w:spacing w:val="-2"/>
          <w:sz w:val="26"/>
          <w:szCs w:val="26"/>
          <w:lang w:val="de-DE"/>
        </w:rPr>
        <w:t xml:space="preserve">5. Cơ quan chịu trách nhiệm thu thập, tổng hợp: </w:t>
      </w:r>
      <w:r w:rsidRPr="001308AC">
        <w:rPr>
          <w:color w:val="auto"/>
          <w:spacing w:val="-2"/>
          <w:sz w:val="26"/>
          <w:szCs w:val="26"/>
          <w:lang w:val="pt-BR"/>
        </w:rPr>
        <w:t>Bộ Tài nguyên và Môi trường.</w:t>
      </w:r>
    </w:p>
    <w:p w14:paraId="1CF55E7C" w14:textId="77777777" w:rsidR="00CD422E" w:rsidRPr="001308AC" w:rsidRDefault="00CD422E">
      <w:pPr>
        <w:spacing w:before="120" w:after="120" w:line="240" w:lineRule="auto"/>
        <w:ind w:firstLine="720"/>
        <w:jc w:val="both"/>
        <w:rPr>
          <w:rFonts w:eastAsia="MS Mincho"/>
          <w:b/>
          <w:color w:val="auto"/>
          <w:sz w:val="26"/>
          <w:szCs w:val="26"/>
          <w:lang w:val="pt-BR"/>
        </w:rPr>
      </w:pPr>
    </w:p>
    <w:p w14:paraId="0C3685E7" w14:textId="77777777" w:rsidR="00E00868" w:rsidRPr="001308AC" w:rsidRDefault="00150E27">
      <w:pPr>
        <w:pStyle w:val="noidung"/>
        <w:spacing w:before="120" w:after="120" w:line="240" w:lineRule="auto"/>
        <w:ind w:firstLine="720"/>
        <w:rPr>
          <w:rFonts w:ascii="Times New Roman" w:hAnsi="Times New Roman"/>
          <w:b/>
          <w:sz w:val="26"/>
          <w:szCs w:val="26"/>
          <w:lang w:val="pt-BR"/>
        </w:rPr>
      </w:pPr>
      <w:r w:rsidRPr="001308AC">
        <w:rPr>
          <w:rFonts w:ascii="Times New Roman" w:hAnsi="Times New Roman"/>
          <w:b/>
          <w:sz w:val="26"/>
          <w:szCs w:val="26"/>
          <w:lang w:val="pt-BR"/>
        </w:rPr>
        <w:t>21</w:t>
      </w:r>
      <w:r w:rsidR="004A2100" w:rsidRPr="001308AC">
        <w:rPr>
          <w:rFonts w:ascii="Times New Roman" w:hAnsi="Times New Roman"/>
          <w:b/>
          <w:sz w:val="26"/>
          <w:szCs w:val="26"/>
          <w:lang w:val="pt-BR"/>
        </w:rPr>
        <w:t>0</w:t>
      </w:r>
      <w:r w:rsidRPr="001308AC">
        <w:rPr>
          <w:rFonts w:ascii="Times New Roman" w:hAnsi="Times New Roman"/>
          <w:b/>
          <w:sz w:val="26"/>
          <w:szCs w:val="26"/>
          <w:lang w:val="pt-BR"/>
        </w:rPr>
        <w:t>6</w:t>
      </w:r>
      <w:r w:rsidR="00E00868" w:rsidRPr="001308AC">
        <w:rPr>
          <w:rFonts w:ascii="Times New Roman" w:hAnsi="Times New Roman"/>
          <w:b/>
          <w:sz w:val="26"/>
          <w:szCs w:val="26"/>
          <w:lang w:val="pt-BR"/>
        </w:rPr>
        <w:t>. Tỷ lệ chất thải nguy hại được thu gom, xử lý</w:t>
      </w:r>
    </w:p>
    <w:p w14:paraId="22BBB401" w14:textId="77777777" w:rsidR="00014488" w:rsidRPr="001308AC" w:rsidRDefault="00014488">
      <w:pPr>
        <w:tabs>
          <w:tab w:val="left" w:pos="851"/>
        </w:tabs>
        <w:spacing w:before="120" w:after="120" w:line="240" w:lineRule="auto"/>
        <w:ind w:firstLine="720"/>
        <w:jc w:val="both"/>
        <w:rPr>
          <w:b/>
          <w:color w:val="auto"/>
          <w:sz w:val="26"/>
          <w:szCs w:val="26"/>
          <w:lang w:val="pt-BR"/>
        </w:rPr>
      </w:pPr>
      <w:r w:rsidRPr="001308AC">
        <w:rPr>
          <w:b/>
          <w:color w:val="auto"/>
          <w:sz w:val="26"/>
          <w:szCs w:val="26"/>
          <w:lang w:val="pt-BR"/>
        </w:rPr>
        <w:t>1. Khái niệm, phương pháp tính</w:t>
      </w:r>
    </w:p>
    <w:p w14:paraId="15F54FF9" w14:textId="77777777" w:rsidR="00014488" w:rsidRPr="001308AC" w:rsidRDefault="00014488">
      <w:pPr>
        <w:spacing w:before="120" w:after="120" w:line="240" w:lineRule="auto"/>
        <w:ind w:firstLine="720"/>
        <w:jc w:val="both"/>
        <w:rPr>
          <w:color w:val="auto"/>
          <w:sz w:val="26"/>
          <w:szCs w:val="26"/>
          <w:lang w:val="pt-BR"/>
        </w:rPr>
      </w:pPr>
      <w:r w:rsidRPr="001308AC">
        <w:rPr>
          <w:color w:val="auto"/>
          <w:sz w:val="26"/>
          <w:szCs w:val="26"/>
          <w:lang w:val="pt-BR"/>
        </w:rPr>
        <w:t>Chất thải là vật chất ở thể rắn, lỏng, khí hoặc ở dạng khác được thải ra từ hoạt động sản xuất, kinh doanh, dịch vụ, sinh hoạt hoặc hoạt động khác.</w:t>
      </w:r>
    </w:p>
    <w:p w14:paraId="7F09D37A" w14:textId="77777777" w:rsidR="00014488" w:rsidRPr="001308AC" w:rsidRDefault="00014488">
      <w:pPr>
        <w:spacing w:before="120" w:after="120" w:line="240" w:lineRule="auto"/>
        <w:ind w:firstLine="720"/>
        <w:jc w:val="both"/>
        <w:rPr>
          <w:color w:val="auto"/>
          <w:sz w:val="26"/>
          <w:szCs w:val="26"/>
          <w:lang w:val="pt-BR"/>
        </w:rPr>
      </w:pPr>
      <w:r w:rsidRPr="001308AC">
        <w:rPr>
          <w:color w:val="auto"/>
          <w:sz w:val="26"/>
          <w:szCs w:val="26"/>
          <w:lang w:val="pt-BR"/>
        </w:rPr>
        <w:t>Chất thải nguy hại là chất thải chứa yếu tố độc hại, phóng xạ, lây nhiễm, dễ cháy, dễ nổ, gây ăn mòn, gây ngộ độc hoặc có đặc tính nguy hại khác.</w:t>
      </w:r>
    </w:p>
    <w:p w14:paraId="3702EF39" w14:textId="77777777" w:rsidR="00014488" w:rsidRPr="001308AC" w:rsidRDefault="00307E60">
      <w:pPr>
        <w:spacing w:before="120" w:after="120" w:line="240" w:lineRule="auto"/>
        <w:ind w:firstLine="720"/>
        <w:jc w:val="both"/>
        <w:rPr>
          <w:color w:val="auto"/>
          <w:sz w:val="26"/>
          <w:szCs w:val="26"/>
          <w:lang w:val="pt-BR"/>
        </w:rPr>
      </w:pPr>
      <w:r w:rsidRPr="001308AC">
        <w:rPr>
          <w:color w:val="auto"/>
          <w:sz w:val="26"/>
          <w:szCs w:val="26"/>
        </w:rPr>
        <w:t xml:space="preserve">Tỷ lệ chất thải nguy hại được thu gom, xử lý là tỷ lệ phần trăm </w:t>
      </w:r>
      <w:r w:rsidR="00AD164C" w:rsidRPr="001308AC">
        <w:rPr>
          <w:color w:val="auto"/>
          <w:sz w:val="26"/>
          <w:szCs w:val="26"/>
        </w:rPr>
        <w:t xml:space="preserve">giữa khối lượng </w:t>
      </w:r>
      <w:r w:rsidRPr="001308AC">
        <w:rPr>
          <w:color w:val="auto"/>
          <w:sz w:val="26"/>
          <w:szCs w:val="26"/>
        </w:rPr>
        <w:t xml:space="preserve">chất thải nguy hại được thu gom, xử lý (kể cả tái chế, đồng xử lý, thu hồi năng lượng từ chất thải nguy hại) </w:t>
      </w:r>
      <w:r w:rsidR="00AD164C" w:rsidRPr="001308AC">
        <w:rPr>
          <w:color w:val="auto"/>
          <w:sz w:val="26"/>
          <w:szCs w:val="26"/>
        </w:rPr>
        <w:t>so với</w:t>
      </w:r>
      <w:r w:rsidRPr="001308AC">
        <w:rPr>
          <w:color w:val="auto"/>
          <w:sz w:val="26"/>
          <w:szCs w:val="26"/>
        </w:rPr>
        <w:t xml:space="preserve"> tổng khối lượng chất thải nguy hại phát sinh</w:t>
      </w:r>
      <w:r w:rsidR="00014488" w:rsidRPr="001308AC">
        <w:rPr>
          <w:color w:val="auto"/>
          <w:sz w:val="26"/>
          <w:szCs w:val="26"/>
          <w:lang w:val="pt-BR"/>
        </w:rPr>
        <w:t>.</w:t>
      </w:r>
    </w:p>
    <w:p w14:paraId="06A039F3" w14:textId="77777777" w:rsidR="00014488" w:rsidRPr="001308AC" w:rsidRDefault="00014488">
      <w:pPr>
        <w:spacing w:before="120" w:after="120" w:line="240" w:lineRule="auto"/>
        <w:ind w:firstLine="720"/>
        <w:jc w:val="both"/>
        <w:rPr>
          <w:color w:val="auto"/>
          <w:sz w:val="26"/>
          <w:szCs w:val="26"/>
          <w:lang w:val="pt-BR"/>
        </w:rPr>
      </w:pPr>
      <w:r w:rsidRPr="001308AC">
        <w:rPr>
          <w:color w:val="auto"/>
          <w:sz w:val="26"/>
          <w:szCs w:val="26"/>
          <w:lang w:val="pt-BR"/>
        </w:rPr>
        <w:t>Tỷ lệ này càng cao phản ánh mức độ bảo vệ môi trường càng tốt và ngược lại.</w:t>
      </w:r>
    </w:p>
    <w:p w14:paraId="4BDBC364" w14:textId="77777777" w:rsidR="00014488" w:rsidRPr="001308AC" w:rsidRDefault="00014488">
      <w:pPr>
        <w:spacing w:before="120" w:after="120" w:line="240" w:lineRule="auto"/>
        <w:ind w:firstLine="720"/>
        <w:jc w:val="both"/>
        <w:rPr>
          <w:color w:val="auto"/>
          <w:sz w:val="26"/>
          <w:szCs w:val="26"/>
          <w:lang w:val="pt-BR"/>
        </w:rPr>
      </w:pPr>
      <w:r w:rsidRPr="001308AC">
        <w:rPr>
          <w:color w:val="auto"/>
          <w:sz w:val="26"/>
          <w:szCs w:val="26"/>
          <w:lang w:val="pt-BR"/>
        </w:rPr>
        <w:t>Công thức tính:</w:t>
      </w:r>
    </w:p>
    <w:tbl>
      <w:tblPr>
        <w:tblW w:w="9276" w:type="dxa"/>
        <w:jc w:val="center"/>
        <w:tblCellMar>
          <w:left w:w="28" w:type="dxa"/>
          <w:right w:w="28" w:type="dxa"/>
        </w:tblCellMar>
        <w:tblLook w:val="01E0" w:firstRow="1" w:lastRow="1" w:firstColumn="1" w:lastColumn="1" w:noHBand="0" w:noVBand="0"/>
      </w:tblPr>
      <w:tblGrid>
        <w:gridCol w:w="8386"/>
        <w:gridCol w:w="62"/>
        <w:gridCol w:w="62"/>
        <w:gridCol w:w="704"/>
        <w:gridCol w:w="62"/>
      </w:tblGrid>
      <w:tr w:rsidR="001308AC" w:rsidRPr="001308AC" w14:paraId="69E55075" w14:textId="77777777" w:rsidTr="00014488">
        <w:trPr>
          <w:jc w:val="center"/>
        </w:trPr>
        <w:tc>
          <w:tcPr>
            <w:tcW w:w="8386" w:type="dxa"/>
            <w:vAlign w:val="center"/>
          </w:tcPr>
          <w:tbl>
            <w:tblPr>
              <w:tblW w:w="7769" w:type="dxa"/>
              <w:jc w:val="center"/>
              <w:tblBorders>
                <w:insideH w:val="single" w:sz="4" w:space="0" w:color="auto"/>
              </w:tblBorders>
              <w:tblLook w:val="01E0" w:firstRow="1" w:lastRow="1" w:firstColumn="1" w:lastColumn="1" w:noHBand="0" w:noVBand="0"/>
            </w:tblPr>
            <w:tblGrid>
              <w:gridCol w:w="3085"/>
              <w:gridCol w:w="425"/>
              <w:gridCol w:w="4259"/>
            </w:tblGrid>
            <w:tr w:rsidR="001308AC" w:rsidRPr="001308AC" w14:paraId="026A8EA0" w14:textId="77777777" w:rsidTr="00343814">
              <w:trPr>
                <w:jc w:val="center"/>
              </w:trPr>
              <w:tc>
                <w:tcPr>
                  <w:tcW w:w="3085" w:type="dxa"/>
                  <w:vMerge w:val="restart"/>
                  <w:vAlign w:val="center"/>
                </w:tcPr>
                <w:p w14:paraId="48E3C24C" w14:textId="77777777" w:rsidR="00014488" w:rsidRPr="001308AC" w:rsidRDefault="00307E60">
                  <w:pPr>
                    <w:spacing w:before="120" w:after="120" w:line="240" w:lineRule="auto"/>
                    <w:jc w:val="center"/>
                    <w:rPr>
                      <w:color w:val="auto"/>
                      <w:sz w:val="26"/>
                      <w:szCs w:val="26"/>
                    </w:rPr>
                  </w:pPr>
                  <w:r w:rsidRPr="001308AC">
                    <w:rPr>
                      <w:color w:val="auto"/>
                      <w:sz w:val="26"/>
                      <w:szCs w:val="26"/>
                    </w:rPr>
                    <w:t>Tỷ lệ chất thải nguy hại được thu gom, xử lý (%)</w:t>
                  </w:r>
                </w:p>
              </w:tc>
              <w:tc>
                <w:tcPr>
                  <w:tcW w:w="425" w:type="dxa"/>
                  <w:vMerge w:val="restart"/>
                  <w:vAlign w:val="center"/>
                </w:tcPr>
                <w:p w14:paraId="64A1B7D2" w14:textId="77777777" w:rsidR="00014488" w:rsidRPr="001308AC" w:rsidRDefault="00014488" w:rsidP="00343814">
                  <w:pPr>
                    <w:spacing w:before="120" w:after="120" w:line="240" w:lineRule="auto"/>
                    <w:jc w:val="center"/>
                    <w:rPr>
                      <w:color w:val="auto"/>
                      <w:sz w:val="26"/>
                      <w:szCs w:val="26"/>
                    </w:rPr>
                  </w:pPr>
                  <w:r w:rsidRPr="001308AC">
                    <w:rPr>
                      <w:color w:val="auto"/>
                      <w:sz w:val="26"/>
                      <w:szCs w:val="26"/>
                    </w:rPr>
                    <w:t>=</w:t>
                  </w:r>
                </w:p>
              </w:tc>
              <w:tc>
                <w:tcPr>
                  <w:tcW w:w="4259" w:type="dxa"/>
                  <w:vAlign w:val="center"/>
                </w:tcPr>
                <w:p w14:paraId="2B15E7CE" w14:textId="77777777" w:rsidR="00014488" w:rsidRPr="001308AC" w:rsidRDefault="00307E60">
                  <w:pPr>
                    <w:spacing w:before="120" w:after="120" w:line="240" w:lineRule="auto"/>
                    <w:jc w:val="center"/>
                    <w:rPr>
                      <w:color w:val="auto"/>
                      <w:sz w:val="26"/>
                      <w:szCs w:val="26"/>
                    </w:rPr>
                  </w:pPr>
                  <w:r w:rsidRPr="001308AC">
                    <w:rPr>
                      <w:color w:val="auto"/>
                      <w:sz w:val="26"/>
                      <w:szCs w:val="26"/>
                    </w:rPr>
                    <w:t xml:space="preserve">Khối lượng chất thải nguy hại được </w:t>
                  </w:r>
                  <w:r w:rsidR="009A010D" w:rsidRPr="001308AC">
                    <w:rPr>
                      <w:color w:val="auto"/>
                      <w:sz w:val="26"/>
                      <w:szCs w:val="26"/>
                    </w:rPr>
                    <w:br/>
                  </w:r>
                  <w:r w:rsidRPr="001308AC">
                    <w:rPr>
                      <w:color w:val="auto"/>
                      <w:sz w:val="26"/>
                      <w:szCs w:val="26"/>
                    </w:rPr>
                    <w:t>thu gom, xử lý (tấn)</w:t>
                  </w:r>
                </w:p>
              </w:tc>
            </w:tr>
            <w:tr w:rsidR="00014488" w:rsidRPr="001308AC" w14:paraId="42449B8C" w14:textId="77777777" w:rsidTr="00343814">
              <w:trPr>
                <w:jc w:val="center"/>
              </w:trPr>
              <w:tc>
                <w:tcPr>
                  <w:tcW w:w="3085" w:type="dxa"/>
                  <w:vMerge/>
                  <w:vAlign w:val="center"/>
                </w:tcPr>
                <w:p w14:paraId="4CEE39DC" w14:textId="77777777" w:rsidR="00014488" w:rsidRPr="001308AC" w:rsidRDefault="00014488">
                  <w:pPr>
                    <w:spacing w:before="120" w:after="120" w:line="240" w:lineRule="auto"/>
                    <w:jc w:val="center"/>
                    <w:rPr>
                      <w:color w:val="auto"/>
                      <w:sz w:val="26"/>
                      <w:szCs w:val="26"/>
                    </w:rPr>
                  </w:pPr>
                </w:p>
              </w:tc>
              <w:tc>
                <w:tcPr>
                  <w:tcW w:w="425" w:type="dxa"/>
                  <w:vMerge/>
                  <w:vAlign w:val="center"/>
                </w:tcPr>
                <w:p w14:paraId="6A2E8D6E" w14:textId="77777777" w:rsidR="00014488" w:rsidRPr="001308AC" w:rsidRDefault="00014488">
                  <w:pPr>
                    <w:spacing w:before="120" w:after="120" w:line="240" w:lineRule="auto"/>
                    <w:jc w:val="center"/>
                    <w:rPr>
                      <w:color w:val="auto"/>
                      <w:sz w:val="26"/>
                      <w:szCs w:val="26"/>
                    </w:rPr>
                  </w:pPr>
                </w:p>
              </w:tc>
              <w:tc>
                <w:tcPr>
                  <w:tcW w:w="4259" w:type="dxa"/>
                  <w:vAlign w:val="center"/>
                </w:tcPr>
                <w:p w14:paraId="16F4A402" w14:textId="77777777" w:rsidR="00014488" w:rsidRPr="001308AC" w:rsidRDefault="00307E60">
                  <w:pPr>
                    <w:spacing w:before="120" w:after="120" w:line="240" w:lineRule="auto"/>
                    <w:jc w:val="center"/>
                    <w:rPr>
                      <w:color w:val="auto"/>
                      <w:sz w:val="26"/>
                      <w:szCs w:val="26"/>
                    </w:rPr>
                  </w:pPr>
                  <w:r w:rsidRPr="001308AC">
                    <w:rPr>
                      <w:color w:val="auto"/>
                      <w:sz w:val="26"/>
                      <w:szCs w:val="26"/>
                    </w:rPr>
                    <w:t>Tổng khối lượng chất thải nguy hại phát sinh (tấn)</w:t>
                  </w:r>
                </w:p>
              </w:tc>
            </w:tr>
          </w:tbl>
          <w:p w14:paraId="5D1013E3" w14:textId="77777777" w:rsidR="00014488" w:rsidRPr="001308AC" w:rsidRDefault="00014488">
            <w:pPr>
              <w:spacing w:before="120" w:after="120" w:line="240" w:lineRule="auto"/>
              <w:jc w:val="center"/>
              <w:rPr>
                <w:color w:val="auto"/>
                <w:sz w:val="26"/>
                <w:szCs w:val="26"/>
              </w:rPr>
            </w:pPr>
          </w:p>
        </w:tc>
        <w:tc>
          <w:tcPr>
            <w:tcW w:w="62" w:type="dxa"/>
            <w:vAlign w:val="center"/>
          </w:tcPr>
          <w:p w14:paraId="4CD7D6FD" w14:textId="77777777" w:rsidR="00014488" w:rsidRPr="001308AC" w:rsidRDefault="00014488">
            <w:pPr>
              <w:spacing w:before="120" w:after="120" w:line="240" w:lineRule="auto"/>
              <w:jc w:val="center"/>
              <w:rPr>
                <w:color w:val="auto"/>
                <w:sz w:val="26"/>
                <w:szCs w:val="26"/>
              </w:rPr>
            </w:pPr>
          </w:p>
        </w:tc>
        <w:tc>
          <w:tcPr>
            <w:tcW w:w="62" w:type="dxa"/>
            <w:vAlign w:val="center"/>
          </w:tcPr>
          <w:p w14:paraId="0F5F747D" w14:textId="77777777" w:rsidR="00014488" w:rsidRPr="001308AC" w:rsidRDefault="00014488">
            <w:pPr>
              <w:spacing w:before="120" w:after="120" w:line="240" w:lineRule="auto"/>
              <w:jc w:val="center"/>
              <w:rPr>
                <w:color w:val="auto"/>
                <w:sz w:val="26"/>
                <w:szCs w:val="26"/>
              </w:rPr>
            </w:pPr>
          </w:p>
        </w:tc>
        <w:tc>
          <w:tcPr>
            <w:tcW w:w="704" w:type="dxa"/>
            <w:vAlign w:val="center"/>
          </w:tcPr>
          <w:p w14:paraId="5C04AB50" w14:textId="77777777" w:rsidR="00014488" w:rsidRPr="001308AC" w:rsidRDefault="009A010D">
            <w:pPr>
              <w:spacing w:before="120" w:after="120" w:line="240" w:lineRule="auto"/>
              <w:jc w:val="center"/>
              <w:rPr>
                <w:color w:val="auto"/>
                <w:sz w:val="26"/>
                <w:szCs w:val="26"/>
              </w:rPr>
            </w:pPr>
            <w:r w:rsidRPr="001308AC">
              <w:rPr>
                <w:color w:val="auto"/>
                <w:sz w:val="26"/>
                <w:szCs w:val="26"/>
              </w:rPr>
              <w:t>×</w:t>
            </w:r>
            <w:r w:rsidR="00014488" w:rsidRPr="001308AC">
              <w:rPr>
                <w:color w:val="auto"/>
                <w:sz w:val="26"/>
                <w:szCs w:val="26"/>
              </w:rPr>
              <w:t xml:space="preserve"> 100</w:t>
            </w:r>
          </w:p>
        </w:tc>
        <w:tc>
          <w:tcPr>
            <w:tcW w:w="62" w:type="dxa"/>
            <w:vAlign w:val="center"/>
          </w:tcPr>
          <w:p w14:paraId="3A2CF5FA" w14:textId="77777777" w:rsidR="00014488" w:rsidRPr="001308AC" w:rsidRDefault="00014488">
            <w:pPr>
              <w:spacing w:before="120" w:after="120" w:line="240" w:lineRule="auto"/>
              <w:jc w:val="center"/>
              <w:rPr>
                <w:color w:val="auto"/>
                <w:sz w:val="26"/>
                <w:szCs w:val="26"/>
              </w:rPr>
            </w:pPr>
          </w:p>
        </w:tc>
      </w:tr>
    </w:tbl>
    <w:p w14:paraId="1D4C9423" w14:textId="77777777" w:rsidR="00014488" w:rsidRPr="001308AC" w:rsidRDefault="00014488">
      <w:pPr>
        <w:spacing w:before="120" w:after="120" w:line="240" w:lineRule="auto"/>
        <w:ind w:firstLine="720"/>
        <w:jc w:val="both"/>
        <w:rPr>
          <w:b/>
          <w:color w:val="auto"/>
          <w:sz w:val="26"/>
          <w:szCs w:val="26"/>
          <w:lang w:val="pt-BR"/>
        </w:rPr>
      </w:pPr>
      <w:r w:rsidRPr="001308AC">
        <w:rPr>
          <w:b/>
          <w:color w:val="auto"/>
          <w:sz w:val="26"/>
          <w:szCs w:val="26"/>
          <w:lang w:val="pt-BR"/>
        </w:rPr>
        <w:t>2. Phân tổ chủ yếu</w:t>
      </w:r>
    </w:p>
    <w:p w14:paraId="1DDBD151" w14:textId="77777777" w:rsidR="00014488" w:rsidRPr="001308AC" w:rsidRDefault="00014488">
      <w:pPr>
        <w:spacing w:before="120" w:after="120" w:line="240" w:lineRule="auto"/>
        <w:ind w:firstLine="720"/>
        <w:jc w:val="both"/>
        <w:rPr>
          <w:color w:val="auto"/>
          <w:sz w:val="26"/>
          <w:szCs w:val="26"/>
          <w:lang w:val="pt-BR"/>
        </w:rPr>
      </w:pPr>
      <w:r w:rsidRPr="001308AC">
        <w:rPr>
          <w:color w:val="auto"/>
          <w:sz w:val="26"/>
          <w:szCs w:val="26"/>
          <w:lang w:val="pt-BR"/>
        </w:rPr>
        <w:t>- Thu gom/xử lý;</w:t>
      </w:r>
    </w:p>
    <w:p w14:paraId="14F9D8A9" w14:textId="77777777" w:rsidR="00FA5F8F" w:rsidRPr="001308AC" w:rsidRDefault="00FA5F8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4FF982C4" w14:textId="77777777" w:rsidR="00FA5F8F" w:rsidRPr="001308AC" w:rsidRDefault="00FA5F8F">
      <w:pPr>
        <w:spacing w:before="120" w:after="120" w:line="240" w:lineRule="auto"/>
        <w:ind w:firstLine="720"/>
        <w:jc w:val="both"/>
        <w:rPr>
          <w:color w:val="auto"/>
          <w:sz w:val="26"/>
          <w:szCs w:val="26"/>
        </w:rPr>
      </w:pPr>
      <w:r w:rsidRPr="001308AC">
        <w:rPr>
          <w:color w:val="auto"/>
          <w:sz w:val="26"/>
          <w:szCs w:val="26"/>
        </w:rPr>
        <w:t>- Vùng kinh tế - xã hội.</w:t>
      </w:r>
    </w:p>
    <w:p w14:paraId="321A7BF6" w14:textId="77777777" w:rsidR="00014488" w:rsidRPr="001308AC" w:rsidRDefault="00014488">
      <w:pPr>
        <w:spacing w:before="120" w:after="120" w:line="240" w:lineRule="auto"/>
        <w:ind w:firstLine="720"/>
        <w:jc w:val="both"/>
        <w:rPr>
          <w:color w:val="auto"/>
          <w:sz w:val="26"/>
          <w:szCs w:val="26"/>
          <w:lang w:val="pt-BR"/>
        </w:rPr>
      </w:pPr>
      <w:r w:rsidRPr="001308AC">
        <w:rPr>
          <w:b/>
          <w:color w:val="auto"/>
          <w:sz w:val="26"/>
          <w:szCs w:val="26"/>
          <w:lang w:val="pt-BR"/>
        </w:rPr>
        <w:t xml:space="preserve">3. Kỳ công bố: </w:t>
      </w:r>
      <w:r w:rsidRPr="001308AC">
        <w:rPr>
          <w:color w:val="auto"/>
          <w:sz w:val="26"/>
          <w:szCs w:val="26"/>
          <w:lang w:val="pt-BR"/>
        </w:rPr>
        <w:t>Năm.</w:t>
      </w:r>
    </w:p>
    <w:p w14:paraId="3D124F47" w14:textId="77777777" w:rsidR="00014488" w:rsidRPr="001308AC" w:rsidRDefault="00014488">
      <w:pPr>
        <w:tabs>
          <w:tab w:val="left" w:pos="851"/>
        </w:tabs>
        <w:spacing w:before="120" w:after="120" w:line="240" w:lineRule="auto"/>
        <w:ind w:firstLine="720"/>
        <w:jc w:val="both"/>
        <w:rPr>
          <w:b/>
          <w:color w:val="auto"/>
          <w:sz w:val="26"/>
          <w:szCs w:val="26"/>
          <w:lang w:val="pt-BR"/>
        </w:rPr>
      </w:pPr>
      <w:r w:rsidRPr="001308AC">
        <w:rPr>
          <w:b/>
          <w:color w:val="auto"/>
          <w:sz w:val="26"/>
          <w:szCs w:val="26"/>
          <w:lang w:val="pt-BR"/>
        </w:rPr>
        <w:t>4. Nguồn số liệu</w:t>
      </w:r>
    </w:p>
    <w:p w14:paraId="02783881" w14:textId="77777777" w:rsidR="002B3E11" w:rsidRPr="001308AC" w:rsidRDefault="002B3E11">
      <w:pPr>
        <w:tabs>
          <w:tab w:val="left" w:pos="851"/>
        </w:tabs>
        <w:spacing w:before="120" w:after="120" w:line="240" w:lineRule="auto"/>
        <w:ind w:firstLine="720"/>
        <w:jc w:val="both"/>
        <w:rPr>
          <w:color w:val="auto"/>
          <w:sz w:val="26"/>
          <w:szCs w:val="26"/>
          <w:lang w:val="pt-BR"/>
        </w:rPr>
      </w:pPr>
      <w:r w:rsidRPr="001308AC">
        <w:rPr>
          <w:color w:val="auto"/>
          <w:sz w:val="26"/>
          <w:szCs w:val="26"/>
          <w:lang w:val="pt-BR"/>
        </w:rPr>
        <w:t>- Điều tra các chỉ tiêu về bảo vệ môi trường;</w:t>
      </w:r>
    </w:p>
    <w:p w14:paraId="591C5AF1" w14:textId="77777777" w:rsidR="002B3E11" w:rsidRPr="001308AC" w:rsidRDefault="002B3E11">
      <w:pPr>
        <w:tabs>
          <w:tab w:val="left" w:pos="851"/>
        </w:tabs>
        <w:spacing w:before="120" w:after="120" w:line="240" w:lineRule="auto"/>
        <w:ind w:firstLine="720"/>
        <w:jc w:val="both"/>
        <w:rPr>
          <w:color w:val="auto"/>
          <w:sz w:val="26"/>
          <w:szCs w:val="26"/>
          <w:lang w:val="pt-BR"/>
        </w:rPr>
      </w:pPr>
      <w:r w:rsidRPr="001308AC">
        <w:rPr>
          <w:color w:val="auto"/>
          <w:sz w:val="26"/>
          <w:szCs w:val="26"/>
          <w:lang w:val="de-DE"/>
        </w:rPr>
        <w:t>- Chế độ báo cáo thống kê cấp quốc gia.</w:t>
      </w:r>
    </w:p>
    <w:p w14:paraId="2FD9C498" w14:textId="77777777" w:rsidR="00014488" w:rsidRPr="001308AC" w:rsidRDefault="00014488">
      <w:pPr>
        <w:pStyle w:val="noidung"/>
        <w:spacing w:before="120" w:after="120" w:line="240" w:lineRule="auto"/>
        <w:ind w:firstLine="720"/>
        <w:rPr>
          <w:rFonts w:ascii="Times New Roman" w:hAnsi="Times New Roman"/>
          <w:b/>
          <w:sz w:val="26"/>
          <w:szCs w:val="26"/>
          <w:lang w:val="pt-BR"/>
        </w:rPr>
      </w:pPr>
      <w:r w:rsidRPr="001308AC">
        <w:rPr>
          <w:rFonts w:ascii="Times New Roman" w:hAnsi="Times New Roman"/>
          <w:b/>
          <w:sz w:val="26"/>
          <w:szCs w:val="26"/>
          <w:lang w:val="pt-BR"/>
        </w:rPr>
        <w:t>5. Cơ quan chịu trách nhiệm thu thập, tổng hợp</w:t>
      </w:r>
    </w:p>
    <w:p w14:paraId="5057BB0F" w14:textId="77777777" w:rsidR="00014488" w:rsidRPr="001308AC" w:rsidRDefault="00014488">
      <w:pPr>
        <w:spacing w:before="120" w:after="120" w:line="240" w:lineRule="auto"/>
        <w:ind w:firstLine="720"/>
        <w:jc w:val="both"/>
        <w:rPr>
          <w:color w:val="auto"/>
          <w:sz w:val="26"/>
          <w:szCs w:val="26"/>
          <w:lang w:val="pt-BR"/>
        </w:rPr>
      </w:pPr>
      <w:r w:rsidRPr="001308AC">
        <w:rPr>
          <w:color w:val="auto"/>
          <w:sz w:val="26"/>
          <w:szCs w:val="26"/>
          <w:lang w:val="pt-BR"/>
        </w:rPr>
        <w:t>- Chủ trì: Bộ Tài nguyên và Môi trường</w:t>
      </w:r>
      <w:r w:rsidR="001A7C6E" w:rsidRPr="001308AC">
        <w:rPr>
          <w:color w:val="auto"/>
          <w:sz w:val="26"/>
          <w:szCs w:val="26"/>
          <w:lang w:val="pt-BR"/>
        </w:rPr>
        <w:t>.</w:t>
      </w:r>
    </w:p>
    <w:p w14:paraId="50AFFEFF" w14:textId="77777777" w:rsidR="00291406" w:rsidRPr="001308AC" w:rsidRDefault="00014488">
      <w:pPr>
        <w:spacing w:before="120" w:after="120" w:line="240" w:lineRule="auto"/>
        <w:ind w:firstLine="720"/>
        <w:jc w:val="both"/>
        <w:rPr>
          <w:color w:val="auto"/>
          <w:sz w:val="26"/>
          <w:szCs w:val="26"/>
          <w:lang w:val="pt-BR"/>
        </w:rPr>
      </w:pPr>
      <w:r w:rsidRPr="001308AC">
        <w:rPr>
          <w:color w:val="auto"/>
          <w:sz w:val="26"/>
          <w:szCs w:val="26"/>
          <w:lang w:val="pt-BR"/>
        </w:rPr>
        <w:t xml:space="preserve">- Phối hợp: </w:t>
      </w:r>
    </w:p>
    <w:p w14:paraId="0AD66098" w14:textId="77777777" w:rsidR="00291406" w:rsidRPr="001308AC" w:rsidRDefault="00291406">
      <w:pPr>
        <w:spacing w:before="120" w:after="120" w:line="240" w:lineRule="auto"/>
        <w:ind w:firstLine="720"/>
        <w:jc w:val="both"/>
        <w:rPr>
          <w:color w:val="auto"/>
          <w:sz w:val="26"/>
          <w:szCs w:val="26"/>
          <w:lang w:val="pt-BR"/>
        </w:rPr>
      </w:pPr>
      <w:r w:rsidRPr="001308AC">
        <w:rPr>
          <w:color w:val="auto"/>
          <w:sz w:val="26"/>
          <w:szCs w:val="26"/>
          <w:lang w:val="pt-BR"/>
        </w:rPr>
        <w:t xml:space="preserve">+ </w:t>
      </w:r>
      <w:r w:rsidR="00014488" w:rsidRPr="001308AC">
        <w:rPr>
          <w:color w:val="auto"/>
          <w:sz w:val="26"/>
          <w:szCs w:val="26"/>
          <w:lang w:val="pt-BR"/>
        </w:rPr>
        <w:t xml:space="preserve">Bộ Công Thương; </w:t>
      </w:r>
    </w:p>
    <w:p w14:paraId="5D446688" w14:textId="77777777" w:rsidR="00291406" w:rsidRPr="001308AC" w:rsidRDefault="00291406">
      <w:pPr>
        <w:spacing w:before="120" w:after="120" w:line="240" w:lineRule="auto"/>
        <w:ind w:firstLine="720"/>
        <w:jc w:val="both"/>
        <w:rPr>
          <w:color w:val="auto"/>
          <w:sz w:val="26"/>
          <w:szCs w:val="26"/>
          <w:lang w:val="pt-BR"/>
        </w:rPr>
      </w:pPr>
      <w:r w:rsidRPr="001308AC">
        <w:rPr>
          <w:color w:val="auto"/>
          <w:sz w:val="26"/>
          <w:szCs w:val="26"/>
          <w:lang w:val="pt-BR"/>
        </w:rPr>
        <w:t xml:space="preserve">+ </w:t>
      </w:r>
      <w:r w:rsidR="00014488" w:rsidRPr="001308AC">
        <w:rPr>
          <w:color w:val="auto"/>
          <w:sz w:val="26"/>
          <w:szCs w:val="26"/>
          <w:lang w:val="pt-BR"/>
        </w:rPr>
        <w:t>Bộ Y tế</w:t>
      </w:r>
      <w:r w:rsidRPr="001308AC">
        <w:rPr>
          <w:color w:val="auto"/>
          <w:sz w:val="26"/>
          <w:szCs w:val="26"/>
          <w:lang w:val="pt-BR"/>
        </w:rPr>
        <w:t xml:space="preserve"> (cung cấp chất thải độc hại ngành Y tế</w:t>
      </w:r>
      <w:r w:rsidR="007E4513" w:rsidRPr="001308AC">
        <w:rPr>
          <w:color w:val="auto"/>
          <w:sz w:val="26"/>
          <w:szCs w:val="26"/>
          <w:lang w:val="pt-BR"/>
        </w:rPr>
        <w:t>).</w:t>
      </w:r>
    </w:p>
    <w:p w14:paraId="241E5BE8" w14:textId="77777777" w:rsidR="00211BF4" w:rsidRPr="001308AC" w:rsidRDefault="00211BF4">
      <w:pPr>
        <w:spacing w:before="120" w:after="120" w:line="240" w:lineRule="auto"/>
        <w:ind w:firstLine="720"/>
        <w:jc w:val="both"/>
        <w:rPr>
          <w:color w:val="auto"/>
          <w:sz w:val="26"/>
          <w:szCs w:val="26"/>
          <w:lang w:val="pt-BR"/>
        </w:rPr>
      </w:pPr>
    </w:p>
    <w:p w14:paraId="3BB8875B" w14:textId="77777777" w:rsidR="0059602A" w:rsidRPr="001308AC" w:rsidRDefault="00150E27">
      <w:pPr>
        <w:pStyle w:val="noidung"/>
        <w:spacing w:before="120" w:after="120" w:line="240" w:lineRule="auto"/>
        <w:ind w:firstLine="720"/>
        <w:rPr>
          <w:rFonts w:ascii="Times New Roman" w:hAnsi="Times New Roman"/>
          <w:b/>
          <w:sz w:val="26"/>
          <w:szCs w:val="26"/>
          <w:lang w:val="pt-BR"/>
        </w:rPr>
      </w:pPr>
      <w:r w:rsidRPr="001308AC">
        <w:rPr>
          <w:rFonts w:ascii="Times New Roman" w:hAnsi="Times New Roman"/>
          <w:b/>
          <w:sz w:val="26"/>
          <w:szCs w:val="26"/>
          <w:lang w:val="pt-BR"/>
        </w:rPr>
        <w:t>21</w:t>
      </w:r>
      <w:r w:rsidR="004A2100" w:rsidRPr="001308AC">
        <w:rPr>
          <w:rFonts w:ascii="Times New Roman" w:hAnsi="Times New Roman"/>
          <w:b/>
          <w:sz w:val="26"/>
          <w:szCs w:val="26"/>
          <w:lang w:val="pt-BR"/>
        </w:rPr>
        <w:t>0</w:t>
      </w:r>
      <w:r w:rsidRPr="001308AC">
        <w:rPr>
          <w:rFonts w:ascii="Times New Roman" w:hAnsi="Times New Roman"/>
          <w:b/>
          <w:sz w:val="26"/>
          <w:szCs w:val="26"/>
          <w:lang w:val="pt-BR"/>
        </w:rPr>
        <w:t>7</w:t>
      </w:r>
      <w:r w:rsidR="0059602A" w:rsidRPr="001308AC">
        <w:rPr>
          <w:rFonts w:ascii="Times New Roman" w:hAnsi="Times New Roman"/>
          <w:b/>
          <w:sz w:val="26"/>
          <w:szCs w:val="26"/>
          <w:lang w:val="pt-BR"/>
        </w:rPr>
        <w:t>. Tỷ lệ chất thải rắn sinh hoạt được thu gom, xử lý</w:t>
      </w:r>
    </w:p>
    <w:p w14:paraId="312D911D" w14:textId="77777777" w:rsidR="00F330A8" w:rsidRPr="001308AC" w:rsidRDefault="00F330A8">
      <w:pPr>
        <w:spacing w:before="120" w:after="120" w:line="240" w:lineRule="auto"/>
        <w:ind w:firstLine="720"/>
        <w:jc w:val="both"/>
        <w:rPr>
          <w:b/>
          <w:color w:val="auto"/>
          <w:sz w:val="26"/>
          <w:szCs w:val="26"/>
        </w:rPr>
      </w:pPr>
      <w:r w:rsidRPr="001308AC">
        <w:rPr>
          <w:b/>
          <w:color w:val="auto"/>
          <w:sz w:val="26"/>
          <w:szCs w:val="26"/>
        </w:rPr>
        <w:t>1. Khái niệm, phương pháp tính</w:t>
      </w:r>
    </w:p>
    <w:p w14:paraId="3C24E452" w14:textId="77777777" w:rsidR="00F330A8" w:rsidRPr="001308AC" w:rsidRDefault="00F330A8">
      <w:pPr>
        <w:spacing w:before="120" w:after="120" w:line="240" w:lineRule="auto"/>
        <w:ind w:firstLine="720"/>
        <w:jc w:val="both"/>
        <w:rPr>
          <w:color w:val="auto"/>
          <w:spacing w:val="-2"/>
          <w:sz w:val="26"/>
          <w:szCs w:val="26"/>
        </w:rPr>
      </w:pPr>
      <w:r w:rsidRPr="001308AC">
        <w:rPr>
          <w:color w:val="auto"/>
          <w:spacing w:val="-2"/>
          <w:sz w:val="26"/>
          <w:szCs w:val="26"/>
        </w:rPr>
        <w:t xml:space="preserve">- </w:t>
      </w:r>
      <w:r w:rsidR="00307E60" w:rsidRPr="001308AC">
        <w:rPr>
          <w:color w:val="auto"/>
          <w:sz w:val="26"/>
          <w:szCs w:val="26"/>
        </w:rPr>
        <w:t xml:space="preserve">Tỷ lệ chất thải rắn sinh hoạt được thu gom, xử lý là tỷ lệ phần trăm </w:t>
      </w:r>
      <w:r w:rsidR="00AD164C" w:rsidRPr="001308AC">
        <w:rPr>
          <w:color w:val="auto"/>
          <w:sz w:val="26"/>
          <w:szCs w:val="26"/>
        </w:rPr>
        <w:t xml:space="preserve">giữa </w:t>
      </w:r>
      <w:r w:rsidR="00307E60" w:rsidRPr="001308AC">
        <w:rPr>
          <w:color w:val="auto"/>
          <w:sz w:val="26"/>
          <w:szCs w:val="26"/>
        </w:rPr>
        <w:t xml:space="preserve">khối lượng chất thải rắn sinh hoạt được thu gom, xử lý trên </w:t>
      </w:r>
      <w:r w:rsidR="00AD164C" w:rsidRPr="001308AC">
        <w:rPr>
          <w:color w:val="auto"/>
          <w:sz w:val="26"/>
          <w:szCs w:val="26"/>
        </w:rPr>
        <w:t>so với</w:t>
      </w:r>
      <w:r w:rsidR="00307E60" w:rsidRPr="001308AC">
        <w:rPr>
          <w:color w:val="auto"/>
          <w:sz w:val="26"/>
          <w:szCs w:val="26"/>
        </w:rPr>
        <w:t xml:space="preserve"> khối lượng chất thải rắn sinh hoạt phát sinh</w:t>
      </w:r>
      <w:r w:rsidRPr="001308AC">
        <w:rPr>
          <w:color w:val="auto"/>
          <w:spacing w:val="-2"/>
          <w:sz w:val="26"/>
          <w:szCs w:val="26"/>
        </w:rPr>
        <w:t>.</w:t>
      </w:r>
    </w:p>
    <w:p w14:paraId="6E57EF02" w14:textId="77777777" w:rsidR="003D35F3" w:rsidRPr="001308AC" w:rsidRDefault="003D35F3">
      <w:pPr>
        <w:spacing w:before="120" w:after="120" w:line="240" w:lineRule="auto"/>
        <w:ind w:firstLine="720"/>
        <w:jc w:val="both"/>
        <w:rPr>
          <w:color w:val="auto"/>
          <w:sz w:val="26"/>
          <w:szCs w:val="26"/>
        </w:rPr>
      </w:pPr>
      <w:r w:rsidRPr="001308AC">
        <w:rPr>
          <w:color w:val="auto"/>
          <w:sz w:val="26"/>
          <w:szCs w:val="26"/>
        </w:rPr>
        <w:t>- Khối lượng chất thải rắn sinh hoạt được thu gom, xử lý là khối lượng chất thải rắn sinh hoạt được thu gom, vận chuyển bởi các công ty dịch vụ công ích, doanh nghiệp tư nhân, tổ, đội thu gom chất thải rắn sinh hoạt,... và đưa đến các cơ sở xử lý chất thải rắn hoặc bãi chôn lấp.</w:t>
      </w:r>
    </w:p>
    <w:p w14:paraId="3E791C08" w14:textId="77777777" w:rsidR="00F330A8" w:rsidRPr="001308AC" w:rsidRDefault="00F330A8">
      <w:pPr>
        <w:spacing w:before="120" w:after="120" w:line="240" w:lineRule="auto"/>
        <w:ind w:firstLine="720"/>
        <w:jc w:val="both"/>
        <w:rPr>
          <w:color w:val="auto"/>
          <w:sz w:val="26"/>
          <w:szCs w:val="26"/>
        </w:rPr>
      </w:pPr>
      <w:r w:rsidRPr="001308AC">
        <w:rPr>
          <w:iCs/>
          <w:color w:val="auto"/>
          <w:sz w:val="26"/>
          <w:szCs w:val="26"/>
        </w:rPr>
        <w:t>Công thức tính:</w:t>
      </w:r>
    </w:p>
    <w:tbl>
      <w:tblPr>
        <w:tblW w:w="4765" w:type="pct"/>
        <w:jc w:val="center"/>
        <w:tblCellSpacing w:w="0" w:type="dxa"/>
        <w:tblCellMar>
          <w:left w:w="0" w:type="dxa"/>
          <w:right w:w="0" w:type="dxa"/>
        </w:tblCellMar>
        <w:tblLook w:val="04A0" w:firstRow="1" w:lastRow="0" w:firstColumn="1" w:lastColumn="0" w:noHBand="0" w:noVBand="1"/>
      </w:tblPr>
      <w:tblGrid>
        <w:gridCol w:w="3024"/>
        <w:gridCol w:w="379"/>
        <w:gridCol w:w="4536"/>
        <w:gridCol w:w="707"/>
      </w:tblGrid>
      <w:tr w:rsidR="001308AC" w:rsidRPr="001308AC" w14:paraId="1A908C94" w14:textId="77777777" w:rsidTr="00682046">
        <w:trPr>
          <w:trHeight w:val="426"/>
          <w:tblCellSpacing w:w="0" w:type="dxa"/>
          <w:jc w:val="center"/>
        </w:trPr>
        <w:tc>
          <w:tcPr>
            <w:tcW w:w="1749" w:type="pct"/>
            <w:vMerge w:val="restart"/>
            <w:vAlign w:val="center"/>
            <w:hideMark/>
          </w:tcPr>
          <w:p w14:paraId="473545EF" w14:textId="77777777" w:rsidR="00F330A8" w:rsidRPr="001308AC" w:rsidRDefault="00307E60">
            <w:pPr>
              <w:spacing w:before="120" w:after="120" w:line="240" w:lineRule="auto"/>
              <w:jc w:val="center"/>
              <w:rPr>
                <w:color w:val="auto"/>
                <w:sz w:val="26"/>
                <w:szCs w:val="26"/>
              </w:rPr>
            </w:pPr>
            <w:r w:rsidRPr="001308AC">
              <w:rPr>
                <w:color w:val="auto"/>
                <w:sz w:val="26"/>
                <w:szCs w:val="26"/>
              </w:rPr>
              <w:t xml:space="preserve">Tỷ lệ chất thải rắn sinh hoạt được thu gom, xử lý </w:t>
            </w:r>
            <w:r w:rsidR="00F330A8" w:rsidRPr="001308AC">
              <w:rPr>
                <w:color w:val="auto"/>
                <w:sz w:val="26"/>
                <w:szCs w:val="26"/>
              </w:rPr>
              <w:t>(%)</w:t>
            </w:r>
          </w:p>
        </w:tc>
        <w:tc>
          <w:tcPr>
            <w:tcW w:w="219" w:type="pct"/>
            <w:vMerge w:val="restart"/>
            <w:vAlign w:val="center"/>
            <w:hideMark/>
          </w:tcPr>
          <w:p w14:paraId="61C8B24C" w14:textId="77777777" w:rsidR="00F330A8" w:rsidRPr="001308AC" w:rsidRDefault="00F330A8">
            <w:pPr>
              <w:spacing w:before="120" w:after="120" w:line="240" w:lineRule="auto"/>
              <w:jc w:val="center"/>
              <w:rPr>
                <w:color w:val="auto"/>
                <w:sz w:val="26"/>
                <w:szCs w:val="26"/>
              </w:rPr>
            </w:pPr>
            <w:r w:rsidRPr="001308AC">
              <w:rPr>
                <w:color w:val="auto"/>
                <w:sz w:val="26"/>
                <w:szCs w:val="26"/>
              </w:rPr>
              <w:t>=</w:t>
            </w:r>
          </w:p>
        </w:tc>
        <w:tc>
          <w:tcPr>
            <w:tcW w:w="2623" w:type="pct"/>
            <w:tcBorders>
              <w:top w:val="nil"/>
              <w:left w:val="nil"/>
              <w:bottom w:val="single" w:sz="8" w:space="0" w:color="auto"/>
              <w:right w:val="nil"/>
            </w:tcBorders>
            <w:vAlign w:val="center"/>
            <w:hideMark/>
          </w:tcPr>
          <w:p w14:paraId="6B6CEA98" w14:textId="77777777" w:rsidR="00F330A8" w:rsidRPr="001308AC" w:rsidRDefault="00307E60">
            <w:pPr>
              <w:spacing w:before="120" w:after="120" w:line="240" w:lineRule="auto"/>
              <w:jc w:val="center"/>
              <w:rPr>
                <w:color w:val="auto"/>
                <w:sz w:val="26"/>
                <w:szCs w:val="26"/>
              </w:rPr>
            </w:pPr>
            <w:r w:rsidRPr="001308AC">
              <w:rPr>
                <w:color w:val="auto"/>
                <w:sz w:val="26"/>
                <w:szCs w:val="26"/>
              </w:rPr>
              <w:t xml:space="preserve">Khối lượng chất thải rắn sinh hoạt </w:t>
            </w:r>
            <w:r w:rsidR="003A2B7D" w:rsidRPr="001308AC">
              <w:rPr>
                <w:color w:val="auto"/>
                <w:sz w:val="26"/>
                <w:szCs w:val="26"/>
              </w:rPr>
              <w:br/>
            </w:r>
            <w:r w:rsidRPr="001308AC">
              <w:rPr>
                <w:color w:val="auto"/>
                <w:sz w:val="26"/>
                <w:szCs w:val="26"/>
              </w:rPr>
              <w:t>được thu gom, xử lý (tấn)</w:t>
            </w:r>
          </w:p>
        </w:tc>
        <w:tc>
          <w:tcPr>
            <w:tcW w:w="409" w:type="pct"/>
            <w:vMerge w:val="restart"/>
            <w:vAlign w:val="center"/>
            <w:hideMark/>
          </w:tcPr>
          <w:p w14:paraId="4C70B304" w14:textId="77777777" w:rsidR="00F330A8" w:rsidRPr="001308AC" w:rsidRDefault="00F330A8">
            <w:pPr>
              <w:spacing w:before="120" w:after="120" w:line="240" w:lineRule="auto"/>
              <w:jc w:val="center"/>
              <w:rPr>
                <w:color w:val="auto"/>
                <w:sz w:val="26"/>
                <w:szCs w:val="26"/>
              </w:rPr>
            </w:pPr>
            <w:r w:rsidRPr="001308AC">
              <w:rPr>
                <w:color w:val="auto"/>
                <w:sz w:val="26"/>
                <w:szCs w:val="26"/>
              </w:rPr>
              <w:t>× 100</w:t>
            </w:r>
          </w:p>
        </w:tc>
      </w:tr>
      <w:tr w:rsidR="001308AC" w:rsidRPr="001308AC" w14:paraId="3A5E059C" w14:textId="77777777" w:rsidTr="00682046">
        <w:trPr>
          <w:tblCellSpacing w:w="0" w:type="dxa"/>
          <w:jc w:val="center"/>
        </w:trPr>
        <w:tc>
          <w:tcPr>
            <w:tcW w:w="0" w:type="auto"/>
            <w:vMerge/>
            <w:vAlign w:val="center"/>
            <w:hideMark/>
          </w:tcPr>
          <w:p w14:paraId="366DC15D" w14:textId="77777777" w:rsidR="00F330A8" w:rsidRPr="001308AC" w:rsidRDefault="00F330A8">
            <w:pPr>
              <w:spacing w:before="120" w:after="120" w:line="240" w:lineRule="auto"/>
              <w:jc w:val="center"/>
              <w:rPr>
                <w:color w:val="auto"/>
                <w:sz w:val="26"/>
                <w:szCs w:val="26"/>
              </w:rPr>
            </w:pPr>
          </w:p>
        </w:tc>
        <w:tc>
          <w:tcPr>
            <w:tcW w:w="219" w:type="pct"/>
            <w:vMerge/>
            <w:vAlign w:val="center"/>
            <w:hideMark/>
          </w:tcPr>
          <w:p w14:paraId="2B9FDE15" w14:textId="77777777" w:rsidR="00F330A8" w:rsidRPr="001308AC" w:rsidRDefault="00F330A8">
            <w:pPr>
              <w:spacing w:before="120" w:after="120" w:line="240" w:lineRule="auto"/>
              <w:jc w:val="center"/>
              <w:rPr>
                <w:color w:val="auto"/>
                <w:sz w:val="26"/>
                <w:szCs w:val="26"/>
              </w:rPr>
            </w:pPr>
          </w:p>
        </w:tc>
        <w:tc>
          <w:tcPr>
            <w:tcW w:w="2623" w:type="pct"/>
            <w:tcBorders>
              <w:top w:val="nil"/>
              <w:left w:val="nil"/>
              <w:bottom w:val="nil"/>
              <w:right w:val="nil"/>
            </w:tcBorders>
            <w:vAlign w:val="center"/>
            <w:hideMark/>
          </w:tcPr>
          <w:p w14:paraId="2F17A88B" w14:textId="77777777" w:rsidR="00F330A8" w:rsidRPr="001308AC" w:rsidRDefault="00307E60">
            <w:pPr>
              <w:spacing w:before="120" w:after="120" w:line="240" w:lineRule="auto"/>
              <w:jc w:val="center"/>
              <w:rPr>
                <w:color w:val="auto"/>
                <w:sz w:val="26"/>
                <w:szCs w:val="26"/>
              </w:rPr>
            </w:pPr>
            <w:r w:rsidRPr="001308AC">
              <w:rPr>
                <w:color w:val="auto"/>
                <w:sz w:val="26"/>
                <w:szCs w:val="26"/>
              </w:rPr>
              <w:t xml:space="preserve">Tổng khối lượng chất thải rắn sinh hoạt </w:t>
            </w:r>
            <w:r w:rsidR="003A2B7D" w:rsidRPr="001308AC">
              <w:rPr>
                <w:color w:val="auto"/>
                <w:sz w:val="26"/>
                <w:szCs w:val="26"/>
              </w:rPr>
              <w:br/>
            </w:r>
            <w:r w:rsidRPr="001308AC">
              <w:rPr>
                <w:color w:val="auto"/>
                <w:sz w:val="26"/>
                <w:szCs w:val="26"/>
              </w:rPr>
              <w:t>phát sinh (tấn)</w:t>
            </w:r>
          </w:p>
        </w:tc>
        <w:tc>
          <w:tcPr>
            <w:tcW w:w="409" w:type="pct"/>
            <w:vMerge/>
            <w:vAlign w:val="center"/>
            <w:hideMark/>
          </w:tcPr>
          <w:p w14:paraId="39A998F7" w14:textId="77777777" w:rsidR="00F330A8" w:rsidRPr="001308AC" w:rsidRDefault="00F330A8">
            <w:pPr>
              <w:spacing w:before="120" w:after="120" w:line="240" w:lineRule="auto"/>
              <w:jc w:val="center"/>
              <w:rPr>
                <w:color w:val="auto"/>
                <w:sz w:val="26"/>
                <w:szCs w:val="26"/>
              </w:rPr>
            </w:pPr>
          </w:p>
        </w:tc>
      </w:tr>
    </w:tbl>
    <w:p w14:paraId="440A0F42" w14:textId="77777777" w:rsidR="00F330A8" w:rsidRPr="001308AC" w:rsidRDefault="00F330A8" w:rsidP="00343814">
      <w:pPr>
        <w:spacing w:before="120" w:after="120" w:line="264" w:lineRule="auto"/>
        <w:ind w:firstLine="720"/>
        <w:jc w:val="both"/>
        <w:rPr>
          <w:b/>
          <w:color w:val="auto"/>
          <w:sz w:val="26"/>
          <w:szCs w:val="26"/>
        </w:rPr>
      </w:pPr>
      <w:r w:rsidRPr="001308AC">
        <w:rPr>
          <w:b/>
          <w:color w:val="auto"/>
          <w:sz w:val="26"/>
          <w:szCs w:val="26"/>
        </w:rPr>
        <w:t>2. Phân tổ chủ yếu</w:t>
      </w:r>
    </w:p>
    <w:p w14:paraId="50F82BCB" w14:textId="77777777" w:rsidR="00F330A8" w:rsidRPr="001308AC" w:rsidRDefault="00F330A8" w:rsidP="00343814">
      <w:pPr>
        <w:spacing w:before="120" w:after="120" w:line="264" w:lineRule="auto"/>
        <w:ind w:firstLine="720"/>
        <w:jc w:val="both"/>
        <w:rPr>
          <w:color w:val="auto"/>
          <w:sz w:val="26"/>
          <w:szCs w:val="26"/>
        </w:rPr>
      </w:pPr>
      <w:r w:rsidRPr="001308AC">
        <w:rPr>
          <w:color w:val="auto"/>
          <w:sz w:val="26"/>
          <w:szCs w:val="26"/>
        </w:rPr>
        <w:t>- Thành thị/nông thôn;</w:t>
      </w:r>
    </w:p>
    <w:p w14:paraId="5BB4FC43" w14:textId="77777777" w:rsidR="00FA5F8F" w:rsidRPr="001308AC" w:rsidRDefault="00FA5F8F" w:rsidP="00343814">
      <w:pPr>
        <w:tabs>
          <w:tab w:val="left" w:pos="0"/>
          <w:tab w:val="left" w:pos="360"/>
          <w:tab w:val="left" w:pos="900"/>
        </w:tabs>
        <w:spacing w:before="120" w:after="120" w:line="264" w:lineRule="auto"/>
        <w:ind w:firstLine="720"/>
        <w:jc w:val="both"/>
        <w:rPr>
          <w:color w:val="auto"/>
          <w:sz w:val="26"/>
          <w:szCs w:val="26"/>
        </w:rPr>
      </w:pPr>
      <w:r w:rsidRPr="001308AC">
        <w:rPr>
          <w:color w:val="auto"/>
          <w:sz w:val="26"/>
          <w:szCs w:val="26"/>
        </w:rPr>
        <w:t>- Tỉnh, thành phố trực thuộc Trung ương;</w:t>
      </w:r>
    </w:p>
    <w:p w14:paraId="493E774C" w14:textId="77777777" w:rsidR="00FA5F8F" w:rsidRPr="001308AC" w:rsidRDefault="00FA5F8F" w:rsidP="00343814">
      <w:pPr>
        <w:spacing w:before="120" w:after="120" w:line="264" w:lineRule="auto"/>
        <w:ind w:firstLine="720"/>
        <w:jc w:val="both"/>
        <w:rPr>
          <w:color w:val="auto"/>
          <w:sz w:val="26"/>
          <w:szCs w:val="26"/>
        </w:rPr>
      </w:pPr>
      <w:r w:rsidRPr="001308AC">
        <w:rPr>
          <w:color w:val="auto"/>
          <w:sz w:val="26"/>
          <w:szCs w:val="26"/>
        </w:rPr>
        <w:t>- Vùng kinh tế - xã hội.</w:t>
      </w:r>
    </w:p>
    <w:p w14:paraId="7C737A18" w14:textId="77777777" w:rsidR="00F330A8" w:rsidRPr="001308AC" w:rsidRDefault="00F330A8" w:rsidP="00343814">
      <w:pPr>
        <w:spacing w:before="120" w:after="120" w:line="264" w:lineRule="auto"/>
        <w:ind w:firstLine="720"/>
        <w:jc w:val="both"/>
        <w:rPr>
          <w:color w:val="auto"/>
          <w:sz w:val="26"/>
          <w:szCs w:val="26"/>
        </w:rPr>
      </w:pPr>
      <w:r w:rsidRPr="001308AC">
        <w:rPr>
          <w:b/>
          <w:color w:val="auto"/>
          <w:sz w:val="26"/>
          <w:szCs w:val="26"/>
        </w:rPr>
        <w:t>3. Kỳ công bố</w:t>
      </w:r>
      <w:r w:rsidRPr="001308AC">
        <w:rPr>
          <w:color w:val="auto"/>
          <w:sz w:val="26"/>
          <w:szCs w:val="26"/>
        </w:rPr>
        <w:t>: Năm.</w:t>
      </w:r>
    </w:p>
    <w:p w14:paraId="751FE29A" w14:textId="77777777" w:rsidR="00F330A8" w:rsidRPr="001308AC" w:rsidRDefault="00F330A8" w:rsidP="00343814">
      <w:pPr>
        <w:spacing w:before="120" w:after="120" w:line="264" w:lineRule="auto"/>
        <w:ind w:firstLine="720"/>
        <w:jc w:val="both"/>
        <w:rPr>
          <w:b/>
          <w:color w:val="auto"/>
          <w:sz w:val="26"/>
          <w:szCs w:val="26"/>
        </w:rPr>
      </w:pPr>
      <w:r w:rsidRPr="001308AC">
        <w:rPr>
          <w:b/>
          <w:color w:val="auto"/>
          <w:sz w:val="26"/>
          <w:szCs w:val="26"/>
        </w:rPr>
        <w:t>4. Nguồn số liệu</w:t>
      </w:r>
    </w:p>
    <w:p w14:paraId="63451FC2" w14:textId="77777777" w:rsidR="002B3E11" w:rsidRPr="001308AC" w:rsidRDefault="002B3E11" w:rsidP="00343814">
      <w:pPr>
        <w:tabs>
          <w:tab w:val="left" w:pos="851"/>
        </w:tabs>
        <w:spacing w:before="120" w:after="120" w:line="264" w:lineRule="auto"/>
        <w:ind w:firstLine="720"/>
        <w:jc w:val="both"/>
        <w:rPr>
          <w:color w:val="auto"/>
          <w:sz w:val="26"/>
          <w:szCs w:val="26"/>
          <w:lang w:val="pt-BR"/>
        </w:rPr>
      </w:pPr>
      <w:r w:rsidRPr="001308AC">
        <w:rPr>
          <w:color w:val="auto"/>
          <w:sz w:val="26"/>
          <w:szCs w:val="26"/>
          <w:lang w:val="pt-BR"/>
        </w:rPr>
        <w:t>- Điều tra các chỉ tiêu về bảo vệ môi trường;</w:t>
      </w:r>
    </w:p>
    <w:p w14:paraId="6DE05261" w14:textId="77777777" w:rsidR="002B3E11" w:rsidRPr="001308AC" w:rsidRDefault="002B3E11" w:rsidP="00343814">
      <w:pPr>
        <w:spacing w:before="120" w:after="120" w:line="264" w:lineRule="auto"/>
        <w:ind w:firstLine="720"/>
        <w:jc w:val="both"/>
        <w:rPr>
          <w:color w:val="auto"/>
          <w:sz w:val="26"/>
          <w:szCs w:val="26"/>
        </w:rPr>
      </w:pPr>
      <w:r w:rsidRPr="001308AC">
        <w:rPr>
          <w:color w:val="auto"/>
          <w:sz w:val="26"/>
          <w:szCs w:val="26"/>
          <w:lang w:val="de-DE"/>
        </w:rPr>
        <w:t>- Chế độ báo cáo thống kê cấp quốc gia.</w:t>
      </w:r>
    </w:p>
    <w:p w14:paraId="51C54B93" w14:textId="77777777" w:rsidR="00F330A8" w:rsidRPr="001308AC" w:rsidRDefault="00F330A8" w:rsidP="00343814">
      <w:pPr>
        <w:spacing w:before="120" w:after="120" w:line="264" w:lineRule="auto"/>
        <w:ind w:firstLine="720"/>
        <w:jc w:val="both"/>
        <w:rPr>
          <w:color w:val="auto"/>
          <w:spacing w:val="-2"/>
          <w:sz w:val="26"/>
          <w:szCs w:val="26"/>
        </w:rPr>
      </w:pPr>
      <w:r w:rsidRPr="001308AC">
        <w:rPr>
          <w:b/>
          <w:color w:val="auto"/>
          <w:spacing w:val="-2"/>
          <w:sz w:val="26"/>
          <w:szCs w:val="26"/>
        </w:rPr>
        <w:t>5. Cơ quan chịu trách nhiệm thu thập, tổng hợp</w:t>
      </w:r>
      <w:r w:rsidRPr="001308AC">
        <w:rPr>
          <w:color w:val="auto"/>
          <w:spacing w:val="-2"/>
          <w:sz w:val="26"/>
          <w:szCs w:val="26"/>
        </w:rPr>
        <w:t>: Bộ Tài nguyên và Môi trường.</w:t>
      </w:r>
    </w:p>
    <w:p w14:paraId="18F11574" w14:textId="77777777" w:rsidR="001B76B4" w:rsidRPr="001308AC" w:rsidRDefault="001B76B4" w:rsidP="00343814">
      <w:pPr>
        <w:spacing w:before="120" w:after="120" w:line="264" w:lineRule="auto"/>
        <w:ind w:firstLine="720"/>
        <w:jc w:val="both"/>
        <w:rPr>
          <w:b/>
          <w:color w:val="auto"/>
          <w:spacing w:val="-2"/>
          <w:sz w:val="26"/>
          <w:szCs w:val="26"/>
        </w:rPr>
      </w:pPr>
    </w:p>
    <w:p w14:paraId="73D0CED1" w14:textId="77777777" w:rsidR="008A57E3" w:rsidRPr="001308AC" w:rsidRDefault="00150E27" w:rsidP="00343814">
      <w:pPr>
        <w:spacing w:before="120" w:after="120" w:line="264" w:lineRule="auto"/>
        <w:ind w:firstLine="720"/>
        <w:jc w:val="both"/>
        <w:rPr>
          <w:b/>
          <w:color w:val="auto"/>
          <w:spacing w:val="-2"/>
          <w:sz w:val="26"/>
          <w:szCs w:val="26"/>
        </w:rPr>
      </w:pPr>
      <w:r w:rsidRPr="001308AC">
        <w:rPr>
          <w:b/>
          <w:color w:val="auto"/>
          <w:spacing w:val="-2"/>
          <w:sz w:val="26"/>
          <w:szCs w:val="26"/>
        </w:rPr>
        <w:t>2108</w:t>
      </w:r>
      <w:r w:rsidR="0059602A" w:rsidRPr="001308AC">
        <w:rPr>
          <w:b/>
          <w:color w:val="auto"/>
          <w:spacing w:val="-2"/>
          <w:sz w:val="26"/>
          <w:szCs w:val="26"/>
        </w:rPr>
        <w:t xml:space="preserve">. </w:t>
      </w:r>
      <w:r w:rsidR="008A57E3" w:rsidRPr="001308AC">
        <w:rPr>
          <w:b/>
          <w:color w:val="auto"/>
          <w:spacing w:val="-2"/>
          <w:sz w:val="26"/>
          <w:szCs w:val="26"/>
        </w:rPr>
        <w:t>Tỷ lệ khu công nghiệp, khu chế xuất, khu công nghệ cao đang hoạt động có hệ thống xử lý nước thải tập trung đạt tiêu chuẩn môi trường</w:t>
      </w:r>
    </w:p>
    <w:p w14:paraId="2C9B134D" w14:textId="77777777" w:rsidR="00F330A8" w:rsidRPr="001308AC" w:rsidRDefault="00F330A8" w:rsidP="00343814">
      <w:pPr>
        <w:spacing w:before="120" w:after="120" w:line="264" w:lineRule="auto"/>
        <w:ind w:firstLine="720"/>
        <w:jc w:val="both"/>
        <w:rPr>
          <w:b/>
          <w:color w:val="auto"/>
          <w:sz w:val="26"/>
          <w:szCs w:val="26"/>
        </w:rPr>
      </w:pPr>
      <w:r w:rsidRPr="001308AC">
        <w:rPr>
          <w:b/>
          <w:color w:val="auto"/>
          <w:sz w:val="26"/>
          <w:szCs w:val="26"/>
          <w:lang w:val="vi-VN"/>
        </w:rPr>
        <w:t xml:space="preserve">1. </w:t>
      </w:r>
      <w:r w:rsidRPr="001308AC">
        <w:rPr>
          <w:b/>
          <w:color w:val="auto"/>
          <w:sz w:val="26"/>
          <w:szCs w:val="26"/>
        </w:rPr>
        <w:t>Khái niệm, phương pháp tính</w:t>
      </w:r>
    </w:p>
    <w:p w14:paraId="54402FB0" w14:textId="77777777" w:rsidR="00F330A8" w:rsidRPr="001308AC" w:rsidRDefault="00F330A8" w:rsidP="00343814">
      <w:pPr>
        <w:spacing w:before="120" w:after="120" w:line="264" w:lineRule="auto"/>
        <w:ind w:firstLine="720"/>
        <w:jc w:val="both"/>
        <w:rPr>
          <w:color w:val="auto"/>
          <w:spacing w:val="-1"/>
          <w:sz w:val="26"/>
          <w:szCs w:val="26"/>
        </w:rPr>
      </w:pPr>
      <w:r w:rsidRPr="001308AC">
        <w:rPr>
          <w:color w:val="auto"/>
          <w:spacing w:val="-1"/>
          <w:sz w:val="26"/>
          <w:szCs w:val="26"/>
          <w:lang w:val="vi-VN"/>
        </w:rPr>
        <w:t xml:space="preserve">Tỷ lệ </w:t>
      </w:r>
      <w:r w:rsidRPr="001308AC">
        <w:rPr>
          <w:rFonts w:eastAsia="Times New Roman"/>
          <w:color w:val="auto"/>
          <w:spacing w:val="-1"/>
          <w:sz w:val="26"/>
          <w:szCs w:val="26"/>
        </w:rPr>
        <w:t>khu công nghiệp, khu chế xuất, khu công nghệ cao</w:t>
      </w:r>
      <w:r w:rsidRPr="001308AC">
        <w:rPr>
          <w:color w:val="auto"/>
          <w:spacing w:val="-1"/>
          <w:sz w:val="26"/>
          <w:szCs w:val="26"/>
          <w:lang w:val="vi-VN"/>
        </w:rPr>
        <w:t xml:space="preserve"> </w:t>
      </w:r>
      <w:r w:rsidRPr="001308AC">
        <w:rPr>
          <w:color w:val="auto"/>
          <w:spacing w:val="-1"/>
          <w:sz w:val="26"/>
          <w:szCs w:val="26"/>
        </w:rPr>
        <w:t>đang hoạt động</w:t>
      </w:r>
      <w:r w:rsidRPr="001308AC">
        <w:rPr>
          <w:color w:val="auto"/>
          <w:spacing w:val="-1"/>
          <w:sz w:val="26"/>
          <w:szCs w:val="26"/>
          <w:lang w:val="vi-VN"/>
        </w:rPr>
        <w:t xml:space="preserve"> có </w:t>
      </w:r>
      <w:r w:rsidRPr="001308AC">
        <w:rPr>
          <w:color w:val="auto"/>
          <w:spacing w:val="-1"/>
          <w:sz w:val="26"/>
          <w:szCs w:val="26"/>
          <w:lang w:val="pt-BR"/>
        </w:rPr>
        <w:t>hệ thống xử lý</w:t>
      </w:r>
      <w:r w:rsidRPr="001308AC">
        <w:rPr>
          <w:color w:val="auto"/>
          <w:spacing w:val="-1"/>
          <w:sz w:val="26"/>
          <w:szCs w:val="26"/>
          <w:lang w:val="vi-VN"/>
        </w:rPr>
        <w:t xml:space="preserve"> nước thải tập trung đạt tiêu chuẩn môi trường</w:t>
      </w:r>
      <w:r w:rsidRPr="001308AC">
        <w:rPr>
          <w:color w:val="auto"/>
          <w:spacing w:val="-1"/>
          <w:sz w:val="26"/>
          <w:szCs w:val="26"/>
        </w:rPr>
        <w:t xml:space="preserve"> là tỷ lệ phần trăm </w:t>
      </w:r>
      <w:r w:rsidR="00AD164C" w:rsidRPr="001308AC">
        <w:rPr>
          <w:color w:val="auto"/>
          <w:spacing w:val="-1"/>
          <w:sz w:val="26"/>
          <w:szCs w:val="26"/>
        </w:rPr>
        <w:t xml:space="preserve">giữa số lượng </w:t>
      </w:r>
      <w:r w:rsidRPr="001308AC">
        <w:rPr>
          <w:rFonts w:eastAsia="Times New Roman"/>
          <w:color w:val="auto"/>
          <w:spacing w:val="-1"/>
          <w:sz w:val="26"/>
          <w:szCs w:val="26"/>
        </w:rPr>
        <w:t>khu công nghiệp, khu chế xuất, khu công nghệ cao</w:t>
      </w:r>
      <w:r w:rsidRPr="001308AC" w:rsidDel="00C91A78">
        <w:rPr>
          <w:rFonts w:eastAsia="Times New Roman"/>
          <w:color w:val="auto"/>
          <w:spacing w:val="-1"/>
          <w:sz w:val="26"/>
          <w:szCs w:val="26"/>
        </w:rPr>
        <w:t xml:space="preserve"> </w:t>
      </w:r>
      <w:r w:rsidRPr="001308AC">
        <w:rPr>
          <w:color w:val="auto"/>
          <w:spacing w:val="-1"/>
          <w:sz w:val="26"/>
          <w:szCs w:val="26"/>
        </w:rPr>
        <w:t>đang</w:t>
      </w:r>
      <w:r w:rsidRPr="001308AC">
        <w:rPr>
          <w:color w:val="auto"/>
          <w:spacing w:val="-1"/>
          <w:sz w:val="26"/>
          <w:szCs w:val="26"/>
          <w:lang w:val="vi-VN"/>
        </w:rPr>
        <w:t xml:space="preserve"> hoạt động có </w:t>
      </w:r>
      <w:r w:rsidRPr="001308AC">
        <w:rPr>
          <w:color w:val="auto"/>
          <w:spacing w:val="-1"/>
          <w:sz w:val="26"/>
          <w:szCs w:val="26"/>
          <w:lang w:val="pt-BR"/>
        </w:rPr>
        <w:t>hệ thống xử lý</w:t>
      </w:r>
      <w:r w:rsidRPr="001308AC">
        <w:rPr>
          <w:color w:val="auto"/>
          <w:spacing w:val="-1"/>
          <w:sz w:val="26"/>
          <w:szCs w:val="26"/>
          <w:lang w:val="vi-VN"/>
        </w:rPr>
        <w:t xml:space="preserve"> nước thải tập trung đạt tiêu chuẩn môi trường</w:t>
      </w:r>
      <w:r w:rsidRPr="001308AC">
        <w:rPr>
          <w:color w:val="auto"/>
          <w:spacing w:val="-1"/>
          <w:sz w:val="26"/>
          <w:szCs w:val="26"/>
        </w:rPr>
        <w:t xml:space="preserve"> </w:t>
      </w:r>
      <w:r w:rsidR="00AD164C" w:rsidRPr="001308AC">
        <w:rPr>
          <w:color w:val="auto"/>
          <w:spacing w:val="-1"/>
          <w:sz w:val="26"/>
          <w:szCs w:val="26"/>
        </w:rPr>
        <w:t>so với</w:t>
      </w:r>
      <w:r w:rsidRPr="001308AC">
        <w:rPr>
          <w:color w:val="auto"/>
          <w:spacing w:val="-1"/>
          <w:sz w:val="26"/>
          <w:szCs w:val="26"/>
        </w:rPr>
        <w:t xml:space="preserve"> tổng số </w:t>
      </w:r>
      <w:r w:rsidRPr="001308AC">
        <w:rPr>
          <w:rFonts w:eastAsia="Times New Roman"/>
          <w:color w:val="auto"/>
          <w:spacing w:val="-1"/>
          <w:sz w:val="26"/>
          <w:szCs w:val="26"/>
        </w:rPr>
        <w:t>khu công nghiệp, khu chế xuất, khu công nghệ cao đang hoạt động.</w:t>
      </w:r>
    </w:p>
    <w:p w14:paraId="3D724E0D" w14:textId="77777777" w:rsidR="00F330A8" w:rsidRPr="001308AC" w:rsidRDefault="00F330A8" w:rsidP="00343814">
      <w:pPr>
        <w:spacing w:before="120" w:after="120" w:line="264" w:lineRule="auto"/>
        <w:ind w:firstLine="720"/>
        <w:jc w:val="both"/>
        <w:rPr>
          <w:color w:val="auto"/>
          <w:sz w:val="26"/>
          <w:szCs w:val="26"/>
        </w:rPr>
      </w:pPr>
      <w:r w:rsidRPr="001308AC">
        <w:rPr>
          <w:color w:val="auto"/>
          <w:sz w:val="26"/>
          <w:szCs w:val="26"/>
        </w:rPr>
        <w:t>Công thức tính:</w:t>
      </w:r>
    </w:p>
    <w:tbl>
      <w:tblPr>
        <w:tblW w:w="9781" w:type="dxa"/>
        <w:jc w:val="center"/>
        <w:tblBorders>
          <w:insideH w:val="single" w:sz="4" w:space="0" w:color="auto"/>
        </w:tblBorders>
        <w:tblLayout w:type="fixed"/>
        <w:tblLook w:val="01E0" w:firstRow="1" w:lastRow="1" w:firstColumn="1" w:lastColumn="1" w:noHBand="0" w:noVBand="0"/>
      </w:tblPr>
      <w:tblGrid>
        <w:gridCol w:w="3261"/>
        <w:gridCol w:w="425"/>
        <w:gridCol w:w="5211"/>
        <w:gridCol w:w="884"/>
      </w:tblGrid>
      <w:tr w:rsidR="001308AC" w:rsidRPr="001308AC" w14:paraId="359E7E84" w14:textId="77777777" w:rsidTr="009778AD">
        <w:trPr>
          <w:trHeight w:val="1050"/>
          <w:jc w:val="center"/>
        </w:trPr>
        <w:tc>
          <w:tcPr>
            <w:tcW w:w="3261" w:type="dxa"/>
            <w:vMerge w:val="restart"/>
            <w:vAlign w:val="center"/>
          </w:tcPr>
          <w:p w14:paraId="65291DC4" w14:textId="77777777" w:rsidR="00F330A8" w:rsidRPr="001308AC" w:rsidRDefault="00F330A8">
            <w:pPr>
              <w:spacing w:before="120" w:after="120" w:line="240" w:lineRule="auto"/>
              <w:jc w:val="center"/>
              <w:rPr>
                <w:rFonts w:eastAsia="Times New Roman"/>
                <w:color w:val="auto"/>
                <w:sz w:val="26"/>
                <w:szCs w:val="26"/>
              </w:rPr>
            </w:pPr>
            <w:r w:rsidRPr="001308AC">
              <w:rPr>
                <w:rFonts w:eastAsia="Times New Roman"/>
                <w:color w:val="auto"/>
                <w:sz w:val="26"/>
                <w:szCs w:val="26"/>
              </w:rPr>
              <w:t xml:space="preserve">Tỷ lệ khu công nghiệp, khu chế xuất, khu công nghệ cao </w:t>
            </w:r>
            <w:r w:rsidRPr="001308AC">
              <w:rPr>
                <w:rFonts w:eastAsia="Times New Roman"/>
                <w:color w:val="auto"/>
                <w:sz w:val="26"/>
                <w:szCs w:val="26"/>
                <w:lang w:eastAsia="vi-VN"/>
              </w:rPr>
              <w:t>đang</w:t>
            </w:r>
            <w:r w:rsidRPr="001308AC">
              <w:rPr>
                <w:rFonts w:eastAsia="Times New Roman"/>
                <w:color w:val="auto"/>
                <w:sz w:val="26"/>
                <w:szCs w:val="26"/>
                <w:lang w:val="vi-VN" w:eastAsia="vi-VN"/>
              </w:rPr>
              <w:t xml:space="preserve"> hoạt động có </w:t>
            </w:r>
            <w:r w:rsidRPr="001308AC">
              <w:rPr>
                <w:color w:val="auto"/>
                <w:sz w:val="26"/>
                <w:szCs w:val="26"/>
                <w:lang w:val="pt-BR"/>
              </w:rPr>
              <w:t>hệ thống xử lý</w:t>
            </w:r>
            <w:r w:rsidRPr="001308AC">
              <w:rPr>
                <w:color w:val="auto"/>
                <w:sz w:val="26"/>
                <w:szCs w:val="26"/>
                <w:lang w:val="vi-VN"/>
              </w:rPr>
              <w:t xml:space="preserve"> </w:t>
            </w:r>
            <w:r w:rsidRPr="001308AC">
              <w:rPr>
                <w:rFonts w:eastAsia="Times New Roman"/>
                <w:color w:val="auto"/>
                <w:sz w:val="26"/>
                <w:szCs w:val="26"/>
                <w:lang w:val="vi-VN" w:eastAsia="vi-VN"/>
              </w:rPr>
              <w:t>nước thải tập trung đạt tiêu chuẩn môi trường</w:t>
            </w:r>
            <w:r w:rsidRPr="001308AC">
              <w:rPr>
                <w:rFonts w:eastAsia="Times New Roman"/>
                <w:color w:val="auto"/>
                <w:sz w:val="26"/>
                <w:szCs w:val="26"/>
              </w:rPr>
              <w:t xml:space="preserve"> (%)</w:t>
            </w:r>
          </w:p>
        </w:tc>
        <w:tc>
          <w:tcPr>
            <w:tcW w:w="425" w:type="dxa"/>
            <w:vMerge w:val="restart"/>
            <w:vAlign w:val="center"/>
          </w:tcPr>
          <w:p w14:paraId="7567C842" w14:textId="77777777" w:rsidR="00F330A8" w:rsidRPr="001308AC" w:rsidRDefault="00F330A8">
            <w:pPr>
              <w:spacing w:before="120" w:after="120" w:line="240" w:lineRule="auto"/>
              <w:jc w:val="center"/>
              <w:rPr>
                <w:rFonts w:eastAsia="Times New Roman"/>
                <w:color w:val="auto"/>
                <w:sz w:val="26"/>
                <w:szCs w:val="26"/>
              </w:rPr>
            </w:pPr>
            <w:r w:rsidRPr="001308AC">
              <w:rPr>
                <w:rFonts w:eastAsia="Times New Roman"/>
                <w:color w:val="auto"/>
                <w:sz w:val="26"/>
                <w:szCs w:val="26"/>
              </w:rPr>
              <w:br/>
              <w:t>=</w:t>
            </w:r>
          </w:p>
        </w:tc>
        <w:tc>
          <w:tcPr>
            <w:tcW w:w="5211" w:type="dxa"/>
            <w:vAlign w:val="center"/>
          </w:tcPr>
          <w:p w14:paraId="297A86F0" w14:textId="77777777" w:rsidR="00F330A8" w:rsidRPr="001308AC" w:rsidRDefault="00F330A8">
            <w:pPr>
              <w:spacing w:before="120" w:after="120" w:line="240" w:lineRule="auto"/>
              <w:jc w:val="center"/>
              <w:rPr>
                <w:rFonts w:eastAsia="Times New Roman"/>
                <w:color w:val="auto"/>
                <w:sz w:val="26"/>
                <w:szCs w:val="26"/>
              </w:rPr>
            </w:pPr>
            <w:r w:rsidRPr="001308AC">
              <w:rPr>
                <w:rFonts w:eastAsia="Times New Roman"/>
                <w:color w:val="auto"/>
                <w:sz w:val="26"/>
                <w:szCs w:val="26"/>
              </w:rPr>
              <w:t xml:space="preserve">Số lượng khu công nghiệp, khu chế xuất, khu công nghệ cao đang hoạt động có </w:t>
            </w:r>
            <w:r w:rsidRPr="001308AC">
              <w:rPr>
                <w:color w:val="auto"/>
                <w:sz w:val="26"/>
                <w:szCs w:val="26"/>
                <w:lang w:val="pt-BR"/>
              </w:rPr>
              <w:t>hệ thống xử lý</w:t>
            </w:r>
            <w:r w:rsidRPr="001308AC">
              <w:rPr>
                <w:color w:val="auto"/>
                <w:sz w:val="26"/>
                <w:szCs w:val="26"/>
                <w:lang w:val="vi-VN"/>
              </w:rPr>
              <w:t xml:space="preserve"> </w:t>
            </w:r>
            <w:r w:rsidRPr="001308AC">
              <w:rPr>
                <w:rFonts w:eastAsia="Times New Roman"/>
                <w:color w:val="auto"/>
                <w:sz w:val="26"/>
                <w:szCs w:val="26"/>
              </w:rPr>
              <w:t xml:space="preserve">nước thải tập trung đạt tiêu chuẩn </w:t>
            </w:r>
            <w:r w:rsidRPr="001308AC">
              <w:rPr>
                <w:rFonts w:eastAsia="Times New Roman"/>
                <w:color w:val="auto"/>
                <w:sz w:val="26"/>
                <w:szCs w:val="26"/>
              </w:rPr>
              <w:br/>
              <w:t>môi trường</w:t>
            </w:r>
          </w:p>
        </w:tc>
        <w:tc>
          <w:tcPr>
            <w:tcW w:w="884" w:type="dxa"/>
            <w:vMerge w:val="restart"/>
            <w:vAlign w:val="center"/>
          </w:tcPr>
          <w:p w14:paraId="5C975B82" w14:textId="77777777" w:rsidR="00F330A8" w:rsidRPr="001308AC" w:rsidRDefault="00F330A8">
            <w:pPr>
              <w:spacing w:before="120" w:after="120" w:line="240" w:lineRule="auto"/>
              <w:jc w:val="center"/>
              <w:rPr>
                <w:rFonts w:eastAsia="Times New Roman"/>
                <w:color w:val="auto"/>
                <w:sz w:val="26"/>
                <w:szCs w:val="26"/>
              </w:rPr>
            </w:pPr>
            <w:r w:rsidRPr="001308AC">
              <w:rPr>
                <w:rFonts w:eastAsia="Times New Roman"/>
                <w:color w:val="auto"/>
                <w:sz w:val="26"/>
                <w:szCs w:val="26"/>
              </w:rPr>
              <w:br/>
              <w:t>× 100</w:t>
            </w:r>
          </w:p>
        </w:tc>
      </w:tr>
      <w:tr w:rsidR="001308AC" w:rsidRPr="001308AC" w14:paraId="7C0E36A9" w14:textId="77777777" w:rsidTr="009778AD">
        <w:trPr>
          <w:trHeight w:val="1007"/>
          <w:jc w:val="center"/>
        </w:trPr>
        <w:tc>
          <w:tcPr>
            <w:tcW w:w="3261" w:type="dxa"/>
            <w:vMerge/>
            <w:vAlign w:val="center"/>
          </w:tcPr>
          <w:p w14:paraId="1C686433" w14:textId="77777777" w:rsidR="00F330A8" w:rsidRPr="001308AC" w:rsidRDefault="00F330A8">
            <w:pPr>
              <w:spacing w:before="120" w:after="120" w:line="240" w:lineRule="auto"/>
              <w:jc w:val="center"/>
              <w:rPr>
                <w:rFonts w:eastAsia="Times New Roman"/>
                <w:color w:val="auto"/>
                <w:sz w:val="26"/>
                <w:szCs w:val="26"/>
              </w:rPr>
            </w:pPr>
          </w:p>
        </w:tc>
        <w:tc>
          <w:tcPr>
            <w:tcW w:w="425" w:type="dxa"/>
            <w:vMerge/>
            <w:vAlign w:val="center"/>
          </w:tcPr>
          <w:p w14:paraId="6BD8AEA0" w14:textId="77777777" w:rsidR="00F330A8" w:rsidRPr="001308AC" w:rsidRDefault="00F330A8">
            <w:pPr>
              <w:spacing w:before="120" w:after="120" w:line="240" w:lineRule="auto"/>
              <w:jc w:val="center"/>
              <w:rPr>
                <w:rFonts w:eastAsia="Times New Roman"/>
                <w:color w:val="auto"/>
                <w:sz w:val="26"/>
                <w:szCs w:val="26"/>
              </w:rPr>
            </w:pPr>
          </w:p>
        </w:tc>
        <w:tc>
          <w:tcPr>
            <w:tcW w:w="5211" w:type="dxa"/>
            <w:vAlign w:val="center"/>
          </w:tcPr>
          <w:p w14:paraId="72B00F82" w14:textId="77777777" w:rsidR="00F330A8" w:rsidRPr="001308AC" w:rsidRDefault="00F330A8">
            <w:pPr>
              <w:spacing w:before="120" w:after="120" w:line="240" w:lineRule="auto"/>
              <w:jc w:val="center"/>
              <w:rPr>
                <w:rFonts w:eastAsia="Times New Roman"/>
                <w:color w:val="auto"/>
                <w:sz w:val="26"/>
                <w:szCs w:val="26"/>
              </w:rPr>
            </w:pPr>
            <w:r w:rsidRPr="001308AC">
              <w:rPr>
                <w:rFonts w:eastAsia="Times New Roman"/>
                <w:color w:val="auto"/>
                <w:sz w:val="26"/>
                <w:szCs w:val="26"/>
              </w:rPr>
              <w:t xml:space="preserve">Tổng số khu công nghiệp, khu chế xuất, </w:t>
            </w:r>
            <w:r w:rsidR="0017633E" w:rsidRPr="001308AC">
              <w:rPr>
                <w:rFonts w:eastAsia="Times New Roman"/>
                <w:color w:val="auto"/>
                <w:sz w:val="26"/>
                <w:szCs w:val="26"/>
              </w:rPr>
              <w:br/>
            </w:r>
            <w:r w:rsidRPr="001308AC">
              <w:rPr>
                <w:rFonts w:eastAsia="Times New Roman"/>
                <w:color w:val="auto"/>
                <w:sz w:val="26"/>
                <w:szCs w:val="26"/>
              </w:rPr>
              <w:t>khu công nghệ cao đang hoạt động</w:t>
            </w:r>
          </w:p>
        </w:tc>
        <w:tc>
          <w:tcPr>
            <w:tcW w:w="884" w:type="dxa"/>
            <w:vMerge/>
            <w:vAlign w:val="center"/>
          </w:tcPr>
          <w:p w14:paraId="674FD0E8" w14:textId="77777777" w:rsidR="00F330A8" w:rsidRPr="001308AC" w:rsidRDefault="00F330A8">
            <w:pPr>
              <w:spacing w:before="120" w:after="120" w:line="240" w:lineRule="auto"/>
              <w:jc w:val="center"/>
              <w:rPr>
                <w:rFonts w:eastAsia="Times New Roman"/>
                <w:color w:val="auto"/>
                <w:sz w:val="26"/>
                <w:szCs w:val="26"/>
              </w:rPr>
            </w:pPr>
          </w:p>
        </w:tc>
      </w:tr>
    </w:tbl>
    <w:p w14:paraId="4853DE31" w14:textId="77777777" w:rsidR="00D6017F" w:rsidRPr="001308AC" w:rsidRDefault="00D6017F" w:rsidP="001B479A">
      <w:pPr>
        <w:spacing w:before="100" w:after="100" w:line="240" w:lineRule="auto"/>
        <w:ind w:firstLine="720"/>
        <w:jc w:val="both"/>
        <w:rPr>
          <w:b/>
          <w:color w:val="auto"/>
          <w:sz w:val="26"/>
          <w:szCs w:val="26"/>
        </w:rPr>
      </w:pPr>
      <w:r w:rsidRPr="001308AC">
        <w:rPr>
          <w:b/>
          <w:color w:val="auto"/>
          <w:sz w:val="26"/>
          <w:szCs w:val="26"/>
          <w:lang w:val="vi-VN"/>
        </w:rPr>
        <w:t xml:space="preserve">2. </w:t>
      </w:r>
      <w:r w:rsidRPr="001308AC">
        <w:rPr>
          <w:b/>
          <w:color w:val="auto"/>
          <w:sz w:val="26"/>
          <w:szCs w:val="26"/>
        </w:rPr>
        <w:t>Phân tổ chủ yếu</w:t>
      </w:r>
    </w:p>
    <w:p w14:paraId="547FCDC0" w14:textId="77777777" w:rsidR="00D6017F" w:rsidRPr="001308AC" w:rsidRDefault="00D6017F" w:rsidP="001B479A">
      <w:pPr>
        <w:spacing w:before="100" w:after="100" w:line="240" w:lineRule="auto"/>
        <w:ind w:firstLine="720"/>
        <w:jc w:val="both"/>
        <w:rPr>
          <w:color w:val="auto"/>
          <w:sz w:val="26"/>
          <w:szCs w:val="26"/>
        </w:rPr>
      </w:pPr>
      <w:r w:rsidRPr="001308AC">
        <w:rPr>
          <w:color w:val="auto"/>
          <w:sz w:val="26"/>
          <w:szCs w:val="26"/>
        </w:rPr>
        <w:t>- Tình trạng hoạt động (đang xây dựng/đang hoạt động);</w:t>
      </w:r>
    </w:p>
    <w:p w14:paraId="46051152" w14:textId="77777777" w:rsidR="00D6017F" w:rsidRPr="001308AC" w:rsidRDefault="00D6017F" w:rsidP="001B479A">
      <w:pPr>
        <w:spacing w:before="100" w:after="100" w:line="240" w:lineRule="auto"/>
        <w:ind w:firstLine="720"/>
        <w:jc w:val="both"/>
        <w:rPr>
          <w:color w:val="auto"/>
          <w:sz w:val="26"/>
          <w:szCs w:val="26"/>
        </w:rPr>
      </w:pPr>
      <w:r w:rsidRPr="001308AC">
        <w:rPr>
          <w:color w:val="auto"/>
          <w:sz w:val="26"/>
          <w:szCs w:val="26"/>
        </w:rPr>
        <w:t>- Hình thức hoạt động (độc lập/dùng chung);</w:t>
      </w:r>
    </w:p>
    <w:p w14:paraId="4B765712" w14:textId="77777777" w:rsidR="00FA5F8F" w:rsidRPr="001308AC" w:rsidRDefault="00FA5F8F" w:rsidP="001B479A">
      <w:pPr>
        <w:tabs>
          <w:tab w:val="left" w:pos="0"/>
          <w:tab w:val="left" w:pos="360"/>
          <w:tab w:val="left" w:pos="900"/>
        </w:tabs>
        <w:spacing w:before="100" w:after="100" w:line="240" w:lineRule="auto"/>
        <w:ind w:firstLine="720"/>
        <w:jc w:val="both"/>
        <w:rPr>
          <w:color w:val="auto"/>
          <w:sz w:val="26"/>
          <w:szCs w:val="26"/>
        </w:rPr>
      </w:pPr>
      <w:r w:rsidRPr="001308AC">
        <w:rPr>
          <w:color w:val="auto"/>
          <w:sz w:val="26"/>
          <w:szCs w:val="26"/>
        </w:rPr>
        <w:t>- Tỉnh, thành phố trực thuộc Trung ương;</w:t>
      </w:r>
    </w:p>
    <w:p w14:paraId="15F7370A" w14:textId="77777777" w:rsidR="00FA5F8F" w:rsidRPr="001308AC" w:rsidRDefault="00FA5F8F" w:rsidP="001B479A">
      <w:pPr>
        <w:spacing w:before="100" w:after="100" w:line="240" w:lineRule="auto"/>
        <w:ind w:firstLine="720"/>
        <w:jc w:val="both"/>
        <w:rPr>
          <w:color w:val="auto"/>
          <w:sz w:val="26"/>
          <w:szCs w:val="26"/>
        </w:rPr>
      </w:pPr>
      <w:r w:rsidRPr="001308AC">
        <w:rPr>
          <w:color w:val="auto"/>
          <w:sz w:val="26"/>
          <w:szCs w:val="26"/>
        </w:rPr>
        <w:t>- Vùng kinh tế - xã hội.</w:t>
      </w:r>
    </w:p>
    <w:p w14:paraId="48074AE1" w14:textId="77777777" w:rsidR="00D6017F" w:rsidRPr="001308AC" w:rsidRDefault="00D6017F" w:rsidP="001B479A">
      <w:pPr>
        <w:spacing w:before="100" w:after="100" w:line="240" w:lineRule="auto"/>
        <w:ind w:firstLine="720"/>
        <w:jc w:val="both"/>
        <w:rPr>
          <w:b/>
          <w:color w:val="auto"/>
          <w:sz w:val="26"/>
          <w:szCs w:val="26"/>
        </w:rPr>
      </w:pPr>
      <w:r w:rsidRPr="001308AC">
        <w:rPr>
          <w:b/>
          <w:color w:val="auto"/>
          <w:sz w:val="26"/>
          <w:szCs w:val="26"/>
          <w:lang w:val="vi-VN"/>
        </w:rPr>
        <w:t xml:space="preserve">3. </w:t>
      </w:r>
      <w:r w:rsidRPr="001308AC">
        <w:rPr>
          <w:b/>
          <w:color w:val="auto"/>
          <w:sz w:val="26"/>
          <w:szCs w:val="26"/>
        </w:rPr>
        <w:t xml:space="preserve">Kỳ công bố: </w:t>
      </w:r>
      <w:r w:rsidRPr="001308AC">
        <w:rPr>
          <w:color w:val="auto"/>
          <w:sz w:val="26"/>
          <w:szCs w:val="26"/>
        </w:rPr>
        <w:t>Năm.</w:t>
      </w:r>
    </w:p>
    <w:p w14:paraId="5AD0882E" w14:textId="77777777" w:rsidR="00D6017F" w:rsidRPr="001308AC" w:rsidRDefault="00D6017F" w:rsidP="001B479A">
      <w:pPr>
        <w:pStyle w:val="Heading4"/>
        <w:spacing w:before="100" w:after="100" w:line="240" w:lineRule="auto"/>
        <w:ind w:firstLine="720"/>
        <w:jc w:val="both"/>
        <w:rPr>
          <w:rFonts w:ascii="Times New Roman" w:hAnsi="Times New Roman" w:cs="Times New Roman"/>
          <w:b/>
          <w:i w:val="0"/>
          <w:color w:val="auto"/>
          <w:sz w:val="26"/>
          <w:szCs w:val="26"/>
        </w:rPr>
      </w:pPr>
      <w:r w:rsidRPr="001308AC">
        <w:rPr>
          <w:rFonts w:ascii="Times New Roman" w:hAnsi="Times New Roman" w:cs="Times New Roman"/>
          <w:b/>
          <w:i w:val="0"/>
          <w:color w:val="auto"/>
          <w:sz w:val="26"/>
          <w:szCs w:val="26"/>
        </w:rPr>
        <w:t xml:space="preserve">4. Nguồn số liệu: </w:t>
      </w:r>
      <w:r w:rsidR="002B3E11" w:rsidRPr="001308AC">
        <w:rPr>
          <w:rFonts w:ascii="Times New Roman" w:hAnsi="Times New Roman" w:cs="Times New Roman"/>
          <w:i w:val="0"/>
          <w:color w:val="auto"/>
          <w:sz w:val="26"/>
          <w:szCs w:val="26"/>
          <w:lang w:val="de-DE"/>
        </w:rPr>
        <w:t>Chế độ báo cáo thống kê cấp quốc gia.</w:t>
      </w:r>
    </w:p>
    <w:p w14:paraId="0D0542E0" w14:textId="77777777" w:rsidR="00D6017F" w:rsidRPr="001308AC" w:rsidRDefault="00D6017F" w:rsidP="001B479A">
      <w:pPr>
        <w:spacing w:before="100" w:after="100" w:line="240" w:lineRule="auto"/>
        <w:ind w:firstLine="720"/>
        <w:jc w:val="both"/>
        <w:rPr>
          <w:b/>
          <w:color w:val="auto"/>
          <w:sz w:val="26"/>
          <w:szCs w:val="26"/>
        </w:rPr>
      </w:pPr>
      <w:r w:rsidRPr="001308AC">
        <w:rPr>
          <w:b/>
          <w:color w:val="auto"/>
          <w:sz w:val="26"/>
          <w:szCs w:val="26"/>
          <w:lang w:val="vi-VN"/>
        </w:rPr>
        <w:t xml:space="preserve">5. </w:t>
      </w:r>
      <w:r w:rsidRPr="001308AC">
        <w:rPr>
          <w:b/>
          <w:color w:val="auto"/>
          <w:sz w:val="26"/>
          <w:szCs w:val="26"/>
        </w:rPr>
        <w:t>Đơn vị chịu trách nhiệm thu thập, tổng hợp</w:t>
      </w:r>
    </w:p>
    <w:p w14:paraId="34814541" w14:textId="2186B994" w:rsidR="00D6017F" w:rsidRPr="001308AC" w:rsidRDefault="00D6017F" w:rsidP="001B479A">
      <w:pPr>
        <w:spacing w:before="100" w:after="100" w:line="240" w:lineRule="auto"/>
        <w:ind w:firstLine="720"/>
        <w:jc w:val="both"/>
        <w:rPr>
          <w:rFonts w:eastAsia="Times New Roman"/>
          <w:color w:val="auto"/>
          <w:sz w:val="26"/>
          <w:szCs w:val="26"/>
          <w:lang w:eastAsia="vi-VN"/>
        </w:rPr>
      </w:pPr>
      <w:r w:rsidRPr="001308AC">
        <w:rPr>
          <w:color w:val="auto"/>
          <w:sz w:val="26"/>
          <w:szCs w:val="26"/>
        </w:rPr>
        <w:t>+</w:t>
      </w:r>
      <w:r w:rsidRPr="001308AC">
        <w:rPr>
          <w:b/>
          <w:color w:val="auto"/>
          <w:sz w:val="26"/>
          <w:szCs w:val="26"/>
        </w:rPr>
        <w:t xml:space="preserve"> </w:t>
      </w:r>
      <w:r w:rsidRPr="001308AC">
        <w:rPr>
          <w:rFonts w:eastAsia="Times New Roman"/>
          <w:color w:val="auto"/>
          <w:sz w:val="26"/>
          <w:szCs w:val="26"/>
          <w:lang w:eastAsia="vi-VN"/>
        </w:rPr>
        <w:t xml:space="preserve">Bộ Kế hoạch và Đầu tư: </w:t>
      </w:r>
      <w:r w:rsidR="00010043" w:rsidRPr="001308AC">
        <w:rPr>
          <w:color w:val="auto"/>
          <w:sz w:val="26"/>
          <w:szCs w:val="26"/>
          <w:lang w:val="pt-BR"/>
        </w:rPr>
        <w:t>Chịu trách nhiệm thu thập, tổng hợp</w:t>
      </w:r>
      <w:r w:rsidR="00010043" w:rsidRPr="001308AC" w:rsidDel="004D5F37">
        <w:rPr>
          <w:color w:val="auto"/>
          <w:spacing w:val="-4"/>
          <w:sz w:val="26"/>
          <w:szCs w:val="26"/>
          <w:lang w:val="nl-NL"/>
        </w:rPr>
        <w:t xml:space="preserve"> </w:t>
      </w:r>
      <w:r w:rsidR="00010043" w:rsidRPr="001308AC">
        <w:rPr>
          <w:color w:val="auto"/>
          <w:spacing w:val="-4"/>
          <w:sz w:val="26"/>
          <w:szCs w:val="26"/>
          <w:lang w:val="nl-NL"/>
        </w:rPr>
        <w:t>“</w:t>
      </w:r>
      <w:r w:rsidRPr="001308AC">
        <w:rPr>
          <w:rFonts w:eastAsia="Times New Roman"/>
          <w:color w:val="auto"/>
          <w:sz w:val="26"/>
          <w:szCs w:val="26"/>
        </w:rPr>
        <w:t>Khu công nghiệp, khu chế xuất</w:t>
      </w:r>
      <w:r w:rsidR="005957FE" w:rsidRPr="001308AC">
        <w:rPr>
          <w:rFonts w:eastAsia="Times New Roman"/>
          <w:color w:val="auto"/>
          <w:sz w:val="26"/>
          <w:szCs w:val="26"/>
        </w:rPr>
        <w:t>”</w:t>
      </w:r>
      <w:r w:rsidR="00010043" w:rsidRPr="001308AC">
        <w:rPr>
          <w:rFonts w:eastAsia="Times New Roman"/>
          <w:color w:val="auto"/>
          <w:sz w:val="26"/>
          <w:szCs w:val="26"/>
        </w:rPr>
        <w:t xml:space="preserve"> và tổng hợp số liệu chung</w:t>
      </w:r>
      <w:r w:rsidR="005957FE" w:rsidRPr="001308AC">
        <w:rPr>
          <w:rFonts w:eastAsia="Times New Roman"/>
          <w:color w:val="auto"/>
          <w:sz w:val="26"/>
          <w:szCs w:val="26"/>
        </w:rPr>
        <w:t xml:space="preserve"> của chỉ tiêu</w:t>
      </w:r>
      <w:r w:rsidR="001B76B4" w:rsidRPr="001308AC">
        <w:rPr>
          <w:rFonts w:eastAsia="Times New Roman"/>
          <w:color w:val="auto"/>
          <w:sz w:val="26"/>
          <w:szCs w:val="26"/>
        </w:rPr>
        <w:t>;</w:t>
      </w:r>
    </w:p>
    <w:p w14:paraId="5E4A9100" w14:textId="795AB887" w:rsidR="00D6017F" w:rsidRPr="001308AC" w:rsidRDefault="00D6017F" w:rsidP="001B479A">
      <w:pPr>
        <w:spacing w:before="100" w:after="100" w:line="240" w:lineRule="auto"/>
        <w:ind w:firstLine="720"/>
        <w:jc w:val="both"/>
        <w:rPr>
          <w:rFonts w:eastAsia="Times New Roman"/>
          <w:color w:val="auto"/>
          <w:sz w:val="26"/>
          <w:szCs w:val="26"/>
        </w:rPr>
      </w:pPr>
      <w:r w:rsidRPr="001308AC">
        <w:rPr>
          <w:rFonts w:eastAsia="Times New Roman"/>
          <w:color w:val="auto"/>
          <w:sz w:val="26"/>
          <w:szCs w:val="26"/>
          <w:lang w:eastAsia="vi-VN"/>
        </w:rPr>
        <w:t xml:space="preserve">+ Bộ Khoa học và Công nghệ: </w:t>
      </w:r>
      <w:r w:rsidR="00010043" w:rsidRPr="001308AC">
        <w:rPr>
          <w:color w:val="auto"/>
          <w:sz w:val="26"/>
          <w:szCs w:val="26"/>
          <w:lang w:val="pt-BR"/>
        </w:rPr>
        <w:t>Chịu trách nhiệm thu thập, tổng hợp</w:t>
      </w:r>
      <w:r w:rsidR="00010043" w:rsidRPr="001308AC" w:rsidDel="004D5F37">
        <w:rPr>
          <w:color w:val="auto"/>
          <w:spacing w:val="-4"/>
          <w:sz w:val="26"/>
          <w:szCs w:val="26"/>
          <w:lang w:val="nl-NL"/>
        </w:rPr>
        <w:t xml:space="preserve"> </w:t>
      </w:r>
      <w:r w:rsidR="00010043" w:rsidRPr="001308AC">
        <w:rPr>
          <w:color w:val="auto"/>
          <w:spacing w:val="-4"/>
          <w:sz w:val="26"/>
          <w:szCs w:val="26"/>
          <w:lang w:val="nl-NL"/>
        </w:rPr>
        <w:t>“</w:t>
      </w:r>
      <w:r w:rsidRPr="001308AC">
        <w:rPr>
          <w:rFonts w:eastAsia="Times New Roman"/>
          <w:color w:val="auto"/>
          <w:sz w:val="26"/>
          <w:szCs w:val="26"/>
        </w:rPr>
        <w:t>Khu công nghệ cao</w:t>
      </w:r>
      <w:r w:rsidR="00010043" w:rsidRPr="001308AC">
        <w:rPr>
          <w:rFonts w:eastAsia="Times New Roman"/>
          <w:color w:val="auto"/>
          <w:sz w:val="26"/>
          <w:szCs w:val="26"/>
        </w:rPr>
        <w:t>”</w:t>
      </w:r>
      <w:r w:rsidRPr="001308AC">
        <w:rPr>
          <w:rFonts w:eastAsia="Times New Roman"/>
          <w:color w:val="auto"/>
          <w:sz w:val="26"/>
          <w:szCs w:val="26"/>
        </w:rPr>
        <w:t>.</w:t>
      </w:r>
    </w:p>
    <w:p w14:paraId="1B44FC2D" w14:textId="77777777" w:rsidR="00720711" w:rsidRPr="001308AC" w:rsidRDefault="00720711">
      <w:pPr>
        <w:spacing w:before="120" w:after="120" w:line="240" w:lineRule="auto"/>
        <w:ind w:firstLine="720"/>
        <w:jc w:val="both"/>
        <w:rPr>
          <w:b/>
          <w:color w:val="auto"/>
          <w:spacing w:val="-2"/>
          <w:sz w:val="26"/>
          <w:szCs w:val="26"/>
        </w:rPr>
      </w:pPr>
    </w:p>
    <w:p w14:paraId="408B1666" w14:textId="77777777" w:rsidR="00B24349" w:rsidRPr="001308AC" w:rsidRDefault="00150E27" w:rsidP="001B479A">
      <w:pPr>
        <w:spacing w:before="100" w:after="100" w:line="240" w:lineRule="auto"/>
        <w:ind w:firstLine="720"/>
        <w:jc w:val="both"/>
        <w:rPr>
          <w:b/>
          <w:color w:val="auto"/>
          <w:spacing w:val="-2"/>
          <w:sz w:val="26"/>
          <w:szCs w:val="26"/>
        </w:rPr>
      </w:pPr>
      <w:r w:rsidRPr="001308AC">
        <w:rPr>
          <w:b/>
          <w:color w:val="auto"/>
          <w:spacing w:val="-2"/>
          <w:sz w:val="26"/>
          <w:szCs w:val="26"/>
        </w:rPr>
        <w:t>2109</w:t>
      </w:r>
      <w:r w:rsidR="00B24349" w:rsidRPr="001308AC">
        <w:rPr>
          <w:b/>
          <w:color w:val="auto"/>
          <w:spacing w:val="-2"/>
          <w:sz w:val="26"/>
          <w:szCs w:val="26"/>
        </w:rPr>
        <w:t>. Tỷ lệ cụm c</w:t>
      </w:r>
      <w:r w:rsidR="00B24349" w:rsidRPr="001308AC">
        <w:rPr>
          <w:rFonts w:hint="eastAsia"/>
          <w:b/>
          <w:color w:val="auto"/>
          <w:spacing w:val="-2"/>
          <w:sz w:val="26"/>
          <w:szCs w:val="26"/>
        </w:rPr>
        <w:t>ô</w:t>
      </w:r>
      <w:r w:rsidR="00B24349" w:rsidRPr="001308AC">
        <w:rPr>
          <w:b/>
          <w:color w:val="auto"/>
          <w:spacing w:val="-2"/>
          <w:sz w:val="26"/>
          <w:szCs w:val="26"/>
        </w:rPr>
        <w:t xml:space="preserve">ng nghiệp </w:t>
      </w:r>
      <w:r w:rsidR="00B24349" w:rsidRPr="001308AC">
        <w:rPr>
          <w:rFonts w:hint="eastAsia"/>
          <w:b/>
          <w:color w:val="auto"/>
          <w:spacing w:val="-2"/>
          <w:sz w:val="26"/>
          <w:szCs w:val="26"/>
        </w:rPr>
        <w:t>đ</w:t>
      </w:r>
      <w:r w:rsidR="00B24349" w:rsidRPr="001308AC">
        <w:rPr>
          <w:b/>
          <w:color w:val="auto"/>
          <w:spacing w:val="-2"/>
          <w:sz w:val="26"/>
          <w:szCs w:val="26"/>
        </w:rPr>
        <w:t xml:space="preserve">ang hoạt </w:t>
      </w:r>
      <w:r w:rsidR="00B24349" w:rsidRPr="001308AC">
        <w:rPr>
          <w:rFonts w:hint="eastAsia"/>
          <w:b/>
          <w:color w:val="auto"/>
          <w:spacing w:val="-2"/>
          <w:sz w:val="26"/>
          <w:szCs w:val="26"/>
        </w:rPr>
        <w:t>đ</w:t>
      </w:r>
      <w:r w:rsidR="00B24349" w:rsidRPr="001308AC">
        <w:rPr>
          <w:b/>
          <w:color w:val="auto"/>
          <w:spacing w:val="-2"/>
          <w:sz w:val="26"/>
          <w:szCs w:val="26"/>
        </w:rPr>
        <w:t>ộng c</w:t>
      </w:r>
      <w:r w:rsidR="00B24349" w:rsidRPr="001308AC">
        <w:rPr>
          <w:rFonts w:hint="eastAsia"/>
          <w:b/>
          <w:color w:val="auto"/>
          <w:spacing w:val="-2"/>
          <w:sz w:val="26"/>
          <w:szCs w:val="26"/>
        </w:rPr>
        <w:t>ó</w:t>
      </w:r>
      <w:r w:rsidR="00B24349" w:rsidRPr="001308AC">
        <w:rPr>
          <w:b/>
          <w:color w:val="auto"/>
          <w:spacing w:val="-2"/>
          <w:sz w:val="26"/>
          <w:szCs w:val="26"/>
        </w:rPr>
        <w:t xml:space="preserve"> hệ thống xử l</w:t>
      </w:r>
      <w:r w:rsidR="00B24349" w:rsidRPr="001308AC">
        <w:rPr>
          <w:rFonts w:hint="eastAsia"/>
          <w:b/>
          <w:color w:val="auto"/>
          <w:spacing w:val="-2"/>
          <w:sz w:val="26"/>
          <w:szCs w:val="26"/>
        </w:rPr>
        <w:t>ý</w:t>
      </w:r>
      <w:r w:rsidR="00B24349" w:rsidRPr="001308AC">
        <w:rPr>
          <w:b/>
          <w:color w:val="auto"/>
          <w:spacing w:val="-2"/>
          <w:sz w:val="26"/>
          <w:szCs w:val="26"/>
        </w:rPr>
        <w:t xml:space="preserve"> n</w:t>
      </w:r>
      <w:r w:rsidR="00B24349" w:rsidRPr="001308AC">
        <w:rPr>
          <w:rFonts w:hint="eastAsia"/>
          <w:b/>
          <w:color w:val="auto"/>
          <w:spacing w:val="-2"/>
          <w:sz w:val="26"/>
          <w:szCs w:val="26"/>
        </w:rPr>
        <w:t>ư</w:t>
      </w:r>
      <w:r w:rsidR="00B24349" w:rsidRPr="001308AC">
        <w:rPr>
          <w:b/>
          <w:color w:val="auto"/>
          <w:spacing w:val="-2"/>
          <w:sz w:val="26"/>
          <w:szCs w:val="26"/>
        </w:rPr>
        <w:t xml:space="preserve">ớc thải tập trung </w:t>
      </w:r>
      <w:r w:rsidR="00B24349" w:rsidRPr="001308AC">
        <w:rPr>
          <w:rFonts w:hint="eastAsia"/>
          <w:b/>
          <w:color w:val="auto"/>
          <w:spacing w:val="-2"/>
          <w:sz w:val="26"/>
          <w:szCs w:val="26"/>
        </w:rPr>
        <w:t>đ</w:t>
      </w:r>
      <w:r w:rsidR="00B24349" w:rsidRPr="001308AC">
        <w:rPr>
          <w:b/>
          <w:color w:val="auto"/>
          <w:spacing w:val="-2"/>
          <w:sz w:val="26"/>
          <w:szCs w:val="26"/>
        </w:rPr>
        <w:t>ạt ti</w:t>
      </w:r>
      <w:r w:rsidR="00B24349" w:rsidRPr="001308AC">
        <w:rPr>
          <w:rFonts w:hint="eastAsia"/>
          <w:b/>
          <w:color w:val="auto"/>
          <w:spacing w:val="-2"/>
          <w:sz w:val="26"/>
          <w:szCs w:val="26"/>
        </w:rPr>
        <w:t>ê</w:t>
      </w:r>
      <w:r w:rsidR="00B24349" w:rsidRPr="001308AC">
        <w:rPr>
          <w:b/>
          <w:color w:val="auto"/>
          <w:spacing w:val="-2"/>
          <w:sz w:val="26"/>
          <w:szCs w:val="26"/>
        </w:rPr>
        <w:t>u chuẩn m</w:t>
      </w:r>
      <w:r w:rsidR="00B24349" w:rsidRPr="001308AC">
        <w:rPr>
          <w:rFonts w:hint="eastAsia"/>
          <w:b/>
          <w:color w:val="auto"/>
          <w:spacing w:val="-2"/>
          <w:sz w:val="26"/>
          <w:szCs w:val="26"/>
        </w:rPr>
        <w:t>ô</w:t>
      </w:r>
      <w:r w:rsidR="00B24349" w:rsidRPr="001308AC">
        <w:rPr>
          <w:b/>
          <w:color w:val="auto"/>
          <w:spacing w:val="-2"/>
          <w:sz w:val="26"/>
          <w:szCs w:val="26"/>
        </w:rPr>
        <w:t>i tr</w:t>
      </w:r>
      <w:r w:rsidR="00B24349" w:rsidRPr="001308AC">
        <w:rPr>
          <w:rFonts w:hint="eastAsia"/>
          <w:b/>
          <w:color w:val="auto"/>
          <w:spacing w:val="-2"/>
          <w:sz w:val="26"/>
          <w:szCs w:val="26"/>
        </w:rPr>
        <w:t>ư</w:t>
      </w:r>
      <w:r w:rsidR="00B24349" w:rsidRPr="001308AC">
        <w:rPr>
          <w:b/>
          <w:color w:val="auto"/>
          <w:spacing w:val="-2"/>
          <w:sz w:val="26"/>
          <w:szCs w:val="26"/>
        </w:rPr>
        <w:t>ờng</w:t>
      </w:r>
    </w:p>
    <w:p w14:paraId="32E72EE8" w14:textId="77777777" w:rsidR="00F330A8" w:rsidRPr="001308AC" w:rsidRDefault="00F330A8" w:rsidP="001B479A">
      <w:pPr>
        <w:spacing w:before="100" w:after="100" w:line="240" w:lineRule="auto"/>
        <w:ind w:firstLine="720"/>
        <w:jc w:val="both"/>
        <w:rPr>
          <w:b/>
          <w:color w:val="auto"/>
          <w:sz w:val="26"/>
          <w:szCs w:val="26"/>
        </w:rPr>
      </w:pPr>
      <w:r w:rsidRPr="001308AC">
        <w:rPr>
          <w:b/>
          <w:color w:val="auto"/>
          <w:sz w:val="26"/>
          <w:szCs w:val="26"/>
          <w:lang w:val="vi-VN"/>
        </w:rPr>
        <w:t xml:space="preserve">1. </w:t>
      </w:r>
      <w:r w:rsidRPr="001308AC">
        <w:rPr>
          <w:b/>
          <w:color w:val="auto"/>
          <w:sz w:val="26"/>
          <w:szCs w:val="26"/>
        </w:rPr>
        <w:t>Khái niệm, phương pháp tính</w:t>
      </w:r>
    </w:p>
    <w:p w14:paraId="69FF4AAD" w14:textId="77777777" w:rsidR="00F330A8" w:rsidRPr="001308AC" w:rsidRDefault="00F330A8" w:rsidP="001B479A">
      <w:pPr>
        <w:spacing w:before="100" w:after="100" w:line="240" w:lineRule="auto"/>
        <w:ind w:firstLine="720"/>
        <w:jc w:val="both"/>
        <w:rPr>
          <w:color w:val="auto"/>
          <w:spacing w:val="-1"/>
          <w:sz w:val="26"/>
          <w:szCs w:val="26"/>
        </w:rPr>
      </w:pPr>
      <w:r w:rsidRPr="001308AC">
        <w:rPr>
          <w:color w:val="auto"/>
          <w:spacing w:val="-1"/>
          <w:sz w:val="26"/>
          <w:szCs w:val="26"/>
          <w:lang w:val="vi-VN"/>
        </w:rPr>
        <w:t xml:space="preserve">Tỷ lệ </w:t>
      </w:r>
      <w:r w:rsidRPr="001308AC">
        <w:rPr>
          <w:color w:val="auto"/>
          <w:spacing w:val="-1"/>
          <w:sz w:val="26"/>
          <w:szCs w:val="26"/>
        </w:rPr>
        <w:t>cụm</w:t>
      </w:r>
      <w:r w:rsidRPr="001308AC">
        <w:rPr>
          <w:rFonts w:eastAsia="Times New Roman"/>
          <w:color w:val="auto"/>
          <w:spacing w:val="-1"/>
          <w:sz w:val="26"/>
          <w:szCs w:val="26"/>
        </w:rPr>
        <w:t xml:space="preserve"> công nghiệp</w:t>
      </w:r>
      <w:r w:rsidRPr="001308AC">
        <w:rPr>
          <w:color w:val="auto"/>
          <w:spacing w:val="-1"/>
          <w:sz w:val="26"/>
          <w:szCs w:val="26"/>
          <w:lang w:val="vi-VN"/>
        </w:rPr>
        <w:t xml:space="preserve"> </w:t>
      </w:r>
      <w:r w:rsidRPr="001308AC">
        <w:rPr>
          <w:color w:val="auto"/>
          <w:spacing w:val="-1"/>
          <w:sz w:val="26"/>
          <w:szCs w:val="26"/>
        </w:rPr>
        <w:t>đang hoạt động</w:t>
      </w:r>
      <w:r w:rsidRPr="001308AC">
        <w:rPr>
          <w:color w:val="auto"/>
          <w:spacing w:val="-1"/>
          <w:sz w:val="26"/>
          <w:szCs w:val="26"/>
          <w:lang w:val="vi-VN"/>
        </w:rPr>
        <w:t xml:space="preserve"> có </w:t>
      </w:r>
      <w:r w:rsidRPr="001308AC">
        <w:rPr>
          <w:color w:val="auto"/>
          <w:spacing w:val="-1"/>
          <w:sz w:val="26"/>
          <w:szCs w:val="26"/>
          <w:lang w:val="pt-BR"/>
        </w:rPr>
        <w:t>hệ thống xử lý</w:t>
      </w:r>
      <w:r w:rsidRPr="001308AC">
        <w:rPr>
          <w:color w:val="auto"/>
          <w:spacing w:val="-1"/>
          <w:sz w:val="26"/>
          <w:szCs w:val="26"/>
          <w:lang w:val="vi-VN"/>
        </w:rPr>
        <w:t xml:space="preserve"> nước thải tập trung đạt tiêu chuẩn môi trường</w:t>
      </w:r>
      <w:r w:rsidRPr="001308AC">
        <w:rPr>
          <w:color w:val="auto"/>
          <w:spacing w:val="-1"/>
          <w:sz w:val="26"/>
          <w:szCs w:val="26"/>
        </w:rPr>
        <w:t xml:space="preserve"> là tỷ lệ phần trăm</w:t>
      </w:r>
      <w:r w:rsidR="00D97658" w:rsidRPr="001308AC">
        <w:rPr>
          <w:color w:val="auto"/>
          <w:spacing w:val="-1"/>
          <w:sz w:val="26"/>
          <w:szCs w:val="26"/>
        </w:rPr>
        <w:t xml:space="preserve"> giữa</w:t>
      </w:r>
      <w:r w:rsidR="00AD164C" w:rsidRPr="001308AC">
        <w:rPr>
          <w:color w:val="auto"/>
          <w:spacing w:val="-1"/>
          <w:sz w:val="26"/>
          <w:szCs w:val="26"/>
        </w:rPr>
        <w:t xml:space="preserve"> số lượng</w:t>
      </w:r>
      <w:r w:rsidRPr="001308AC">
        <w:rPr>
          <w:color w:val="auto"/>
          <w:spacing w:val="-1"/>
          <w:sz w:val="26"/>
          <w:szCs w:val="26"/>
        </w:rPr>
        <w:t xml:space="preserve"> cụm</w:t>
      </w:r>
      <w:r w:rsidRPr="001308AC">
        <w:rPr>
          <w:rFonts w:eastAsia="Times New Roman"/>
          <w:color w:val="auto"/>
          <w:spacing w:val="-1"/>
          <w:sz w:val="26"/>
          <w:szCs w:val="26"/>
        </w:rPr>
        <w:t xml:space="preserve"> công nghiệp</w:t>
      </w:r>
      <w:r w:rsidRPr="001308AC" w:rsidDel="00C91A78">
        <w:rPr>
          <w:rFonts w:eastAsia="Times New Roman"/>
          <w:color w:val="auto"/>
          <w:spacing w:val="-1"/>
          <w:sz w:val="26"/>
          <w:szCs w:val="26"/>
        </w:rPr>
        <w:t xml:space="preserve"> </w:t>
      </w:r>
      <w:r w:rsidRPr="001308AC">
        <w:rPr>
          <w:color w:val="auto"/>
          <w:spacing w:val="-1"/>
          <w:sz w:val="26"/>
          <w:szCs w:val="26"/>
        </w:rPr>
        <w:t>đang</w:t>
      </w:r>
      <w:r w:rsidRPr="001308AC">
        <w:rPr>
          <w:color w:val="auto"/>
          <w:spacing w:val="-1"/>
          <w:sz w:val="26"/>
          <w:szCs w:val="26"/>
          <w:lang w:val="vi-VN"/>
        </w:rPr>
        <w:t xml:space="preserve"> hoạt động có </w:t>
      </w:r>
      <w:r w:rsidRPr="001308AC">
        <w:rPr>
          <w:color w:val="auto"/>
          <w:spacing w:val="-1"/>
          <w:sz w:val="26"/>
          <w:szCs w:val="26"/>
          <w:lang w:val="pt-BR"/>
        </w:rPr>
        <w:t>hệ thống xử lý</w:t>
      </w:r>
      <w:r w:rsidRPr="001308AC">
        <w:rPr>
          <w:color w:val="auto"/>
          <w:spacing w:val="-1"/>
          <w:sz w:val="26"/>
          <w:szCs w:val="26"/>
          <w:lang w:val="vi-VN"/>
        </w:rPr>
        <w:t xml:space="preserve"> nước thải tập trung đạt tiêu chuẩn môi trường</w:t>
      </w:r>
      <w:r w:rsidRPr="001308AC">
        <w:rPr>
          <w:color w:val="auto"/>
          <w:spacing w:val="-1"/>
          <w:sz w:val="26"/>
          <w:szCs w:val="26"/>
        </w:rPr>
        <w:t xml:space="preserve"> </w:t>
      </w:r>
      <w:r w:rsidR="00D97658" w:rsidRPr="001308AC">
        <w:rPr>
          <w:color w:val="auto"/>
          <w:spacing w:val="-1"/>
          <w:sz w:val="26"/>
          <w:szCs w:val="26"/>
        </w:rPr>
        <w:t xml:space="preserve">so với </w:t>
      </w:r>
      <w:r w:rsidRPr="001308AC">
        <w:rPr>
          <w:color w:val="auto"/>
          <w:spacing w:val="-1"/>
          <w:sz w:val="26"/>
          <w:szCs w:val="26"/>
        </w:rPr>
        <w:t xml:space="preserve">tổng số </w:t>
      </w:r>
      <w:r w:rsidRPr="001308AC">
        <w:rPr>
          <w:rFonts w:eastAsia="Times New Roman"/>
          <w:color w:val="auto"/>
          <w:spacing w:val="-1"/>
          <w:sz w:val="26"/>
          <w:szCs w:val="26"/>
        </w:rPr>
        <w:t>cụm công nghiệp đang hoạt động.</w:t>
      </w:r>
    </w:p>
    <w:p w14:paraId="0BDF9EAA" w14:textId="77777777" w:rsidR="00F330A8" w:rsidRPr="001308AC" w:rsidRDefault="00F330A8" w:rsidP="001B479A">
      <w:pPr>
        <w:tabs>
          <w:tab w:val="left" w:pos="3015"/>
        </w:tabs>
        <w:spacing w:before="100" w:after="100" w:line="240" w:lineRule="auto"/>
        <w:ind w:firstLine="720"/>
        <w:jc w:val="both"/>
        <w:rPr>
          <w:color w:val="auto"/>
          <w:sz w:val="26"/>
          <w:szCs w:val="26"/>
        </w:rPr>
      </w:pPr>
      <w:r w:rsidRPr="001308AC">
        <w:rPr>
          <w:color w:val="auto"/>
          <w:sz w:val="26"/>
          <w:szCs w:val="26"/>
        </w:rPr>
        <w:t>Công thức tính:</w:t>
      </w:r>
      <w:r w:rsidRPr="001308AC">
        <w:rPr>
          <w:color w:val="auto"/>
          <w:sz w:val="26"/>
          <w:szCs w:val="26"/>
        </w:rPr>
        <w:tab/>
      </w:r>
    </w:p>
    <w:tbl>
      <w:tblPr>
        <w:tblW w:w="9781" w:type="dxa"/>
        <w:jc w:val="center"/>
        <w:tblBorders>
          <w:insideH w:val="single" w:sz="4" w:space="0" w:color="auto"/>
        </w:tblBorders>
        <w:tblLayout w:type="fixed"/>
        <w:tblLook w:val="01E0" w:firstRow="1" w:lastRow="1" w:firstColumn="1" w:lastColumn="1" w:noHBand="0" w:noVBand="0"/>
      </w:tblPr>
      <w:tblGrid>
        <w:gridCol w:w="3261"/>
        <w:gridCol w:w="425"/>
        <w:gridCol w:w="5211"/>
        <w:gridCol w:w="884"/>
      </w:tblGrid>
      <w:tr w:rsidR="001308AC" w:rsidRPr="001308AC" w14:paraId="7B8EBF6A" w14:textId="77777777" w:rsidTr="0060377C">
        <w:trPr>
          <w:trHeight w:val="1050"/>
          <w:jc w:val="center"/>
        </w:trPr>
        <w:tc>
          <w:tcPr>
            <w:tcW w:w="3261" w:type="dxa"/>
            <w:vMerge w:val="restart"/>
            <w:vAlign w:val="center"/>
          </w:tcPr>
          <w:p w14:paraId="1CD68B85" w14:textId="77777777" w:rsidR="00F330A8" w:rsidRPr="001308AC" w:rsidRDefault="00F330A8">
            <w:pPr>
              <w:spacing w:before="120" w:after="120" w:line="240" w:lineRule="auto"/>
              <w:jc w:val="center"/>
              <w:rPr>
                <w:rFonts w:eastAsia="Times New Roman"/>
                <w:color w:val="auto"/>
                <w:sz w:val="26"/>
                <w:szCs w:val="26"/>
              </w:rPr>
            </w:pPr>
            <w:r w:rsidRPr="001308AC">
              <w:rPr>
                <w:rFonts w:eastAsia="Times New Roman"/>
                <w:color w:val="auto"/>
                <w:sz w:val="26"/>
                <w:szCs w:val="26"/>
              </w:rPr>
              <w:t xml:space="preserve">Tỷ lệ cụm công nghiệp </w:t>
            </w:r>
            <w:r w:rsidRPr="001308AC">
              <w:rPr>
                <w:rFonts w:eastAsia="Times New Roman"/>
                <w:color w:val="auto"/>
                <w:sz w:val="26"/>
                <w:szCs w:val="26"/>
                <w:lang w:eastAsia="vi-VN"/>
              </w:rPr>
              <w:t>đang</w:t>
            </w:r>
            <w:r w:rsidRPr="001308AC">
              <w:rPr>
                <w:rFonts w:eastAsia="Times New Roman"/>
                <w:color w:val="auto"/>
                <w:sz w:val="26"/>
                <w:szCs w:val="26"/>
                <w:lang w:val="vi-VN" w:eastAsia="vi-VN"/>
              </w:rPr>
              <w:t xml:space="preserve"> hoạt động có </w:t>
            </w:r>
            <w:r w:rsidRPr="001308AC">
              <w:rPr>
                <w:color w:val="auto"/>
                <w:sz w:val="26"/>
                <w:szCs w:val="26"/>
                <w:lang w:val="pt-BR"/>
              </w:rPr>
              <w:t>hệ thống xử lý</w:t>
            </w:r>
            <w:r w:rsidRPr="001308AC">
              <w:rPr>
                <w:color w:val="auto"/>
                <w:sz w:val="26"/>
                <w:szCs w:val="26"/>
                <w:lang w:val="vi-VN"/>
              </w:rPr>
              <w:t xml:space="preserve"> </w:t>
            </w:r>
            <w:r w:rsidRPr="001308AC">
              <w:rPr>
                <w:rFonts w:eastAsia="Times New Roman"/>
                <w:color w:val="auto"/>
                <w:sz w:val="26"/>
                <w:szCs w:val="26"/>
                <w:lang w:val="vi-VN" w:eastAsia="vi-VN"/>
              </w:rPr>
              <w:t>nước thải tập trung đạt tiêu chuẩn môi trường</w:t>
            </w:r>
            <w:r w:rsidRPr="001308AC">
              <w:rPr>
                <w:rFonts w:eastAsia="Times New Roman"/>
                <w:color w:val="auto"/>
                <w:sz w:val="26"/>
                <w:szCs w:val="26"/>
              </w:rPr>
              <w:t xml:space="preserve"> (%)</w:t>
            </w:r>
          </w:p>
        </w:tc>
        <w:tc>
          <w:tcPr>
            <w:tcW w:w="425" w:type="dxa"/>
            <w:vMerge w:val="restart"/>
            <w:vAlign w:val="center"/>
          </w:tcPr>
          <w:p w14:paraId="6DB323C9" w14:textId="77777777" w:rsidR="00F330A8" w:rsidRPr="001308AC" w:rsidRDefault="00F330A8">
            <w:pPr>
              <w:spacing w:before="240" w:after="0" w:line="240" w:lineRule="auto"/>
              <w:jc w:val="center"/>
              <w:rPr>
                <w:rFonts w:eastAsia="Times New Roman"/>
                <w:color w:val="auto"/>
                <w:sz w:val="26"/>
                <w:szCs w:val="26"/>
              </w:rPr>
            </w:pPr>
            <w:r w:rsidRPr="001308AC">
              <w:rPr>
                <w:rFonts w:eastAsia="Times New Roman"/>
                <w:color w:val="auto"/>
                <w:sz w:val="26"/>
                <w:szCs w:val="26"/>
              </w:rPr>
              <w:br/>
              <w:t>=</w:t>
            </w:r>
          </w:p>
        </w:tc>
        <w:tc>
          <w:tcPr>
            <w:tcW w:w="5211" w:type="dxa"/>
            <w:vAlign w:val="center"/>
          </w:tcPr>
          <w:p w14:paraId="0C70D840" w14:textId="77777777" w:rsidR="00F330A8" w:rsidRPr="001308AC" w:rsidRDefault="00AC6740">
            <w:pPr>
              <w:spacing w:before="120" w:after="120" w:line="240" w:lineRule="auto"/>
              <w:jc w:val="center"/>
              <w:rPr>
                <w:rFonts w:eastAsia="Times New Roman"/>
                <w:color w:val="auto"/>
                <w:sz w:val="26"/>
                <w:szCs w:val="26"/>
              </w:rPr>
            </w:pPr>
            <w:r w:rsidRPr="001308AC">
              <w:rPr>
                <w:rFonts w:eastAsia="Times New Roman"/>
                <w:color w:val="auto"/>
                <w:sz w:val="26"/>
                <w:szCs w:val="26"/>
              </w:rPr>
              <w:t xml:space="preserve">Số lượng </w:t>
            </w:r>
            <w:r w:rsidR="00F330A8" w:rsidRPr="001308AC">
              <w:rPr>
                <w:rFonts w:eastAsia="Times New Roman"/>
                <w:color w:val="auto"/>
                <w:sz w:val="26"/>
                <w:szCs w:val="26"/>
              </w:rPr>
              <w:t xml:space="preserve">cụm công nghiệp đang hoạt động có </w:t>
            </w:r>
            <w:r w:rsidR="00F330A8" w:rsidRPr="001308AC">
              <w:rPr>
                <w:color w:val="auto"/>
                <w:sz w:val="26"/>
                <w:szCs w:val="26"/>
                <w:lang w:val="pt-BR"/>
              </w:rPr>
              <w:t>hệ thống xử lý</w:t>
            </w:r>
            <w:r w:rsidR="00F330A8" w:rsidRPr="001308AC">
              <w:rPr>
                <w:color w:val="auto"/>
                <w:sz w:val="26"/>
                <w:szCs w:val="26"/>
                <w:lang w:val="vi-VN"/>
              </w:rPr>
              <w:t xml:space="preserve"> </w:t>
            </w:r>
            <w:r w:rsidR="00F330A8" w:rsidRPr="001308AC">
              <w:rPr>
                <w:rFonts w:eastAsia="Times New Roman"/>
                <w:color w:val="auto"/>
                <w:sz w:val="26"/>
                <w:szCs w:val="26"/>
              </w:rPr>
              <w:t>nước thải tập trung đạt tiêu chuẩn môi trường</w:t>
            </w:r>
          </w:p>
        </w:tc>
        <w:tc>
          <w:tcPr>
            <w:tcW w:w="884" w:type="dxa"/>
            <w:vMerge w:val="restart"/>
            <w:vAlign w:val="center"/>
          </w:tcPr>
          <w:p w14:paraId="6024B709" w14:textId="77777777" w:rsidR="00F330A8" w:rsidRPr="001308AC" w:rsidRDefault="00F330A8">
            <w:pPr>
              <w:spacing w:before="240" w:after="0" w:line="240" w:lineRule="auto"/>
              <w:jc w:val="center"/>
              <w:rPr>
                <w:rFonts w:eastAsia="Times New Roman"/>
                <w:color w:val="auto"/>
                <w:sz w:val="26"/>
                <w:szCs w:val="26"/>
              </w:rPr>
            </w:pPr>
            <w:r w:rsidRPr="001308AC">
              <w:rPr>
                <w:rFonts w:eastAsia="Times New Roman"/>
                <w:color w:val="auto"/>
                <w:sz w:val="26"/>
                <w:szCs w:val="26"/>
              </w:rPr>
              <w:br/>
              <w:t>× 100</w:t>
            </w:r>
          </w:p>
        </w:tc>
      </w:tr>
      <w:tr w:rsidR="001308AC" w:rsidRPr="001308AC" w14:paraId="52EA6485" w14:textId="77777777" w:rsidTr="0060377C">
        <w:trPr>
          <w:trHeight w:val="563"/>
          <w:jc w:val="center"/>
        </w:trPr>
        <w:tc>
          <w:tcPr>
            <w:tcW w:w="3261" w:type="dxa"/>
            <w:vMerge/>
            <w:vAlign w:val="center"/>
          </w:tcPr>
          <w:p w14:paraId="2E523BF9" w14:textId="77777777" w:rsidR="00F330A8" w:rsidRPr="001308AC" w:rsidRDefault="00F330A8">
            <w:pPr>
              <w:spacing w:before="120" w:after="120" w:line="240" w:lineRule="auto"/>
              <w:jc w:val="center"/>
              <w:rPr>
                <w:rFonts w:eastAsia="Times New Roman"/>
                <w:color w:val="auto"/>
                <w:sz w:val="26"/>
                <w:szCs w:val="26"/>
              </w:rPr>
            </w:pPr>
          </w:p>
        </w:tc>
        <w:tc>
          <w:tcPr>
            <w:tcW w:w="425" w:type="dxa"/>
            <w:vMerge/>
            <w:vAlign w:val="center"/>
          </w:tcPr>
          <w:p w14:paraId="23D379AE" w14:textId="77777777" w:rsidR="00F330A8" w:rsidRPr="001308AC" w:rsidRDefault="00F330A8">
            <w:pPr>
              <w:spacing w:before="120" w:after="120" w:line="240" w:lineRule="auto"/>
              <w:jc w:val="center"/>
              <w:rPr>
                <w:rFonts w:eastAsia="Times New Roman"/>
                <w:color w:val="auto"/>
                <w:sz w:val="26"/>
                <w:szCs w:val="26"/>
              </w:rPr>
            </w:pPr>
          </w:p>
        </w:tc>
        <w:tc>
          <w:tcPr>
            <w:tcW w:w="5211" w:type="dxa"/>
            <w:vAlign w:val="center"/>
          </w:tcPr>
          <w:p w14:paraId="02EFC0DC" w14:textId="77777777" w:rsidR="00F330A8" w:rsidRPr="001308AC" w:rsidRDefault="00F330A8">
            <w:pPr>
              <w:spacing w:before="120" w:after="120" w:line="240" w:lineRule="auto"/>
              <w:jc w:val="center"/>
              <w:rPr>
                <w:rFonts w:eastAsia="Times New Roman"/>
                <w:color w:val="auto"/>
                <w:sz w:val="26"/>
                <w:szCs w:val="26"/>
              </w:rPr>
            </w:pPr>
            <w:r w:rsidRPr="001308AC">
              <w:rPr>
                <w:rFonts w:eastAsia="Times New Roman"/>
                <w:color w:val="auto"/>
                <w:sz w:val="26"/>
                <w:szCs w:val="26"/>
              </w:rPr>
              <w:t>Tổng số cụm công nghiệp</w:t>
            </w:r>
            <w:r w:rsidR="00AC6740" w:rsidRPr="001308AC">
              <w:rPr>
                <w:rFonts w:eastAsia="Times New Roman"/>
                <w:color w:val="auto"/>
                <w:sz w:val="26"/>
                <w:szCs w:val="26"/>
              </w:rPr>
              <w:t xml:space="preserve"> đang hoạt động</w:t>
            </w:r>
          </w:p>
        </w:tc>
        <w:tc>
          <w:tcPr>
            <w:tcW w:w="884" w:type="dxa"/>
            <w:vMerge/>
            <w:vAlign w:val="center"/>
          </w:tcPr>
          <w:p w14:paraId="42C677B0" w14:textId="77777777" w:rsidR="00F330A8" w:rsidRPr="001308AC" w:rsidRDefault="00F330A8">
            <w:pPr>
              <w:spacing w:before="120" w:after="120" w:line="240" w:lineRule="auto"/>
              <w:jc w:val="center"/>
              <w:rPr>
                <w:rFonts w:eastAsia="Times New Roman"/>
                <w:color w:val="auto"/>
                <w:sz w:val="26"/>
                <w:szCs w:val="26"/>
              </w:rPr>
            </w:pPr>
          </w:p>
        </w:tc>
      </w:tr>
    </w:tbl>
    <w:p w14:paraId="051F1B09" w14:textId="77777777" w:rsidR="00F330A8" w:rsidRPr="001308AC" w:rsidRDefault="00F330A8">
      <w:pPr>
        <w:spacing w:before="120" w:after="120" w:line="240" w:lineRule="auto"/>
        <w:ind w:firstLine="720"/>
        <w:jc w:val="both"/>
        <w:rPr>
          <w:b/>
          <w:color w:val="auto"/>
          <w:sz w:val="26"/>
          <w:szCs w:val="26"/>
        </w:rPr>
      </w:pPr>
      <w:r w:rsidRPr="001308AC">
        <w:rPr>
          <w:b/>
          <w:color w:val="auto"/>
          <w:sz w:val="26"/>
          <w:szCs w:val="26"/>
          <w:lang w:val="vi-VN"/>
        </w:rPr>
        <w:t xml:space="preserve">2. </w:t>
      </w:r>
      <w:r w:rsidRPr="001308AC">
        <w:rPr>
          <w:b/>
          <w:color w:val="auto"/>
          <w:sz w:val="26"/>
          <w:szCs w:val="26"/>
        </w:rPr>
        <w:t>Phân tổ chủ yếu</w:t>
      </w:r>
    </w:p>
    <w:p w14:paraId="155CDE25" w14:textId="77777777" w:rsidR="00FA5F8F" w:rsidRPr="001308AC" w:rsidRDefault="00FA5F8F">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26C2FBEC" w14:textId="77777777" w:rsidR="00FA5F8F" w:rsidRPr="001308AC" w:rsidRDefault="00FA5F8F">
      <w:pPr>
        <w:spacing w:before="120" w:after="120" w:line="240" w:lineRule="auto"/>
        <w:ind w:firstLine="720"/>
        <w:jc w:val="both"/>
        <w:rPr>
          <w:color w:val="auto"/>
          <w:sz w:val="26"/>
          <w:szCs w:val="26"/>
        </w:rPr>
      </w:pPr>
      <w:r w:rsidRPr="001308AC">
        <w:rPr>
          <w:color w:val="auto"/>
          <w:sz w:val="26"/>
          <w:szCs w:val="26"/>
        </w:rPr>
        <w:t>- Vùng kinh tế - xã hội.</w:t>
      </w:r>
    </w:p>
    <w:p w14:paraId="21475558" w14:textId="77777777" w:rsidR="00F330A8" w:rsidRPr="001308AC" w:rsidRDefault="00F330A8">
      <w:pPr>
        <w:spacing w:before="120" w:after="120" w:line="240" w:lineRule="auto"/>
        <w:ind w:firstLine="720"/>
        <w:jc w:val="both"/>
        <w:rPr>
          <w:b/>
          <w:color w:val="auto"/>
          <w:sz w:val="26"/>
          <w:szCs w:val="26"/>
        </w:rPr>
      </w:pPr>
      <w:r w:rsidRPr="001308AC">
        <w:rPr>
          <w:b/>
          <w:color w:val="auto"/>
          <w:sz w:val="26"/>
          <w:szCs w:val="26"/>
          <w:lang w:val="vi-VN"/>
        </w:rPr>
        <w:t xml:space="preserve">3. </w:t>
      </w:r>
      <w:r w:rsidRPr="001308AC">
        <w:rPr>
          <w:b/>
          <w:color w:val="auto"/>
          <w:sz w:val="26"/>
          <w:szCs w:val="26"/>
        </w:rPr>
        <w:t xml:space="preserve">Kỳ công bố: </w:t>
      </w:r>
      <w:r w:rsidRPr="001308AC">
        <w:rPr>
          <w:color w:val="auto"/>
          <w:sz w:val="26"/>
          <w:szCs w:val="26"/>
        </w:rPr>
        <w:t>Năm.</w:t>
      </w:r>
    </w:p>
    <w:p w14:paraId="48A1C4D2" w14:textId="77777777" w:rsidR="00F330A8" w:rsidRPr="001308AC" w:rsidRDefault="00F330A8">
      <w:pPr>
        <w:pStyle w:val="Heading4"/>
        <w:spacing w:before="120" w:after="120" w:line="240" w:lineRule="auto"/>
        <w:ind w:firstLine="720"/>
        <w:jc w:val="both"/>
        <w:rPr>
          <w:rFonts w:ascii="Times New Roman" w:hAnsi="Times New Roman" w:cs="Times New Roman"/>
          <w:b/>
          <w:i w:val="0"/>
          <w:color w:val="auto"/>
          <w:sz w:val="26"/>
          <w:szCs w:val="26"/>
        </w:rPr>
      </w:pPr>
      <w:r w:rsidRPr="001308AC">
        <w:rPr>
          <w:rFonts w:ascii="Times New Roman" w:hAnsi="Times New Roman" w:cs="Times New Roman"/>
          <w:b/>
          <w:i w:val="0"/>
          <w:color w:val="auto"/>
          <w:sz w:val="26"/>
          <w:szCs w:val="26"/>
        </w:rPr>
        <w:t>4. Nguồn số liệu</w:t>
      </w:r>
      <w:r w:rsidR="00307E60" w:rsidRPr="001308AC">
        <w:rPr>
          <w:rFonts w:ascii="Times New Roman" w:hAnsi="Times New Roman" w:cs="Times New Roman"/>
          <w:b/>
          <w:i w:val="0"/>
          <w:color w:val="auto"/>
          <w:sz w:val="26"/>
          <w:szCs w:val="26"/>
        </w:rPr>
        <w:t xml:space="preserve">: </w:t>
      </w:r>
      <w:r w:rsidR="00307E60" w:rsidRPr="001308AC">
        <w:rPr>
          <w:rFonts w:ascii="Times New Roman" w:hAnsi="Times New Roman" w:cs="Times New Roman"/>
          <w:i w:val="0"/>
          <w:color w:val="auto"/>
          <w:sz w:val="26"/>
          <w:szCs w:val="26"/>
          <w:lang w:val="de-DE"/>
        </w:rPr>
        <w:t>Chế độ báo cáo thống kê cấp quốc gia</w:t>
      </w:r>
      <w:r w:rsidR="002B3E11" w:rsidRPr="001308AC">
        <w:rPr>
          <w:rFonts w:ascii="Times New Roman" w:hAnsi="Times New Roman" w:cs="Times New Roman"/>
          <w:i w:val="0"/>
          <w:color w:val="auto"/>
          <w:sz w:val="26"/>
          <w:szCs w:val="26"/>
          <w:lang w:val="de-DE"/>
        </w:rPr>
        <w:t>.</w:t>
      </w:r>
    </w:p>
    <w:p w14:paraId="01087A72" w14:textId="77777777" w:rsidR="00307E60" w:rsidRPr="001308AC" w:rsidRDefault="00F330A8">
      <w:pPr>
        <w:spacing w:before="120" w:after="120" w:line="240" w:lineRule="auto"/>
        <w:ind w:firstLine="720"/>
        <w:jc w:val="both"/>
        <w:rPr>
          <w:b/>
          <w:color w:val="auto"/>
          <w:sz w:val="26"/>
          <w:szCs w:val="26"/>
        </w:rPr>
      </w:pPr>
      <w:r w:rsidRPr="001308AC">
        <w:rPr>
          <w:b/>
          <w:color w:val="auto"/>
          <w:sz w:val="26"/>
          <w:szCs w:val="26"/>
          <w:lang w:val="vi-VN"/>
        </w:rPr>
        <w:t xml:space="preserve">5. </w:t>
      </w:r>
      <w:r w:rsidRPr="001308AC">
        <w:rPr>
          <w:b/>
          <w:color w:val="auto"/>
          <w:sz w:val="26"/>
          <w:szCs w:val="26"/>
        </w:rPr>
        <w:t>Đơn vị chịu trách nhiệm thu thập, tổng hợp</w:t>
      </w:r>
    </w:p>
    <w:p w14:paraId="3D4E05D6" w14:textId="77777777" w:rsidR="00B24349" w:rsidRPr="001308AC" w:rsidRDefault="00307E60">
      <w:pPr>
        <w:spacing w:before="120" w:after="120" w:line="240" w:lineRule="auto"/>
        <w:ind w:firstLine="720"/>
        <w:jc w:val="both"/>
        <w:rPr>
          <w:rFonts w:eastAsia="Times New Roman"/>
          <w:color w:val="auto"/>
          <w:sz w:val="26"/>
          <w:szCs w:val="26"/>
          <w:lang w:eastAsia="vi-VN"/>
        </w:rPr>
      </w:pPr>
      <w:r w:rsidRPr="001308AC">
        <w:rPr>
          <w:color w:val="auto"/>
          <w:sz w:val="26"/>
          <w:szCs w:val="26"/>
        </w:rPr>
        <w:t>- Chủ trì:</w:t>
      </w:r>
      <w:r w:rsidRPr="001308AC">
        <w:rPr>
          <w:b/>
          <w:color w:val="auto"/>
          <w:sz w:val="26"/>
          <w:szCs w:val="26"/>
        </w:rPr>
        <w:t xml:space="preserve"> </w:t>
      </w:r>
      <w:r w:rsidR="00F330A8" w:rsidRPr="001308AC">
        <w:rPr>
          <w:rFonts w:eastAsia="Times New Roman"/>
          <w:color w:val="auto"/>
          <w:sz w:val="26"/>
          <w:szCs w:val="26"/>
          <w:lang w:eastAsia="vi-VN"/>
        </w:rPr>
        <w:t>Bộ Công Thương</w:t>
      </w:r>
      <w:r w:rsidR="001B76B4" w:rsidRPr="001308AC">
        <w:rPr>
          <w:rFonts w:eastAsia="Times New Roman"/>
          <w:color w:val="auto"/>
          <w:sz w:val="26"/>
          <w:szCs w:val="26"/>
          <w:lang w:eastAsia="vi-VN"/>
        </w:rPr>
        <w:t>;</w:t>
      </w:r>
    </w:p>
    <w:p w14:paraId="7542B2D7" w14:textId="77777777" w:rsidR="00307E60" w:rsidRPr="001308AC" w:rsidRDefault="00307E60">
      <w:pPr>
        <w:spacing w:before="120" w:after="120" w:line="240" w:lineRule="auto"/>
        <w:ind w:firstLine="720"/>
        <w:jc w:val="both"/>
        <w:rPr>
          <w:rFonts w:eastAsia="Times New Roman"/>
          <w:b/>
          <w:iCs/>
          <w:color w:val="auto"/>
          <w:sz w:val="26"/>
          <w:szCs w:val="26"/>
        </w:rPr>
      </w:pPr>
      <w:r w:rsidRPr="001308AC">
        <w:rPr>
          <w:rFonts w:eastAsia="Times New Roman"/>
          <w:color w:val="auto"/>
          <w:sz w:val="26"/>
          <w:szCs w:val="26"/>
          <w:lang w:eastAsia="vi-VN"/>
        </w:rPr>
        <w:t>- Phối hợp: Bộ Tài nguyên và Môi trường</w:t>
      </w:r>
      <w:r w:rsidR="00F0175C" w:rsidRPr="001308AC">
        <w:rPr>
          <w:rFonts w:eastAsia="Times New Roman"/>
          <w:color w:val="auto"/>
          <w:sz w:val="26"/>
          <w:szCs w:val="26"/>
          <w:lang w:eastAsia="vi-VN"/>
        </w:rPr>
        <w:t xml:space="preserve">; </w:t>
      </w:r>
      <w:r w:rsidR="00F0175C" w:rsidRPr="001308AC">
        <w:rPr>
          <w:color w:val="auto"/>
          <w:sz w:val="26"/>
          <w:szCs w:val="26"/>
          <w:lang w:val="pt-BR"/>
        </w:rPr>
        <w:t>Ủy ban nhân dân các tỉnh, thành phố trực thuộc Trung ương.</w:t>
      </w:r>
    </w:p>
    <w:p w14:paraId="1AD3CE14" w14:textId="77777777" w:rsidR="00D35A6B" w:rsidRPr="001308AC" w:rsidRDefault="00D35A6B">
      <w:pPr>
        <w:shd w:val="clear" w:color="auto" w:fill="FFFFFF"/>
        <w:spacing w:before="120" w:after="120" w:line="240" w:lineRule="auto"/>
        <w:ind w:firstLine="720"/>
        <w:jc w:val="both"/>
        <w:rPr>
          <w:rFonts w:eastAsia="Times New Roman"/>
          <w:b/>
          <w:iCs/>
          <w:color w:val="auto"/>
          <w:sz w:val="26"/>
          <w:szCs w:val="26"/>
        </w:rPr>
      </w:pPr>
    </w:p>
    <w:p w14:paraId="4A95A55D" w14:textId="77777777" w:rsidR="006E5926" w:rsidRPr="001308AC" w:rsidRDefault="00150E27" w:rsidP="00343814">
      <w:pPr>
        <w:shd w:val="clear" w:color="auto" w:fill="FFFFFF"/>
        <w:spacing w:before="120" w:after="120" w:line="276" w:lineRule="auto"/>
        <w:ind w:firstLine="720"/>
        <w:jc w:val="both"/>
        <w:rPr>
          <w:rFonts w:eastAsia="Times New Roman"/>
          <w:b/>
          <w:iCs/>
          <w:color w:val="auto"/>
          <w:sz w:val="26"/>
          <w:szCs w:val="26"/>
        </w:rPr>
      </w:pPr>
      <w:r w:rsidRPr="001308AC">
        <w:rPr>
          <w:rFonts w:eastAsia="Times New Roman"/>
          <w:b/>
          <w:iCs/>
          <w:color w:val="auto"/>
          <w:sz w:val="26"/>
          <w:szCs w:val="26"/>
        </w:rPr>
        <w:t>2110</w:t>
      </w:r>
      <w:r w:rsidR="0059602A" w:rsidRPr="001308AC">
        <w:rPr>
          <w:rFonts w:eastAsia="Times New Roman"/>
          <w:b/>
          <w:iCs/>
          <w:color w:val="auto"/>
          <w:sz w:val="26"/>
          <w:szCs w:val="26"/>
          <w:lang w:val="vi-VN"/>
        </w:rPr>
        <w:t xml:space="preserve">. </w:t>
      </w:r>
      <w:r w:rsidR="006E5926" w:rsidRPr="001308AC">
        <w:rPr>
          <w:rFonts w:eastAsia="Times New Roman"/>
          <w:b/>
          <w:iCs/>
          <w:color w:val="auto"/>
          <w:sz w:val="26"/>
          <w:szCs w:val="26"/>
        </w:rPr>
        <w:t xml:space="preserve">Lượng phát thải khí nhà kính bình quân đầu người </w:t>
      </w:r>
    </w:p>
    <w:p w14:paraId="69F5C14A" w14:textId="77777777" w:rsidR="003A4B71" w:rsidRPr="001308AC" w:rsidRDefault="003A4B71" w:rsidP="00343814">
      <w:pPr>
        <w:shd w:val="clear" w:color="auto" w:fill="FFFFFF"/>
        <w:spacing w:before="120" w:after="120" w:line="276" w:lineRule="auto"/>
        <w:ind w:firstLine="720"/>
        <w:jc w:val="both"/>
        <w:rPr>
          <w:rFonts w:eastAsia="Times New Roman"/>
          <w:b/>
          <w:iCs/>
          <w:color w:val="auto"/>
          <w:sz w:val="26"/>
          <w:szCs w:val="26"/>
          <w:lang w:val="vi-VN"/>
        </w:rPr>
      </w:pPr>
      <w:r w:rsidRPr="001308AC">
        <w:rPr>
          <w:b/>
          <w:color w:val="auto"/>
          <w:sz w:val="26"/>
          <w:szCs w:val="26"/>
          <w:lang w:val="pt-BR"/>
        </w:rPr>
        <w:t>1. Khái niệm, phương pháp tính</w:t>
      </w:r>
    </w:p>
    <w:p w14:paraId="1405324A" w14:textId="77777777" w:rsidR="003A4B71" w:rsidRPr="001308AC" w:rsidRDefault="003A4B71" w:rsidP="00343814">
      <w:pPr>
        <w:spacing w:before="120" w:after="120" w:line="276" w:lineRule="auto"/>
        <w:ind w:firstLine="720"/>
        <w:jc w:val="both"/>
        <w:rPr>
          <w:color w:val="auto"/>
          <w:sz w:val="26"/>
          <w:szCs w:val="26"/>
          <w:lang w:val="pt-BR"/>
        </w:rPr>
      </w:pPr>
      <w:r w:rsidRPr="001308AC">
        <w:rPr>
          <w:color w:val="auto"/>
          <w:sz w:val="26"/>
          <w:szCs w:val="26"/>
          <w:lang w:val="pt-BR"/>
        </w:rPr>
        <w:t>Khí nhà kính là loại khí trong khí quyển gây hiệu ứng nhà kính. Khí nhà kính gồm các khí trong tự nhiên và các khí sinh ra do hoạt động của con người, hấp thụ và phát xạ bức xạ ở các bước sóng cụ thể trong khoảng phổ của bức xạ hồng ngoại nhiệt phát ra từ bề mặt trái đất, khí quyển và bởi mây. Các đặc tính này gây ra hiệu ứng nhà kính, chỉ hiệu ứng giữ nhiệt ở tầng thấp của khí quyển bởi các khí nhà kính hấp thụ bức xạ từ mặt đất phát ra và phát xạ trở lại mặt đất làm cho lớp khí quyển tầng thấp và bề mặt trái đất ấm lên. Theo Nghị định thư Kyoto, các khí thải gây hiệu ứng nhà kính chủ yếu gồm CO</w:t>
      </w:r>
      <w:r w:rsidRPr="001308AC">
        <w:rPr>
          <w:color w:val="auto"/>
          <w:sz w:val="26"/>
          <w:szCs w:val="26"/>
          <w:vertAlign w:val="subscript"/>
          <w:lang w:val="pt-BR"/>
        </w:rPr>
        <w:t>2</w:t>
      </w:r>
      <w:r w:rsidRPr="001308AC">
        <w:rPr>
          <w:color w:val="auto"/>
          <w:sz w:val="26"/>
          <w:szCs w:val="26"/>
          <w:lang w:val="pt-BR"/>
        </w:rPr>
        <w:t>, CH</w:t>
      </w:r>
      <w:r w:rsidRPr="001308AC">
        <w:rPr>
          <w:color w:val="auto"/>
          <w:sz w:val="26"/>
          <w:szCs w:val="26"/>
          <w:vertAlign w:val="subscript"/>
          <w:lang w:val="pt-BR"/>
        </w:rPr>
        <w:t>4</w:t>
      </w:r>
      <w:r w:rsidRPr="001308AC">
        <w:rPr>
          <w:color w:val="auto"/>
          <w:sz w:val="26"/>
          <w:szCs w:val="26"/>
          <w:lang w:val="pt-BR"/>
        </w:rPr>
        <w:t>, N</w:t>
      </w:r>
      <w:r w:rsidRPr="001308AC">
        <w:rPr>
          <w:color w:val="auto"/>
          <w:sz w:val="26"/>
          <w:szCs w:val="26"/>
          <w:vertAlign w:val="subscript"/>
          <w:lang w:val="pt-BR"/>
        </w:rPr>
        <w:t>2</w:t>
      </w:r>
      <w:r w:rsidRPr="001308AC">
        <w:rPr>
          <w:color w:val="auto"/>
          <w:sz w:val="26"/>
          <w:szCs w:val="26"/>
          <w:lang w:val="pt-BR"/>
        </w:rPr>
        <w:t>O, HFCs, PFCs, SF</w:t>
      </w:r>
      <w:r w:rsidRPr="001308AC">
        <w:rPr>
          <w:color w:val="auto"/>
          <w:sz w:val="26"/>
          <w:szCs w:val="26"/>
          <w:vertAlign w:val="subscript"/>
          <w:lang w:val="pt-BR"/>
        </w:rPr>
        <w:t>6</w:t>
      </w:r>
      <w:r w:rsidRPr="001308AC">
        <w:rPr>
          <w:color w:val="auto"/>
          <w:sz w:val="26"/>
          <w:szCs w:val="26"/>
          <w:lang w:val="pt-BR"/>
        </w:rPr>
        <w:t>.</w:t>
      </w:r>
    </w:p>
    <w:p w14:paraId="266704C5" w14:textId="77777777" w:rsidR="003A4B71" w:rsidRPr="001308AC" w:rsidRDefault="003A4B71" w:rsidP="00343814">
      <w:pPr>
        <w:spacing w:before="120" w:after="120" w:line="276" w:lineRule="auto"/>
        <w:ind w:firstLine="720"/>
        <w:jc w:val="both"/>
        <w:rPr>
          <w:color w:val="auto"/>
          <w:sz w:val="26"/>
          <w:szCs w:val="26"/>
          <w:lang w:val="pt-BR"/>
        </w:rPr>
      </w:pPr>
      <w:r w:rsidRPr="001308AC">
        <w:rPr>
          <w:color w:val="auto"/>
          <w:sz w:val="26"/>
          <w:szCs w:val="26"/>
          <w:lang w:val="pt-BR"/>
        </w:rPr>
        <w:t>Lượng các khí thải hiệu ứng nhà kính được tính quy đổi ra lượng khí thải CO</w:t>
      </w:r>
      <w:r w:rsidRPr="001308AC">
        <w:rPr>
          <w:color w:val="auto"/>
          <w:sz w:val="26"/>
          <w:szCs w:val="26"/>
          <w:vertAlign w:val="subscript"/>
          <w:lang w:val="pt-BR"/>
        </w:rPr>
        <w:t>2</w:t>
      </w:r>
      <w:r w:rsidRPr="001308AC">
        <w:rPr>
          <w:color w:val="auto"/>
          <w:sz w:val="26"/>
          <w:szCs w:val="26"/>
          <w:lang w:val="pt-BR"/>
        </w:rPr>
        <w:t xml:space="preserve">, được thu thập số liệu trên phạm vi cả nước. </w:t>
      </w:r>
    </w:p>
    <w:p w14:paraId="592EC2C5" w14:textId="77777777" w:rsidR="003A4B71" w:rsidRPr="001308AC" w:rsidRDefault="003A4B71" w:rsidP="00343814">
      <w:pPr>
        <w:tabs>
          <w:tab w:val="left" w:pos="3060"/>
        </w:tabs>
        <w:spacing w:before="120" w:after="120" w:line="276" w:lineRule="auto"/>
        <w:ind w:firstLine="720"/>
        <w:jc w:val="both"/>
        <w:rPr>
          <w:color w:val="auto"/>
          <w:sz w:val="26"/>
          <w:szCs w:val="26"/>
        </w:rPr>
      </w:pPr>
      <w:r w:rsidRPr="001308AC">
        <w:rPr>
          <w:color w:val="auto"/>
          <w:sz w:val="26"/>
          <w:szCs w:val="26"/>
          <w:lang w:val="pt-BR"/>
        </w:rPr>
        <w:t>Công thức tính:</w:t>
      </w:r>
      <w:r w:rsidRPr="001308AC">
        <w:rPr>
          <w:color w:val="auto"/>
          <w:sz w:val="26"/>
          <w:szCs w:val="26"/>
          <w:lang w:val="pt-BR"/>
        </w:rPr>
        <w:tab/>
      </w:r>
    </w:p>
    <w:tbl>
      <w:tblPr>
        <w:tblW w:w="7758" w:type="dxa"/>
        <w:jc w:val="center"/>
        <w:tblLook w:val="01E0" w:firstRow="1" w:lastRow="1" w:firstColumn="1" w:lastColumn="1" w:noHBand="0" w:noVBand="0"/>
      </w:tblPr>
      <w:tblGrid>
        <w:gridCol w:w="2939"/>
        <w:gridCol w:w="425"/>
        <w:gridCol w:w="4394"/>
      </w:tblGrid>
      <w:tr w:rsidR="001308AC" w:rsidRPr="001308AC" w14:paraId="6825DA8E" w14:textId="77777777" w:rsidTr="00921887">
        <w:trPr>
          <w:jc w:val="center"/>
        </w:trPr>
        <w:tc>
          <w:tcPr>
            <w:tcW w:w="2939" w:type="dxa"/>
            <w:vMerge w:val="restart"/>
            <w:vAlign w:val="center"/>
          </w:tcPr>
          <w:p w14:paraId="71F2EB29" w14:textId="77777777" w:rsidR="003A4B71" w:rsidRPr="001308AC" w:rsidRDefault="003A4B71" w:rsidP="00AD164C">
            <w:pPr>
              <w:spacing w:before="120" w:after="120" w:line="240" w:lineRule="auto"/>
              <w:jc w:val="center"/>
              <w:rPr>
                <w:color w:val="auto"/>
                <w:sz w:val="26"/>
                <w:szCs w:val="26"/>
                <w:lang w:val="pt-BR"/>
              </w:rPr>
            </w:pPr>
            <w:r w:rsidRPr="001308AC">
              <w:rPr>
                <w:color w:val="auto"/>
                <w:sz w:val="26"/>
                <w:szCs w:val="26"/>
                <w:lang w:val="pt-BR"/>
              </w:rPr>
              <w:t xml:space="preserve">Lượng </w:t>
            </w:r>
            <w:r w:rsidR="004F0791" w:rsidRPr="001308AC">
              <w:rPr>
                <w:color w:val="auto"/>
                <w:sz w:val="26"/>
                <w:szCs w:val="26"/>
                <w:lang w:val="pt-BR"/>
              </w:rPr>
              <w:t xml:space="preserve">phát </w:t>
            </w:r>
            <w:r w:rsidRPr="001308AC">
              <w:rPr>
                <w:color w:val="auto"/>
                <w:sz w:val="26"/>
                <w:szCs w:val="26"/>
                <w:lang w:val="pt-BR"/>
              </w:rPr>
              <w:t xml:space="preserve">thải </w:t>
            </w:r>
            <w:r w:rsidR="004F0791" w:rsidRPr="001308AC">
              <w:rPr>
                <w:color w:val="auto"/>
                <w:sz w:val="26"/>
                <w:szCs w:val="26"/>
                <w:lang w:val="pt-BR"/>
              </w:rPr>
              <w:t>khí</w:t>
            </w:r>
            <w:r w:rsidRPr="001308AC">
              <w:rPr>
                <w:color w:val="auto"/>
                <w:sz w:val="26"/>
                <w:szCs w:val="26"/>
                <w:lang w:val="pt-BR"/>
              </w:rPr>
              <w:t xml:space="preserve"> nhà kính bình quân </w:t>
            </w:r>
            <w:r w:rsidR="0078419D" w:rsidRPr="001308AC">
              <w:rPr>
                <w:color w:val="auto"/>
                <w:sz w:val="26"/>
                <w:szCs w:val="26"/>
                <w:lang w:val="pt-BR"/>
              </w:rPr>
              <w:br/>
            </w:r>
            <w:r w:rsidRPr="001308AC">
              <w:rPr>
                <w:color w:val="auto"/>
                <w:sz w:val="26"/>
                <w:szCs w:val="26"/>
                <w:lang w:val="pt-BR"/>
              </w:rPr>
              <w:t>đầu người</w:t>
            </w:r>
          </w:p>
        </w:tc>
        <w:tc>
          <w:tcPr>
            <w:tcW w:w="425" w:type="dxa"/>
            <w:vMerge w:val="restart"/>
            <w:vAlign w:val="center"/>
          </w:tcPr>
          <w:p w14:paraId="0F347DCE" w14:textId="77777777" w:rsidR="003A4B71" w:rsidRPr="001308AC" w:rsidRDefault="003A4B71" w:rsidP="00921887">
            <w:pPr>
              <w:tabs>
                <w:tab w:val="left" w:pos="34"/>
                <w:tab w:val="left" w:pos="667"/>
              </w:tabs>
              <w:spacing w:before="240" w:after="0" w:line="240" w:lineRule="auto"/>
              <w:jc w:val="center"/>
              <w:rPr>
                <w:color w:val="auto"/>
                <w:sz w:val="26"/>
                <w:szCs w:val="26"/>
                <w:lang w:val="pt-BR"/>
              </w:rPr>
            </w:pPr>
            <w:r w:rsidRPr="001308AC">
              <w:rPr>
                <w:color w:val="auto"/>
                <w:sz w:val="26"/>
                <w:szCs w:val="26"/>
              </w:rPr>
              <w:t>=</w:t>
            </w:r>
          </w:p>
        </w:tc>
        <w:tc>
          <w:tcPr>
            <w:tcW w:w="4394" w:type="dxa"/>
            <w:tcBorders>
              <w:bottom w:val="single" w:sz="4" w:space="0" w:color="auto"/>
            </w:tcBorders>
            <w:vAlign w:val="center"/>
          </w:tcPr>
          <w:p w14:paraId="6BCB0FB1" w14:textId="77777777" w:rsidR="003A4B71" w:rsidRPr="001308AC" w:rsidRDefault="003A4B71" w:rsidP="00921887">
            <w:pPr>
              <w:spacing w:before="120" w:after="120" w:line="240" w:lineRule="auto"/>
              <w:jc w:val="center"/>
              <w:rPr>
                <w:color w:val="auto"/>
                <w:sz w:val="26"/>
                <w:szCs w:val="26"/>
                <w:lang w:val="pt-BR"/>
              </w:rPr>
            </w:pPr>
            <w:r w:rsidRPr="001308AC">
              <w:rPr>
                <w:color w:val="auto"/>
                <w:sz w:val="26"/>
                <w:szCs w:val="26"/>
                <w:lang w:val="pt-BR"/>
              </w:rPr>
              <w:t>Tổng lượng khí thải hiệu ứng nhà kính quy đổi ra CO</w:t>
            </w:r>
            <w:r w:rsidRPr="001308AC">
              <w:rPr>
                <w:color w:val="auto"/>
                <w:sz w:val="26"/>
                <w:szCs w:val="26"/>
                <w:vertAlign w:val="subscript"/>
                <w:lang w:val="pt-BR"/>
              </w:rPr>
              <w:t>2</w:t>
            </w:r>
            <w:r w:rsidRPr="001308AC">
              <w:rPr>
                <w:color w:val="auto"/>
                <w:sz w:val="26"/>
                <w:szCs w:val="26"/>
                <w:lang w:val="pt-BR"/>
              </w:rPr>
              <w:t xml:space="preserve"> trong năm</w:t>
            </w:r>
          </w:p>
        </w:tc>
      </w:tr>
      <w:tr w:rsidR="001308AC" w:rsidRPr="001308AC" w14:paraId="4C751506" w14:textId="77777777" w:rsidTr="00921887">
        <w:trPr>
          <w:jc w:val="center"/>
        </w:trPr>
        <w:tc>
          <w:tcPr>
            <w:tcW w:w="2939" w:type="dxa"/>
            <w:vMerge/>
            <w:vAlign w:val="center"/>
            <w:hideMark/>
          </w:tcPr>
          <w:p w14:paraId="0F3E711A" w14:textId="77777777" w:rsidR="003A4B71" w:rsidRPr="001308AC" w:rsidRDefault="003A4B71" w:rsidP="00921887">
            <w:pPr>
              <w:spacing w:before="120" w:after="120" w:line="240" w:lineRule="auto"/>
              <w:jc w:val="center"/>
              <w:rPr>
                <w:color w:val="auto"/>
                <w:sz w:val="26"/>
                <w:szCs w:val="26"/>
                <w:lang w:val="pt-BR"/>
              </w:rPr>
            </w:pPr>
          </w:p>
        </w:tc>
        <w:tc>
          <w:tcPr>
            <w:tcW w:w="425" w:type="dxa"/>
            <w:vMerge/>
            <w:vAlign w:val="center"/>
          </w:tcPr>
          <w:p w14:paraId="69859B0E" w14:textId="77777777" w:rsidR="003A4B71" w:rsidRPr="001308AC" w:rsidRDefault="003A4B71" w:rsidP="00921887">
            <w:pPr>
              <w:spacing w:before="120" w:after="120" w:line="240" w:lineRule="auto"/>
              <w:jc w:val="center"/>
              <w:rPr>
                <w:color w:val="auto"/>
                <w:sz w:val="26"/>
                <w:szCs w:val="26"/>
                <w:lang w:val="pt-BR"/>
              </w:rPr>
            </w:pPr>
          </w:p>
        </w:tc>
        <w:tc>
          <w:tcPr>
            <w:tcW w:w="4394" w:type="dxa"/>
            <w:tcBorders>
              <w:top w:val="single" w:sz="4" w:space="0" w:color="auto"/>
            </w:tcBorders>
            <w:vAlign w:val="center"/>
            <w:hideMark/>
          </w:tcPr>
          <w:p w14:paraId="459A5329" w14:textId="77777777" w:rsidR="003A4B71" w:rsidRPr="001308AC" w:rsidRDefault="004F0791" w:rsidP="00921887">
            <w:pPr>
              <w:spacing w:before="120" w:after="120" w:line="240" w:lineRule="auto"/>
              <w:jc w:val="center"/>
              <w:rPr>
                <w:color w:val="auto"/>
                <w:sz w:val="26"/>
                <w:szCs w:val="26"/>
                <w:lang w:val="pt-BR"/>
              </w:rPr>
            </w:pPr>
            <w:r w:rsidRPr="001308AC">
              <w:rPr>
                <w:color w:val="auto"/>
                <w:sz w:val="26"/>
                <w:szCs w:val="26"/>
                <w:lang w:val="pt-BR"/>
              </w:rPr>
              <w:t>Tổng dân số</w:t>
            </w:r>
          </w:p>
        </w:tc>
      </w:tr>
    </w:tbl>
    <w:p w14:paraId="42B46BCF" w14:textId="77777777" w:rsidR="003A4B71" w:rsidRPr="001308AC" w:rsidRDefault="003A4B71" w:rsidP="00343814">
      <w:pPr>
        <w:spacing w:before="120" w:after="120" w:line="276" w:lineRule="auto"/>
        <w:ind w:firstLine="720"/>
        <w:jc w:val="both"/>
        <w:rPr>
          <w:color w:val="auto"/>
          <w:sz w:val="26"/>
          <w:szCs w:val="26"/>
          <w:lang w:val="pt-BR"/>
        </w:rPr>
      </w:pPr>
      <w:r w:rsidRPr="001308AC">
        <w:rPr>
          <w:color w:val="auto"/>
          <w:sz w:val="26"/>
          <w:szCs w:val="26"/>
          <w:lang w:val="pt-BR"/>
        </w:rPr>
        <w:t>Lượng khí thải hiệu ứng nhà kính của từng loại khí tính theo công thức tương tự.</w:t>
      </w:r>
    </w:p>
    <w:p w14:paraId="1E98BBDE" w14:textId="77777777" w:rsidR="003A4B71" w:rsidRPr="001308AC" w:rsidRDefault="003A4B71" w:rsidP="00343814">
      <w:pPr>
        <w:spacing w:before="120" w:after="120" w:line="276" w:lineRule="auto"/>
        <w:ind w:firstLine="720"/>
        <w:jc w:val="both"/>
        <w:rPr>
          <w:b/>
          <w:color w:val="auto"/>
          <w:sz w:val="26"/>
          <w:szCs w:val="26"/>
          <w:lang w:val="pt-BR"/>
        </w:rPr>
      </w:pPr>
      <w:r w:rsidRPr="001308AC">
        <w:rPr>
          <w:b/>
          <w:color w:val="auto"/>
          <w:sz w:val="26"/>
          <w:szCs w:val="26"/>
          <w:lang w:val="pt-BR"/>
        </w:rPr>
        <w:t>2. Phân tổ chủ yếu</w:t>
      </w:r>
    </w:p>
    <w:p w14:paraId="646BFB0E" w14:textId="77777777" w:rsidR="003A4B71" w:rsidRPr="001308AC" w:rsidRDefault="003A4B71" w:rsidP="00343814">
      <w:pPr>
        <w:spacing w:before="120" w:after="120" w:line="276" w:lineRule="auto"/>
        <w:ind w:firstLine="720"/>
        <w:jc w:val="both"/>
        <w:rPr>
          <w:color w:val="auto"/>
          <w:sz w:val="26"/>
          <w:szCs w:val="26"/>
          <w:lang w:val="pt-BR"/>
        </w:rPr>
      </w:pPr>
      <w:r w:rsidRPr="001308AC">
        <w:rPr>
          <w:color w:val="auto"/>
          <w:sz w:val="26"/>
          <w:szCs w:val="26"/>
          <w:lang w:val="pt-BR"/>
        </w:rPr>
        <w:t>- Loại khí thải;</w:t>
      </w:r>
    </w:p>
    <w:p w14:paraId="1D8B25E6" w14:textId="77777777" w:rsidR="003A4B71" w:rsidRPr="001308AC" w:rsidRDefault="003A4B71" w:rsidP="00343814">
      <w:pPr>
        <w:spacing w:before="120" w:after="120" w:line="276" w:lineRule="auto"/>
        <w:ind w:firstLine="720"/>
        <w:jc w:val="both"/>
        <w:rPr>
          <w:color w:val="auto"/>
          <w:sz w:val="26"/>
          <w:szCs w:val="26"/>
          <w:lang w:val="pt-BR"/>
        </w:rPr>
      </w:pPr>
      <w:r w:rsidRPr="001308AC">
        <w:rPr>
          <w:color w:val="auto"/>
          <w:sz w:val="26"/>
          <w:szCs w:val="26"/>
          <w:lang w:val="pt-BR"/>
        </w:rPr>
        <w:t>- Nguồn phát thải.</w:t>
      </w:r>
    </w:p>
    <w:p w14:paraId="7E39ABE9" w14:textId="77777777" w:rsidR="003A4B71" w:rsidRPr="001308AC" w:rsidRDefault="003A4B71" w:rsidP="00343814">
      <w:pPr>
        <w:spacing w:before="120" w:after="120" w:line="276" w:lineRule="auto"/>
        <w:ind w:firstLine="720"/>
        <w:jc w:val="both"/>
        <w:rPr>
          <w:color w:val="auto"/>
          <w:sz w:val="26"/>
          <w:szCs w:val="26"/>
          <w:lang w:val="pt-BR"/>
        </w:rPr>
      </w:pPr>
      <w:r w:rsidRPr="001308AC">
        <w:rPr>
          <w:b/>
          <w:color w:val="auto"/>
          <w:sz w:val="26"/>
          <w:szCs w:val="26"/>
          <w:lang w:val="pt-BR"/>
        </w:rPr>
        <w:t xml:space="preserve">3. Kỳ công bố: </w:t>
      </w:r>
      <w:r w:rsidRPr="001308AC">
        <w:rPr>
          <w:color w:val="auto"/>
          <w:sz w:val="26"/>
          <w:szCs w:val="26"/>
          <w:lang w:val="pt-BR"/>
        </w:rPr>
        <w:t>2 năm.</w:t>
      </w:r>
    </w:p>
    <w:p w14:paraId="0585152A" w14:textId="77777777" w:rsidR="002B3E11" w:rsidRPr="001308AC" w:rsidRDefault="003A4B71" w:rsidP="00343814">
      <w:pPr>
        <w:spacing w:before="120" w:after="120" w:line="276" w:lineRule="auto"/>
        <w:ind w:firstLine="720"/>
        <w:jc w:val="both"/>
        <w:rPr>
          <w:color w:val="auto"/>
          <w:sz w:val="26"/>
          <w:szCs w:val="26"/>
          <w:lang w:val="pt-BR"/>
        </w:rPr>
      </w:pPr>
      <w:r w:rsidRPr="001308AC">
        <w:rPr>
          <w:b/>
          <w:color w:val="auto"/>
          <w:sz w:val="26"/>
          <w:szCs w:val="26"/>
          <w:lang w:val="pt-BR"/>
        </w:rPr>
        <w:t>4. Nguồn số liệu</w:t>
      </w:r>
      <w:r w:rsidR="002B3E11" w:rsidRPr="001308AC">
        <w:rPr>
          <w:b/>
          <w:color w:val="auto"/>
          <w:sz w:val="26"/>
          <w:szCs w:val="26"/>
          <w:lang w:val="pt-BR"/>
        </w:rPr>
        <w:t xml:space="preserve">: </w:t>
      </w:r>
      <w:r w:rsidR="002B3E11" w:rsidRPr="001308AC">
        <w:rPr>
          <w:color w:val="auto"/>
          <w:sz w:val="26"/>
          <w:szCs w:val="26"/>
          <w:lang w:val="de-DE"/>
        </w:rPr>
        <w:t>Chế độ báo cáo thống kê cấp quốc gia.</w:t>
      </w:r>
    </w:p>
    <w:p w14:paraId="5D89A820" w14:textId="77777777" w:rsidR="003A4B71" w:rsidRPr="001308AC" w:rsidRDefault="003A4B71" w:rsidP="00343814">
      <w:pPr>
        <w:spacing w:before="120" w:after="120" w:line="276" w:lineRule="auto"/>
        <w:ind w:firstLine="720"/>
        <w:jc w:val="both"/>
        <w:rPr>
          <w:b/>
          <w:color w:val="auto"/>
          <w:sz w:val="26"/>
          <w:szCs w:val="26"/>
          <w:lang w:val="pt-BR"/>
        </w:rPr>
      </w:pPr>
      <w:r w:rsidRPr="001308AC">
        <w:rPr>
          <w:b/>
          <w:color w:val="auto"/>
          <w:sz w:val="26"/>
          <w:szCs w:val="26"/>
          <w:lang w:val="pt-BR"/>
        </w:rPr>
        <w:t xml:space="preserve">5. Cơ quan chịu trách nhiệm thu thập, tổng hợp </w:t>
      </w:r>
    </w:p>
    <w:p w14:paraId="0503B27D" w14:textId="77777777" w:rsidR="003A4B71" w:rsidRPr="001308AC" w:rsidRDefault="003A4B71" w:rsidP="00343814">
      <w:pPr>
        <w:tabs>
          <w:tab w:val="left" w:pos="0"/>
          <w:tab w:val="left" w:pos="360"/>
          <w:tab w:val="left" w:pos="900"/>
        </w:tabs>
        <w:spacing w:before="120" w:after="120" w:line="276" w:lineRule="auto"/>
        <w:ind w:firstLine="720"/>
        <w:jc w:val="both"/>
        <w:rPr>
          <w:color w:val="auto"/>
          <w:sz w:val="26"/>
          <w:szCs w:val="26"/>
          <w:lang w:val="pt-BR"/>
        </w:rPr>
      </w:pPr>
      <w:r w:rsidRPr="001308AC">
        <w:rPr>
          <w:color w:val="auto"/>
          <w:sz w:val="26"/>
          <w:szCs w:val="26"/>
          <w:lang w:val="pt-BR"/>
        </w:rPr>
        <w:t>- Chủ trì: Bộ Tài nguyên và Môi trường;</w:t>
      </w:r>
    </w:p>
    <w:p w14:paraId="79E3173C" w14:textId="77777777" w:rsidR="008F661F" w:rsidRPr="001308AC" w:rsidRDefault="003A4B71" w:rsidP="00343814">
      <w:pPr>
        <w:tabs>
          <w:tab w:val="left" w:pos="0"/>
          <w:tab w:val="left" w:pos="360"/>
          <w:tab w:val="left" w:pos="900"/>
        </w:tabs>
        <w:spacing w:before="120" w:after="120" w:line="276" w:lineRule="auto"/>
        <w:ind w:firstLine="720"/>
        <w:jc w:val="both"/>
        <w:rPr>
          <w:color w:val="auto"/>
          <w:sz w:val="26"/>
          <w:szCs w:val="26"/>
          <w:lang w:val="pt-BR"/>
        </w:rPr>
      </w:pPr>
      <w:r w:rsidRPr="001308AC">
        <w:rPr>
          <w:color w:val="auto"/>
          <w:sz w:val="26"/>
          <w:szCs w:val="26"/>
          <w:lang w:val="pt-BR"/>
        </w:rPr>
        <w:t>- Phối hợp: Bộ Kế hoạch và Đầu tư, Bộ Nông nghiệp và Phát triển nông thôn, Bộ Xây dựng, Bộ Công Thương, Bộ Giao thông Vận tải, Ủy ban nhân dân các tỉnh, thành phố trực thuộc Trung ương.</w:t>
      </w:r>
    </w:p>
    <w:p w14:paraId="17FF50FC" w14:textId="77777777" w:rsidR="005C5C25" w:rsidRPr="001308AC" w:rsidRDefault="005C5C25" w:rsidP="00736DB8">
      <w:pPr>
        <w:tabs>
          <w:tab w:val="left" w:pos="0"/>
          <w:tab w:val="left" w:pos="360"/>
          <w:tab w:val="left" w:pos="900"/>
        </w:tabs>
        <w:spacing w:before="100" w:after="100" w:line="240" w:lineRule="auto"/>
        <w:ind w:firstLine="720"/>
        <w:jc w:val="both"/>
        <w:rPr>
          <w:color w:val="auto"/>
          <w:sz w:val="26"/>
          <w:szCs w:val="26"/>
          <w:lang w:val="pt-BR"/>
        </w:rPr>
      </w:pPr>
    </w:p>
    <w:p w14:paraId="38D29483" w14:textId="77777777" w:rsidR="005C5C25" w:rsidRPr="001308AC" w:rsidRDefault="00150E27" w:rsidP="001B479A">
      <w:pPr>
        <w:tabs>
          <w:tab w:val="left" w:pos="0"/>
          <w:tab w:val="left" w:pos="360"/>
          <w:tab w:val="left" w:pos="900"/>
        </w:tabs>
        <w:spacing w:before="120" w:after="120" w:line="264" w:lineRule="auto"/>
        <w:ind w:firstLine="720"/>
        <w:jc w:val="both"/>
        <w:rPr>
          <w:b/>
          <w:color w:val="auto"/>
          <w:sz w:val="26"/>
          <w:szCs w:val="26"/>
          <w:lang w:val="pt-BR"/>
        </w:rPr>
      </w:pPr>
      <w:r w:rsidRPr="001308AC">
        <w:rPr>
          <w:b/>
          <w:color w:val="auto"/>
          <w:sz w:val="26"/>
          <w:szCs w:val="26"/>
          <w:lang w:val="pt-BR"/>
        </w:rPr>
        <w:t>21</w:t>
      </w:r>
      <w:r w:rsidR="005C5C25" w:rsidRPr="001308AC">
        <w:rPr>
          <w:b/>
          <w:color w:val="auto"/>
          <w:sz w:val="26"/>
          <w:szCs w:val="26"/>
          <w:lang w:val="pt-BR"/>
        </w:rPr>
        <w:t>1</w:t>
      </w:r>
      <w:r w:rsidRPr="001308AC">
        <w:rPr>
          <w:b/>
          <w:color w:val="auto"/>
          <w:sz w:val="26"/>
          <w:szCs w:val="26"/>
          <w:lang w:val="pt-BR"/>
        </w:rPr>
        <w:t>1</w:t>
      </w:r>
      <w:r w:rsidR="005C5C25" w:rsidRPr="001308AC">
        <w:rPr>
          <w:b/>
          <w:color w:val="auto"/>
          <w:sz w:val="26"/>
          <w:szCs w:val="26"/>
          <w:lang w:val="pt-BR"/>
        </w:rPr>
        <w:t xml:space="preserve">. Tỷ lệ ngày trong năm có nồng độ </w:t>
      </w:r>
      <w:r w:rsidR="00EF3268" w:rsidRPr="001308AC">
        <w:rPr>
          <w:b/>
          <w:color w:val="auto"/>
          <w:sz w:val="26"/>
          <w:szCs w:val="26"/>
          <w:lang w:val="pt-BR"/>
        </w:rPr>
        <w:t xml:space="preserve">bụi </w:t>
      </w:r>
      <w:r w:rsidR="005C5C25" w:rsidRPr="001308AC">
        <w:rPr>
          <w:b/>
          <w:color w:val="auto"/>
          <w:sz w:val="26"/>
          <w:szCs w:val="26"/>
          <w:lang w:val="pt-BR"/>
        </w:rPr>
        <w:t>PM</w:t>
      </w:r>
      <w:r w:rsidR="005C5C25" w:rsidRPr="001308AC">
        <w:rPr>
          <w:b/>
          <w:color w:val="auto"/>
          <w:sz w:val="26"/>
          <w:szCs w:val="26"/>
          <w:vertAlign w:val="subscript"/>
          <w:lang w:val="pt-BR"/>
        </w:rPr>
        <w:t>2,5</w:t>
      </w:r>
      <w:r w:rsidR="005C5C25" w:rsidRPr="001308AC">
        <w:rPr>
          <w:b/>
          <w:color w:val="auto"/>
          <w:sz w:val="26"/>
          <w:szCs w:val="26"/>
          <w:lang w:val="pt-BR"/>
        </w:rPr>
        <w:t xml:space="preserve"> và </w:t>
      </w:r>
      <w:r w:rsidR="00EF3268" w:rsidRPr="001308AC">
        <w:rPr>
          <w:b/>
          <w:color w:val="auto"/>
          <w:sz w:val="26"/>
          <w:szCs w:val="26"/>
          <w:lang w:val="pt-BR"/>
        </w:rPr>
        <w:t xml:space="preserve">bụi </w:t>
      </w:r>
      <w:r w:rsidR="005C5C25" w:rsidRPr="001308AC">
        <w:rPr>
          <w:b/>
          <w:color w:val="auto"/>
          <w:sz w:val="26"/>
          <w:szCs w:val="26"/>
          <w:lang w:val="pt-BR"/>
        </w:rPr>
        <w:t>PM</w:t>
      </w:r>
      <w:r w:rsidR="005C5C25" w:rsidRPr="001308AC">
        <w:rPr>
          <w:b/>
          <w:color w:val="auto"/>
          <w:sz w:val="26"/>
          <w:szCs w:val="26"/>
          <w:vertAlign w:val="subscript"/>
          <w:lang w:val="pt-BR"/>
        </w:rPr>
        <w:t>10</w:t>
      </w:r>
      <w:r w:rsidR="005C5C25" w:rsidRPr="001308AC">
        <w:rPr>
          <w:b/>
          <w:color w:val="auto"/>
          <w:sz w:val="26"/>
          <w:szCs w:val="26"/>
          <w:lang w:val="pt-BR"/>
        </w:rPr>
        <w:t xml:space="preserve"> trong môi trường không khí vượt quá quy chuẩn kỹ thuật môi trường cho phép tại các đô thị từ loại IV trở lên</w:t>
      </w:r>
    </w:p>
    <w:p w14:paraId="01982B94" w14:textId="77777777" w:rsidR="003A4B71" w:rsidRPr="001308AC" w:rsidRDefault="003A4B71" w:rsidP="001B479A">
      <w:pPr>
        <w:shd w:val="clear" w:color="auto" w:fill="FFFFFF"/>
        <w:spacing w:before="120" w:after="120" w:line="264" w:lineRule="auto"/>
        <w:ind w:firstLine="720"/>
        <w:jc w:val="both"/>
        <w:rPr>
          <w:rFonts w:eastAsia="Times New Roman"/>
          <w:b/>
          <w:iCs/>
          <w:color w:val="auto"/>
          <w:sz w:val="26"/>
          <w:szCs w:val="26"/>
          <w:lang w:val="vi-VN"/>
        </w:rPr>
      </w:pPr>
      <w:r w:rsidRPr="001308AC">
        <w:rPr>
          <w:b/>
          <w:color w:val="auto"/>
          <w:sz w:val="26"/>
          <w:szCs w:val="26"/>
          <w:lang w:val="pt-BR"/>
        </w:rPr>
        <w:t>1. Khái niệm, phương pháp tính</w:t>
      </w:r>
    </w:p>
    <w:p w14:paraId="45CC72E7" w14:textId="77777777" w:rsidR="00D35A6B" w:rsidRPr="001308AC" w:rsidRDefault="00D35A6B" w:rsidP="001B479A">
      <w:pPr>
        <w:shd w:val="clear" w:color="auto" w:fill="FFFFFF"/>
        <w:spacing w:before="120" w:after="120" w:line="264" w:lineRule="auto"/>
        <w:ind w:firstLine="720"/>
        <w:jc w:val="both"/>
        <w:rPr>
          <w:color w:val="auto"/>
          <w:sz w:val="26"/>
          <w:szCs w:val="26"/>
        </w:rPr>
      </w:pPr>
      <w:r w:rsidRPr="001308AC">
        <w:rPr>
          <w:color w:val="auto"/>
          <w:sz w:val="26"/>
          <w:szCs w:val="26"/>
        </w:rPr>
        <w:t>Tỷ lệ ngày có nồng độ bụi PM</w:t>
      </w:r>
      <w:r w:rsidRPr="001308AC">
        <w:rPr>
          <w:color w:val="auto"/>
          <w:sz w:val="26"/>
          <w:szCs w:val="26"/>
          <w:vertAlign w:val="subscript"/>
        </w:rPr>
        <w:t>2,5</w:t>
      </w:r>
      <w:r w:rsidRPr="001308AC">
        <w:rPr>
          <w:color w:val="auto"/>
          <w:sz w:val="26"/>
          <w:szCs w:val="26"/>
        </w:rPr>
        <w:t xml:space="preserve"> và bụi PM</w:t>
      </w:r>
      <w:r w:rsidRPr="001308AC">
        <w:rPr>
          <w:color w:val="auto"/>
          <w:sz w:val="26"/>
          <w:szCs w:val="26"/>
          <w:vertAlign w:val="subscript"/>
        </w:rPr>
        <w:t>10</w:t>
      </w:r>
      <w:r w:rsidRPr="001308AC">
        <w:rPr>
          <w:color w:val="auto"/>
          <w:sz w:val="26"/>
          <w:szCs w:val="26"/>
        </w:rPr>
        <w:t xml:space="preserve"> trong môi trường không khí vượt quá quy chuẩn kỹ thuật môi trường cho phép tại các đô thị từ loại IV trở lên được tính bằng tỷ lệ phần trăm </w:t>
      </w:r>
      <w:r w:rsidR="004F0791" w:rsidRPr="001308AC">
        <w:rPr>
          <w:color w:val="auto"/>
          <w:sz w:val="26"/>
          <w:szCs w:val="26"/>
        </w:rPr>
        <w:t xml:space="preserve">giữa </w:t>
      </w:r>
      <w:r w:rsidRPr="001308AC">
        <w:rPr>
          <w:color w:val="auto"/>
          <w:sz w:val="26"/>
          <w:szCs w:val="26"/>
        </w:rPr>
        <w:t>số ngày được quan trắc có giá trị trung bình 24 giờ đối với bụi PM</w:t>
      </w:r>
      <w:r w:rsidRPr="001308AC">
        <w:rPr>
          <w:color w:val="auto"/>
          <w:sz w:val="26"/>
          <w:szCs w:val="26"/>
          <w:vertAlign w:val="subscript"/>
        </w:rPr>
        <w:t>2,5</w:t>
      </w:r>
      <w:r w:rsidRPr="001308AC">
        <w:rPr>
          <w:color w:val="auto"/>
          <w:sz w:val="26"/>
          <w:szCs w:val="26"/>
        </w:rPr>
        <w:t xml:space="preserve"> và bụi PM</w:t>
      </w:r>
      <w:r w:rsidRPr="001308AC">
        <w:rPr>
          <w:color w:val="auto"/>
          <w:sz w:val="26"/>
          <w:szCs w:val="26"/>
          <w:vertAlign w:val="subscript"/>
        </w:rPr>
        <w:t>10</w:t>
      </w:r>
      <w:r w:rsidRPr="001308AC">
        <w:rPr>
          <w:color w:val="auto"/>
          <w:sz w:val="26"/>
          <w:szCs w:val="26"/>
        </w:rPr>
        <w:t xml:space="preserve"> vượt quá QCVN hiện hành </w:t>
      </w:r>
      <w:r w:rsidR="004F0791" w:rsidRPr="001308AC">
        <w:rPr>
          <w:color w:val="auto"/>
          <w:sz w:val="26"/>
          <w:szCs w:val="26"/>
        </w:rPr>
        <w:t xml:space="preserve">so với </w:t>
      </w:r>
      <w:r w:rsidRPr="001308AC">
        <w:rPr>
          <w:color w:val="auto"/>
          <w:sz w:val="26"/>
          <w:szCs w:val="26"/>
        </w:rPr>
        <w:t xml:space="preserve">tổng số ngày được quan trắc trong năm tại các đô thị từ loại IV trở lên (quy định về tổng số ngày được quan trắc trong năm thực hiện theo quy định </w:t>
      </w:r>
      <w:r w:rsidR="00A431DE" w:rsidRPr="001308AC">
        <w:rPr>
          <w:color w:val="auto"/>
          <w:sz w:val="26"/>
          <w:szCs w:val="26"/>
        </w:rPr>
        <w:t xml:space="preserve">hiện hành </w:t>
      </w:r>
      <w:r w:rsidRPr="001308AC">
        <w:rPr>
          <w:color w:val="auto"/>
          <w:sz w:val="26"/>
          <w:szCs w:val="26"/>
        </w:rPr>
        <w:t>của Bộ Tài nguyên và Môi trường).</w:t>
      </w:r>
    </w:p>
    <w:p w14:paraId="4F60F337" w14:textId="77777777" w:rsidR="003A4B71" w:rsidRPr="001308AC" w:rsidRDefault="003A4B71" w:rsidP="001B479A">
      <w:pPr>
        <w:shd w:val="clear" w:color="auto" w:fill="FFFFFF"/>
        <w:spacing w:before="120" w:after="120" w:line="264" w:lineRule="auto"/>
        <w:ind w:firstLine="720"/>
        <w:jc w:val="both"/>
        <w:rPr>
          <w:color w:val="auto"/>
          <w:sz w:val="26"/>
          <w:szCs w:val="26"/>
        </w:rPr>
      </w:pPr>
      <w:r w:rsidRPr="001308AC">
        <w:rPr>
          <w:color w:val="auto"/>
          <w:sz w:val="26"/>
          <w:szCs w:val="26"/>
        </w:rPr>
        <w:t>Công thức tính:</w:t>
      </w:r>
    </w:p>
    <w:tbl>
      <w:tblPr>
        <w:tblW w:w="9214" w:type="dxa"/>
        <w:jc w:val="center"/>
        <w:tblLook w:val="01E0" w:firstRow="1" w:lastRow="1" w:firstColumn="1" w:lastColumn="1" w:noHBand="0" w:noVBand="0"/>
      </w:tblPr>
      <w:tblGrid>
        <w:gridCol w:w="3119"/>
        <w:gridCol w:w="567"/>
        <w:gridCol w:w="4536"/>
        <w:gridCol w:w="992"/>
      </w:tblGrid>
      <w:tr w:rsidR="001308AC" w:rsidRPr="001308AC" w14:paraId="0EE70A44" w14:textId="77777777" w:rsidTr="004F5B3D">
        <w:trPr>
          <w:jc w:val="center"/>
        </w:trPr>
        <w:tc>
          <w:tcPr>
            <w:tcW w:w="3119" w:type="dxa"/>
            <w:vMerge w:val="restart"/>
            <w:vAlign w:val="center"/>
          </w:tcPr>
          <w:p w14:paraId="555F6E7B" w14:textId="77777777" w:rsidR="003A4B71" w:rsidRPr="001308AC" w:rsidRDefault="003A4B71">
            <w:pPr>
              <w:spacing w:before="120" w:after="120" w:line="240" w:lineRule="auto"/>
              <w:jc w:val="center"/>
              <w:rPr>
                <w:color w:val="auto"/>
                <w:sz w:val="26"/>
                <w:szCs w:val="26"/>
                <w:lang w:val="pt-BR"/>
              </w:rPr>
            </w:pPr>
            <w:r w:rsidRPr="001308AC">
              <w:rPr>
                <w:color w:val="auto"/>
                <w:sz w:val="26"/>
                <w:szCs w:val="26"/>
              </w:rPr>
              <w:t xml:space="preserve">Tỷ lệ ngày </w:t>
            </w:r>
            <w:r w:rsidR="004F0791" w:rsidRPr="001308AC">
              <w:rPr>
                <w:color w:val="auto"/>
                <w:sz w:val="26"/>
                <w:szCs w:val="26"/>
              </w:rPr>
              <w:t xml:space="preserve">trong năm </w:t>
            </w:r>
            <w:r w:rsidRPr="001308AC">
              <w:rPr>
                <w:color w:val="auto"/>
                <w:sz w:val="26"/>
                <w:szCs w:val="26"/>
              </w:rPr>
              <w:t>có nồng độ bụi PM</w:t>
            </w:r>
            <w:r w:rsidRPr="001308AC">
              <w:rPr>
                <w:color w:val="auto"/>
                <w:sz w:val="26"/>
                <w:szCs w:val="26"/>
                <w:vertAlign w:val="subscript"/>
              </w:rPr>
              <w:t xml:space="preserve">2,5 </w:t>
            </w:r>
            <w:r w:rsidRPr="001308AC">
              <w:rPr>
                <w:color w:val="auto"/>
                <w:sz w:val="26"/>
                <w:szCs w:val="26"/>
              </w:rPr>
              <w:t>và bụi PM</w:t>
            </w:r>
            <w:r w:rsidRPr="001308AC">
              <w:rPr>
                <w:color w:val="auto"/>
                <w:sz w:val="26"/>
                <w:szCs w:val="26"/>
                <w:vertAlign w:val="subscript"/>
              </w:rPr>
              <w:t>10</w:t>
            </w:r>
            <w:r w:rsidRPr="001308AC">
              <w:rPr>
                <w:color w:val="auto"/>
                <w:sz w:val="26"/>
                <w:szCs w:val="26"/>
              </w:rPr>
              <w:t xml:space="preserve"> trong môi trường không khí vượt quá quy chuẩn kỹ thuật môi trường cho phép tại các đô thị từ loại IV trở lên (%)</w:t>
            </w:r>
          </w:p>
        </w:tc>
        <w:tc>
          <w:tcPr>
            <w:tcW w:w="567" w:type="dxa"/>
            <w:vMerge w:val="restart"/>
            <w:vAlign w:val="center"/>
          </w:tcPr>
          <w:p w14:paraId="491E34EE" w14:textId="77777777" w:rsidR="003A4B71" w:rsidRPr="001308AC" w:rsidRDefault="003A4B71">
            <w:pPr>
              <w:tabs>
                <w:tab w:val="left" w:pos="34"/>
                <w:tab w:val="left" w:pos="667"/>
              </w:tabs>
              <w:spacing w:before="240" w:after="0" w:line="240" w:lineRule="auto"/>
              <w:jc w:val="center"/>
              <w:rPr>
                <w:color w:val="auto"/>
                <w:sz w:val="26"/>
                <w:szCs w:val="26"/>
                <w:lang w:val="pt-BR"/>
              </w:rPr>
            </w:pPr>
            <w:r w:rsidRPr="001308AC">
              <w:rPr>
                <w:color w:val="auto"/>
                <w:sz w:val="26"/>
                <w:szCs w:val="26"/>
              </w:rPr>
              <w:br/>
              <w:t>=</w:t>
            </w:r>
          </w:p>
        </w:tc>
        <w:tc>
          <w:tcPr>
            <w:tcW w:w="4536" w:type="dxa"/>
            <w:tcBorders>
              <w:bottom w:val="single" w:sz="4" w:space="0" w:color="auto"/>
            </w:tcBorders>
            <w:vAlign w:val="center"/>
          </w:tcPr>
          <w:p w14:paraId="26E17CE8" w14:textId="77777777" w:rsidR="003A4B71" w:rsidRPr="001308AC" w:rsidRDefault="003A4B71">
            <w:pPr>
              <w:spacing w:before="120" w:after="120" w:line="240" w:lineRule="auto"/>
              <w:jc w:val="center"/>
              <w:rPr>
                <w:color w:val="auto"/>
                <w:sz w:val="26"/>
                <w:szCs w:val="26"/>
                <w:lang w:val="pt-BR"/>
              </w:rPr>
            </w:pPr>
            <w:r w:rsidRPr="001308AC">
              <w:rPr>
                <w:color w:val="auto"/>
                <w:sz w:val="26"/>
                <w:szCs w:val="26"/>
                <w:lang w:val="pt-BR"/>
              </w:rPr>
              <w:t xml:space="preserve">Tổng số ngày </w:t>
            </w:r>
            <w:r w:rsidR="004F0791" w:rsidRPr="001308AC">
              <w:rPr>
                <w:color w:val="auto"/>
                <w:sz w:val="26"/>
                <w:szCs w:val="26"/>
                <w:lang w:val="pt-BR"/>
              </w:rPr>
              <w:t xml:space="preserve">trong năm </w:t>
            </w:r>
            <w:r w:rsidRPr="001308AC">
              <w:rPr>
                <w:color w:val="auto"/>
                <w:sz w:val="26"/>
                <w:szCs w:val="26"/>
                <w:lang w:val="pt-BR"/>
              </w:rPr>
              <w:t>được quan trắc có giá trị trung bình 24 giờ đối với bụi PM</w:t>
            </w:r>
            <w:r w:rsidRPr="001308AC">
              <w:rPr>
                <w:color w:val="auto"/>
                <w:sz w:val="26"/>
                <w:szCs w:val="26"/>
                <w:vertAlign w:val="subscript"/>
                <w:lang w:val="pt-BR"/>
              </w:rPr>
              <w:t xml:space="preserve">2,5 </w:t>
            </w:r>
            <w:r w:rsidRPr="001308AC">
              <w:rPr>
                <w:color w:val="auto"/>
                <w:sz w:val="26"/>
                <w:szCs w:val="26"/>
                <w:lang w:val="pt-BR"/>
              </w:rPr>
              <w:t xml:space="preserve"> và bụi PM</w:t>
            </w:r>
            <w:r w:rsidRPr="001308AC">
              <w:rPr>
                <w:color w:val="auto"/>
                <w:sz w:val="26"/>
                <w:szCs w:val="26"/>
                <w:vertAlign w:val="subscript"/>
                <w:lang w:val="pt-BR"/>
              </w:rPr>
              <w:t>10</w:t>
            </w:r>
            <w:r w:rsidRPr="001308AC">
              <w:rPr>
                <w:color w:val="auto"/>
                <w:sz w:val="26"/>
                <w:szCs w:val="26"/>
                <w:lang w:val="pt-BR"/>
              </w:rPr>
              <w:t xml:space="preserve"> vượt quá QCVN hiện hành tại các đô thị từ loại IV trở lên</w:t>
            </w:r>
          </w:p>
        </w:tc>
        <w:tc>
          <w:tcPr>
            <w:tcW w:w="992" w:type="dxa"/>
            <w:vMerge w:val="restart"/>
          </w:tcPr>
          <w:p w14:paraId="3381A015" w14:textId="77777777" w:rsidR="003A4B71" w:rsidRPr="001308AC" w:rsidRDefault="003A4B71">
            <w:pPr>
              <w:spacing w:before="120" w:after="120" w:line="240" w:lineRule="auto"/>
              <w:jc w:val="center"/>
              <w:rPr>
                <w:color w:val="auto"/>
                <w:sz w:val="26"/>
                <w:szCs w:val="26"/>
              </w:rPr>
            </w:pPr>
            <w:r w:rsidRPr="001308AC">
              <w:rPr>
                <w:color w:val="auto"/>
                <w:sz w:val="26"/>
                <w:szCs w:val="26"/>
                <w:lang w:val="pt-BR"/>
              </w:rPr>
              <w:br/>
            </w:r>
            <w:r w:rsidRPr="001308AC">
              <w:rPr>
                <w:color w:val="auto"/>
                <w:sz w:val="26"/>
                <w:szCs w:val="26"/>
                <w:lang w:val="pt-BR"/>
              </w:rPr>
              <w:br/>
            </w:r>
            <w:r w:rsidRPr="001308AC">
              <w:rPr>
                <w:color w:val="auto"/>
                <w:sz w:val="26"/>
                <w:szCs w:val="26"/>
                <w:lang w:val="pt-BR"/>
              </w:rPr>
              <w:br/>
            </w:r>
            <w:r w:rsidRPr="001308AC">
              <w:rPr>
                <w:color w:val="auto"/>
                <w:sz w:val="26"/>
                <w:szCs w:val="26"/>
                <w:lang w:val="pt-BR"/>
              </w:rPr>
              <w:br/>
            </w:r>
            <w:r w:rsidR="00BA7816" w:rsidRPr="001308AC">
              <w:rPr>
                <w:color w:val="auto"/>
                <w:sz w:val="26"/>
                <w:szCs w:val="26"/>
              </w:rPr>
              <w:t>×</w:t>
            </w:r>
            <w:r w:rsidRPr="001308AC">
              <w:rPr>
                <w:color w:val="auto"/>
                <w:sz w:val="26"/>
                <w:szCs w:val="26"/>
              </w:rPr>
              <w:t xml:space="preserve"> 100</w:t>
            </w:r>
          </w:p>
        </w:tc>
      </w:tr>
      <w:tr w:rsidR="001308AC" w:rsidRPr="001308AC" w14:paraId="36F44094" w14:textId="77777777" w:rsidTr="004F5B3D">
        <w:trPr>
          <w:jc w:val="center"/>
        </w:trPr>
        <w:tc>
          <w:tcPr>
            <w:tcW w:w="3119" w:type="dxa"/>
            <w:vMerge/>
            <w:vAlign w:val="center"/>
            <w:hideMark/>
          </w:tcPr>
          <w:p w14:paraId="508194DD" w14:textId="77777777" w:rsidR="003A4B71" w:rsidRPr="001308AC" w:rsidRDefault="003A4B71">
            <w:pPr>
              <w:spacing w:before="120" w:after="120" w:line="240" w:lineRule="auto"/>
              <w:jc w:val="center"/>
              <w:rPr>
                <w:color w:val="auto"/>
                <w:sz w:val="26"/>
                <w:szCs w:val="26"/>
                <w:lang w:val="pt-BR"/>
              </w:rPr>
            </w:pPr>
          </w:p>
        </w:tc>
        <w:tc>
          <w:tcPr>
            <w:tcW w:w="567" w:type="dxa"/>
            <w:vMerge/>
            <w:vAlign w:val="center"/>
          </w:tcPr>
          <w:p w14:paraId="1638CB0A" w14:textId="77777777" w:rsidR="003A4B71" w:rsidRPr="001308AC" w:rsidRDefault="003A4B71">
            <w:pPr>
              <w:spacing w:before="120" w:after="120" w:line="240" w:lineRule="auto"/>
              <w:jc w:val="center"/>
              <w:rPr>
                <w:color w:val="auto"/>
                <w:sz w:val="26"/>
                <w:szCs w:val="26"/>
                <w:lang w:val="pt-BR"/>
              </w:rPr>
            </w:pPr>
          </w:p>
        </w:tc>
        <w:tc>
          <w:tcPr>
            <w:tcW w:w="4536" w:type="dxa"/>
            <w:tcBorders>
              <w:top w:val="single" w:sz="4" w:space="0" w:color="auto"/>
            </w:tcBorders>
            <w:vAlign w:val="center"/>
            <w:hideMark/>
          </w:tcPr>
          <w:p w14:paraId="1BD1EF90" w14:textId="77777777" w:rsidR="003A4B71" w:rsidRPr="001308AC" w:rsidRDefault="003A4B71">
            <w:pPr>
              <w:spacing w:before="120" w:after="120" w:line="240" w:lineRule="auto"/>
              <w:jc w:val="center"/>
              <w:rPr>
                <w:color w:val="auto"/>
                <w:sz w:val="26"/>
                <w:szCs w:val="26"/>
                <w:lang w:val="pt-BR"/>
              </w:rPr>
            </w:pPr>
            <w:r w:rsidRPr="001308AC">
              <w:rPr>
                <w:color w:val="auto"/>
                <w:sz w:val="26"/>
                <w:szCs w:val="26"/>
                <w:lang w:val="pt-BR"/>
              </w:rPr>
              <w:t>Tổng số ngày được quan trắc trong năm tại các đô thị từ loại IV trở lên</w:t>
            </w:r>
          </w:p>
        </w:tc>
        <w:tc>
          <w:tcPr>
            <w:tcW w:w="992" w:type="dxa"/>
            <w:vMerge/>
          </w:tcPr>
          <w:p w14:paraId="5FE0323D" w14:textId="77777777" w:rsidR="003A4B71" w:rsidRPr="001308AC" w:rsidRDefault="003A4B71">
            <w:pPr>
              <w:spacing w:before="120" w:after="120" w:line="240" w:lineRule="auto"/>
              <w:jc w:val="center"/>
              <w:rPr>
                <w:color w:val="auto"/>
                <w:sz w:val="26"/>
                <w:szCs w:val="26"/>
                <w:lang w:val="pt-BR"/>
              </w:rPr>
            </w:pPr>
          </w:p>
        </w:tc>
      </w:tr>
    </w:tbl>
    <w:p w14:paraId="535E2F41" w14:textId="77777777" w:rsidR="003A4B71" w:rsidRPr="001308AC" w:rsidRDefault="003A4B71" w:rsidP="00343814">
      <w:pPr>
        <w:spacing w:before="120" w:after="120" w:line="240" w:lineRule="auto"/>
        <w:ind w:firstLine="720"/>
        <w:jc w:val="both"/>
        <w:rPr>
          <w:color w:val="auto"/>
          <w:sz w:val="26"/>
          <w:szCs w:val="26"/>
          <w:lang w:val="pt-BR"/>
        </w:rPr>
      </w:pPr>
      <w:r w:rsidRPr="001308AC">
        <w:rPr>
          <w:color w:val="auto"/>
          <w:sz w:val="26"/>
          <w:szCs w:val="26"/>
          <w:lang w:val="pt-BR"/>
        </w:rPr>
        <w:t>Số liệu báo cáo của chỉ tiêu thống kê này được tính toán bằng số liệu quan trắc môi trường không khí xung quanh của các trạm quan trắc không khí tự động.</w:t>
      </w:r>
    </w:p>
    <w:p w14:paraId="5F47A102" w14:textId="77777777" w:rsidR="00EF235A" w:rsidRPr="001308AC" w:rsidRDefault="003A4B71" w:rsidP="00343814">
      <w:pPr>
        <w:spacing w:before="120" w:after="120" w:line="240" w:lineRule="auto"/>
        <w:ind w:firstLine="720"/>
        <w:jc w:val="both"/>
        <w:rPr>
          <w:color w:val="auto"/>
          <w:sz w:val="26"/>
          <w:szCs w:val="26"/>
          <w:lang w:val="pt-BR"/>
        </w:rPr>
      </w:pPr>
      <w:r w:rsidRPr="001308AC">
        <w:rPr>
          <w:color w:val="auto"/>
          <w:sz w:val="26"/>
          <w:szCs w:val="26"/>
          <w:lang w:val="pt-BR"/>
        </w:rPr>
        <w:t xml:space="preserve">Phương pháp quan trắc được thực hiện theo quy định </w:t>
      </w:r>
      <w:r w:rsidR="00EF235A" w:rsidRPr="001308AC">
        <w:rPr>
          <w:color w:val="auto"/>
          <w:sz w:val="26"/>
          <w:szCs w:val="26"/>
          <w:lang w:val="pt-BR"/>
        </w:rPr>
        <w:t>hiện hành về kỹ thuật quan trắc môi trường và quản lý thông tin, dữ liệu quan trắc chất lượng môi trường.</w:t>
      </w:r>
    </w:p>
    <w:p w14:paraId="59F8C61B" w14:textId="77777777" w:rsidR="003A4B71" w:rsidRPr="001308AC" w:rsidRDefault="003A4B71" w:rsidP="00343814">
      <w:pPr>
        <w:tabs>
          <w:tab w:val="left" w:pos="0"/>
          <w:tab w:val="left" w:pos="360"/>
          <w:tab w:val="left" w:pos="900"/>
        </w:tabs>
        <w:spacing w:before="120" w:after="120" w:line="240" w:lineRule="auto"/>
        <w:ind w:firstLine="720"/>
        <w:jc w:val="both"/>
        <w:rPr>
          <w:b/>
          <w:color w:val="auto"/>
          <w:sz w:val="26"/>
          <w:szCs w:val="26"/>
          <w:lang w:val="de-DE"/>
        </w:rPr>
      </w:pPr>
      <w:r w:rsidRPr="001308AC">
        <w:rPr>
          <w:b/>
          <w:color w:val="auto"/>
          <w:sz w:val="26"/>
          <w:szCs w:val="26"/>
          <w:lang w:val="de-DE"/>
        </w:rPr>
        <w:t>2. Phân tổ chủ yếu</w:t>
      </w:r>
    </w:p>
    <w:p w14:paraId="37D4E7BB" w14:textId="77777777" w:rsidR="003A4B71" w:rsidRPr="001308AC" w:rsidRDefault="003A4B71" w:rsidP="00343814">
      <w:pPr>
        <w:tabs>
          <w:tab w:val="left" w:pos="0"/>
          <w:tab w:val="left" w:pos="360"/>
          <w:tab w:val="left" w:pos="900"/>
        </w:tabs>
        <w:spacing w:before="120" w:after="120" w:line="240" w:lineRule="auto"/>
        <w:ind w:firstLine="720"/>
        <w:jc w:val="both"/>
        <w:rPr>
          <w:color w:val="auto"/>
          <w:sz w:val="26"/>
          <w:szCs w:val="26"/>
          <w:lang w:val="de-DE"/>
        </w:rPr>
      </w:pPr>
      <w:r w:rsidRPr="001308AC">
        <w:rPr>
          <w:color w:val="auto"/>
          <w:sz w:val="26"/>
          <w:szCs w:val="26"/>
          <w:lang w:val="de-DE"/>
        </w:rPr>
        <w:t>- Trạm quan trắc không khí tự động;</w:t>
      </w:r>
    </w:p>
    <w:p w14:paraId="7DCAB650" w14:textId="77777777" w:rsidR="003A4B71" w:rsidRPr="001308AC" w:rsidRDefault="003A4B71" w:rsidP="00343814">
      <w:pPr>
        <w:tabs>
          <w:tab w:val="left" w:pos="0"/>
          <w:tab w:val="left" w:pos="360"/>
          <w:tab w:val="left" w:pos="900"/>
        </w:tabs>
        <w:spacing w:before="120" w:after="120" w:line="240" w:lineRule="auto"/>
        <w:ind w:firstLine="720"/>
        <w:jc w:val="both"/>
        <w:rPr>
          <w:color w:val="auto"/>
          <w:sz w:val="26"/>
          <w:szCs w:val="26"/>
          <w:lang w:val="de-DE"/>
        </w:rPr>
      </w:pPr>
      <w:r w:rsidRPr="001308AC">
        <w:rPr>
          <w:color w:val="auto"/>
          <w:sz w:val="26"/>
          <w:szCs w:val="26"/>
          <w:lang w:val="de-DE"/>
        </w:rPr>
        <w:t>- Các thông số quan trắc bụi PM</w:t>
      </w:r>
      <w:r w:rsidRPr="001308AC">
        <w:rPr>
          <w:color w:val="auto"/>
          <w:sz w:val="26"/>
          <w:szCs w:val="26"/>
          <w:vertAlign w:val="subscript"/>
          <w:lang w:val="de-DE"/>
        </w:rPr>
        <w:t xml:space="preserve">2,5 </w:t>
      </w:r>
      <w:r w:rsidRPr="001308AC">
        <w:rPr>
          <w:color w:val="auto"/>
          <w:sz w:val="26"/>
          <w:szCs w:val="26"/>
          <w:lang w:val="de-DE"/>
        </w:rPr>
        <w:t>và bụi PM</w:t>
      </w:r>
      <w:r w:rsidRPr="001308AC">
        <w:rPr>
          <w:color w:val="auto"/>
          <w:sz w:val="26"/>
          <w:szCs w:val="26"/>
          <w:vertAlign w:val="subscript"/>
          <w:lang w:val="de-DE"/>
        </w:rPr>
        <w:t>10</w:t>
      </w:r>
      <w:r w:rsidRPr="001308AC">
        <w:rPr>
          <w:color w:val="auto"/>
          <w:sz w:val="26"/>
          <w:szCs w:val="26"/>
          <w:lang w:val="de-DE"/>
        </w:rPr>
        <w:t>;</w:t>
      </w:r>
    </w:p>
    <w:p w14:paraId="64C122E8" w14:textId="77777777" w:rsidR="00FA5F8F" w:rsidRPr="001308AC" w:rsidRDefault="00FA5F8F" w:rsidP="00343814">
      <w:pPr>
        <w:tabs>
          <w:tab w:val="left" w:pos="0"/>
          <w:tab w:val="left" w:pos="360"/>
          <w:tab w:val="left" w:pos="900"/>
        </w:tabs>
        <w:spacing w:before="120" w:after="120" w:line="240" w:lineRule="auto"/>
        <w:ind w:firstLine="720"/>
        <w:jc w:val="both"/>
        <w:rPr>
          <w:color w:val="auto"/>
          <w:sz w:val="26"/>
          <w:szCs w:val="26"/>
        </w:rPr>
      </w:pPr>
      <w:r w:rsidRPr="001308AC">
        <w:rPr>
          <w:color w:val="auto"/>
          <w:sz w:val="26"/>
          <w:szCs w:val="26"/>
        </w:rPr>
        <w:t>- Tỉnh, thành phố trực thuộc Trung ương;</w:t>
      </w:r>
    </w:p>
    <w:p w14:paraId="60650442" w14:textId="77777777" w:rsidR="00FA5F8F" w:rsidRPr="001308AC" w:rsidRDefault="00FA5F8F" w:rsidP="00343814">
      <w:pPr>
        <w:spacing w:before="120" w:after="120" w:line="240" w:lineRule="auto"/>
        <w:ind w:firstLine="720"/>
        <w:jc w:val="both"/>
        <w:rPr>
          <w:color w:val="auto"/>
          <w:sz w:val="26"/>
          <w:szCs w:val="26"/>
        </w:rPr>
      </w:pPr>
      <w:r w:rsidRPr="001308AC">
        <w:rPr>
          <w:color w:val="auto"/>
          <w:sz w:val="26"/>
          <w:szCs w:val="26"/>
        </w:rPr>
        <w:t>- Vùng kinh tế - xã hội.</w:t>
      </w:r>
    </w:p>
    <w:p w14:paraId="1E6139FC" w14:textId="77777777" w:rsidR="003A4B71" w:rsidRPr="001308AC" w:rsidRDefault="003A4B71" w:rsidP="00343814">
      <w:pPr>
        <w:spacing w:before="120" w:after="120" w:line="240" w:lineRule="auto"/>
        <w:ind w:firstLine="720"/>
        <w:jc w:val="both"/>
        <w:rPr>
          <w:color w:val="auto"/>
          <w:sz w:val="26"/>
          <w:szCs w:val="26"/>
          <w:lang w:val="pt-BR"/>
        </w:rPr>
      </w:pPr>
      <w:r w:rsidRPr="001308AC">
        <w:rPr>
          <w:b/>
          <w:color w:val="auto"/>
          <w:sz w:val="26"/>
          <w:szCs w:val="26"/>
          <w:lang w:val="pt-BR"/>
        </w:rPr>
        <w:t xml:space="preserve">3. Kỳ công bố: </w:t>
      </w:r>
      <w:r w:rsidRPr="001308AC">
        <w:rPr>
          <w:color w:val="auto"/>
          <w:sz w:val="26"/>
          <w:szCs w:val="26"/>
          <w:lang w:val="pt-BR"/>
        </w:rPr>
        <w:t>Năm.</w:t>
      </w:r>
    </w:p>
    <w:p w14:paraId="12FA4281" w14:textId="77777777" w:rsidR="00D8705F" w:rsidRPr="001308AC" w:rsidRDefault="00D8705F" w:rsidP="00343814">
      <w:pPr>
        <w:spacing w:before="120" w:after="120" w:line="240" w:lineRule="auto"/>
        <w:ind w:firstLine="720"/>
        <w:jc w:val="both"/>
        <w:rPr>
          <w:b/>
          <w:color w:val="auto"/>
          <w:sz w:val="26"/>
          <w:szCs w:val="26"/>
          <w:lang w:val="pt-BR"/>
        </w:rPr>
      </w:pPr>
      <w:r w:rsidRPr="001308AC">
        <w:rPr>
          <w:b/>
          <w:color w:val="auto"/>
          <w:sz w:val="26"/>
          <w:szCs w:val="26"/>
          <w:lang w:val="pt-BR"/>
        </w:rPr>
        <w:t xml:space="preserve">4. Nguồn số liệu: </w:t>
      </w:r>
      <w:r w:rsidRPr="001308AC">
        <w:rPr>
          <w:color w:val="auto"/>
          <w:sz w:val="26"/>
          <w:szCs w:val="26"/>
          <w:lang w:val="pt-BR"/>
        </w:rPr>
        <w:t>Chế độ báo cáo thống kê cấp quốc gia.</w:t>
      </w:r>
    </w:p>
    <w:p w14:paraId="25D60D0E" w14:textId="1F17EDFC" w:rsidR="002646E5" w:rsidRPr="001308AC" w:rsidRDefault="003A4B71" w:rsidP="00343814">
      <w:pPr>
        <w:spacing w:before="120" w:after="120" w:line="240" w:lineRule="auto"/>
        <w:ind w:firstLine="720"/>
        <w:jc w:val="both"/>
        <w:rPr>
          <w:b/>
          <w:color w:val="auto"/>
          <w:sz w:val="26"/>
          <w:szCs w:val="26"/>
        </w:rPr>
      </w:pPr>
      <w:r w:rsidRPr="001308AC">
        <w:rPr>
          <w:b/>
          <w:color w:val="auto"/>
          <w:spacing w:val="-4"/>
          <w:sz w:val="26"/>
          <w:szCs w:val="26"/>
          <w:lang w:val="pt-BR"/>
        </w:rPr>
        <w:t xml:space="preserve">5. Cơ quan chịu trách nhiệm thu thập, tổng hợp: </w:t>
      </w:r>
      <w:r w:rsidRPr="001308AC">
        <w:rPr>
          <w:color w:val="auto"/>
          <w:spacing w:val="-4"/>
          <w:sz w:val="26"/>
          <w:szCs w:val="26"/>
          <w:lang w:val="pt-BR"/>
        </w:rPr>
        <w:t>Bộ Tài nguyên và Môi trường./.</w:t>
      </w:r>
    </w:p>
    <w:sectPr w:rsidR="002646E5" w:rsidRPr="001308AC" w:rsidSect="00C05DCE">
      <w:headerReference w:type="default" r:id="rId123"/>
      <w:footerReference w:type="default" r:id="rId124"/>
      <w:pgSz w:w="11907" w:h="16840" w:code="9"/>
      <w:pgMar w:top="1134" w:right="1134" w:bottom="1134" w:left="1701" w:header="227"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4FCBE" w14:textId="77777777" w:rsidR="007407B3" w:rsidRDefault="007407B3" w:rsidP="000C11CE">
      <w:pPr>
        <w:spacing w:after="0" w:line="240" w:lineRule="auto"/>
      </w:pPr>
      <w:r>
        <w:separator/>
      </w:r>
    </w:p>
  </w:endnote>
  <w:endnote w:type="continuationSeparator" w:id="0">
    <w:p w14:paraId="6D9DBE6B" w14:textId="77777777" w:rsidR="007407B3" w:rsidRDefault="007407B3" w:rsidP="000C1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VnCentury Schoolbook">
    <w:altName w:val="Courier New"/>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6DF60" w14:textId="77777777" w:rsidR="003F5757" w:rsidRPr="000C11CE" w:rsidRDefault="003F5757">
    <w:pPr>
      <w:pStyle w:val="Footer"/>
      <w:jc w:val="center"/>
      <w:rPr>
        <w:sz w:val="24"/>
        <w:szCs w:val="24"/>
      </w:rPr>
    </w:pPr>
  </w:p>
  <w:p w14:paraId="76D41839" w14:textId="77777777" w:rsidR="003F5757" w:rsidRDefault="003F57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DABCE" w14:textId="77777777" w:rsidR="007407B3" w:rsidRDefault="007407B3" w:rsidP="000C11CE">
      <w:pPr>
        <w:spacing w:after="0" w:line="240" w:lineRule="auto"/>
      </w:pPr>
      <w:r>
        <w:separator/>
      </w:r>
    </w:p>
  </w:footnote>
  <w:footnote w:type="continuationSeparator" w:id="0">
    <w:p w14:paraId="67DEC093" w14:textId="77777777" w:rsidR="007407B3" w:rsidRDefault="007407B3" w:rsidP="000C11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485227"/>
      <w:docPartObj>
        <w:docPartGallery w:val="Page Numbers (Top of Page)"/>
        <w:docPartUnique/>
      </w:docPartObj>
    </w:sdtPr>
    <w:sdtEndPr>
      <w:rPr>
        <w:noProof/>
      </w:rPr>
    </w:sdtEndPr>
    <w:sdtContent>
      <w:p w14:paraId="59BC31C0" w14:textId="77777777" w:rsidR="003F5757" w:rsidRDefault="003F5757">
        <w:pPr>
          <w:pStyle w:val="Header"/>
          <w:jc w:val="center"/>
        </w:pPr>
        <w:r w:rsidRPr="00537FA1">
          <w:rPr>
            <w:sz w:val="22"/>
            <w:szCs w:val="22"/>
          </w:rPr>
          <w:fldChar w:fldCharType="begin"/>
        </w:r>
        <w:r w:rsidRPr="00537FA1">
          <w:rPr>
            <w:sz w:val="22"/>
            <w:szCs w:val="22"/>
          </w:rPr>
          <w:instrText xml:space="preserve"> PAGE   \* MERGEFORMAT </w:instrText>
        </w:r>
        <w:r w:rsidRPr="00537FA1">
          <w:rPr>
            <w:sz w:val="22"/>
            <w:szCs w:val="22"/>
          </w:rPr>
          <w:fldChar w:fldCharType="separate"/>
        </w:r>
        <w:r w:rsidR="001308AC">
          <w:rPr>
            <w:noProof/>
            <w:sz w:val="22"/>
            <w:szCs w:val="22"/>
          </w:rPr>
          <w:t>74</w:t>
        </w:r>
        <w:r w:rsidRPr="00537FA1">
          <w:rPr>
            <w:noProof/>
            <w:sz w:val="22"/>
            <w:szCs w:val="22"/>
          </w:rPr>
          <w:fldChar w:fldCharType="end"/>
        </w:r>
      </w:p>
    </w:sdtContent>
  </w:sdt>
  <w:p w14:paraId="23CD6EB0" w14:textId="77777777" w:rsidR="003F5757" w:rsidRDefault="003F57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v:imagedata r:id="rId1" o:title=""/>
      </v:shape>
    </w:pict>
  </w:numPicBullet>
  <w:abstractNum w:abstractNumId="0">
    <w:nsid w:val="04EB49E0"/>
    <w:multiLevelType w:val="hybridMultilevel"/>
    <w:tmpl w:val="C8C00110"/>
    <w:lvl w:ilvl="0" w:tplc="D616BA04">
      <w:start w:val="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650DDA"/>
    <w:multiLevelType w:val="hybridMultilevel"/>
    <w:tmpl w:val="D0C80420"/>
    <w:lvl w:ilvl="0" w:tplc="C09830B4">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D8B4E7F"/>
    <w:multiLevelType w:val="hybridMultilevel"/>
    <w:tmpl w:val="27766634"/>
    <w:lvl w:ilvl="0" w:tplc="54C8FFF8">
      <w:start w:val="1"/>
      <w:numFmt w:val="bullet"/>
      <w:lvlText w:val=""/>
      <w:lvlPicBulletId w:val="0"/>
      <w:lvlJc w:val="left"/>
      <w:pPr>
        <w:tabs>
          <w:tab w:val="num" w:pos="720"/>
        </w:tabs>
        <w:ind w:left="720" w:hanging="360"/>
      </w:pPr>
      <w:rPr>
        <w:rFonts w:ascii="Symbol" w:hAnsi="Symbol" w:hint="default"/>
      </w:rPr>
    </w:lvl>
    <w:lvl w:ilvl="1" w:tplc="84703B30" w:tentative="1">
      <w:start w:val="1"/>
      <w:numFmt w:val="bullet"/>
      <w:lvlText w:val=""/>
      <w:lvlJc w:val="left"/>
      <w:pPr>
        <w:tabs>
          <w:tab w:val="num" w:pos="1440"/>
        </w:tabs>
        <w:ind w:left="1440" w:hanging="360"/>
      </w:pPr>
      <w:rPr>
        <w:rFonts w:ascii="Symbol" w:hAnsi="Symbol" w:hint="default"/>
      </w:rPr>
    </w:lvl>
    <w:lvl w:ilvl="2" w:tplc="0DACE19E" w:tentative="1">
      <w:start w:val="1"/>
      <w:numFmt w:val="bullet"/>
      <w:lvlText w:val=""/>
      <w:lvlJc w:val="left"/>
      <w:pPr>
        <w:tabs>
          <w:tab w:val="num" w:pos="2160"/>
        </w:tabs>
        <w:ind w:left="2160" w:hanging="360"/>
      </w:pPr>
      <w:rPr>
        <w:rFonts w:ascii="Symbol" w:hAnsi="Symbol" w:hint="default"/>
      </w:rPr>
    </w:lvl>
    <w:lvl w:ilvl="3" w:tplc="E56A9E38" w:tentative="1">
      <w:start w:val="1"/>
      <w:numFmt w:val="bullet"/>
      <w:lvlText w:val=""/>
      <w:lvlJc w:val="left"/>
      <w:pPr>
        <w:tabs>
          <w:tab w:val="num" w:pos="2880"/>
        </w:tabs>
        <w:ind w:left="2880" w:hanging="360"/>
      </w:pPr>
      <w:rPr>
        <w:rFonts w:ascii="Symbol" w:hAnsi="Symbol" w:hint="default"/>
      </w:rPr>
    </w:lvl>
    <w:lvl w:ilvl="4" w:tplc="53485E86" w:tentative="1">
      <w:start w:val="1"/>
      <w:numFmt w:val="bullet"/>
      <w:lvlText w:val=""/>
      <w:lvlJc w:val="left"/>
      <w:pPr>
        <w:tabs>
          <w:tab w:val="num" w:pos="3600"/>
        </w:tabs>
        <w:ind w:left="3600" w:hanging="360"/>
      </w:pPr>
      <w:rPr>
        <w:rFonts w:ascii="Symbol" w:hAnsi="Symbol" w:hint="default"/>
      </w:rPr>
    </w:lvl>
    <w:lvl w:ilvl="5" w:tplc="A1F84BB2" w:tentative="1">
      <w:start w:val="1"/>
      <w:numFmt w:val="bullet"/>
      <w:lvlText w:val=""/>
      <w:lvlJc w:val="left"/>
      <w:pPr>
        <w:tabs>
          <w:tab w:val="num" w:pos="4320"/>
        </w:tabs>
        <w:ind w:left="4320" w:hanging="360"/>
      </w:pPr>
      <w:rPr>
        <w:rFonts w:ascii="Symbol" w:hAnsi="Symbol" w:hint="default"/>
      </w:rPr>
    </w:lvl>
    <w:lvl w:ilvl="6" w:tplc="6F4ADAC0" w:tentative="1">
      <w:start w:val="1"/>
      <w:numFmt w:val="bullet"/>
      <w:lvlText w:val=""/>
      <w:lvlJc w:val="left"/>
      <w:pPr>
        <w:tabs>
          <w:tab w:val="num" w:pos="5040"/>
        </w:tabs>
        <w:ind w:left="5040" w:hanging="360"/>
      </w:pPr>
      <w:rPr>
        <w:rFonts w:ascii="Symbol" w:hAnsi="Symbol" w:hint="default"/>
      </w:rPr>
    </w:lvl>
    <w:lvl w:ilvl="7" w:tplc="B3484496" w:tentative="1">
      <w:start w:val="1"/>
      <w:numFmt w:val="bullet"/>
      <w:lvlText w:val=""/>
      <w:lvlJc w:val="left"/>
      <w:pPr>
        <w:tabs>
          <w:tab w:val="num" w:pos="5760"/>
        </w:tabs>
        <w:ind w:left="5760" w:hanging="360"/>
      </w:pPr>
      <w:rPr>
        <w:rFonts w:ascii="Symbol" w:hAnsi="Symbol" w:hint="default"/>
      </w:rPr>
    </w:lvl>
    <w:lvl w:ilvl="8" w:tplc="C16012FC" w:tentative="1">
      <w:start w:val="1"/>
      <w:numFmt w:val="bullet"/>
      <w:lvlText w:val=""/>
      <w:lvlJc w:val="left"/>
      <w:pPr>
        <w:tabs>
          <w:tab w:val="num" w:pos="6480"/>
        </w:tabs>
        <w:ind w:left="6480" w:hanging="360"/>
      </w:pPr>
      <w:rPr>
        <w:rFonts w:ascii="Symbol" w:hAnsi="Symbol" w:hint="default"/>
      </w:rPr>
    </w:lvl>
  </w:abstractNum>
  <w:abstractNum w:abstractNumId="3">
    <w:nsid w:val="102B701F"/>
    <w:multiLevelType w:val="hybridMultilevel"/>
    <w:tmpl w:val="93F0C9D6"/>
    <w:lvl w:ilvl="0" w:tplc="F3CA465C">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
    <w:nsid w:val="10694D0E"/>
    <w:multiLevelType w:val="hybridMultilevel"/>
    <w:tmpl w:val="832C948C"/>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0AF2BCE"/>
    <w:multiLevelType w:val="hybridMultilevel"/>
    <w:tmpl w:val="E3EA4284"/>
    <w:lvl w:ilvl="0" w:tplc="04090001">
      <w:start w:val="1"/>
      <w:numFmt w:val="bullet"/>
      <w:lvlText w:val=""/>
      <w:lvlJc w:val="left"/>
      <w:pPr>
        <w:ind w:left="1283" w:hanging="360"/>
      </w:pPr>
      <w:rPr>
        <w:rFonts w:ascii="Symbol" w:hAnsi="Symbol" w:hint="default"/>
      </w:rPr>
    </w:lvl>
    <w:lvl w:ilvl="1" w:tplc="04090003" w:tentative="1">
      <w:start w:val="1"/>
      <w:numFmt w:val="bullet"/>
      <w:lvlText w:val="o"/>
      <w:lvlJc w:val="left"/>
      <w:pPr>
        <w:ind w:left="2003" w:hanging="360"/>
      </w:pPr>
      <w:rPr>
        <w:rFonts w:ascii="Courier New" w:hAnsi="Courier New" w:cs="Courier New" w:hint="default"/>
      </w:rPr>
    </w:lvl>
    <w:lvl w:ilvl="2" w:tplc="04090005" w:tentative="1">
      <w:start w:val="1"/>
      <w:numFmt w:val="bullet"/>
      <w:lvlText w:val=""/>
      <w:lvlJc w:val="left"/>
      <w:pPr>
        <w:ind w:left="2723" w:hanging="360"/>
      </w:pPr>
      <w:rPr>
        <w:rFonts w:ascii="Wingdings" w:hAnsi="Wingdings" w:hint="default"/>
      </w:rPr>
    </w:lvl>
    <w:lvl w:ilvl="3" w:tplc="04090001" w:tentative="1">
      <w:start w:val="1"/>
      <w:numFmt w:val="bullet"/>
      <w:lvlText w:val=""/>
      <w:lvlJc w:val="left"/>
      <w:pPr>
        <w:ind w:left="3443" w:hanging="360"/>
      </w:pPr>
      <w:rPr>
        <w:rFonts w:ascii="Symbol" w:hAnsi="Symbol" w:hint="default"/>
      </w:rPr>
    </w:lvl>
    <w:lvl w:ilvl="4" w:tplc="04090003" w:tentative="1">
      <w:start w:val="1"/>
      <w:numFmt w:val="bullet"/>
      <w:lvlText w:val="o"/>
      <w:lvlJc w:val="left"/>
      <w:pPr>
        <w:ind w:left="4163" w:hanging="360"/>
      </w:pPr>
      <w:rPr>
        <w:rFonts w:ascii="Courier New" w:hAnsi="Courier New" w:cs="Courier New" w:hint="default"/>
      </w:rPr>
    </w:lvl>
    <w:lvl w:ilvl="5" w:tplc="04090005" w:tentative="1">
      <w:start w:val="1"/>
      <w:numFmt w:val="bullet"/>
      <w:lvlText w:val=""/>
      <w:lvlJc w:val="left"/>
      <w:pPr>
        <w:ind w:left="4883" w:hanging="360"/>
      </w:pPr>
      <w:rPr>
        <w:rFonts w:ascii="Wingdings" w:hAnsi="Wingdings" w:hint="default"/>
      </w:rPr>
    </w:lvl>
    <w:lvl w:ilvl="6" w:tplc="04090001" w:tentative="1">
      <w:start w:val="1"/>
      <w:numFmt w:val="bullet"/>
      <w:lvlText w:val=""/>
      <w:lvlJc w:val="left"/>
      <w:pPr>
        <w:ind w:left="5603" w:hanging="360"/>
      </w:pPr>
      <w:rPr>
        <w:rFonts w:ascii="Symbol" w:hAnsi="Symbol" w:hint="default"/>
      </w:rPr>
    </w:lvl>
    <w:lvl w:ilvl="7" w:tplc="04090003" w:tentative="1">
      <w:start w:val="1"/>
      <w:numFmt w:val="bullet"/>
      <w:lvlText w:val="o"/>
      <w:lvlJc w:val="left"/>
      <w:pPr>
        <w:ind w:left="6323" w:hanging="360"/>
      </w:pPr>
      <w:rPr>
        <w:rFonts w:ascii="Courier New" w:hAnsi="Courier New" w:cs="Courier New" w:hint="default"/>
      </w:rPr>
    </w:lvl>
    <w:lvl w:ilvl="8" w:tplc="04090005" w:tentative="1">
      <w:start w:val="1"/>
      <w:numFmt w:val="bullet"/>
      <w:lvlText w:val=""/>
      <w:lvlJc w:val="left"/>
      <w:pPr>
        <w:ind w:left="7043" w:hanging="360"/>
      </w:pPr>
      <w:rPr>
        <w:rFonts w:ascii="Wingdings" w:hAnsi="Wingdings" w:hint="default"/>
      </w:rPr>
    </w:lvl>
  </w:abstractNum>
  <w:abstractNum w:abstractNumId="6">
    <w:nsid w:val="122C4555"/>
    <w:multiLevelType w:val="hybridMultilevel"/>
    <w:tmpl w:val="465A457C"/>
    <w:lvl w:ilvl="0" w:tplc="CB065E8C">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1473D4D"/>
    <w:multiLevelType w:val="hybridMultilevel"/>
    <w:tmpl w:val="E67E34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371730"/>
    <w:multiLevelType w:val="hybridMultilevel"/>
    <w:tmpl w:val="6C2EBC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BD4B64"/>
    <w:multiLevelType w:val="hybridMultilevel"/>
    <w:tmpl w:val="F7226E26"/>
    <w:lvl w:ilvl="0" w:tplc="41F6E42C">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8F42409"/>
    <w:multiLevelType w:val="hybridMultilevel"/>
    <w:tmpl w:val="52B203E4"/>
    <w:lvl w:ilvl="0" w:tplc="04090019">
      <w:start w:val="1"/>
      <w:numFmt w:val="bullet"/>
      <w:lvlText w:val="-"/>
      <w:lvlJc w:val="left"/>
      <w:pPr>
        <w:ind w:left="720" w:hanging="360"/>
      </w:pPr>
      <w:rPr>
        <w:rFonts w:ascii="Times New Roman" w:hAnsi="Times New Roman" w:hint="default"/>
        <w:b w:val="0"/>
        <w:color w:val="0000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7323ED"/>
    <w:multiLevelType w:val="hybridMultilevel"/>
    <w:tmpl w:val="DBEA3F20"/>
    <w:lvl w:ilvl="0" w:tplc="19341DF0">
      <w:start w:val="1"/>
      <w:numFmt w:val="bullet"/>
      <w:lvlText w:val="o"/>
      <w:lvlJc w:val="left"/>
      <w:pPr>
        <w:tabs>
          <w:tab w:val="num" w:pos="720"/>
        </w:tabs>
        <w:ind w:left="720" w:hanging="360"/>
      </w:pPr>
      <w:rPr>
        <w:rFonts w:ascii="Courier New" w:hAnsi="Courier New" w:hint="default"/>
      </w:rPr>
    </w:lvl>
    <w:lvl w:ilvl="1" w:tplc="FD229BB6" w:tentative="1">
      <w:start w:val="1"/>
      <w:numFmt w:val="bullet"/>
      <w:lvlText w:val="o"/>
      <w:lvlJc w:val="left"/>
      <w:pPr>
        <w:tabs>
          <w:tab w:val="num" w:pos="1440"/>
        </w:tabs>
        <w:ind w:left="1440" w:hanging="360"/>
      </w:pPr>
      <w:rPr>
        <w:rFonts w:ascii="Courier New" w:hAnsi="Courier New" w:hint="default"/>
      </w:rPr>
    </w:lvl>
    <w:lvl w:ilvl="2" w:tplc="0734D424" w:tentative="1">
      <w:start w:val="1"/>
      <w:numFmt w:val="bullet"/>
      <w:lvlText w:val="o"/>
      <w:lvlJc w:val="left"/>
      <w:pPr>
        <w:tabs>
          <w:tab w:val="num" w:pos="2160"/>
        </w:tabs>
        <w:ind w:left="2160" w:hanging="360"/>
      </w:pPr>
      <w:rPr>
        <w:rFonts w:ascii="Courier New" w:hAnsi="Courier New" w:hint="default"/>
      </w:rPr>
    </w:lvl>
    <w:lvl w:ilvl="3" w:tplc="02BC63DC" w:tentative="1">
      <w:start w:val="1"/>
      <w:numFmt w:val="bullet"/>
      <w:lvlText w:val="o"/>
      <w:lvlJc w:val="left"/>
      <w:pPr>
        <w:tabs>
          <w:tab w:val="num" w:pos="2880"/>
        </w:tabs>
        <w:ind w:left="2880" w:hanging="360"/>
      </w:pPr>
      <w:rPr>
        <w:rFonts w:ascii="Courier New" w:hAnsi="Courier New" w:hint="default"/>
      </w:rPr>
    </w:lvl>
    <w:lvl w:ilvl="4" w:tplc="69D480D8" w:tentative="1">
      <w:start w:val="1"/>
      <w:numFmt w:val="bullet"/>
      <w:lvlText w:val="o"/>
      <w:lvlJc w:val="left"/>
      <w:pPr>
        <w:tabs>
          <w:tab w:val="num" w:pos="3600"/>
        </w:tabs>
        <w:ind w:left="3600" w:hanging="360"/>
      </w:pPr>
      <w:rPr>
        <w:rFonts w:ascii="Courier New" w:hAnsi="Courier New" w:hint="default"/>
      </w:rPr>
    </w:lvl>
    <w:lvl w:ilvl="5" w:tplc="45C05196" w:tentative="1">
      <w:start w:val="1"/>
      <w:numFmt w:val="bullet"/>
      <w:lvlText w:val="o"/>
      <w:lvlJc w:val="left"/>
      <w:pPr>
        <w:tabs>
          <w:tab w:val="num" w:pos="4320"/>
        </w:tabs>
        <w:ind w:left="4320" w:hanging="360"/>
      </w:pPr>
      <w:rPr>
        <w:rFonts w:ascii="Courier New" w:hAnsi="Courier New" w:hint="default"/>
      </w:rPr>
    </w:lvl>
    <w:lvl w:ilvl="6" w:tplc="5644D724" w:tentative="1">
      <w:start w:val="1"/>
      <w:numFmt w:val="bullet"/>
      <w:lvlText w:val="o"/>
      <w:lvlJc w:val="left"/>
      <w:pPr>
        <w:tabs>
          <w:tab w:val="num" w:pos="5040"/>
        </w:tabs>
        <w:ind w:left="5040" w:hanging="360"/>
      </w:pPr>
      <w:rPr>
        <w:rFonts w:ascii="Courier New" w:hAnsi="Courier New" w:hint="default"/>
      </w:rPr>
    </w:lvl>
    <w:lvl w:ilvl="7" w:tplc="F82EC5BC" w:tentative="1">
      <w:start w:val="1"/>
      <w:numFmt w:val="bullet"/>
      <w:lvlText w:val="o"/>
      <w:lvlJc w:val="left"/>
      <w:pPr>
        <w:tabs>
          <w:tab w:val="num" w:pos="5760"/>
        </w:tabs>
        <w:ind w:left="5760" w:hanging="360"/>
      </w:pPr>
      <w:rPr>
        <w:rFonts w:ascii="Courier New" w:hAnsi="Courier New" w:hint="default"/>
      </w:rPr>
    </w:lvl>
    <w:lvl w:ilvl="8" w:tplc="6E1C9A78" w:tentative="1">
      <w:start w:val="1"/>
      <w:numFmt w:val="bullet"/>
      <w:lvlText w:val="o"/>
      <w:lvlJc w:val="left"/>
      <w:pPr>
        <w:tabs>
          <w:tab w:val="num" w:pos="6480"/>
        </w:tabs>
        <w:ind w:left="6480" w:hanging="360"/>
      </w:pPr>
      <w:rPr>
        <w:rFonts w:ascii="Courier New" w:hAnsi="Courier New" w:hint="default"/>
      </w:rPr>
    </w:lvl>
  </w:abstractNum>
  <w:abstractNum w:abstractNumId="12">
    <w:nsid w:val="423C28BD"/>
    <w:multiLevelType w:val="hybridMultilevel"/>
    <w:tmpl w:val="7F64A1C0"/>
    <w:lvl w:ilvl="0" w:tplc="CB065E8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B751073"/>
    <w:multiLevelType w:val="hybridMultilevel"/>
    <w:tmpl w:val="7778A2D8"/>
    <w:lvl w:ilvl="0" w:tplc="3912C73A">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E891E98"/>
    <w:multiLevelType w:val="hybridMultilevel"/>
    <w:tmpl w:val="48568E8C"/>
    <w:lvl w:ilvl="0" w:tplc="3DD81538">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13515F5"/>
    <w:multiLevelType w:val="hybridMultilevel"/>
    <w:tmpl w:val="8FC8871E"/>
    <w:lvl w:ilvl="0" w:tplc="7342458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3BC13F7"/>
    <w:multiLevelType w:val="singleLevel"/>
    <w:tmpl w:val="3D9A8850"/>
    <w:lvl w:ilvl="0">
      <w:numFmt w:val="bullet"/>
      <w:lvlText w:val="-"/>
      <w:lvlJc w:val="left"/>
      <w:pPr>
        <w:tabs>
          <w:tab w:val="num" w:pos="360"/>
        </w:tabs>
        <w:ind w:left="360" w:hanging="360"/>
      </w:pPr>
      <w:rPr>
        <w:rFonts w:ascii="Times New Roman" w:hAnsi="Times New Roman" w:hint="default"/>
      </w:rPr>
    </w:lvl>
  </w:abstractNum>
  <w:abstractNum w:abstractNumId="17">
    <w:nsid w:val="62484218"/>
    <w:multiLevelType w:val="hybridMultilevel"/>
    <w:tmpl w:val="AD6222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39F275E"/>
    <w:multiLevelType w:val="hybridMultilevel"/>
    <w:tmpl w:val="B2E6A094"/>
    <w:lvl w:ilvl="0" w:tplc="DF2A1106">
      <w:start w:val="1"/>
      <w:numFmt w:val="bullet"/>
      <w:lvlText w:val=""/>
      <w:lvlJc w:val="left"/>
      <w:pPr>
        <w:ind w:left="1287"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6F5F5803"/>
    <w:multiLevelType w:val="hybridMultilevel"/>
    <w:tmpl w:val="D634009A"/>
    <w:lvl w:ilvl="0" w:tplc="F01863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12"/>
  </w:num>
  <w:num w:numId="3">
    <w:abstractNumId w:val="2"/>
  </w:num>
  <w:num w:numId="4">
    <w:abstractNumId w:val="13"/>
  </w:num>
  <w:num w:numId="5">
    <w:abstractNumId w:val="0"/>
  </w:num>
  <w:num w:numId="6">
    <w:abstractNumId w:val="18"/>
  </w:num>
  <w:num w:numId="7">
    <w:abstractNumId w:val="5"/>
  </w:num>
  <w:num w:numId="8">
    <w:abstractNumId w:val="1"/>
  </w:num>
  <w:num w:numId="9">
    <w:abstractNumId w:val="9"/>
  </w:num>
  <w:num w:numId="10">
    <w:abstractNumId w:val="11"/>
  </w:num>
  <w:num w:numId="11">
    <w:abstractNumId w:val="7"/>
  </w:num>
  <w:num w:numId="12">
    <w:abstractNumId w:val="8"/>
  </w:num>
  <w:num w:numId="13">
    <w:abstractNumId w:val="16"/>
  </w:num>
  <w:num w:numId="14">
    <w:abstractNumId w:val="10"/>
  </w:num>
  <w:num w:numId="15">
    <w:abstractNumId w:val="15"/>
  </w:num>
  <w:num w:numId="16">
    <w:abstractNumId w:val="6"/>
  </w:num>
  <w:num w:numId="17">
    <w:abstractNumId w:val="19"/>
  </w:num>
  <w:num w:numId="18">
    <w:abstractNumId w:val="3"/>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3F6"/>
    <w:rsid w:val="000005AD"/>
    <w:rsid w:val="00000C1C"/>
    <w:rsid w:val="0000213D"/>
    <w:rsid w:val="00002D7E"/>
    <w:rsid w:val="00004001"/>
    <w:rsid w:val="000040CF"/>
    <w:rsid w:val="00004C6B"/>
    <w:rsid w:val="00006B56"/>
    <w:rsid w:val="00010043"/>
    <w:rsid w:val="00010A3D"/>
    <w:rsid w:val="0001128A"/>
    <w:rsid w:val="00011BAC"/>
    <w:rsid w:val="00011D22"/>
    <w:rsid w:val="000126D7"/>
    <w:rsid w:val="00012EDF"/>
    <w:rsid w:val="000131E3"/>
    <w:rsid w:val="00013635"/>
    <w:rsid w:val="00014425"/>
    <w:rsid w:val="00014488"/>
    <w:rsid w:val="00014546"/>
    <w:rsid w:val="00014EC2"/>
    <w:rsid w:val="00015DC2"/>
    <w:rsid w:val="00016084"/>
    <w:rsid w:val="00016A93"/>
    <w:rsid w:val="000173C6"/>
    <w:rsid w:val="0001755F"/>
    <w:rsid w:val="000175C2"/>
    <w:rsid w:val="000205DD"/>
    <w:rsid w:val="0002060D"/>
    <w:rsid w:val="0002095E"/>
    <w:rsid w:val="00020A96"/>
    <w:rsid w:val="00021099"/>
    <w:rsid w:val="00021B9C"/>
    <w:rsid w:val="000221DB"/>
    <w:rsid w:val="000227C9"/>
    <w:rsid w:val="00023C25"/>
    <w:rsid w:val="0002411D"/>
    <w:rsid w:val="000243B3"/>
    <w:rsid w:val="000260D4"/>
    <w:rsid w:val="00026790"/>
    <w:rsid w:val="00026837"/>
    <w:rsid w:val="0002759A"/>
    <w:rsid w:val="000276FD"/>
    <w:rsid w:val="00027C6A"/>
    <w:rsid w:val="00027CA8"/>
    <w:rsid w:val="00030DDA"/>
    <w:rsid w:val="000310E1"/>
    <w:rsid w:val="000314AF"/>
    <w:rsid w:val="00031635"/>
    <w:rsid w:val="0003359E"/>
    <w:rsid w:val="000337E9"/>
    <w:rsid w:val="00033875"/>
    <w:rsid w:val="00035767"/>
    <w:rsid w:val="0003639A"/>
    <w:rsid w:val="00037E26"/>
    <w:rsid w:val="00040703"/>
    <w:rsid w:val="00040C9E"/>
    <w:rsid w:val="00040EC9"/>
    <w:rsid w:val="00041608"/>
    <w:rsid w:val="00041629"/>
    <w:rsid w:val="00042E71"/>
    <w:rsid w:val="000430F0"/>
    <w:rsid w:val="000433A7"/>
    <w:rsid w:val="000438F0"/>
    <w:rsid w:val="00043DC2"/>
    <w:rsid w:val="000440D6"/>
    <w:rsid w:val="000448E9"/>
    <w:rsid w:val="0004522C"/>
    <w:rsid w:val="00046EA6"/>
    <w:rsid w:val="000479E2"/>
    <w:rsid w:val="0005043A"/>
    <w:rsid w:val="000509B1"/>
    <w:rsid w:val="0005168A"/>
    <w:rsid w:val="00051B21"/>
    <w:rsid w:val="00053294"/>
    <w:rsid w:val="000534CC"/>
    <w:rsid w:val="00053A88"/>
    <w:rsid w:val="00053F91"/>
    <w:rsid w:val="000541E5"/>
    <w:rsid w:val="000544E8"/>
    <w:rsid w:val="00054FD6"/>
    <w:rsid w:val="0005519B"/>
    <w:rsid w:val="000569BB"/>
    <w:rsid w:val="00057198"/>
    <w:rsid w:val="000573C0"/>
    <w:rsid w:val="00057DB0"/>
    <w:rsid w:val="00057E13"/>
    <w:rsid w:val="000609C4"/>
    <w:rsid w:val="00060F7E"/>
    <w:rsid w:val="00061FA3"/>
    <w:rsid w:val="000622A1"/>
    <w:rsid w:val="00062786"/>
    <w:rsid w:val="000628C1"/>
    <w:rsid w:val="00063A97"/>
    <w:rsid w:val="00064293"/>
    <w:rsid w:val="000642BA"/>
    <w:rsid w:val="0006676C"/>
    <w:rsid w:val="00067EA4"/>
    <w:rsid w:val="00070028"/>
    <w:rsid w:val="000713ED"/>
    <w:rsid w:val="000716AF"/>
    <w:rsid w:val="00072CAC"/>
    <w:rsid w:val="00072DEB"/>
    <w:rsid w:val="00073296"/>
    <w:rsid w:val="000742F6"/>
    <w:rsid w:val="000750FC"/>
    <w:rsid w:val="00076026"/>
    <w:rsid w:val="00076A66"/>
    <w:rsid w:val="00076C8E"/>
    <w:rsid w:val="000770F6"/>
    <w:rsid w:val="00077594"/>
    <w:rsid w:val="00080262"/>
    <w:rsid w:val="00080ECD"/>
    <w:rsid w:val="00081870"/>
    <w:rsid w:val="0008227C"/>
    <w:rsid w:val="00082DD7"/>
    <w:rsid w:val="00083571"/>
    <w:rsid w:val="000840B2"/>
    <w:rsid w:val="000844B7"/>
    <w:rsid w:val="000854DC"/>
    <w:rsid w:val="000857F1"/>
    <w:rsid w:val="00085AB2"/>
    <w:rsid w:val="00085CD8"/>
    <w:rsid w:val="000869D5"/>
    <w:rsid w:val="00086BED"/>
    <w:rsid w:val="000875EB"/>
    <w:rsid w:val="00087755"/>
    <w:rsid w:val="0008796F"/>
    <w:rsid w:val="000905DF"/>
    <w:rsid w:val="00090DF1"/>
    <w:rsid w:val="00090ED3"/>
    <w:rsid w:val="00091261"/>
    <w:rsid w:val="00091B07"/>
    <w:rsid w:val="00091CEC"/>
    <w:rsid w:val="0009283C"/>
    <w:rsid w:val="0009331B"/>
    <w:rsid w:val="000933A6"/>
    <w:rsid w:val="00093775"/>
    <w:rsid w:val="00094454"/>
    <w:rsid w:val="00094BE9"/>
    <w:rsid w:val="00094ECC"/>
    <w:rsid w:val="00095BA6"/>
    <w:rsid w:val="000979F8"/>
    <w:rsid w:val="000A06FF"/>
    <w:rsid w:val="000A0A72"/>
    <w:rsid w:val="000A0EEE"/>
    <w:rsid w:val="000A1C61"/>
    <w:rsid w:val="000A1F81"/>
    <w:rsid w:val="000A24D9"/>
    <w:rsid w:val="000A3A3C"/>
    <w:rsid w:val="000A3FBB"/>
    <w:rsid w:val="000A433B"/>
    <w:rsid w:val="000A511B"/>
    <w:rsid w:val="000A7747"/>
    <w:rsid w:val="000A7DC1"/>
    <w:rsid w:val="000B06F4"/>
    <w:rsid w:val="000B0B10"/>
    <w:rsid w:val="000B102B"/>
    <w:rsid w:val="000B269E"/>
    <w:rsid w:val="000B2A13"/>
    <w:rsid w:val="000B2C92"/>
    <w:rsid w:val="000B3678"/>
    <w:rsid w:val="000B3B75"/>
    <w:rsid w:val="000B4828"/>
    <w:rsid w:val="000B50CE"/>
    <w:rsid w:val="000B5676"/>
    <w:rsid w:val="000B57D6"/>
    <w:rsid w:val="000B5AB1"/>
    <w:rsid w:val="000B5B3A"/>
    <w:rsid w:val="000B608F"/>
    <w:rsid w:val="000B7760"/>
    <w:rsid w:val="000B7923"/>
    <w:rsid w:val="000B7FFB"/>
    <w:rsid w:val="000C11CE"/>
    <w:rsid w:val="000C2609"/>
    <w:rsid w:val="000C2853"/>
    <w:rsid w:val="000C3446"/>
    <w:rsid w:val="000C37F9"/>
    <w:rsid w:val="000C4109"/>
    <w:rsid w:val="000C41C4"/>
    <w:rsid w:val="000C4440"/>
    <w:rsid w:val="000C4943"/>
    <w:rsid w:val="000C518E"/>
    <w:rsid w:val="000C53B3"/>
    <w:rsid w:val="000C55C5"/>
    <w:rsid w:val="000C567E"/>
    <w:rsid w:val="000C7532"/>
    <w:rsid w:val="000C7A77"/>
    <w:rsid w:val="000C7C17"/>
    <w:rsid w:val="000D0C86"/>
    <w:rsid w:val="000D11A1"/>
    <w:rsid w:val="000D1E01"/>
    <w:rsid w:val="000D3701"/>
    <w:rsid w:val="000D3953"/>
    <w:rsid w:val="000D3AB9"/>
    <w:rsid w:val="000D3C66"/>
    <w:rsid w:val="000D4399"/>
    <w:rsid w:val="000D48BB"/>
    <w:rsid w:val="000D50CB"/>
    <w:rsid w:val="000D736B"/>
    <w:rsid w:val="000D7DE3"/>
    <w:rsid w:val="000D7E70"/>
    <w:rsid w:val="000E0035"/>
    <w:rsid w:val="000E1383"/>
    <w:rsid w:val="000E1C09"/>
    <w:rsid w:val="000E1D30"/>
    <w:rsid w:val="000E2475"/>
    <w:rsid w:val="000E2800"/>
    <w:rsid w:val="000E2822"/>
    <w:rsid w:val="000E2852"/>
    <w:rsid w:val="000E3B0C"/>
    <w:rsid w:val="000E3F08"/>
    <w:rsid w:val="000E55AB"/>
    <w:rsid w:val="000E5624"/>
    <w:rsid w:val="000E5C81"/>
    <w:rsid w:val="000E6105"/>
    <w:rsid w:val="000E6873"/>
    <w:rsid w:val="000E77E0"/>
    <w:rsid w:val="000F00AA"/>
    <w:rsid w:val="000F221F"/>
    <w:rsid w:val="000F26FC"/>
    <w:rsid w:val="000F285C"/>
    <w:rsid w:val="000F35FD"/>
    <w:rsid w:val="000F37C2"/>
    <w:rsid w:val="000F3C16"/>
    <w:rsid w:val="000F4B61"/>
    <w:rsid w:val="000F4F49"/>
    <w:rsid w:val="000F5BD4"/>
    <w:rsid w:val="000F5C06"/>
    <w:rsid w:val="000F66A5"/>
    <w:rsid w:val="000F6D4E"/>
    <w:rsid w:val="000F7303"/>
    <w:rsid w:val="000F78E0"/>
    <w:rsid w:val="000F791F"/>
    <w:rsid w:val="000F7E99"/>
    <w:rsid w:val="0010000C"/>
    <w:rsid w:val="001005D0"/>
    <w:rsid w:val="001016A2"/>
    <w:rsid w:val="00102B21"/>
    <w:rsid w:val="00102BE2"/>
    <w:rsid w:val="00103717"/>
    <w:rsid w:val="001040EA"/>
    <w:rsid w:val="00104354"/>
    <w:rsid w:val="001043B8"/>
    <w:rsid w:val="00104A46"/>
    <w:rsid w:val="001064C5"/>
    <w:rsid w:val="00106D4C"/>
    <w:rsid w:val="00106DC7"/>
    <w:rsid w:val="00107D1F"/>
    <w:rsid w:val="00110C26"/>
    <w:rsid w:val="001113D7"/>
    <w:rsid w:val="00111402"/>
    <w:rsid w:val="0011223A"/>
    <w:rsid w:val="00112391"/>
    <w:rsid w:val="00112671"/>
    <w:rsid w:val="00112D8F"/>
    <w:rsid w:val="001134BA"/>
    <w:rsid w:val="0011359F"/>
    <w:rsid w:val="00113CC1"/>
    <w:rsid w:val="001149B4"/>
    <w:rsid w:val="00115DD2"/>
    <w:rsid w:val="00116A35"/>
    <w:rsid w:val="00116FF0"/>
    <w:rsid w:val="00117098"/>
    <w:rsid w:val="001172A8"/>
    <w:rsid w:val="001172EB"/>
    <w:rsid w:val="00117B68"/>
    <w:rsid w:val="001200E5"/>
    <w:rsid w:val="001201CB"/>
    <w:rsid w:val="0012057F"/>
    <w:rsid w:val="00120654"/>
    <w:rsid w:val="00120839"/>
    <w:rsid w:val="00120C8A"/>
    <w:rsid w:val="001212D4"/>
    <w:rsid w:val="00121FCE"/>
    <w:rsid w:val="0012211E"/>
    <w:rsid w:val="00122FB7"/>
    <w:rsid w:val="00124EC6"/>
    <w:rsid w:val="001272FA"/>
    <w:rsid w:val="001277F6"/>
    <w:rsid w:val="00130602"/>
    <w:rsid w:val="001308AC"/>
    <w:rsid w:val="00130BAA"/>
    <w:rsid w:val="0013130C"/>
    <w:rsid w:val="00132253"/>
    <w:rsid w:val="001327E5"/>
    <w:rsid w:val="00132D0C"/>
    <w:rsid w:val="00133754"/>
    <w:rsid w:val="00135002"/>
    <w:rsid w:val="00135C78"/>
    <w:rsid w:val="00136262"/>
    <w:rsid w:val="00137FE7"/>
    <w:rsid w:val="00140BF5"/>
    <w:rsid w:val="00141684"/>
    <w:rsid w:val="00141DBA"/>
    <w:rsid w:val="00141FA1"/>
    <w:rsid w:val="00141FD5"/>
    <w:rsid w:val="00142BE7"/>
    <w:rsid w:val="00143729"/>
    <w:rsid w:val="00143C01"/>
    <w:rsid w:val="00143DE7"/>
    <w:rsid w:val="00143E61"/>
    <w:rsid w:val="00143FF5"/>
    <w:rsid w:val="00144945"/>
    <w:rsid w:val="001450F8"/>
    <w:rsid w:val="001453D1"/>
    <w:rsid w:val="001455E3"/>
    <w:rsid w:val="00145812"/>
    <w:rsid w:val="0014627D"/>
    <w:rsid w:val="00146849"/>
    <w:rsid w:val="0014722E"/>
    <w:rsid w:val="0014782A"/>
    <w:rsid w:val="00147CBA"/>
    <w:rsid w:val="00150D7B"/>
    <w:rsid w:val="00150E27"/>
    <w:rsid w:val="001512BF"/>
    <w:rsid w:val="00153539"/>
    <w:rsid w:val="00154D24"/>
    <w:rsid w:val="00154FD8"/>
    <w:rsid w:val="001558FB"/>
    <w:rsid w:val="00156279"/>
    <w:rsid w:val="00157805"/>
    <w:rsid w:val="00157CD2"/>
    <w:rsid w:val="00160509"/>
    <w:rsid w:val="00160517"/>
    <w:rsid w:val="00160C5A"/>
    <w:rsid w:val="00160F3D"/>
    <w:rsid w:val="00161079"/>
    <w:rsid w:val="0016163E"/>
    <w:rsid w:val="00162175"/>
    <w:rsid w:val="001623D6"/>
    <w:rsid w:val="001625E7"/>
    <w:rsid w:val="001629E4"/>
    <w:rsid w:val="00162B92"/>
    <w:rsid w:val="00164013"/>
    <w:rsid w:val="00164ED5"/>
    <w:rsid w:val="00165F09"/>
    <w:rsid w:val="001669F7"/>
    <w:rsid w:val="00166A86"/>
    <w:rsid w:val="00166FAC"/>
    <w:rsid w:val="001673CF"/>
    <w:rsid w:val="001674EA"/>
    <w:rsid w:val="0017005F"/>
    <w:rsid w:val="0017132D"/>
    <w:rsid w:val="00171486"/>
    <w:rsid w:val="0017271F"/>
    <w:rsid w:val="00173947"/>
    <w:rsid w:val="00173EA4"/>
    <w:rsid w:val="0017401B"/>
    <w:rsid w:val="00175663"/>
    <w:rsid w:val="0017566E"/>
    <w:rsid w:val="001759B0"/>
    <w:rsid w:val="00175AC7"/>
    <w:rsid w:val="0017611D"/>
    <w:rsid w:val="001761BB"/>
    <w:rsid w:val="0017625F"/>
    <w:rsid w:val="0017633E"/>
    <w:rsid w:val="00176469"/>
    <w:rsid w:val="001768DF"/>
    <w:rsid w:val="00176B72"/>
    <w:rsid w:val="00176C74"/>
    <w:rsid w:val="00177104"/>
    <w:rsid w:val="0017793A"/>
    <w:rsid w:val="00177B48"/>
    <w:rsid w:val="00177CEC"/>
    <w:rsid w:val="00177EFC"/>
    <w:rsid w:val="001809E6"/>
    <w:rsid w:val="001815C9"/>
    <w:rsid w:val="00181695"/>
    <w:rsid w:val="00181697"/>
    <w:rsid w:val="00181699"/>
    <w:rsid w:val="0018172D"/>
    <w:rsid w:val="00181BB2"/>
    <w:rsid w:val="001826F3"/>
    <w:rsid w:val="00182BC6"/>
    <w:rsid w:val="00182BED"/>
    <w:rsid w:val="00182C77"/>
    <w:rsid w:val="0018304D"/>
    <w:rsid w:val="00183CE4"/>
    <w:rsid w:val="00184DA0"/>
    <w:rsid w:val="001855E2"/>
    <w:rsid w:val="00185CA9"/>
    <w:rsid w:val="00186590"/>
    <w:rsid w:val="001865DC"/>
    <w:rsid w:val="00186951"/>
    <w:rsid w:val="00187231"/>
    <w:rsid w:val="00187F6C"/>
    <w:rsid w:val="0019026E"/>
    <w:rsid w:val="00190961"/>
    <w:rsid w:val="00190C17"/>
    <w:rsid w:val="00190CE0"/>
    <w:rsid w:val="00191E27"/>
    <w:rsid w:val="00192AE0"/>
    <w:rsid w:val="00193D39"/>
    <w:rsid w:val="00194FB8"/>
    <w:rsid w:val="001950D5"/>
    <w:rsid w:val="0019538C"/>
    <w:rsid w:val="001965DC"/>
    <w:rsid w:val="00196A4D"/>
    <w:rsid w:val="0019773D"/>
    <w:rsid w:val="001979E5"/>
    <w:rsid w:val="001A03FD"/>
    <w:rsid w:val="001A0BC0"/>
    <w:rsid w:val="001A11B5"/>
    <w:rsid w:val="001A17BD"/>
    <w:rsid w:val="001A1815"/>
    <w:rsid w:val="001A20E6"/>
    <w:rsid w:val="001A2669"/>
    <w:rsid w:val="001A294D"/>
    <w:rsid w:val="001A2971"/>
    <w:rsid w:val="001A3569"/>
    <w:rsid w:val="001A43ED"/>
    <w:rsid w:val="001A4A64"/>
    <w:rsid w:val="001A6020"/>
    <w:rsid w:val="001A645E"/>
    <w:rsid w:val="001A6B88"/>
    <w:rsid w:val="001A6CD6"/>
    <w:rsid w:val="001A700D"/>
    <w:rsid w:val="001A78BF"/>
    <w:rsid w:val="001A7C6E"/>
    <w:rsid w:val="001B0E51"/>
    <w:rsid w:val="001B121F"/>
    <w:rsid w:val="001B132F"/>
    <w:rsid w:val="001B14A8"/>
    <w:rsid w:val="001B183F"/>
    <w:rsid w:val="001B3117"/>
    <w:rsid w:val="001B446B"/>
    <w:rsid w:val="001B479A"/>
    <w:rsid w:val="001B490F"/>
    <w:rsid w:val="001B4CC4"/>
    <w:rsid w:val="001B4DA0"/>
    <w:rsid w:val="001B5045"/>
    <w:rsid w:val="001B51BD"/>
    <w:rsid w:val="001B735B"/>
    <w:rsid w:val="001B76B4"/>
    <w:rsid w:val="001B7A41"/>
    <w:rsid w:val="001C0FBD"/>
    <w:rsid w:val="001C19FB"/>
    <w:rsid w:val="001C2DB4"/>
    <w:rsid w:val="001C35A1"/>
    <w:rsid w:val="001C3872"/>
    <w:rsid w:val="001C3C88"/>
    <w:rsid w:val="001C3E64"/>
    <w:rsid w:val="001C440F"/>
    <w:rsid w:val="001C5807"/>
    <w:rsid w:val="001C5C80"/>
    <w:rsid w:val="001C6C91"/>
    <w:rsid w:val="001C7056"/>
    <w:rsid w:val="001C73FE"/>
    <w:rsid w:val="001C767C"/>
    <w:rsid w:val="001D05E4"/>
    <w:rsid w:val="001D107A"/>
    <w:rsid w:val="001D150D"/>
    <w:rsid w:val="001D1620"/>
    <w:rsid w:val="001D1749"/>
    <w:rsid w:val="001D1F85"/>
    <w:rsid w:val="001D26E3"/>
    <w:rsid w:val="001D27CE"/>
    <w:rsid w:val="001D3076"/>
    <w:rsid w:val="001D3538"/>
    <w:rsid w:val="001D3AAA"/>
    <w:rsid w:val="001D3E64"/>
    <w:rsid w:val="001D413B"/>
    <w:rsid w:val="001D422B"/>
    <w:rsid w:val="001D517D"/>
    <w:rsid w:val="001D519E"/>
    <w:rsid w:val="001D5475"/>
    <w:rsid w:val="001D691B"/>
    <w:rsid w:val="001D73B9"/>
    <w:rsid w:val="001D7DFF"/>
    <w:rsid w:val="001D7E68"/>
    <w:rsid w:val="001E0106"/>
    <w:rsid w:val="001E0136"/>
    <w:rsid w:val="001E0183"/>
    <w:rsid w:val="001E1209"/>
    <w:rsid w:val="001E2227"/>
    <w:rsid w:val="001E4211"/>
    <w:rsid w:val="001E4A2B"/>
    <w:rsid w:val="001E4D5A"/>
    <w:rsid w:val="001E5ACB"/>
    <w:rsid w:val="001E5DCF"/>
    <w:rsid w:val="001E7319"/>
    <w:rsid w:val="001F0C1E"/>
    <w:rsid w:val="001F0D3A"/>
    <w:rsid w:val="001F1A30"/>
    <w:rsid w:val="001F209E"/>
    <w:rsid w:val="001F2777"/>
    <w:rsid w:val="001F3A31"/>
    <w:rsid w:val="001F4CC1"/>
    <w:rsid w:val="001F4EB2"/>
    <w:rsid w:val="001F530F"/>
    <w:rsid w:val="001F5410"/>
    <w:rsid w:val="001F5830"/>
    <w:rsid w:val="001F5867"/>
    <w:rsid w:val="00200287"/>
    <w:rsid w:val="0020101D"/>
    <w:rsid w:val="002015DC"/>
    <w:rsid w:val="00201879"/>
    <w:rsid w:val="002020B0"/>
    <w:rsid w:val="00202793"/>
    <w:rsid w:val="00204003"/>
    <w:rsid w:val="00204B07"/>
    <w:rsid w:val="00206C80"/>
    <w:rsid w:val="0020716D"/>
    <w:rsid w:val="0020761B"/>
    <w:rsid w:val="00207D88"/>
    <w:rsid w:val="00207DEC"/>
    <w:rsid w:val="00210E78"/>
    <w:rsid w:val="0021155B"/>
    <w:rsid w:val="00211BF4"/>
    <w:rsid w:val="0021269F"/>
    <w:rsid w:val="00212B70"/>
    <w:rsid w:val="00213065"/>
    <w:rsid w:val="002137BE"/>
    <w:rsid w:val="00213A9F"/>
    <w:rsid w:val="00213FDD"/>
    <w:rsid w:val="002151A7"/>
    <w:rsid w:val="0021662A"/>
    <w:rsid w:val="00216B87"/>
    <w:rsid w:val="00216D10"/>
    <w:rsid w:val="0021719F"/>
    <w:rsid w:val="00217215"/>
    <w:rsid w:val="00217ECF"/>
    <w:rsid w:val="00221BD8"/>
    <w:rsid w:val="002248D8"/>
    <w:rsid w:val="00224D9C"/>
    <w:rsid w:val="00225E70"/>
    <w:rsid w:val="00226FA6"/>
    <w:rsid w:val="00230270"/>
    <w:rsid w:val="002309B6"/>
    <w:rsid w:val="00231562"/>
    <w:rsid w:val="0023174C"/>
    <w:rsid w:val="00231980"/>
    <w:rsid w:val="0023258D"/>
    <w:rsid w:val="00232965"/>
    <w:rsid w:val="002329D0"/>
    <w:rsid w:val="00233B04"/>
    <w:rsid w:val="002348C1"/>
    <w:rsid w:val="00235282"/>
    <w:rsid w:val="0023571B"/>
    <w:rsid w:val="00235CA3"/>
    <w:rsid w:val="00235CDE"/>
    <w:rsid w:val="00236455"/>
    <w:rsid w:val="002378E0"/>
    <w:rsid w:val="00237FEB"/>
    <w:rsid w:val="002406B6"/>
    <w:rsid w:val="00240D66"/>
    <w:rsid w:val="00241604"/>
    <w:rsid w:val="00241B89"/>
    <w:rsid w:val="00241C43"/>
    <w:rsid w:val="00242244"/>
    <w:rsid w:val="00242D85"/>
    <w:rsid w:val="00243763"/>
    <w:rsid w:val="0024378E"/>
    <w:rsid w:val="00243F0B"/>
    <w:rsid w:val="00245A4B"/>
    <w:rsid w:val="00246294"/>
    <w:rsid w:val="002462CE"/>
    <w:rsid w:val="0024641B"/>
    <w:rsid w:val="00246BF1"/>
    <w:rsid w:val="00246C84"/>
    <w:rsid w:val="002475BE"/>
    <w:rsid w:val="00250A48"/>
    <w:rsid w:val="00250AAA"/>
    <w:rsid w:val="00250BB2"/>
    <w:rsid w:val="00250F10"/>
    <w:rsid w:val="0025129B"/>
    <w:rsid w:val="002516D4"/>
    <w:rsid w:val="002516ED"/>
    <w:rsid w:val="00252399"/>
    <w:rsid w:val="0025279C"/>
    <w:rsid w:val="002537F5"/>
    <w:rsid w:val="0025394B"/>
    <w:rsid w:val="0025468C"/>
    <w:rsid w:val="002548E6"/>
    <w:rsid w:val="0025611D"/>
    <w:rsid w:val="002572B7"/>
    <w:rsid w:val="00257BC1"/>
    <w:rsid w:val="0026004B"/>
    <w:rsid w:val="002602F5"/>
    <w:rsid w:val="0026228D"/>
    <w:rsid w:val="002625F7"/>
    <w:rsid w:val="00262B3D"/>
    <w:rsid w:val="00262DF5"/>
    <w:rsid w:val="002646E5"/>
    <w:rsid w:val="002654CA"/>
    <w:rsid w:val="00265C56"/>
    <w:rsid w:val="0026648F"/>
    <w:rsid w:val="002668B7"/>
    <w:rsid w:val="00266A8F"/>
    <w:rsid w:val="00266C4F"/>
    <w:rsid w:val="00267616"/>
    <w:rsid w:val="00270554"/>
    <w:rsid w:val="00270639"/>
    <w:rsid w:val="002717CF"/>
    <w:rsid w:val="00271989"/>
    <w:rsid w:val="00272452"/>
    <w:rsid w:val="00274234"/>
    <w:rsid w:val="0027445E"/>
    <w:rsid w:val="00275A60"/>
    <w:rsid w:val="00275CCD"/>
    <w:rsid w:val="00276CD4"/>
    <w:rsid w:val="00277DAF"/>
    <w:rsid w:val="002805E6"/>
    <w:rsid w:val="002808BB"/>
    <w:rsid w:val="002825C3"/>
    <w:rsid w:val="00282DC0"/>
    <w:rsid w:val="00282DE0"/>
    <w:rsid w:val="00284811"/>
    <w:rsid w:val="00284A68"/>
    <w:rsid w:val="00285B49"/>
    <w:rsid w:val="00285C2F"/>
    <w:rsid w:val="00286073"/>
    <w:rsid w:val="0028626A"/>
    <w:rsid w:val="00286B86"/>
    <w:rsid w:val="00286D21"/>
    <w:rsid w:val="0028777E"/>
    <w:rsid w:val="00290748"/>
    <w:rsid w:val="00291406"/>
    <w:rsid w:val="00291A65"/>
    <w:rsid w:val="00291F49"/>
    <w:rsid w:val="00292F06"/>
    <w:rsid w:val="002932EF"/>
    <w:rsid w:val="00293385"/>
    <w:rsid w:val="00293959"/>
    <w:rsid w:val="002939F8"/>
    <w:rsid w:val="00294935"/>
    <w:rsid w:val="0029544B"/>
    <w:rsid w:val="002965F5"/>
    <w:rsid w:val="002968A4"/>
    <w:rsid w:val="00296AC9"/>
    <w:rsid w:val="00296E4F"/>
    <w:rsid w:val="00296FEC"/>
    <w:rsid w:val="0029780F"/>
    <w:rsid w:val="00297BC5"/>
    <w:rsid w:val="002A1193"/>
    <w:rsid w:val="002A2D6B"/>
    <w:rsid w:val="002A3416"/>
    <w:rsid w:val="002A39EE"/>
    <w:rsid w:val="002A3DAC"/>
    <w:rsid w:val="002A48F7"/>
    <w:rsid w:val="002A4B96"/>
    <w:rsid w:val="002A4CE6"/>
    <w:rsid w:val="002A70BA"/>
    <w:rsid w:val="002A7907"/>
    <w:rsid w:val="002B0481"/>
    <w:rsid w:val="002B1256"/>
    <w:rsid w:val="002B21FF"/>
    <w:rsid w:val="002B30ED"/>
    <w:rsid w:val="002B3E11"/>
    <w:rsid w:val="002B4D1C"/>
    <w:rsid w:val="002B4F4A"/>
    <w:rsid w:val="002B510A"/>
    <w:rsid w:val="002B6AB2"/>
    <w:rsid w:val="002B6B46"/>
    <w:rsid w:val="002B6E9F"/>
    <w:rsid w:val="002B6F06"/>
    <w:rsid w:val="002B75FC"/>
    <w:rsid w:val="002B7D03"/>
    <w:rsid w:val="002B7E05"/>
    <w:rsid w:val="002C03CA"/>
    <w:rsid w:val="002C0CC7"/>
    <w:rsid w:val="002C0E20"/>
    <w:rsid w:val="002C1120"/>
    <w:rsid w:val="002C1810"/>
    <w:rsid w:val="002C18C2"/>
    <w:rsid w:val="002C304D"/>
    <w:rsid w:val="002C4A5E"/>
    <w:rsid w:val="002C4B2F"/>
    <w:rsid w:val="002C571C"/>
    <w:rsid w:val="002C597C"/>
    <w:rsid w:val="002C5BD0"/>
    <w:rsid w:val="002C6292"/>
    <w:rsid w:val="002D0E7C"/>
    <w:rsid w:val="002D1573"/>
    <w:rsid w:val="002D167B"/>
    <w:rsid w:val="002D282B"/>
    <w:rsid w:val="002D2AA6"/>
    <w:rsid w:val="002D5938"/>
    <w:rsid w:val="002D5AD7"/>
    <w:rsid w:val="002D626A"/>
    <w:rsid w:val="002D65CE"/>
    <w:rsid w:val="002E10D2"/>
    <w:rsid w:val="002E13A4"/>
    <w:rsid w:val="002E1607"/>
    <w:rsid w:val="002E1979"/>
    <w:rsid w:val="002E1DAC"/>
    <w:rsid w:val="002E2235"/>
    <w:rsid w:val="002E23C4"/>
    <w:rsid w:val="002E3591"/>
    <w:rsid w:val="002E35D1"/>
    <w:rsid w:val="002E3DEF"/>
    <w:rsid w:val="002E41E4"/>
    <w:rsid w:val="002E4BA9"/>
    <w:rsid w:val="002E4F7D"/>
    <w:rsid w:val="002E4FDF"/>
    <w:rsid w:val="002E5651"/>
    <w:rsid w:val="002E57F9"/>
    <w:rsid w:val="002E635A"/>
    <w:rsid w:val="002E66AD"/>
    <w:rsid w:val="002E671A"/>
    <w:rsid w:val="002E7716"/>
    <w:rsid w:val="002E7C02"/>
    <w:rsid w:val="002F0785"/>
    <w:rsid w:val="002F0C09"/>
    <w:rsid w:val="002F0CB7"/>
    <w:rsid w:val="002F16FB"/>
    <w:rsid w:val="002F19F5"/>
    <w:rsid w:val="002F1C54"/>
    <w:rsid w:val="002F25DF"/>
    <w:rsid w:val="002F284F"/>
    <w:rsid w:val="002F288F"/>
    <w:rsid w:val="002F5235"/>
    <w:rsid w:val="002F5418"/>
    <w:rsid w:val="002F5780"/>
    <w:rsid w:val="002F5860"/>
    <w:rsid w:val="002F625C"/>
    <w:rsid w:val="002F6767"/>
    <w:rsid w:val="002F6AB4"/>
    <w:rsid w:val="002F70C9"/>
    <w:rsid w:val="00300661"/>
    <w:rsid w:val="00300A33"/>
    <w:rsid w:val="0030130E"/>
    <w:rsid w:val="003013D1"/>
    <w:rsid w:val="00301FC3"/>
    <w:rsid w:val="003028E0"/>
    <w:rsid w:val="00304A55"/>
    <w:rsid w:val="003050E6"/>
    <w:rsid w:val="00306631"/>
    <w:rsid w:val="0030753F"/>
    <w:rsid w:val="00307950"/>
    <w:rsid w:val="00307E60"/>
    <w:rsid w:val="00310D76"/>
    <w:rsid w:val="00311005"/>
    <w:rsid w:val="003126CD"/>
    <w:rsid w:val="00312784"/>
    <w:rsid w:val="00312925"/>
    <w:rsid w:val="00312AC7"/>
    <w:rsid w:val="0031311A"/>
    <w:rsid w:val="00313935"/>
    <w:rsid w:val="00313C56"/>
    <w:rsid w:val="00314904"/>
    <w:rsid w:val="003153A6"/>
    <w:rsid w:val="00316927"/>
    <w:rsid w:val="00320266"/>
    <w:rsid w:val="00320E79"/>
    <w:rsid w:val="0032130A"/>
    <w:rsid w:val="0032270D"/>
    <w:rsid w:val="0032293D"/>
    <w:rsid w:val="00322D83"/>
    <w:rsid w:val="0032354D"/>
    <w:rsid w:val="003250C9"/>
    <w:rsid w:val="00325DDA"/>
    <w:rsid w:val="00327B76"/>
    <w:rsid w:val="00327C7A"/>
    <w:rsid w:val="00330091"/>
    <w:rsid w:val="003308E7"/>
    <w:rsid w:val="00331C23"/>
    <w:rsid w:val="00331C76"/>
    <w:rsid w:val="00332FC5"/>
    <w:rsid w:val="00333352"/>
    <w:rsid w:val="00334D3C"/>
    <w:rsid w:val="00334E8C"/>
    <w:rsid w:val="00335468"/>
    <w:rsid w:val="00335710"/>
    <w:rsid w:val="00335CDA"/>
    <w:rsid w:val="003367C6"/>
    <w:rsid w:val="003400F1"/>
    <w:rsid w:val="00340379"/>
    <w:rsid w:val="00340A93"/>
    <w:rsid w:val="003418C1"/>
    <w:rsid w:val="00341F45"/>
    <w:rsid w:val="00342212"/>
    <w:rsid w:val="00343322"/>
    <w:rsid w:val="0034333A"/>
    <w:rsid w:val="00343814"/>
    <w:rsid w:val="00343E7E"/>
    <w:rsid w:val="003442FC"/>
    <w:rsid w:val="003445E1"/>
    <w:rsid w:val="00344E63"/>
    <w:rsid w:val="00344FA7"/>
    <w:rsid w:val="003459C0"/>
    <w:rsid w:val="0034625F"/>
    <w:rsid w:val="003464C0"/>
    <w:rsid w:val="0034709C"/>
    <w:rsid w:val="0034714E"/>
    <w:rsid w:val="00347439"/>
    <w:rsid w:val="003515AA"/>
    <w:rsid w:val="00351C34"/>
    <w:rsid w:val="00352561"/>
    <w:rsid w:val="00352701"/>
    <w:rsid w:val="0035287D"/>
    <w:rsid w:val="00353296"/>
    <w:rsid w:val="00353ECB"/>
    <w:rsid w:val="003541D8"/>
    <w:rsid w:val="0035442F"/>
    <w:rsid w:val="00354FE8"/>
    <w:rsid w:val="003552E6"/>
    <w:rsid w:val="00355EF8"/>
    <w:rsid w:val="00356407"/>
    <w:rsid w:val="003567AF"/>
    <w:rsid w:val="003573D2"/>
    <w:rsid w:val="00357690"/>
    <w:rsid w:val="00357965"/>
    <w:rsid w:val="00357981"/>
    <w:rsid w:val="00357CA2"/>
    <w:rsid w:val="0036075A"/>
    <w:rsid w:val="00361023"/>
    <w:rsid w:val="003623ED"/>
    <w:rsid w:val="00362D33"/>
    <w:rsid w:val="00363712"/>
    <w:rsid w:val="003637B0"/>
    <w:rsid w:val="00363818"/>
    <w:rsid w:val="00363BA9"/>
    <w:rsid w:val="003645BE"/>
    <w:rsid w:val="00364600"/>
    <w:rsid w:val="00364D14"/>
    <w:rsid w:val="0036517C"/>
    <w:rsid w:val="003669AE"/>
    <w:rsid w:val="00366C80"/>
    <w:rsid w:val="00370941"/>
    <w:rsid w:val="00370ACC"/>
    <w:rsid w:val="00370B2A"/>
    <w:rsid w:val="003713DB"/>
    <w:rsid w:val="003719F1"/>
    <w:rsid w:val="00371C17"/>
    <w:rsid w:val="003729B7"/>
    <w:rsid w:val="00372EAA"/>
    <w:rsid w:val="0037363D"/>
    <w:rsid w:val="00373AB8"/>
    <w:rsid w:val="00373D9D"/>
    <w:rsid w:val="003741CE"/>
    <w:rsid w:val="003742E3"/>
    <w:rsid w:val="0037478C"/>
    <w:rsid w:val="0037489F"/>
    <w:rsid w:val="00374DBA"/>
    <w:rsid w:val="00374DEA"/>
    <w:rsid w:val="00374F04"/>
    <w:rsid w:val="00375AD5"/>
    <w:rsid w:val="00375FBB"/>
    <w:rsid w:val="00376846"/>
    <w:rsid w:val="003769E6"/>
    <w:rsid w:val="00376FC5"/>
    <w:rsid w:val="003770F9"/>
    <w:rsid w:val="003772B0"/>
    <w:rsid w:val="00377E56"/>
    <w:rsid w:val="00381DEA"/>
    <w:rsid w:val="00381F69"/>
    <w:rsid w:val="00382C35"/>
    <w:rsid w:val="003835B1"/>
    <w:rsid w:val="00383A23"/>
    <w:rsid w:val="003847C2"/>
    <w:rsid w:val="0038722A"/>
    <w:rsid w:val="0038787B"/>
    <w:rsid w:val="003908BE"/>
    <w:rsid w:val="00392237"/>
    <w:rsid w:val="0039250D"/>
    <w:rsid w:val="00392DB2"/>
    <w:rsid w:val="00393203"/>
    <w:rsid w:val="00393744"/>
    <w:rsid w:val="00393BDC"/>
    <w:rsid w:val="003945A7"/>
    <w:rsid w:val="00394852"/>
    <w:rsid w:val="00394CAE"/>
    <w:rsid w:val="00394E03"/>
    <w:rsid w:val="003953A0"/>
    <w:rsid w:val="00395EF9"/>
    <w:rsid w:val="00396ABD"/>
    <w:rsid w:val="00397069"/>
    <w:rsid w:val="00397827"/>
    <w:rsid w:val="00397D1F"/>
    <w:rsid w:val="003A0822"/>
    <w:rsid w:val="003A0B98"/>
    <w:rsid w:val="003A0CBC"/>
    <w:rsid w:val="003A1989"/>
    <w:rsid w:val="003A26D0"/>
    <w:rsid w:val="003A2A8E"/>
    <w:rsid w:val="003A2B7D"/>
    <w:rsid w:val="003A302F"/>
    <w:rsid w:val="003A3B73"/>
    <w:rsid w:val="003A408F"/>
    <w:rsid w:val="003A4B71"/>
    <w:rsid w:val="003A578D"/>
    <w:rsid w:val="003A5DF0"/>
    <w:rsid w:val="003A6568"/>
    <w:rsid w:val="003A66F1"/>
    <w:rsid w:val="003A78DD"/>
    <w:rsid w:val="003B1893"/>
    <w:rsid w:val="003B419B"/>
    <w:rsid w:val="003B69F8"/>
    <w:rsid w:val="003B6D8D"/>
    <w:rsid w:val="003B72A6"/>
    <w:rsid w:val="003B7B48"/>
    <w:rsid w:val="003C1E82"/>
    <w:rsid w:val="003C211A"/>
    <w:rsid w:val="003C2785"/>
    <w:rsid w:val="003C299C"/>
    <w:rsid w:val="003C364F"/>
    <w:rsid w:val="003C3CEE"/>
    <w:rsid w:val="003C4D64"/>
    <w:rsid w:val="003C4FA5"/>
    <w:rsid w:val="003C5939"/>
    <w:rsid w:val="003C620D"/>
    <w:rsid w:val="003C6B17"/>
    <w:rsid w:val="003C6B44"/>
    <w:rsid w:val="003C7216"/>
    <w:rsid w:val="003C74D8"/>
    <w:rsid w:val="003C7780"/>
    <w:rsid w:val="003D0251"/>
    <w:rsid w:val="003D0267"/>
    <w:rsid w:val="003D088F"/>
    <w:rsid w:val="003D0A89"/>
    <w:rsid w:val="003D12EE"/>
    <w:rsid w:val="003D1ADA"/>
    <w:rsid w:val="003D2362"/>
    <w:rsid w:val="003D2E08"/>
    <w:rsid w:val="003D2FE9"/>
    <w:rsid w:val="003D35BE"/>
    <w:rsid w:val="003D35F3"/>
    <w:rsid w:val="003D398F"/>
    <w:rsid w:val="003D4FE7"/>
    <w:rsid w:val="003D6730"/>
    <w:rsid w:val="003D6FEE"/>
    <w:rsid w:val="003D709E"/>
    <w:rsid w:val="003D7878"/>
    <w:rsid w:val="003D7BB0"/>
    <w:rsid w:val="003E0024"/>
    <w:rsid w:val="003E00C3"/>
    <w:rsid w:val="003E048A"/>
    <w:rsid w:val="003E1581"/>
    <w:rsid w:val="003E1753"/>
    <w:rsid w:val="003E1D70"/>
    <w:rsid w:val="003E1FB7"/>
    <w:rsid w:val="003E3A36"/>
    <w:rsid w:val="003E3EAA"/>
    <w:rsid w:val="003E4622"/>
    <w:rsid w:val="003E55DF"/>
    <w:rsid w:val="003E55FF"/>
    <w:rsid w:val="003E68C5"/>
    <w:rsid w:val="003E6DFE"/>
    <w:rsid w:val="003E7187"/>
    <w:rsid w:val="003E73CF"/>
    <w:rsid w:val="003E7CD0"/>
    <w:rsid w:val="003F056E"/>
    <w:rsid w:val="003F1C22"/>
    <w:rsid w:val="003F2128"/>
    <w:rsid w:val="003F225C"/>
    <w:rsid w:val="003F2C51"/>
    <w:rsid w:val="003F2C88"/>
    <w:rsid w:val="003F3159"/>
    <w:rsid w:val="003F3715"/>
    <w:rsid w:val="003F37CD"/>
    <w:rsid w:val="003F4702"/>
    <w:rsid w:val="003F5757"/>
    <w:rsid w:val="003F57F3"/>
    <w:rsid w:val="003F66A2"/>
    <w:rsid w:val="003F6D6C"/>
    <w:rsid w:val="003F6F89"/>
    <w:rsid w:val="003F780F"/>
    <w:rsid w:val="0040093E"/>
    <w:rsid w:val="00400C3F"/>
    <w:rsid w:val="004016EF"/>
    <w:rsid w:val="004017AE"/>
    <w:rsid w:val="0040245D"/>
    <w:rsid w:val="00402B68"/>
    <w:rsid w:val="00402D33"/>
    <w:rsid w:val="00403B02"/>
    <w:rsid w:val="00404FF0"/>
    <w:rsid w:val="004056E6"/>
    <w:rsid w:val="00406829"/>
    <w:rsid w:val="004072AC"/>
    <w:rsid w:val="0040774D"/>
    <w:rsid w:val="00410447"/>
    <w:rsid w:val="004117DF"/>
    <w:rsid w:val="00411E14"/>
    <w:rsid w:val="004131C7"/>
    <w:rsid w:val="00413519"/>
    <w:rsid w:val="00413A81"/>
    <w:rsid w:val="00413BA0"/>
    <w:rsid w:val="0041592C"/>
    <w:rsid w:val="0041625E"/>
    <w:rsid w:val="00417A52"/>
    <w:rsid w:val="00417B73"/>
    <w:rsid w:val="00420FD8"/>
    <w:rsid w:val="00421B0F"/>
    <w:rsid w:val="00421D96"/>
    <w:rsid w:val="00421DD3"/>
    <w:rsid w:val="004222E4"/>
    <w:rsid w:val="004228E7"/>
    <w:rsid w:val="00422C81"/>
    <w:rsid w:val="004237C6"/>
    <w:rsid w:val="00423963"/>
    <w:rsid w:val="00424873"/>
    <w:rsid w:val="0042512B"/>
    <w:rsid w:val="00425304"/>
    <w:rsid w:val="0042604D"/>
    <w:rsid w:val="00426447"/>
    <w:rsid w:val="004275D7"/>
    <w:rsid w:val="004276C2"/>
    <w:rsid w:val="00427985"/>
    <w:rsid w:val="0043042C"/>
    <w:rsid w:val="00430EB1"/>
    <w:rsid w:val="004339C7"/>
    <w:rsid w:val="00433A83"/>
    <w:rsid w:val="00433DED"/>
    <w:rsid w:val="00434B37"/>
    <w:rsid w:val="004354D2"/>
    <w:rsid w:val="004357E1"/>
    <w:rsid w:val="00435A21"/>
    <w:rsid w:val="004369B5"/>
    <w:rsid w:val="00437EE5"/>
    <w:rsid w:val="00440524"/>
    <w:rsid w:val="004406E9"/>
    <w:rsid w:val="00441FFA"/>
    <w:rsid w:val="00442341"/>
    <w:rsid w:val="004451F4"/>
    <w:rsid w:val="00445A2D"/>
    <w:rsid w:val="004463EC"/>
    <w:rsid w:val="00446C5C"/>
    <w:rsid w:val="0044714F"/>
    <w:rsid w:val="004473E7"/>
    <w:rsid w:val="00447BEE"/>
    <w:rsid w:val="00451214"/>
    <w:rsid w:val="0045174B"/>
    <w:rsid w:val="004526EA"/>
    <w:rsid w:val="00452DD6"/>
    <w:rsid w:val="00452F90"/>
    <w:rsid w:val="00453365"/>
    <w:rsid w:val="00454518"/>
    <w:rsid w:val="00454912"/>
    <w:rsid w:val="00454AFE"/>
    <w:rsid w:val="0045531F"/>
    <w:rsid w:val="00455E32"/>
    <w:rsid w:val="004577B5"/>
    <w:rsid w:val="004579F5"/>
    <w:rsid w:val="004579FF"/>
    <w:rsid w:val="00460AA8"/>
    <w:rsid w:val="00462039"/>
    <w:rsid w:val="004621AA"/>
    <w:rsid w:val="00462240"/>
    <w:rsid w:val="00462BFC"/>
    <w:rsid w:val="0046484B"/>
    <w:rsid w:val="00465961"/>
    <w:rsid w:val="00465D25"/>
    <w:rsid w:val="00465D4D"/>
    <w:rsid w:val="00465DC9"/>
    <w:rsid w:val="00465DCC"/>
    <w:rsid w:val="00466092"/>
    <w:rsid w:val="004666B9"/>
    <w:rsid w:val="00470B13"/>
    <w:rsid w:val="00471D80"/>
    <w:rsid w:val="0047267E"/>
    <w:rsid w:val="004727AE"/>
    <w:rsid w:val="004732FB"/>
    <w:rsid w:val="00473743"/>
    <w:rsid w:val="00474FFE"/>
    <w:rsid w:val="004762A5"/>
    <w:rsid w:val="004768C9"/>
    <w:rsid w:val="00477731"/>
    <w:rsid w:val="00480067"/>
    <w:rsid w:val="0048043C"/>
    <w:rsid w:val="00480B3B"/>
    <w:rsid w:val="00480D42"/>
    <w:rsid w:val="00480D87"/>
    <w:rsid w:val="004813A3"/>
    <w:rsid w:val="00481AF4"/>
    <w:rsid w:val="00483BBB"/>
    <w:rsid w:val="00484411"/>
    <w:rsid w:val="00484BC1"/>
    <w:rsid w:val="00484BF4"/>
    <w:rsid w:val="004856B1"/>
    <w:rsid w:val="004860EF"/>
    <w:rsid w:val="00486664"/>
    <w:rsid w:val="00486719"/>
    <w:rsid w:val="00486BCC"/>
    <w:rsid w:val="004871C2"/>
    <w:rsid w:val="00487422"/>
    <w:rsid w:val="0048755E"/>
    <w:rsid w:val="00487955"/>
    <w:rsid w:val="00487C1B"/>
    <w:rsid w:val="00490E1B"/>
    <w:rsid w:val="004911D1"/>
    <w:rsid w:val="00491316"/>
    <w:rsid w:val="004916F6"/>
    <w:rsid w:val="0049302A"/>
    <w:rsid w:val="004932B4"/>
    <w:rsid w:val="0049572E"/>
    <w:rsid w:val="00495F12"/>
    <w:rsid w:val="00496178"/>
    <w:rsid w:val="00496378"/>
    <w:rsid w:val="004969DE"/>
    <w:rsid w:val="004975E9"/>
    <w:rsid w:val="00497996"/>
    <w:rsid w:val="00497EA1"/>
    <w:rsid w:val="004A0EB5"/>
    <w:rsid w:val="004A1B04"/>
    <w:rsid w:val="004A2079"/>
    <w:rsid w:val="004A2100"/>
    <w:rsid w:val="004A2ACC"/>
    <w:rsid w:val="004A2F19"/>
    <w:rsid w:val="004A31D4"/>
    <w:rsid w:val="004A3EBA"/>
    <w:rsid w:val="004A40BF"/>
    <w:rsid w:val="004A4961"/>
    <w:rsid w:val="004A4DA1"/>
    <w:rsid w:val="004A54FB"/>
    <w:rsid w:val="004A5DA1"/>
    <w:rsid w:val="004A62D0"/>
    <w:rsid w:val="004A63ED"/>
    <w:rsid w:val="004A710B"/>
    <w:rsid w:val="004A74E6"/>
    <w:rsid w:val="004A76D2"/>
    <w:rsid w:val="004B04E2"/>
    <w:rsid w:val="004B0CAA"/>
    <w:rsid w:val="004B22CF"/>
    <w:rsid w:val="004B23A1"/>
    <w:rsid w:val="004B29B0"/>
    <w:rsid w:val="004B2FFC"/>
    <w:rsid w:val="004B3EE3"/>
    <w:rsid w:val="004B4EE5"/>
    <w:rsid w:val="004B4EFB"/>
    <w:rsid w:val="004B4FEF"/>
    <w:rsid w:val="004B51DB"/>
    <w:rsid w:val="004B52AE"/>
    <w:rsid w:val="004B537D"/>
    <w:rsid w:val="004B5620"/>
    <w:rsid w:val="004B58FC"/>
    <w:rsid w:val="004B692F"/>
    <w:rsid w:val="004B6A95"/>
    <w:rsid w:val="004B723D"/>
    <w:rsid w:val="004B7C3F"/>
    <w:rsid w:val="004B7FAB"/>
    <w:rsid w:val="004C0997"/>
    <w:rsid w:val="004C1BB4"/>
    <w:rsid w:val="004C22C4"/>
    <w:rsid w:val="004C2F27"/>
    <w:rsid w:val="004C3BE5"/>
    <w:rsid w:val="004C54C9"/>
    <w:rsid w:val="004C6110"/>
    <w:rsid w:val="004C7209"/>
    <w:rsid w:val="004C7A58"/>
    <w:rsid w:val="004C7F18"/>
    <w:rsid w:val="004D0685"/>
    <w:rsid w:val="004D07D6"/>
    <w:rsid w:val="004D14AD"/>
    <w:rsid w:val="004D21C7"/>
    <w:rsid w:val="004D2742"/>
    <w:rsid w:val="004D519C"/>
    <w:rsid w:val="004D527F"/>
    <w:rsid w:val="004D5711"/>
    <w:rsid w:val="004D5F37"/>
    <w:rsid w:val="004D6275"/>
    <w:rsid w:val="004D6A49"/>
    <w:rsid w:val="004D7800"/>
    <w:rsid w:val="004E0E97"/>
    <w:rsid w:val="004E10BB"/>
    <w:rsid w:val="004E1B09"/>
    <w:rsid w:val="004E2390"/>
    <w:rsid w:val="004E2E69"/>
    <w:rsid w:val="004E425F"/>
    <w:rsid w:val="004E50FC"/>
    <w:rsid w:val="004E536D"/>
    <w:rsid w:val="004E5FAE"/>
    <w:rsid w:val="004E5FB1"/>
    <w:rsid w:val="004E6A47"/>
    <w:rsid w:val="004E6E78"/>
    <w:rsid w:val="004F0072"/>
    <w:rsid w:val="004F0791"/>
    <w:rsid w:val="004F0A0F"/>
    <w:rsid w:val="004F1C5B"/>
    <w:rsid w:val="004F210A"/>
    <w:rsid w:val="004F264E"/>
    <w:rsid w:val="004F29A3"/>
    <w:rsid w:val="004F2B53"/>
    <w:rsid w:val="004F2E10"/>
    <w:rsid w:val="004F3E5E"/>
    <w:rsid w:val="004F558B"/>
    <w:rsid w:val="004F5AA6"/>
    <w:rsid w:val="004F5B3D"/>
    <w:rsid w:val="004F77D1"/>
    <w:rsid w:val="004F7CDE"/>
    <w:rsid w:val="004F7E93"/>
    <w:rsid w:val="004F7EBC"/>
    <w:rsid w:val="0050009F"/>
    <w:rsid w:val="005000DD"/>
    <w:rsid w:val="0050013B"/>
    <w:rsid w:val="005008D6"/>
    <w:rsid w:val="00500D97"/>
    <w:rsid w:val="00501043"/>
    <w:rsid w:val="005017DF"/>
    <w:rsid w:val="00502F40"/>
    <w:rsid w:val="00502F8E"/>
    <w:rsid w:val="005030A8"/>
    <w:rsid w:val="00503D72"/>
    <w:rsid w:val="005052D5"/>
    <w:rsid w:val="00505571"/>
    <w:rsid w:val="005057DD"/>
    <w:rsid w:val="00505801"/>
    <w:rsid w:val="00505943"/>
    <w:rsid w:val="00505F08"/>
    <w:rsid w:val="005061A7"/>
    <w:rsid w:val="00506473"/>
    <w:rsid w:val="005076CA"/>
    <w:rsid w:val="00510538"/>
    <w:rsid w:val="005118A1"/>
    <w:rsid w:val="005127B0"/>
    <w:rsid w:val="0051347E"/>
    <w:rsid w:val="0051358C"/>
    <w:rsid w:val="005138C0"/>
    <w:rsid w:val="0051485F"/>
    <w:rsid w:val="00514AF2"/>
    <w:rsid w:val="00515471"/>
    <w:rsid w:val="005157FA"/>
    <w:rsid w:val="00515A13"/>
    <w:rsid w:val="00515AFC"/>
    <w:rsid w:val="00516444"/>
    <w:rsid w:val="00516F18"/>
    <w:rsid w:val="0051707F"/>
    <w:rsid w:val="005174CF"/>
    <w:rsid w:val="00517841"/>
    <w:rsid w:val="00517944"/>
    <w:rsid w:val="0052007F"/>
    <w:rsid w:val="005208E9"/>
    <w:rsid w:val="00520EC0"/>
    <w:rsid w:val="00522200"/>
    <w:rsid w:val="0052250C"/>
    <w:rsid w:val="005226B0"/>
    <w:rsid w:val="00522CFF"/>
    <w:rsid w:val="00523921"/>
    <w:rsid w:val="00524234"/>
    <w:rsid w:val="005242A8"/>
    <w:rsid w:val="00524FFD"/>
    <w:rsid w:val="0052500F"/>
    <w:rsid w:val="00525010"/>
    <w:rsid w:val="00526604"/>
    <w:rsid w:val="0052775A"/>
    <w:rsid w:val="00527D43"/>
    <w:rsid w:val="00527F1E"/>
    <w:rsid w:val="0053023A"/>
    <w:rsid w:val="00530CC1"/>
    <w:rsid w:val="00530E92"/>
    <w:rsid w:val="00531010"/>
    <w:rsid w:val="00531E92"/>
    <w:rsid w:val="005320AC"/>
    <w:rsid w:val="005321BB"/>
    <w:rsid w:val="00533247"/>
    <w:rsid w:val="0053341E"/>
    <w:rsid w:val="005340E2"/>
    <w:rsid w:val="005341D3"/>
    <w:rsid w:val="00534C80"/>
    <w:rsid w:val="00535AB6"/>
    <w:rsid w:val="00535F58"/>
    <w:rsid w:val="00536324"/>
    <w:rsid w:val="0053647A"/>
    <w:rsid w:val="00537FA1"/>
    <w:rsid w:val="00540BCA"/>
    <w:rsid w:val="00540E6F"/>
    <w:rsid w:val="00541136"/>
    <w:rsid w:val="00541A09"/>
    <w:rsid w:val="005421A7"/>
    <w:rsid w:val="00543606"/>
    <w:rsid w:val="005438AB"/>
    <w:rsid w:val="00544325"/>
    <w:rsid w:val="00544A11"/>
    <w:rsid w:val="00544AF5"/>
    <w:rsid w:val="00545416"/>
    <w:rsid w:val="00545B94"/>
    <w:rsid w:val="00545C25"/>
    <w:rsid w:val="00546F70"/>
    <w:rsid w:val="0054714C"/>
    <w:rsid w:val="005472AB"/>
    <w:rsid w:val="005475E9"/>
    <w:rsid w:val="00547D34"/>
    <w:rsid w:val="0055064F"/>
    <w:rsid w:val="00551624"/>
    <w:rsid w:val="005523C3"/>
    <w:rsid w:val="0055321D"/>
    <w:rsid w:val="005534E0"/>
    <w:rsid w:val="005539D4"/>
    <w:rsid w:val="00553EE9"/>
    <w:rsid w:val="005540A0"/>
    <w:rsid w:val="00554443"/>
    <w:rsid w:val="00554DB1"/>
    <w:rsid w:val="00554FAF"/>
    <w:rsid w:val="00555C81"/>
    <w:rsid w:val="00556322"/>
    <w:rsid w:val="0055743A"/>
    <w:rsid w:val="00560FAA"/>
    <w:rsid w:val="005610BB"/>
    <w:rsid w:val="00561482"/>
    <w:rsid w:val="00561B6F"/>
    <w:rsid w:val="0056203B"/>
    <w:rsid w:val="005620A3"/>
    <w:rsid w:val="005622F1"/>
    <w:rsid w:val="00562644"/>
    <w:rsid w:val="0056316F"/>
    <w:rsid w:val="00563300"/>
    <w:rsid w:val="00563453"/>
    <w:rsid w:val="0056388A"/>
    <w:rsid w:val="00564026"/>
    <w:rsid w:val="00565298"/>
    <w:rsid w:val="00565854"/>
    <w:rsid w:val="00566C9F"/>
    <w:rsid w:val="005675B1"/>
    <w:rsid w:val="00567E10"/>
    <w:rsid w:val="0057006E"/>
    <w:rsid w:val="0057007A"/>
    <w:rsid w:val="00570E17"/>
    <w:rsid w:val="0057178C"/>
    <w:rsid w:val="00573DA4"/>
    <w:rsid w:val="005768E8"/>
    <w:rsid w:val="005774D1"/>
    <w:rsid w:val="00580819"/>
    <w:rsid w:val="00580DB2"/>
    <w:rsid w:val="00581314"/>
    <w:rsid w:val="0058157A"/>
    <w:rsid w:val="00582304"/>
    <w:rsid w:val="0058292F"/>
    <w:rsid w:val="00583199"/>
    <w:rsid w:val="005835FD"/>
    <w:rsid w:val="005839CF"/>
    <w:rsid w:val="00583AF3"/>
    <w:rsid w:val="0058480D"/>
    <w:rsid w:val="00584A65"/>
    <w:rsid w:val="00584E6E"/>
    <w:rsid w:val="00587377"/>
    <w:rsid w:val="00587B9E"/>
    <w:rsid w:val="005901A0"/>
    <w:rsid w:val="00590213"/>
    <w:rsid w:val="00590D1A"/>
    <w:rsid w:val="00590F51"/>
    <w:rsid w:val="00590F7A"/>
    <w:rsid w:val="005913D1"/>
    <w:rsid w:val="00591B7D"/>
    <w:rsid w:val="00591C3E"/>
    <w:rsid w:val="005920DB"/>
    <w:rsid w:val="00592318"/>
    <w:rsid w:val="00592944"/>
    <w:rsid w:val="005951D8"/>
    <w:rsid w:val="005953E4"/>
    <w:rsid w:val="00595597"/>
    <w:rsid w:val="005956C1"/>
    <w:rsid w:val="005957FE"/>
    <w:rsid w:val="0059602A"/>
    <w:rsid w:val="00596638"/>
    <w:rsid w:val="00596B0E"/>
    <w:rsid w:val="005971C6"/>
    <w:rsid w:val="005979D4"/>
    <w:rsid w:val="00597DDF"/>
    <w:rsid w:val="005A05DC"/>
    <w:rsid w:val="005A060A"/>
    <w:rsid w:val="005A07A2"/>
    <w:rsid w:val="005A0B31"/>
    <w:rsid w:val="005A1B55"/>
    <w:rsid w:val="005A1D59"/>
    <w:rsid w:val="005A1F0B"/>
    <w:rsid w:val="005A372F"/>
    <w:rsid w:val="005A42AB"/>
    <w:rsid w:val="005A5A02"/>
    <w:rsid w:val="005A5F19"/>
    <w:rsid w:val="005A7612"/>
    <w:rsid w:val="005A7660"/>
    <w:rsid w:val="005B0035"/>
    <w:rsid w:val="005B07E4"/>
    <w:rsid w:val="005B1C93"/>
    <w:rsid w:val="005B21FC"/>
    <w:rsid w:val="005B24FC"/>
    <w:rsid w:val="005B2D47"/>
    <w:rsid w:val="005B38C2"/>
    <w:rsid w:val="005B3A46"/>
    <w:rsid w:val="005B3F71"/>
    <w:rsid w:val="005B47EC"/>
    <w:rsid w:val="005B4C11"/>
    <w:rsid w:val="005B4C81"/>
    <w:rsid w:val="005B66CA"/>
    <w:rsid w:val="005C01BA"/>
    <w:rsid w:val="005C0B69"/>
    <w:rsid w:val="005C0C55"/>
    <w:rsid w:val="005C13CB"/>
    <w:rsid w:val="005C15CB"/>
    <w:rsid w:val="005C2B07"/>
    <w:rsid w:val="005C4A94"/>
    <w:rsid w:val="005C56BE"/>
    <w:rsid w:val="005C5C25"/>
    <w:rsid w:val="005C7B2B"/>
    <w:rsid w:val="005D02E5"/>
    <w:rsid w:val="005D09BF"/>
    <w:rsid w:val="005D1965"/>
    <w:rsid w:val="005D246C"/>
    <w:rsid w:val="005D274B"/>
    <w:rsid w:val="005D29D5"/>
    <w:rsid w:val="005D2A2D"/>
    <w:rsid w:val="005D2E9A"/>
    <w:rsid w:val="005D300F"/>
    <w:rsid w:val="005D3B38"/>
    <w:rsid w:val="005D4281"/>
    <w:rsid w:val="005D46A6"/>
    <w:rsid w:val="005D573F"/>
    <w:rsid w:val="005D632F"/>
    <w:rsid w:val="005D75B3"/>
    <w:rsid w:val="005D7BDA"/>
    <w:rsid w:val="005E0D97"/>
    <w:rsid w:val="005E0DC8"/>
    <w:rsid w:val="005E137A"/>
    <w:rsid w:val="005E2582"/>
    <w:rsid w:val="005E28C1"/>
    <w:rsid w:val="005E2DF4"/>
    <w:rsid w:val="005E3255"/>
    <w:rsid w:val="005E3B72"/>
    <w:rsid w:val="005E4FE0"/>
    <w:rsid w:val="005E5261"/>
    <w:rsid w:val="005E6504"/>
    <w:rsid w:val="005E6795"/>
    <w:rsid w:val="005E6B9D"/>
    <w:rsid w:val="005F028B"/>
    <w:rsid w:val="005F2E10"/>
    <w:rsid w:val="005F2FE8"/>
    <w:rsid w:val="005F481A"/>
    <w:rsid w:val="005F5D5D"/>
    <w:rsid w:val="005F6074"/>
    <w:rsid w:val="005F62CD"/>
    <w:rsid w:val="005F6B32"/>
    <w:rsid w:val="005F70F7"/>
    <w:rsid w:val="005F7681"/>
    <w:rsid w:val="005F770A"/>
    <w:rsid w:val="005F7E67"/>
    <w:rsid w:val="005F7EEA"/>
    <w:rsid w:val="00600DBD"/>
    <w:rsid w:val="006018CF"/>
    <w:rsid w:val="00602667"/>
    <w:rsid w:val="006026DE"/>
    <w:rsid w:val="00602C04"/>
    <w:rsid w:val="0060377C"/>
    <w:rsid w:val="00603BE1"/>
    <w:rsid w:val="006046A9"/>
    <w:rsid w:val="00606293"/>
    <w:rsid w:val="006063E1"/>
    <w:rsid w:val="0060689E"/>
    <w:rsid w:val="00606CB7"/>
    <w:rsid w:val="00607E92"/>
    <w:rsid w:val="00611013"/>
    <w:rsid w:val="00612DFE"/>
    <w:rsid w:val="0061405A"/>
    <w:rsid w:val="006145A6"/>
    <w:rsid w:val="0061479A"/>
    <w:rsid w:val="00614E85"/>
    <w:rsid w:val="0061568C"/>
    <w:rsid w:val="00615967"/>
    <w:rsid w:val="00616EE3"/>
    <w:rsid w:val="0061718C"/>
    <w:rsid w:val="006172EA"/>
    <w:rsid w:val="00620174"/>
    <w:rsid w:val="00620931"/>
    <w:rsid w:val="00620A97"/>
    <w:rsid w:val="006214FD"/>
    <w:rsid w:val="00621581"/>
    <w:rsid w:val="0062177D"/>
    <w:rsid w:val="00622350"/>
    <w:rsid w:val="0062258E"/>
    <w:rsid w:val="00622DA5"/>
    <w:rsid w:val="00623110"/>
    <w:rsid w:val="00623309"/>
    <w:rsid w:val="00623941"/>
    <w:rsid w:val="00623CFC"/>
    <w:rsid w:val="0062477C"/>
    <w:rsid w:val="00624974"/>
    <w:rsid w:val="00624D47"/>
    <w:rsid w:val="00624F44"/>
    <w:rsid w:val="00625753"/>
    <w:rsid w:val="00626044"/>
    <w:rsid w:val="00626477"/>
    <w:rsid w:val="00626FB6"/>
    <w:rsid w:val="006273B8"/>
    <w:rsid w:val="006276F5"/>
    <w:rsid w:val="00627ABA"/>
    <w:rsid w:val="00630892"/>
    <w:rsid w:val="0063095D"/>
    <w:rsid w:val="00630A48"/>
    <w:rsid w:val="00630B03"/>
    <w:rsid w:val="00630EA1"/>
    <w:rsid w:val="00631AF6"/>
    <w:rsid w:val="00631C61"/>
    <w:rsid w:val="00632753"/>
    <w:rsid w:val="006335BB"/>
    <w:rsid w:val="00633C76"/>
    <w:rsid w:val="0063471D"/>
    <w:rsid w:val="00634722"/>
    <w:rsid w:val="006351E2"/>
    <w:rsid w:val="00635B40"/>
    <w:rsid w:val="00635E8D"/>
    <w:rsid w:val="006363C6"/>
    <w:rsid w:val="00636A96"/>
    <w:rsid w:val="006375B9"/>
    <w:rsid w:val="00637623"/>
    <w:rsid w:val="00637776"/>
    <w:rsid w:val="00637D5F"/>
    <w:rsid w:val="00637DFB"/>
    <w:rsid w:val="00637F35"/>
    <w:rsid w:val="0064076A"/>
    <w:rsid w:val="00640EDF"/>
    <w:rsid w:val="00640FA1"/>
    <w:rsid w:val="00641C13"/>
    <w:rsid w:val="006420D5"/>
    <w:rsid w:val="00642343"/>
    <w:rsid w:val="0064282A"/>
    <w:rsid w:val="00643A84"/>
    <w:rsid w:val="006447CF"/>
    <w:rsid w:val="0064484F"/>
    <w:rsid w:val="00644D1D"/>
    <w:rsid w:val="0064569B"/>
    <w:rsid w:val="0064599A"/>
    <w:rsid w:val="006466E9"/>
    <w:rsid w:val="00646D29"/>
    <w:rsid w:val="0064781E"/>
    <w:rsid w:val="00647F32"/>
    <w:rsid w:val="0065075D"/>
    <w:rsid w:val="00651FA8"/>
    <w:rsid w:val="00652F96"/>
    <w:rsid w:val="0065372E"/>
    <w:rsid w:val="00653A13"/>
    <w:rsid w:val="00653DAF"/>
    <w:rsid w:val="0065476F"/>
    <w:rsid w:val="006549C5"/>
    <w:rsid w:val="0065538C"/>
    <w:rsid w:val="006553C7"/>
    <w:rsid w:val="006557DF"/>
    <w:rsid w:val="00656308"/>
    <w:rsid w:val="00656BB2"/>
    <w:rsid w:val="00656F65"/>
    <w:rsid w:val="0065795E"/>
    <w:rsid w:val="006607CF"/>
    <w:rsid w:val="00660C6D"/>
    <w:rsid w:val="00661FB7"/>
    <w:rsid w:val="0066209F"/>
    <w:rsid w:val="0066302E"/>
    <w:rsid w:val="0066399F"/>
    <w:rsid w:val="00664AB2"/>
    <w:rsid w:val="00665427"/>
    <w:rsid w:val="006655D2"/>
    <w:rsid w:val="00667A40"/>
    <w:rsid w:val="00667E01"/>
    <w:rsid w:val="00670DAF"/>
    <w:rsid w:val="0067103F"/>
    <w:rsid w:val="006716D5"/>
    <w:rsid w:val="00671FEB"/>
    <w:rsid w:val="00672271"/>
    <w:rsid w:val="006749C7"/>
    <w:rsid w:val="00674C02"/>
    <w:rsid w:val="0067549E"/>
    <w:rsid w:val="00676A0F"/>
    <w:rsid w:val="00676E39"/>
    <w:rsid w:val="006774E3"/>
    <w:rsid w:val="006775DA"/>
    <w:rsid w:val="00680444"/>
    <w:rsid w:val="006805C0"/>
    <w:rsid w:val="0068114C"/>
    <w:rsid w:val="006814B0"/>
    <w:rsid w:val="00681E32"/>
    <w:rsid w:val="00682046"/>
    <w:rsid w:val="006829F2"/>
    <w:rsid w:val="00682B1F"/>
    <w:rsid w:val="00682F52"/>
    <w:rsid w:val="00683812"/>
    <w:rsid w:val="006838C9"/>
    <w:rsid w:val="00684146"/>
    <w:rsid w:val="00684CD0"/>
    <w:rsid w:val="00685298"/>
    <w:rsid w:val="00685DF6"/>
    <w:rsid w:val="0068662B"/>
    <w:rsid w:val="006907E5"/>
    <w:rsid w:val="00690E7B"/>
    <w:rsid w:val="00691706"/>
    <w:rsid w:val="00691747"/>
    <w:rsid w:val="00692504"/>
    <w:rsid w:val="006932AE"/>
    <w:rsid w:val="00693B4C"/>
    <w:rsid w:val="006940D2"/>
    <w:rsid w:val="006941AF"/>
    <w:rsid w:val="00695523"/>
    <w:rsid w:val="00695C54"/>
    <w:rsid w:val="006966DF"/>
    <w:rsid w:val="00696987"/>
    <w:rsid w:val="00697A0C"/>
    <w:rsid w:val="00697F92"/>
    <w:rsid w:val="006A0CC9"/>
    <w:rsid w:val="006A0FE3"/>
    <w:rsid w:val="006A1F13"/>
    <w:rsid w:val="006A1F68"/>
    <w:rsid w:val="006A20FB"/>
    <w:rsid w:val="006A2378"/>
    <w:rsid w:val="006A322C"/>
    <w:rsid w:val="006A3503"/>
    <w:rsid w:val="006A37BA"/>
    <w:rsid w:val="006A5224"/>
    <w:rsid w:val="006A5550"/>
    <w:rsid w:val="006A5AC9"/>
    <w:rsid w:val="006A5FE2"/>
    <w:rsid w:val="006A68AF"/>
    <w:rsid w:val="006A6C37"/>
    <w:rsid w:val="006A75F0"/>
    <w:rsid w:val="006A76D5"/>
    <w:rsid w:val="006B0E05"/>
    <w:rsid w:val="006B1FEC"/>
    <w:rsid w:val="006B20F8"/>
    <w:rsid w:val="006B2377"/>
    <w:rsid w:val="006B2D9D"/>
    <w:rsid w:val="006B3D02"/>
    <w:rsid w:val="006B425C"/>
    <w:rsid w:val="006B4F91"/>
    <w:rsid w:val="006B5608"/>
    <w:rsid w:val="006B5986"/>
    <w:rsid w:val="006B73F4"/>
    <w:rsid w:val="006B7DB0"/>
    <w:rsid w:val="006C0A0C"/>
    <w:rsid w:val="006C0C05"/>
    <w:rsid w:val="006C16E4"/>
    <w:rsid w:val="006C3E48"/>
    <w:rsid w:val="006C3F7D"/>
    <w:rsid w:val="006C4078"/>
    <w:rsid w:val="006C40AA"/>
    <w:rsid w:val="006C59EE"/>
    <w:rsid w:val="006C6B91"/>
    <w:rsid w:val="006C6C58"/>
    <w:rsid w:val="006C73C7"/>
    <w:rsid w:val="006C74CC"/>
    <w:rsid w:val="006C771D"/>
    <w:rsid w:val="006D0500"/>
    <w:rsid w:val="006D1397"/>
    <w:rsid w:val="006D16EC"/>
    <w:rsid w:val="006D2730"/>
    <w:rsid w:val="006D28F2"/>
    <w:rsid w:val="006D2C5C"/>
    <w:rsid w:val="006D2EE0"/>
    <w:rsid w:val="006D307C"/>
    <w:rsid w:val="006D46ED"/>
    <w:rsid w:val="006D4A33"/>
    <w:rsid w:val="006D4E41"/>
    <w:rsid w:val="006D5091"/>
    <w:rsid w:val="006D5CCF"/>
    <w:rsid w:val="006D6066"/>
    <w:rsid w:val="006D709C"/>
    <w:rsid w:val="006D70E2"/>
    <w:rsid w:val="006D73C1"/>
    <w:rsid w:val="006D7E3D"/>
    <w:rsid w:val="006D7E4F"/>
    <w:rsid w:val="006E061D"/>
    <w:rsid w:val="006E079F"/>
    <w:rsid w:val="006E0B0F"/>
    <w:rsid w:val="006E12B8"/>
    <w:rsid w:val="006E19A6"/>
    <w:rsid w:val="006E38A6"/>
    <w:rsid w:val="006E3E90"/>
    <w:rsid w:val="006E4559"/>
    <w:rsid w:val="006E4638"/>
    <w:rsid w:val="006E488B"/>
    <w:rsid w:val="006E5199"/>
    <w:rsid w:val="006E52DF"/>
    <w:rsid w:val="006E5926"/>
    <w:rsid w:val="006E5E5F"/>
    <w:rsid w:val="006E5F78"/>
    <w:rsid w:val="006E6B1A"/>
    <w:rsid w:val="006E6B2F"/>
    <w:rsid w:val="006E6E67"/>
    <w:rsid w:val="006E7F71"/>
    <w:rsid w:val="006F19AD"/>
    <w:rsid w:val="006F1EC4"/>
    <w:rsid w:val="006F25B0"/>
    <w:rsid w:val="006F3461"/>
    <w:rsid w:val="006F55C9"/>
    <w:rsid w:val="006F5C8D"/>
    <w:rsid w:val="006F5D98"/>
    <w:rsid w:val="006F609D"/>
    <w:rsid w:val="006F60D2"/>
    <w:rsid w:val="006F6CEB"/>
    <w:rsid w:val="006F72FD"/>
    <w:rsid w:val="00700F00"/>
    <w:rsid w:val="00701291"/>
    <w:rsid w:val="00701330"/>
    <w:rsid w:val="00701CF1"/>
    <w:rsid w:val="00701E9F"/>
    <w:rsid w:val="007023A9"/>
    <w:rsid w:val="00702671"/>
    <w:rsid w:val="007032B2"/>
    <w:rsid w:val="00703511"/>
    <w:rsid w:val="007054F4"/>
    <w:rsid w:val="00705CEF"/>
    <w:rsid w:val="00705CFB"/>
    <w:rsid w:val="007072C9"/>
    <w:rsid w:val="00707330"/>
    <w:rsid w:val="0071005C"/>
    <w:rsid w:val="007101F4"/>
    <w:rsid w:val="00711265"/>
    <w:rsid w:val="00712A8A"/>
    <w:rsid w:val="007130EC"/>
    <w:rsid w:val="00713ADF"/>
    <w:rsid w:val="00714184"/>
    <w:rsid w:val="00714F90"/>
    <w:rsid w:val="00715C02"/>
    <w:rsid w:val="00715DE7"/>
    <w:rsid w:val="00717565"/>
    <w:rsid w:val="007179DC"/>
    <w:rsid w:val="00717CEF"/>
    <w:rsid w:val="00720682"/>
    <w:rsid w:val="007206DA"/>
    <w:rsid w:val="00720711"/>
    <w:rsid w:val="00720B41"/>
    <w:rsid w:val="00720CA1"/>
    <w:rsid w:val="00720CF5"/>
    <w:rsid w:val="00721560"/>
    <w:rsid w:val="00723125"/>
    <w:rsid w:val="00723497"/>
    <w:rsid w:val="0072397A"/>
    <w:rsid w:val="00724019"/>
    <w:rsid w:val="00724258"/>
    <w:rsid w:val="007248B2"/>
    <w:rsid w:val="007249C7"/>
    <w:rsid w:val="00724D87"/>
    <w:rsid w:val="00725411"/>
    <w:rsid w:val="00725D05"/>
    <w:rsid w:val="00725DD0"/>
    <w:rsid w:val="00726536"/>
    <w:rsid w:val="007274EF"/>
    <w:rsid w:val="00730325"/>
    <w:rsid w:val="00730579"/>
    <w:rsid w:val="00730A7F"/>
    <w:rsid w:val="007319E3"/>
    <w:rsid w:val="00731C6F"/>
    <w:rsid w:val="00731EB5"/>
    <w:rsid w:val="007328BF"/>
    <w:rsid w:val="007328D8"/>
    <w:rsid w:val="00732F53"/>
    <w:rsid w:val="007333C0"/>
    <w:rsid w:val="007334F9"/>
    <w:rsid w:val="00733991"/>
    <w:rsid w:val="00733BCE"/>
    <w:rsid w:val="007345D0"/>
    <w:rsid w:val="00734B1C"/>
    <w:rsid w:val="00734C2A"/>
    <w:rsid w:val="00736D33"/>
    <w:rsid w:val="00736DB8"/>
    <w:rsid w:val="00736F4E"/>
    <w:rsid w:val="00737268"/>
    <w:rsid w:val="00737AF6"/>
    <w:rsid w:val="00737C14"/>
    <w:rsid w:val="00737D1B"/>
    <w:rsid w:val="00740682"/>
    <w:rsid w:val="007407B3"/>
    <w:rsid w:val="00742A61"/>
    <w:rsid w:val="00742B60"/>
    <w:rsid w:val="00744040"/>
    <w:rsid w:val="0074464E"/>
    <w:rsid w:val="00745A86"/>
    <w:rsid w:val="00745B00"/>
    <w:rsid w:val="00746416"/>
    <w:rsid w:val="007465B5"/>
    <w:rsid w:val="00747A2F"/>
    <w:rsid w:val="00747A7A"/>
    <w:rsid w:val="00747AC2"/>
    <w:rsid w:val="00750767"/>
    <w:rsid w:val="00750E9F"/>
    <w:rsid w:val="00751038"/>
    <w:rsid w:val="00752AB2"/>
    <w:rsid w:val="007534D7"/>
    <w:rsid w:val="0075386F"/>
    <w:rsid w:val="007539AC"/>
    <w:rsid w:val="00753A7F"/>
    <w:rsid w:val="0075472E"/>
    <w:rsid w:val="00755709"/>
    <w:rsid w:val="0075622A"/>
    <w:rsid w:val="007572A6"/>
    <w:rsid w:val="00760DD2"/>
    <w:rsid w:val="007613A7"/>
    <w:rsid w:val="00761BF6"/>
    <w:rsid w:val="00761F7D"/>
    <w:rsid w:val="00762202"/>
    <w:rsid w:val="00762378"/>
    <w:rsid w:val="007624C7"/>
    <w:rsid w:val="00762DB6"/>
    <w:rsid w:val="00763168"/>
    <w:rsid w:val="00763C70"/>
    <w:rsid w:val="0076442A"/>
    <w:rsid w:val="00764F78"/>
    <w:rsid w:val="007650A4"/>
    <w:rsid w:val="0076571A"/>
    <w:rsid w:val="00765DF5"/>
    <w:rsid w:val="00765E5E"/>
    <w:rsid w:val="0076628A"/>
    <w:rsid w:val="007662A0"/>
    <w:rsid w:val="007662C1"/>
    <w:rsid w:val="00766497"/>
    <w:rsid w:val="0076696C"/>
    <w:rsid w:val="00766BD3"/>
    <w:rsid w:val="007673D6"/>
    <w:rsid w:val="00767B77"/>
    <w:rsid w:val="00767D75"/>
    <w:rsid w:val="00767D7E"/>
    <w:rsid w:val="00770D52"/>
    <w:rsid w:val="00771399"/>
    <w:rsid w:val="00771A18"/>
    <w:rsid w:val="0077231E"/>
    <w:rsid w:val="007725D0"/>
    <w:rsid w:val="0077292C"/>
    <w:rsid w:val="00772DFC"/>
    <w:rsid w:val="00772EBF"/>
    <w:rsid w:val="007732F5"/>
    <w:rsid w:val="00773343"/>
    <w:rsid w:val="00774F56"/>
    <w:rsid w:val="00775005"/>
    <w:rsid w:val="00775260"/>
    <w:rsid w:val="00775288"/>
    <w:rsid w:val="00776868"/>
    <w:rsid w:val="007772B5"/>
    <w:rsid w:val="00777348"/>
    <w:rsid w:val="00777A88"/>
    <w:rsid w:val="00780148"/>
    <w:rsid w:val="007818D9"/>
    <w:rsid w:val="00781EC4"/>
    <w:rsid w:val="0078317B"/>
    <w:rsid w:val="00783554"/>
    <w:rsid w:val="0078358B"/>
    <w:rsid w:val="0078419D"/>
    <w:rsid w:val="0078443C"/>
    <w:rsid w:val="00784C35"/>
    <w:rsid w:val="00784EA7"/>
    <w:rsid w:val="007856EB"/>
    <w:rsid w:val="007857E9"/>
    <w:rsid w:val="00786077"/>
    <w:rsid w:val="0078706F"/>
    <w:rsid w:val="0078736D"/>
    <w:rsid w:val="007902E4"/>
    <w:rsid w:val="0079036B"/>
    <w:rsid w:val="007907E7"/>
    <w:rsid w:val="00790DEB"/>
    <w:rsid w:val="00791471"/>
    <w:rsid w:val="00792549"/>
    <w:rsid w:val="00793AE3"/>
    <w:rsid w:val="0079461B"/>
    <w:rsid w:val="00794AC4"/>
    <w:rsid w:val="00795874"/>
    <w:rsid w:val="007958FA"/>
    <w:rsid w:val="0079632B"/>
    <w:rsid w:val="007964BA"/>
    <w:rsid w:val="007978D7"/>
    <w:rsid w:val="007A0A4F"/>
    <w:rsid w:val="007A0FA9"/>
    <w:rsid w:val="007A17ED"/>
    <w:rsid w:val="007A220E"/>
    <w:rsid w:val="007A23D2"/>
    <w:rsid w:val="007A3656"/>
    <w:rsid w:val="007A3EE6"/>
    <w:rsid w:val="007A4A13"/>
    <w:rsid w:val="007A4A44"/>
    <w:rsid w:val="007A5495"/>
    <w:rsid w:val="007A5558"/>
    <w:rsid w:val="007A71C0"/>
    <w:rsid w:val="007A73D5"/>
    <w:rsid w:val="007A764A"/>
    <w:rsid w:val="007B0BC0"/>
    <w:rsid w:val="007B0E87"/>
    <w:rsid w:val="007B14C1"/>
    <w:rsid w:val="007B268E"/>
    <w:rsid w:val="007B29F5"/>
    <w:rsid w:val="007B2DDA"/>
    <w:rsid w:val="007B3270"/>
    <w:rsid w:val="007B3863"/>
    <w:rsid w:val="007B50AF"/>
    <w:rsid w:val="007B57C1"/>
    <w:rsid w:val="007B5CA1"/>
    <w:rsid w:val="007C002B"/>
    <w:rsid w:val="007C0339"/>
    <w:rsid w:val="007C038C"/>
    <w:rsid w:val="007C05FB"/>
    <w:rsid w:val="007C0694"/>
    <w:rsid w:val="007C09A2"/>
    <w:rsid w:val="007C1833"/>
    <w:rsid w:val="007C1D0B"/>
    <w:rsid w:val="007C236A"/>
    <w:rsid w:val="007C24E0"/>
    <w:rsid w:val="007C26AA"/>
    <w:rsid w:val="007C297A"/>
    <w:rsid w:val="007C2A1F"/>
    <w:rsid w:val="007C2CFA"/>
    <w:rsid w:val="007C3059"/>
    <w:rsid w:val="007C33EA"/>
    <w:rsid w:val="007C3BE8"/>
    <w:rsid w:val="007C43EE"/>
    <w:rsid w:val="007C44BD"/>
    <w:rsid w:val="007C5340"/>
    <w:rsid w:val="007C6549"/>
    <w:rsid w:val="007C7C1A"/>
    <w:rsid w:val="007C7FEE"/>
    <w:rsid w:val="007D00BB"/>
    <w:rsid w:val="007D021C"/>
    <w:rsid w:val="007D026E"/>
    <w:rsid w:val="007D0CE0"/>
    <w:rsid w:val="007D20E9"/>
    <w:rsid w:val="007D29FD"/>
    <w:rsid w:val="007D3191"/>
    <w:rsid w:val="007D35BC"/>
    <w:rsid w:val="007D3C33"/>
    <w:rsid w:val="007D438E"/>
    <w:rsid w:val="007D47BE"/>
    <w:rsid w:val="007D4CE8"/>
    <w:rsid w:val="007D4FF9"/>
    <w:rsid w:val="007D5761"/>
    <w:rsid w:val="007D63F1"/>
    <w:rsid w:val="007D6470"/>
    <w:rsid w:val="007E0321"/>
    <w:rsid w:val="007E18BD"/>
    <w:rsid w:val="007E3334"/>
    <w:rsid w:val="007E37D4"/>
    <w:rsid w:val="007E3F36"/>
    <w:rsid w:val="007E4513"/>
    <w:rsid w:val="007E5167"/>
    <w:rsid w:val="007E524C"/>
    <w:rsid w:val="007E60D3"/>
    <w:rsid w:val="007E62AF"/>
    <w:rsid w:val="007E6E52"/>
    <w:rsid w:val="007F1115"/>
    <w:rsid w:val="007F2605"/>
    <w:rsid w:val="007F2D5B"/>
    <w:rsid w:val="007F372D"/>
    <w:rsid w:val="007F3A28"/>
    <w:rsid w:val="007F44C6"/>
    <w:rsid w:val="007F4FEF"/>
    <w:rsid w:val="007F52B9"/>
    <w:rsid w:val="007F5FEB"/>
    <w:rsid w:val="007F621B"/>
    <w:rsid w:val="007F6C71"/>
    <w:rsid w:val="007F729C"/>
    <w:rsid w:val="007F783E"/>
    <w:rsid w:val="007F7C66"/>
    <w:rsid w:val="00801113"/>
    <w:rsid w:val="0080119C"/>
    <w:rsid w:val="00805064"/>
    <w:rsid w:val="00805C7A"/>
    <w:rsid w:val="0080609D"/>
    <w:rsid w:val="008067D0"/>
    <w:rsid w:val="0080686D"/>
    <w:rsid w:val="008068E8"/>
    <w:rsid w:val="00806B54"/>
    <w:rsid w:val="008102BE"/>
    <w:rsid w:val="008107FE"/>
    <w:rsid w:val="00810B7B"/>
    <w:rsid w:val="008112A6"/>
    <w:rsid w:val="00811786"/>
    <w:rsid w:val="00811E6B"/>
    <w:rsid w:val="00815364"/>
    <w:rsid w:val="00815B76"/>
    <w:rsid w:val="00815EBB"/>
    <w:rsid w:val="008167E8"/>
    <w:rsid w:val="00816B0A"/>
    <w:rsid w:val="00817E3A"/>
    <w:rsid w:val="00817F46"/>
    <w:rsid w:val="0082004F"/>
    <w:rsid w:val="00820567"/>
    <w:rsid w:val="00821187"/>
    <w:rsid w:val="00822522"/>
    <w:rsid w:val="008228FA"/>
    <w:rsid w:val="00822FCD"/>
    <w:rsid w:val="008234B9"/>
    <w:rsid w:val="0082359C"/>
    <w:rsid w:val="00823821"/>
    <w:rsid w:val="00824F78"/>
    <w:rsid w:val="008253BA"/>
    <w:rsid w:val="008266C3"/>
    <w:rsid w:val="00826BC1"/>
    <w:rsid w:val="0082723E"/>
    <w:rsid w:val="00827379"/>
    <w:rsid w:val="0082753C"/>
    <w:rsid w:val="00830E73"/>
    <w:rsid w:val="0083140F"/>
    <w:rsid w:val="00832368"/>
    <w:rsid w:val="00832470"/>
    <w:rsid w:val="00832A2B"/>
    <w:rsid w:val="00833297"/>
    <w:rsid w:val="0083338F"/>
    <w:rsid w:val="00833720"/>
    <w:rsid w:val="0083499A"/>
    <w:rsid w:val="00835268"/>
    <w:rsid w:val="00835AC4"/>
    <w:rsid w:val="00835D80"/>
    <w:rsid w:val="0083669A"/>
    <w:rsid w:val="00837964"/>
    <w:rsid w:val="00837AC3"/>
    <w:rsid w:val="00837FCD"/>
    <w:rsid w:val="00841608"/>
    <w:rsid w:val="00841686"/>
    <w:rsid w:val="00841CC2"/>
    <w:rsid w:val="00841E61"/>
    <w:rsid w:val="00841E8C"/>
    <w:rsid w:val="00843D40"/>
    <w:rsid w:val="00844321"/>
    <w:rsid w:val="00845285"/>
    <w:rsid w:val="008452EC"/>
    <w:rsid w:val="00845A81"/>
    <w:rsid w:val="00846584"/>
    <w:rsid w:val="0084698B"/>
    <w:rsid w:val="00846A35"/>
    <w:rsid w:val="00846C6D"/>
    <w:rsid w:val="00850233"/>
    <w:rsid w:val="008502E2"/>
    <w:rsid w:val="0085150A"/>
    <w:rsid w:val="0085256E"/>
    <w:rsid w:val="00852F4A"/>
    <w:rsid w:val="00853A5C"/>
    <w:rsid w:val="0085516A"/>
    <w:rsid w:val="0085650C"/>
    <w:rsid w:val="00856736"/>
    <w:rsid w:val="008570E0"/>
    <w:rsid w:val="008575AC"/>
    <w:rsid w:val="008577E0"/>
    <w:rsid w:val="0085788F"/>
    <w:rsid w:val="00857D27"/>
    <w:rsid w:val="0086100E"/>
    <w:rsid w:val="008620FB"/>
    <w:rsid w:val="008623D5"/>
    <w:rsid w:val="00863AD2"/>
    <w:rsid w:val="00863B25"/>
    <w:rsid w:val="00863FC3"/>
    <w:rsid w:val="0086617F"/>
    <w:rsid w:val="00866977"/>
    <w:rsid w:val="00866C9B"/>
    <w:rsid w:val="00866CC5"/>
    <w:rsid w:val="008703CA"/>
    <w:rsid w:val="0087135B"/>
    <w:rsid w:val="00872429"/>
    <w:rsid w:val="008726B5"/>
    <w:rsid w:val="0087294C"/>
    <w:rsid w:val="008734EF"/>
    <w:rsid w:val="00873D47"/>
    <w:rsid w:val="00874379"/>
    <w:rsid w:val="008752B7"/>
    <w:rsid w:val="00875A90"/>
    <w:rsid w:val="00876526"/>
    <w:rsid w:val="008773FA"/>
    <w:rsid w:val="00877F72"/>
    <w:rsid w:val="00880E4E"/>
    <w:rsid w:val="00880FDB"/>
    <w:rsid w:val="008810DF"/>
    <w:rsid w:val="008814DC"/>
    <w:rsid w:val="008828D4"/>
    <w:rsid w:val="00882E62"/>
    <w:rsid w:val="00882FD1"/>
    <w:rsid w:val="00883403"/>
    <w:rsid w:val="008834B7"/>
    <w:rsid w:val="008842CC"/>
    <w:rsid w:val="00884D07"/>
    <w:rsid w:val="00885C73"/>
    <w:rsid w:val="008864EE"/>
    <w:rsid w:val="00887082"/>
    <w:rsid w:val="008870FE"/>
    <w:rsid w:val="008879A6"/>
    <w:rsid w:val="008907C9"/>
    <w:rsid w:val="008921B2"/>
    <w:rsid w:val="00892E4F"/>
    <w:rsid w:val="0089387C"/>
    <w:rsid w:val="00893E14"/>
    <w:rsid w:val="008964CC"/>
    <w:rsid w:val="00896B91"/>
    <w:rsid w:val="00896C89"/>
    <w:rsid w:val="00896E02"/>
    <w:rsid w:val="00896EE9"/>
    <w:rsid w:val="00897043"/>
    <w:rsid w:val="00897440"/>
    <w:rsid w:val="00897E16"/>
    <w:rsid w:val="008A09C8"/>
    <w:rsid w:val="008A1268"/>
    <w:rsid w:val="008A2E28"/>
    <w:rsid w:val="008A3B04"/>
    <w:rsid w:val="008A425D"/>
    <w:rsid w:val="008A42B2"/>
    <w:rsid w:val="008A4637"/>
    <w:rsid w:val="008A526B"/>
    <w:rsid w:val="008A57E3"/>
    <w:rsid w:val="008A75B3"/>
    <w:rsid w:val="008B026B"/>
    <w:rsid w:val="008B0A8F"/>
    <w:rsid w:val="008B1667"/>
    <w:rsid w:val="008B1724"/>
    <w:rsid w:val="008B1CBE"/>
    <w:rsid w:val="008B266D"/>
    <w:rsid w:val="008B371C"/>
    <w:rsid w:val="008B4D6F"/>
    <w:rsid w:val="008B4E2E"/>
    <w:rsid w:val="008B54EF"/>
    <w:rsid w:val="008B55C3"/>
    <w:rsid w:val="008B6131"/>
    <w:rsid w:val="008B67FB"/>
    <w:rsid w:val="008B6EB3"/>
    <w:rsid w:val="008B7AED"/>
    <w:rsid w:val="008B7ED3"/>
    <w:rsid w:val="008C098C"/>
    <w:rsid w:val="008C324A"/>
    <w:rsid w:val="008C32B6"/>
    <w:rsid w:val="008C5B03"/>
    <w:rsid w:val="008C69B5"/>
    <w:rsid w:val="008C6B86"/>
    <w:rsid w:val="008C6D29"/>
    <w:rsid w:val="008C6EEE"/>
    <w:rsid w:val="008C7409"/>
    <w:rsid w:val="008C761D"/>
    <w:rsid w:val="008D273E"/>
    <w:rsid w:val="008D3348"/>
    <w:rsid w:val="008D381A"/>
    <w:rsid w:val="008D38EE"/>
    <w:rsid w:val="008D39D5"/>
    <w:rsid w:val="008D3B85"/>
    <w:rsid w:val="008D46F9"/>
    <w:rsid w:val="008D53C8"/>
    <w:rsid w:val="008D543D"/>
    <w:rsid w:val="008D70E3"/>
    <w:rsid w:val="008D7EFF"/>
    <w:rsid w:val="008D7FE7"/>
    <w:rsid w:val="008E00F4"/>
    <w:rsid w:val="008E01CF"/>
    <w:rsid w:val="008E0744"/>
    <w:rsid w:val="008E0D9B"/>
    <w:rsid w:val="008E13D8"/>
    <w:rsid w:val="008E1B70"/>
    <w:rsid w:val="008E213C"/>
    <w:rsid w:val="008E3B10"/>
    <w:rsid w:val="008E405B"/>
    <w:rsid w:val="008E412B"/>
    <w:rsid w:val="008E52DA"/>
    <w:rsid w:val="008E5E13"/>
    <w:rsid w:val="008E6456"/>
    <w:rsid w:val="008E6C21"/>
    <w:rsid w:val="008E7A4A"/>
    <w:rsid w:val="008E7CA5"/>
    <w:rsid w:val="008E7CEB"/>
    <w:rsid w:val="008F07B4"/>
    <w:rsid w:val="008F1390"/>
    <w:rsid w:val="008F13F1"/>
    <w:rsid w:val="008F1662"/>
    <w:rsid w:val="008F2070"/>
    <w:rsid w:val="008F3405"/>
    <w:rsid w:val="008F3E88"/>
    <w:rsid w:val="008F661F"/>
    <w:rsid w:val="008F68B2"/>
    <w:rsid w:val="008F6DED"/>
    <w:rsid w:val="009007F7"/>
    <w:rsid w:val="009015E4"/>
    <w:rsid w:val="009022CA"/>
    <w:rsid w:val="009026BD"/>
    <w:rsid w:val="009031DB"/>
    <w:rsid w:val="00903EDF"/>
    <w:rsid w:val="009044F8"/>
    <w:rsid w:val="00906E00"/>
    <w:rsid w:val="009100FE"/>
    <w:rsid w:val="00910170"/>
    <w:rsid w:val="00910312"/>
    <w:rsid w:val="00910A47"/>
    <w:rsid w:val="00910AF8"/>
    <w:rsid w:val="00911276"/>
    <w:rsid w:val="00911772"/>
    <w:rsid w:val="00911F11"/>
    <w:rsid w:val="00912387"/>
    <w:rsid w:val="009123F5"/>
    <w:rsid w:val="00912450"/>
    <w:rsid w:val="00913020"/>
    <w:rsid w:val="009138C4"/>
    <w:rsid w:val="009138E9"/>
    <w:rsid w:val="00913B9F"/>
    <w:rsid w:val="00914364"/>
    <w:rsid w:val="00914700"/>
    <w:rsid w:val="0091474A"/>
    <w:rsid w:val="00914781"/>
    <w:rsid w:val="00914789"/>
    <w:rsid w:val="00915081"/>
    <w:rsid w:val="00915907"/>
    <w:rsid w:val="00915B59"/>
    <w:rsid w:val="00916279"/>
    <w:rsid w:val="00916F5D"/>
    <w:rsid w:val="009176B9"/>
    <w:rsid w:val="00921887"/>
    <w:rsid w:val="0092466D"/>
    <w:rsid w:val="00924F03"/>
    <w:rsid w:val="00925D6E"/>
    <w:rsid w:val="00926AE7"/>
    <w:rsid w:val="00927096"/>
    <w:rsid w:val="00927345"/>
    <w:rsid w:val="00927847"/>
    <w:rsid w:val="009319D5"/>
    <w:rsid w:val="00931A4D"/>
    <w:rsid w:val="00932247"/>
    <w:rsid w:val="0093347E"/>
    <w:rsid w:val="00933B6D"/>
    <w:rsid w:val="00933E35"/>
    <w:rsid w:val="0093456D"/>
    <w:rsid w:val="0093461B"/>
    <w:rsid w:val="009349E9"/>
    <w:rsid w:val="009350AA"/>
    <w:rsid w:val="009350E3"/>
    <w:rsid w:val="009352F9"/>
    <w:rsid w:val="00935424"/>
    <w:rsid w:val="00936D23"/>
    <w:rsid w:val="0093709F"/>
    <w:rsid w:val="00937320"/>
    <w:rsid w:val="009374A5"/>
    <w:rsid w:val="0094009C"/>
    <w:rsid w:val="009406E5"/>
    <w:rsid w:val="00940A16"/>
    <w:rsid w:val="00940C71"/>
    <w:rsid w:val="00940C75"/>
    <w:rsid w:val="009412F9"/>
    <w:rsid w:val="0094158F"/>
    <w:rsid w:val="00941A4A"/>
    <w:rsid w:val="00942769"/>
    <w:rsid w:val="00943D48"/>
    <w:rsid w:val="00944FC3"/>
    <w:rsid w:val="00946120"/>
    <w:rsid w:val="009464CF"/>
    <w:rsid w:val="00946832"/>
    <w:rsid w:val="00947B41"/>
    <w:rsid w:val="00950457"/>
    <w:rsid w:val="0095079C"/>
    <w:rsid w:val="00950EDF"/>
    <w:rsid w:val="0095237F"/>
    <w:rsid w:val="0095372B"/>
    <w:rsid w:val="00953A50"/>
    <w:rsid w:val="00953E63"/>
    <w:rsid w:val="00954734"/>
    <w:rsid w:val="00954913"/>
    <w:rsid w:val="00956995"/>
    <w:rsid w:val="00956EBC"/>
    <w:rsid w:val="00957442"/>
    <w:rsid w:val="00957DC1"/>
    <w:rsid w:val="00960152"/>
    <w:rsid w:val="00962199"/>
    <w:rsid w:val="009625BE"/>
    <w:rsid w:val="00962E06"/>
    <w:rsid w:val="0096335C"/>
    <w:rsid w:val="00963605"/>
    <w:rsid w:val="009641F0"/>
    <w:rsid w:val="00965558"/>
    <w:rsid w:val="009658DA"/>
    <w:rsid w:val="00965948"/>
    <w:rsid w:val="00965B98"/>
    <w:rsid w:val="00970018"/>
    <w:rsid w:val="00970C08"/>
    <w:rsid w:val="00970EA3"/>
    <w:rsid w:val="00971A64"/>
    <w:rsid w:val="009726BC"/>
    <w:rsid w:val="0097368D"/>
    <w:rsid w:val="009737EA"/>
    <w:rsid w:val="009753F9"/>
    <w:rsid w:val="009766F0"/>
    <w:rsid w:val="0097713D"/>
    <w:rsid w:val="009778AD"/>
    <w:rsid w:val="009802CD"/>
    <w:rsid w:val="00980357"/>
    <w:rsid w:val="00980ACC"/>
    <w:rsid w:val="00981607"/>
    <w:rsid w:val="00981F8A"/>
    <w:rsid w:val="0098299B"/>
    <w:rsid w:val="00982DB8"/>
    <w:rsid w:val="00983684"/>
    <w:rsid w:val="0098384D"/>
    <w:rsid w:val="00983D5D"/>
    <w:rsid w:val="00983DD5"/>
    <w:rsid w:val="00983E5B"/>
    <w:rsid w:val="00985F6E"/>
    <w:rsid w:val="00986909"/>
    <w:rsid w:val="0098695C"/>
    <w:rsid w:val="00987706"/>
    <w:rsid w:val="00990FB0"/>
    <w:rsid w:val="00991534"/>
    <w:rsid w:val="009938F6"/>
    <w:rsid w:val="00993AF2"/>
    <w:rsid w:val="00993BD5"/>
    <w:rsid w:val="00994C04"/>
    <w:rsid w:val="00994F4D"/>
    <w:rsid w:val="009967C7"/>
    <w:rsid w:val="00996ECF"/>
    <w:rsid w:val="00997F2D"/>
    <w:rsid w:val="009A010D"/>
    <w:rsid w:val="009A1FB3"/>
    <w:rsid w:val="009A2198"/>
    <w:rsid w:val="009A28EF"/>
    <w:rsid w:val="009A295D"/>
    <w:rsid w:val="009A3FEB"/>
    <w:rsid w:val="009A4283"/>
    <w:rsid w:val="009A697E"/>
    <w:rsid w:val="009A69F0"/>
    <w:rsid w:val="009A7135"/>
    <w:rsid w:val="009A727A"/>
    <w:rsid w:val="009B0E94"/>
    <w:rsid w:val="009B1132"/>
    <w:rsid w:val="009B1A73"/>
    <w:rsid w:val="009B38AA"/>
    <w:rsid w:val="009B3CCA"/>
    <w:rsid w:val="009B4278"/>
    <w:rsid w:val="009B45F6"/>
    <w:rsid w:val="009B469A"/>
    <w:rsid w:val="009B548F"/>
    <w:rsid w:val="009B5F1E"/>
    <w:rsid w:val="009B61C4"/>
    <w:rsid w:val="009B61CB"/>
    <w:rsid w:val="009B6414"/>
    <w:rsid w:val="009B70FD"/>
    <w:rsid w:val="009B75A5"/>
    <w:rsid w:val="009C018A"/>
    <w:rsid w:val="009C0A2D"/>
    <w:rsid w:val="009C0A91"/>
    <w:rsid w:val="009C186E"/>
    <w:rsid w:val="009C1A5C"/>
    <w:rsid w:val="009C245E"/>
    <w:rsid w:val="009C2CBB"/>
    <w:rsid w:val="009C3DEB"/>
    <w:rsid w:val="009C43E2"/>
    <w:rsid w:val="009C443E"/>
    <w:rsid w:val="009C4813"/>
    <w:rsid w:val="009C4B2F"/>
    <w:rsid w:val="009C4E31"/>
    <w:rsid w:val="009C576C"/>
    <w:rsid w:val="009C5EB7"/>
    <w:rsid w:val="009C6A42"/>
    <w:rsid w:val="009C75FC"/>
    <w:rsid w:val="009C7AFC"/>
    <w:rsid w:val="009D01F2"/>
    <w:rsid w:val="009D0201"/>
    <w:rsid w:val="009D0481"/>
    <w:rsid w:val="009D15CB"/>
    <w:rsid w:val="009D200E"/>
    <w:rsid w:val="009D25C3"/>
    <w:rsid w:val="009D2D61"/>
    <w:rsid w:val="009D35DE"/>
    <w:rsid w:val="009D3D48"/>
    <w:rsid w:val="009D5430"/>
    <w:rsid w:val="009D6589"/>
    <w:rsid w:val="009D66E9"/>
    <w:rsid w:val="009D6BF8"/>
    <w:rsid w:val="009D7DBF"/>
    <w:rsid w:val="009E03B1"/>
    <w:rsid w:val="009E1E65"/>
    <w:rsid w:val="009E2087"/>
    <w:rsid w:val="009E317F"/>
    <w:rsid w:val="009E347F"/>
    <w:rsid w:val="009E34B3"/>
    <w:rsid w:val="009E3F40"/>
    <w:rsid w:val="009E4ED5"/>
    <w:rsid w:val="009E580A"/>
    <w:rsid w:val="009E5811"/>
    <w:rsid w:val="009E5A17"/>
    <w:rsid w:val="009E5E81"/>
    <w:rsid w:val="009E5F9F"/>
    <w:rsid w:val="009E61F6"/>
    <w:rsid w:val="009E6EAD"/>
    <w:rsid w:val="009F0C6C"/>
    <w:rsid w:val="009F141D"/>
    <w:rsid w:val="009F14C1"/>
    <w:rsid w:val="009F1805"/>
    <w:rsid w:val="009F1ADA"/>
    <w:rsid w:val="009F2CF9"/>
    <w:rsid w:val="009F2D39"/>
    <w:rsid w:val="009F3A43"/>
    <w:rsid w:val="009F3AC0"/>
    <w:rsid w:val="009F3D38"/>
    <w:rsid w:val="009F3F61"/>
    <w:rsid w:val="009F489A"/>
    <w:rsid w:val="009F4C73"/>
    <w:rsid w:val="009F5759"/>
    <w:rsid w:val="009F6098"/>
    <w:rsid w:val="009F644E"/>
    <w:rsid w:val="009F6BD6"/>
    <w:rsid w:val="009F75A9"/>
    <w:rsid w:val="009F79AA"/>
    <w:rsid w:val="009F7BF2"/>
    <w:rsid w:val="009F7DB9"/>
    <w:rsid w:val="009F7ECC"/>
    <w:rsid w:val="00A00461"/>
    <w:rsid w:val="00A01C44"/>
    <w:rsid w:val="00A02167"/>
    <w:rsid w:val="00A0424C"/>
    <w:rsid w:val="00A04780"/>
    <w:rsid w:val="00A05573"/>
    <w:rsid w:val="00A068C8"/>
    <w:rsid w:val="00A06A14"/>
    <w:rsid w:val="00A07D42"/>
    <w:rsid w:val="00A07EEC"/>
    <w:rsid w:val="00A10B83"/>
    <w:rsid w:val="00A11282"/>
    <w:rsid w:val="00A11B47"/>
    <w:rsid w:val="00A13E84"/>
    <w:rsid w:val="00A158FB"/>
    <w:rsid w:val="00A16C1D"/>
    <w:rsid w:val="00A17425"/>
    <w:rsid w:val="00A1757F"/>
    <w:rsid w:val="00A20101"/>
    <w:rsid w:val="00A20960"/>
    <w:rsid w:val="00A20C0C"/>
    <w:rsid w:val="00A21CAD"/>
    <w:rsid w:val="00A22E7E"/>
    <w:rsid w:val="00A2323C"/>
    <w:rsid w:val="00A23E28"/>
    <w:rsid w:val="00A24813"/>
    <w:rsid w:val="00A25BA9"/>
    <w:rsid w:val="00A25BED"/>
    <w:rsid w:val="00A25C19"/>
    <w:rsid w:val="00A26E05"/>
    <w:rsid w:val="00A277B5"/>
    <w:rsid w:val="00A277C8"/>
    <w:rsid w:val="00A27B68"/>
    <w:rsid w:val="00A30D36"/>
    <w:rsid w:val="00A310CD"/>
    <w:rsid w:val="00A31652"/>
    <w:rsid w:val="00A319D3"/>
    <w:rsid w:val="00A31BF0"/>
    <w:rsid w:val="00A320F0"/>
    <w:rsid w:val="00A3213A"/>
    <w:rsid w:val="00A32604"/>
    <w:rsid w:val="00A32FEA"/>
    <w:rsid w:val="00A33172"/>
    <w:rsid w:val="00A337F6"/>
    <w:rsid w:val="00A33C14"/>
    <w:rsid w:val="00A33F64"/>
    <w:rsid w:val="00A358ED"/>
    <w:rsid w:val="00A35ADF"/>
    <w:rsid w:val="00A36AD7"/>
    <w:rsid w:val="00A36BD3"/>
    <w:rsid w:val="00A377BC"/>
    <w:rsid w:val="00A400C5"/>
    <w:rsid w:val="00A4140B"/>
    <w:rsid w:val="00A415BA"/>
    <w:rsid w:val="00A41F4F"/>
    <w:rsid w:val="00A4212A"/>
    <w:rsid w:val="00A4253D"/>
    <w:rsid w:val="00A42A3F"/>
    <w:rsid w:val="00A42AFE"/>
    <w:rsid w:val="00A42B72"/>
    <w:rsid w:val="00A431DE"/>
    <w:rsid w:val="00A43287"/>
    <w:rsid w:val="00A436FD"/>
    <w:rsid w:val="00A44BD9"/>
    <w:rsid w:val="00A450B9"/>
    <w:rsid w:val="00A45ECD"/>
    <w:rsid w:val="00A4646F"/>
    <w:rsid w:val="00A46DA3"/>
    <w:rsid w:val="00A4747B"/>
    <w:rsid w:val="00A47657"/>
    <w:rsid w:val="00A477D2"/>
    <w:rsid w:val="00A47C14"/>
    <w:rsid w:val="00A5004C"/>
    <w:rsid w:val="00A5023C"/>
    <w:rsid w:val="00A51158"/>
    <w:rsid w:val="00A5200F"/>
    <w:rsid w:val="00A521A2"/>
    <w:rsid w:val="00A52D4B"/>
    <w:rsid w:val="00A5384B"/>
    <w:rsid w:val="00A53FE5"/>
    <w:rsid w:val="00A54678"/>
    <w:rsid w:val="00A55AAF"/>
    <w:rsid w:val="00A5628D"/>
    <w:rsid w:val="00A5641C"/>
    <w:rsid w:val="00A56BB9"/>
    <w:rsid w:val="00A56FF6"/>
    <w:rsid w:val="00A57219"/>
    <w:rsid w:val="00A603BC"/>
    <w:rsid w:val="00A608E2"/>
    <w:rsid w:val="00A628A3"/>
    <w:rsid w:val="00A62ED3"/>
    <w:rsid w:val="00A631B8"/>
    <w:rsid w:val="00A63BF9"/>
    <w:rsid w:val="00A64970"/>
    <w:rsid w:val="00A64CA0"/>
    <w:rsid w:val="00A66121"/>
    <w:rsid w:val="00A66166"/>
    <w:rsid w:val="00A66256"/>
    <w:rsid w:val="00A667AB"/>
    <w:rsid w:val="00A6741A"/>
    <w:rsid w:val="00A675FA"/>
    <w:rsid w:val="00A6788E"/>
    <w:rsid w:val="00A70304"/>
    <w:rsid w:val="00A704CD"/>
    <w:rsid w:val="00A7113F"/>
    <w:rsid w:val="00A712DE"/>
    <w:rsid w:val="00A718CB"/>
    <w:rsid w:val="00A71ED4"/>
    <w:rsid w:val="00A729E1"/>
    <w:rsid w:val="00A73566"/>
    <w:rsid w:val="00A735EB"/>
    <w:rsid w:val="00A73CDF"/>
    <w:rsid w:val="00A74846"/>
    <w:rsid w:val="00A74F0F"/>
    <w:rsid w:val="00A74FC9"/>
    <w:rsid w:val="00A76178"/>
    <w:rsid w:val="00A76240"/>
    <w:rsid w:val="00A76CE7"/>
    <w:rsid w:val="00A76DC5"/>
    <w:rsid w:val="00A76E8B"/>
    <w:rsid w:val="00A77DC8"/>
    <w:rsid w:val="00A77F7A"/>
    <w:rsid w:val="00A81010"/>
    <w:rsid w:val="00A81275"/>
    <w:rsid w:val="00A821C1"/>
    <w:rsid w:val="00A8237D"/>
    <w:rsid w:val="00A8362F"/>
    <w:rsid w:val="00A842A9"/>
    <w:rsid w:val="00A84AB1"/>
    <w:rsid w:val="00A84C4D"/>
    <w:rsid w:val="00A85353"/>
    <w:rsid w:val="00A858CE"/>
    <w:rsid w:val="00A8674F"/>
    <w:rsid w:val="00A8744F"/>
    <w:rsid w:val="00A878AE"/>
    <w:rsid w:val="00A9149A"/>
    <w:rsid w:val="00A91F0A"/>
    <w:rsid w:val="00A920E5"/>
    <w:rsid w:val="00A932EE"/>
    <w:rsid w:val="00A93FBA"/>
    <w:rsid w:val="00A9440E"/>
    <w:rsid w:val="00A94486"/>
    <w:rsid w:val="00A96714"/>
    <w:rsid w:val="00A96B8D"/>
    <w:rsid w:val="00A96F10"/>
    <w:rsid w:val="00A970E2"/>
    <w:rsid w:val="00A97E3F"/>
    <w:rsid w:val="00AA048D"/>
    <w:rsid w:val="00AA0B62"/>
    <w:rsid w:val="00AA16C2"/>
    <w:rsid w:val="00AA4308"/>
    <w:rsid w:val="00AA43CE"/>
    <w:rsid w:val="00AA4D58"/>
    <w:rsid w:val="00AA548C"/>
    <w:rsid w:val="00AA633D"/>
    <w:rsid w:val="00AA7A8D"/>
    <w:rsid w:val="00AA7E8B"/>
    <w:rsid w:val="00AB1026"/>
    <w:rsid w:val="00AB1044"/>
    <w:rsid w:val="00AB1C52"/>
    <w:rsid w:val="00AB2451"/>
    <w:rsid w:val="00AB26AC"/>
    <w:rsid w:val="00AB2B1F"/>
    <w:rsid w:val="00AB2C58"/>
    <w:rsid w:val="00AB2D6B"/>
    <w:rsid w:val="00AB42B4"/>
    <w:rsid w:val="00AB433C"/>
    <w:rsid w:val="00AB4A62"/>
    <w:rsid w:val="00AB4DBC"/>
    <w:rsid w:val="00AB79DE"/>
    <w:rsid w:val="00AC06C1"/>
    <w:rsid w:val="00AC0B31"/>
    <w:rsid w:val="00AC0E10"/>
    <w:rsid w:val="00AC217F"/>
    <w:rsid w:val="00AC2683"/>
    <w:rsid w:val="00AC2A89"/>
    <w:rsid w:val="00AC34C1"/>
    <w:rsid w:val="00AC3D50"/>
    <w:rsid w:val="00AC4307"/>
    <w:rsid w:val="00AC438B"/>
    <w:rsid w:val="00AC5630"/>
    <w:rsid w:val="00AC594E"/>
    <w:rsid w:val="00AC5C1B"/>
    <w:rsid w:val="00AC609F"/>
    <w:rsid w:val="00AC6740"/>
    <w:rsid w:val="00AC728D"/>
    <w:rsid w:val="00AD052B"/>
    <w:rsid w:val="00AD14FD"/>
    <w:rsid w:val="00AD164C"/>
    <w:rsid w:val="00AD1EFA"/>
    <w:rsid w:val="00AD20B5"/>
    <w:rsid w:val="00AD3716"/>
    <w:rsid w:val="00AD40C0"/>
    <w:rsid w:val="00AD52EA"/>
    <w:rsid w:val="00AD5580"/>
    <w:rsid w:val="00AD582B"/>
    <w:rsid w:val="00AD5DF6"/>
    <w:rsid w:val="00AD6396"/>
    <w:rsid w:val="00AE0815"/>
    <w:rsid w:val="00AE17D8"/>
    <w:rsid w:val="00AE3507"/>
    <w:rsid w:val="00AE360A"/>
    <w:rsid w:val="00AE3A12"/>
    <w:rsid w:val="00AE4B5B"/>
    <w:rsid w:val="00AE4E5A"/>
    <w:rsid w:val="00AE5055"/>
    <w:rsid w:val="00AE549C"/>
    <w:rsid w:val="00AE65BC"/>
    <w:rsid w:val="00AE7752"/>
    <w:rsid w:val="00AF056B"/>
    <w:rsid w:val="00AF14A0"/>
    <w:rsid w:val="00AF1581"/>
    <w:rsid w:val="00AF1D19"/>
    <w:rsid w:val="00AF2129"/>
    <w:rsid w:val="00AF294E"/>
    <w:rsid w:val="00AF3795"/>
    <w:rsid w:val="00AF3B2F"/>
    <w:rsid w:val="00AF3C6C"/>
    <w:rsid w:val="00AF567F"/>
    <w:rsid w:val="00AF5DC4"/>
    <w:rsid w:val="00AF648A"/>
    <w:rsid w:val="00AF6B96"/>
    <w:rsid w:val="00AF6B98"/>
    <w:rsid w:val="00B00752"/>
    <w:rsid w:val="00B00D61"/>
    <w:rsid w:val="00B02F15"/>
    <w:rsid w:val="00B03593"/>
    <w:rsid w:val="00B03AA9"/>
    <w:rsid w:val="00B03DC8"/>
    <w:rsid w:val="00B03E4E"/>
    <w:rsid w:val="00B04B35"/>
    <w:rsid w:val="00B05D78"/>
    <w:rsid w:val="00B06907"/>
    <w:rsid w:val="00B07A38"/>
    <w:rsid w:val="00B07ACB"/>
    <w:rsid w:val="00B07F39"/>
    <w:rsid w:val="00B1015C"/>
    <w:rsid w:val="00B10564"/>
    <w:rsid w:val="00B105EC"/>
    <w:rsid w:val="00B1181D"/>
    <w:rsid w:val="00B11C17"/>
    <w:rsid w:val="00B12898"/>
    <w:rsid w:val="00B128CC"/>
    <w:rsid w:val="00B12AE9"/>
    <w:rsid w:val="00B12D12"/>
    <w:rsid w:val="00B13F4F"/>
    <w:rsid w:val="00B14AC8"/>
    <w:rsid w:val="00B15037"/>
    <w:rsid w:val="00B15846"/>
    <w:rsid w:val="00B204EA"/>
    <w:rsid w:val="00B216F6"/>
    <w:rsid w:val="00B21B70"/>
    <w:rsid w:val="00B21C09"/>
    <w:rsid w:val="00B21FC7"/>
    <w:rsid w:val="00B236FB"/>
    <w:rsid w:val="00B2375F"/>
    <w:rsid w:val="00B24349"/>
    <w:rsid w:val="00B2451A"/>
    <w:rsid w:val="00B247FC"/>
    <w:rsid w:val="00B24F13"/>
    <w:rsid w:val="00B26B55"/>
    <w:rsid w:val="00B26B88"/>
    <w:rsid w:val="00B2766F"/>
    <w:rsid w:val="00B3049F"/>
    <w:rsid w:val="00B3138D"/>
    <w:rsid w:val="00B3153F"/>
    <w:rsid w:val="00B3155E"/>
    <w:rsid w:val="00B31FC0"/>
    <w:rsid w:val="00B321D6"/>
    <w:rsid w:val="00B34179"/>
    <w:rsid w:val="00B347EB"/>
    <w:rsid w:val="00B34FAD"/>
    <w:rsid w:val="00B35ED8"/>
    <w:rsid w:val="00B367F4"/>
    <w:rsid w:val="00B41BF9"/>
    <w:rsid w:val="00B41BFE"/>
    <w:rsid w:val="00B4302D"/>
    <w:rsid w:val="00B43E78"/>
    <w:rsid w:val="00B43F21"/>
    <w:rsid w:val="00B44682"/>
    <w:rsid w:val="00B44FDC"/>
    <w:rsid w:val="00B4500F"/>
    <w:rsid w:val="00B45998"/>
    <w:rsid w:val="00B45EB6"/>
    <w:rsid w:val="00B45F74"/>
    <w:rsid w:val="00B46DB1"/>
    <w:rsid w:val="00B4707F"/>
    <w:rsid w:val="00B475C7"/>
    <w:rsid w:val="00B515A9"/>
    <w:rsid w:val="00B5191B"/>
    <w:rsid w:val="00B51F35"/>
    <w:rsid w:val="00B5216D"/>
    <w:rsid w:val="00B52276"/>
    <w:rsid w:val="00B5267F"/>
    <w:rsid w:val="00B527A3"/>
    <w:rsid w:val="00B531ED"/>
    <w:rsid w:val="00B532E9"/>
    <w:rsid w:val="00B5523D"/>
    <w:rsid w:val="00B55376"/>
    <w:rsid w:val="00B55AE6"/>
    <w:rsid w:val="00B55E66"/>
    <w:rsid w:val="00B56DED"/>
    <w:rsid w:val="00B60229"/>
    <w:rsid w:val="00B602BC"/>
    <w:rsid w:val="00B6039F"/>
    <w:rsid w:val="00B61D59"/>
    <w:rsid w:val="00B62424"/>
    <w:rsid w:val="00B6295B"/>
    <w:rsid w:val="00B62DB7"/>
    <w:rsid w:val="00B6367E"/>
    <w:rsid w:val="00B63E16"/>
    <w:rsid w:val="00B63F56"/>
    <w:rsid w:val="00B64291"/>
    <w:rsid w:val="00B64A64"/>
    <w:rsid w:val="00B65EDF"/>
    <w:rsid w:val="00B66094"/>
    <w:rsid w:val="00B664B0"/>
    <w:rsid w:val="00B664E6"/>
    <w:rsid w:val="00B67EDC"/>
    <w:rsid w:val="00B7169E"/>
    <w:rsid w:val="00B71AA5"/>
    <w:rsid w:val="00B7294A"/>
    <w:rsid w:val="00B73EF8"/>
    <w:rsid w:val="00B7476F"/>
    <w:rsid w:val="00B75A7D"/>
    <w:rsid w:val="00B75BE6"/>
    <w:rsid w:val="00B75CE3"/>
    <w:rsid w:val="00B7668D"/>
    <w:rsid w:val="00B767C0"/>
    <w:rsid w:val="00B775F5"/>
    <w:rsid w:val="00B7777A"/>
    <w:rsid w:val="00B817E5"/>
    <w:rsid w:val="00B81921"/>
    <w:rsid w:val="00B82823"/>
    <w:rsid w:val="00B83365"/>
    <w:rsid w:val="00B838D3"/>
    <w:rsid w:val="00B84526"/>
    <w:rsid w:val="00B8497C"/>
    <w:rsid w:val="00B84984"/>
    <w:rsid w:val="00B84AAF"/>
    <w:rsid w:val="00B859EB"/>
    <w:rsid w:val="00B85CF5"/>
    <w:rsid w:val="00B8617A"/>
    <w:rsid w:val="00B86607"/>
    <w:rsid w:val="00B87C1E"/>
    <w:rsid w:val="00B90645"/>
    <w:rsid w:val="00B91CFD"/>
    <w:rsid w:val="00B92493"/>
    <w:rsid w:val="00B92CF9"/>
    <w:rsid w:val="00B93484"/>
    <w:rsid w:val="00B934E2"/>
    <w:rsid w:val="00B93659"/>
    <w:rsid w:val="00B94795"/>
    <w:rsid w:val="00B9537E"/>
    <w:rsid w:val="00B95C4B"/>
    <w:rsid w:val="00B95E29"/>
    <w:rsid w:val="00B95F4A"/>
    <w:rsid w:val="00B9637B"/>
    <w:rsid w:val="00B975BA"/>
    <w:rsid w:val="00BA0773"/>
    <w:rsid w:val="00BA174E"/>
    <w:rsid w:val="00BA18E6"/>
    <w:rsid w:val="00BA1E19"/>
    <w:rsid w:val="00BA2146"/>
    <w:rsid w:val="00BA2320"/>
    <w:rsid w:val="00BA23A2"/>
    <w:rsid w:val="00BA3450"/>
    <w:rsid w:val="00BA40CD"/>
    <w:rsid w:val="00BA4417"/>
    <w:rsid w:val="00BA4AB4"/>
    <w:rsid w:val="00BA5697"/>
    <w:rsid w:val="00BA5F0C"/>
    <w:rsid w:val="00BA68C3"/>
    <w:rsid w:val="00BA707A"/>
    <w:rsid w:val="00BA7488"/>
    <w:rsid w:val="00BA7816"/>
    <w:rsid w:val="00BB09A4"/>
    <w:rsid w:val="00BB16F4"/>
    <w:rsid w:val="00BB2692"/>
    <w:rsid w:val="00BB2E66"/>
    <w:rsid w:val="00BB3593"/>
    <w:rsid w:val="00BB3652"/>
    <w:rsid w:val="00BB40DF"/>
    <w:rsid w:val="00BB4983"/>
    <w:rsid w:val="00BB613A"/>
    <w:rsid w:val="00BB6D14"/>
    <w:rsid w:val="00BB75BD"/>
    <w:rsid w:val="00BC107D"/>
    <w:rsid w:val="00BC1372"/>
    <w:rsid w:val="00BC1806"/>
    <w:rsid w:val="00BC1D37"/>
    <w:rsid w:val="00BC339C"/>
    <w:rsid w:val="00BC3601"/>
    <w:rsid w:val="00BC4887"/>
    <w:rsid w:val="00BC5095"/>
    <w:rsid w:val="00BC5861"/>
    <w:rsid w:val="00BC5CC4"/>
    <w:rsid w:val="00BC6287"/>
    <w:rsid w:val="00BC6807"/>
    <w:rsid w:val="00BC68FD"/>
    <w:rsid w:val="00BC7A6D"/>
    <w:rsid w:val="00BC7AD7"/>
    <w:rsid w:val="00BD043C"/>
    <w:rsid w:val="00BD06E7"/>
    <w:rsid w:val="00BD08CA"/>
    <w:rsid w:val="00BD0F46"/>
    <w:rsid w:val="00BD1713"/>
    <w:rsid w:val="00BD195F"/>
    <w:rsid w:val="00BD1D32"/>
    <w:rsid w:val="00BD2901"/>
    <w:rsid w:val="00BD2A33"/>
    <w:rsid w:val="00BD4AF5"/>
    <w:rsid w:val="00BD5662"/>
    <w:rsid w:val="00BD66F1"/>
    <w:rsid w:val="00BD6E65"/>
    <w:rsid w:val="00BD70B0"/>
    <w:rsid w:val="00BE057E"/>
    <w:rsid w:val="00BE0AF6"/>
    <w:rsid w:val="00BE0E70"/>
    <w:rsid w:val="00BE2186"/>
    <w:rsid w:val="00BE2DAB"/>
    <w:rsid w:val="00BE301A"/>
    <w:rsid w:val="00BE343F"/>
    <w:rsid w:val="00BE3E0A"/>
    <w:rsid w:val="00BE4641"/>
    <w:rsid w:val="00BE465E"/>
    <w:rsid w:val="00BE4845"/>
    <w:rsid w:val="00BE65D5"/>
    <w:rsid w:val="00BE6773"/>
    <w:rsid w:val="00BE6A06"/>
    <w:rsid w:val="00BE705F"/>
    <w:rsid w:val="00BE7DC6"/>
    <w:rsid w:val="00BE7E0E"/>
    <w:rsid w:val="00BF0A14"/>
    <w:rsid w:val="00BF262B"/>
    <w:rsid w:val="00BF2C13"/>
    <w:rsid w:val="00BF3AB6"/>
    <w:rsid w:val="00BF425A"/>
    <w:rsid w:val="00BF473D"/>
    <w:rsid w:val="00BF4758"/>
    <w:rsid w:val="00BF54FD"/>
    <w:rsid w:val="00BF5E6D"/>
    <w:rsid w:val="00BF661D"/>
    <w:rsid w:val="00BF6A06"/>
    <w:rsid w:val="00BF6DEB"/>
    <w:rsid w:val="00BF79DF"/>
    <w:rsid w:val="00C000CE"/>
    <w:rsid w:val="00C00252"/>
    <w:rsid w:val="00C008E4"/>
    <w:rsid w:val="00C00DF8"/>
    <w:rsid w:val="00C01089"/>
    <w:rsid w:val="00C019A9"/>
    <w:rsid w:val="00C01C0F"/>
    <w:rsid w:val="00C021EC"/>
    <w:rsid w:val="00C0270B"/>
    <w:rsid w:val="00C03625"/>
    <w:rsid w:val="00C04521"/>
    <w:rsid w:val="00C04552"/>
    <w:rsid w:val="00C04720"/>
    <w:rsid w:val="00C0519D"/>
    <w:rsid w:val="00C05840"/>
    <w:rsid w:val="00C05DCE"/>
    <w:rsid w:val="00C06482"/>
    <w:rsid w:val="00C06500"/>
    <w:rsid w:val="00C071D3"/>
    <w:rsid w:val="00C0724A"/>
    <w:rsid w:val="00C07BA5"/>
    <w:rsid w:val="00C11D0E"/>
    <w:rsid w:val="00C1233A"/>
    <w:rsid w:val="00C1290F"/>
    <w:rsid w:val="00C12F97"/>
    <w:rsid w:val="00C13565"/>
    <w:rsid w:val="00C135AF"/>
    <w:rsid w:val="00C13EB8"/>
    <w:rsid w:val="00C13EF2"/>
    <w:rsid w:val="00C142EC"/>
    <w:rsid w:val="00C14726"/>
    <w:rsid w:val="00C15BC7"/>
    <w:rsid w:val="00C15D18"/>
    <w:rsid w:val="00C17E8E"/>
    <w:rsid w:val="00C220AA"/>
    <w:rsid w:val="00C22AE9"/>
    <w:rsid w:val="00C23264"/>
    <w:rsid w:val="00C23F5F"/>
    <w:rsid w:val="00C240FA"/>
    <w:rsid w:val="00C2443E"/>
    <w:rsid w:val="00C246B2"/>
    <w:rsid w:val="00C247D9"/>
    <w:rsid w:val="00C259CE"/>
    <w:rsid w:val="00C25AE5"/>
    <w:rsid w:val="00C25E6D"/>
    <w:rsid w:val="00C2631F"/>
    <w:rsid w:val="00C26587"/>
    <w:rsid w:val="00C269E3"/>
    <w:rsid w:val="00C27360"/>
    <w:rsid w:val="00C274AA"/>
    <w:rsid w:val="00C276E6"/>
    <w:rsid w:val="00C277FD"/>
    <w:rsid w:val="00C30099"/>
    <w:rsid w:val="00C30214"/>
    <w:rsid w:val="00C31210"/>
    <w:rsid w:val="00C3139E"/>
    <w:rsid w:val="00C32967"/>
    <w:rsid w:val="00C32EDB"/>
    <w:rsid w:val="00C33E71"/>
    <w:rsid w:val="00C33EBA"/>
    <w:rsid w:val="00C34387"/>
    <w:rsid w:val="00C351C2"/>
    <w:rsid w:val="00C358F5"/>
    <w:rsid w:val="00C35BBA"/>
    <w:rsid w:val="00C36C17"/>
    <w:rsid w:val="00C372A4"/>
    <w:rsid w:val="00C40077"/>
    <w:rsid w:val="00C401EA"/>
    <w:rsid w:val="00C4074D"/>
    <w:rsid w:val="00C41560"/>
    <w:rsid w:val="00C41654"/>
    <w:rsid w:val="00C416C8"/>
    <w:rsid w:val="00C42AF3"/>
    <w:rsid w:val="00C42BD5"/>
    <w:rsid w:val="00C42C00"/>
    <w:rsid w:val="00C42C1E"/>
    <w:rsid w:val="00C4361F"/>
    <w:rsid w:val="00C43BDC"/>
    <w:rsid w:val="00C44110"/>
    <w:rsid w:val="00C47012"/>
    <w:rsid w:val="00C47201"/>
    <w:rsid w:val="00C4723D"/>
    <w:rsid w:val="00C4732C"/>
    <w:rsid w:val="00C477CE"/>
    <w:rsid w:val="00C505F0"/>
    <w:rsid w:val="00C51201"/>
    <w:rsid w:val="00C5277A"/>
    <w:rsid w:val="00C527FC"/>
    <w:rsid w:val="00C52978"/>
    <w:rsid w:val="00C52A39"/>
    <w:rsid w:val="00C52C76"/>
    <w:rsid w:val="00C53199"/>
    <w:rsid w:val="00C545AF"/>
    <w:rsid w:val="00C54889"/>
    <w:rsid w:val="00C54F68"/>
    <w:rsid w:val="00C5530E"/>
    <w:rsid w:val="00C560FA"/>
    <w:rsid w:val="00C57B92"/>
    <w:rsid w:val="00C6034B"/>
    <w:rsid w:val="00C609ED"/>
    <w:rsid w:val="00C60AB0"/>
    <w:rsid w:val="00C60C98"/>
    <w:rsid w:val="00C60F9E"/>
    <w:rsid w:val="00C62717"/>
    <w:rsid w:val="00C63693"/>
    <w:rsid w:val="00C63AF5"/>
    <w:rsid w:val="00C646D0"/>
    <w:rsid w:val="00C6493E"/>
    <w:rsid w:val="00C649D8"/>
    <w:rsid w:val="00C64B7A"/>
    <w:rsid w:val="00C6544F"/>
    <w:rsid w:val="00C66099"/>
    <w:rsid w:val="00C67834"/>
    <w:rsid w:val="00C67F39"/>
    <w:rsid w:val="00C7005F"/>
    <w:rsid w:val="00C709E9"/>
    <w:rsid w:val="00C70C52"/>
    <w:rsid w:val="00C70CE2"/>
    <w:rsid w:val="00C714B9"/>
    <w:rsid w:val="00C72300"/>
    <w:rsid w:val="00C73025"/>
    <w:rsid w:val="00C73123"/>
    <w:rsid w:val="00C73D09"/>
    <w:rsid w:val="00C74152"/>
    <w:rsid w:val="00C74987"/>
    <w:rsid w:val="00C765DB"/>
    <w:rsid w:val="00C769CF"/>
    <w:rsid w:val="00C77A26"/>
    <w:rsid w:val="00C77FC0"/>
    <w:rsid w:val="00C806F3"/>
    <w:rsid w:val="00C80EB9"/>
    <w:rsid w:val="00C84A5B"/>
    <w:rsid w:val="00C84EB4"/>
    <w:rsid w:val="00C854D9"/>
    <w:rsid w:val="00C85A0A"/>
    <w:rsid w:val="00C86592"/>
    <w:rsid w:val="00C86A85"/>
    <w:rsid w:val="00C86C41"/>
    <w:rsid w:val="00C86D01"/>
    <w:rsid w:val="00C9096F"/>
    <w:rsid w:val="00C90D5C"/>
    <w:rsid w:val="00C90ED3"/>
    <w:rsid w:val="00C91A78"/>
    <w:rsid w:val="00C92B07"/>
    <w:rsid w:val="00C935F5"/>
    <w:rsid w:val="00C935FA"/>
    <w:rsid w:val="00C93644"/>
    <w:rsid w:val="00C93736"/>
    <w:rsid w:val="00C93ACD"/>
    <w:rsid w:val="00C93C8F"/>
    <w:rsid w:val="00C93F3B"/>
    <w:rsid w:val="00C946F6"/>
    <w:rsid w:val="00C95188"/>
    <w:rsid w:val="00C95815"/>
    <w:rsid w:val="00C9588C"/>
    <w:rsid w:val="00C958D9"/>
    <w:rsid w:val="00C963F6"/>
    <w:rsid w:val="00C9708E"/>
    <w:rsid w:val="00C97760"/>
    <w:rsid w:val="00C97EB0"/>
    <w:rsid w:val="00C97ECC"/>
    <w:rsid w:val="00CA0065"/>
    <w:rsid w:val="00CA067F"/>
    <w:rsid w:val="00CA0B32"/>
    <w:rsid w:val="00CA1262"/>
    <w:rsid w:val="00CA1B01"/>
    <w:rsid w:val="00CA1B82"/>
    <w:rsid w:val="00CA29FB"/>
    <w:rsid w:val="00CA2FB7"/>
    <w:rsid w:val="00CA39A9"/>
    <w:rsid w:val="00CA514E"/>
    <w:rsid w:val="00CA5481"/>
    <w:rsid w:val="00CA5585"/>
    <w:rsid w:val="00CA5739"/>
    <w:rsid w:val="00CA5E54"/>
    <w:rsid w:val="00CA7080"/>
    <w:rsid w:val="00CA74CC"/>
    <w:rsid w:val="00CA796C"/>
    <w:rsid w:val="00CA7AC7"/>
    <w:rsid w:val="00CA7CA4"/>
    <w:rsid w:val="00CB041A"/>
    <w:rsid w:val="00CB1399"/>
    <w:rsid w:val="00CB13C7"/>
    <w:rsid w:val="00CB15B4"/>
    <w:rsid w:val="00CB25AD"/>
    <w:rsid w:val="00CB3822"/>
    <w:rsid w:val="00CB423E"/>
    <w:rsid w:val="00CB4BFD"/>
    <w:rsid w:val="00CB54D0"/>
    <w:rsid w:val="00CB57DE"/>
    <w:rsid w:val="00CB6A98"/>
    <w:rsid w:val="00CB749F"/>
    <w:rsid w:val="00CB7912"/>
    <w:rsid w:val="00CB7957"/>
    <w:rsid w:val="00CB7F67"/>
    <w:rsid w:val="00CC02D9"/>
    <w:rsid w:val="00CC0301"/>
    <w:rsid w:val="00CC0772"/>
    <w:rsid w:val="00CC080F"/>
    <w:rsid w:val="00CC0C34"/>
    <w:rsid w:val="00CC11AD"/>
    <w:rsid w:val="00CC2406"/>
    <w:rsid w:val="00CC2ADD"/>
    <w:rsid w:val="00CC3445"/>
    <w:rsid w:val="00CC3E82"/>
    <w:rsid w:val="00CC4685"/>
    <w:rsid w:val="00CC5103"/>
    <w:rsid w:val="00CC61F3"/>
    <w:rsid w:val="00CC6376"/>
    <w:rsid w:val="00CC795A"/>
    <w:rsid w:val="00CD072E"/>
    <w:rsid w:val="00CD0D1F"/>
    <w:rsid w:val="00CD1B8F"/>
    <w:rsid w:val="00CD2C91"/>
    <w:rsid w:val="00CD2E37"/>
    <w:rsid w:val="00CD3D9F"/>
    <w:rsid w:val="00CD422E"/>
    <w:rsid w:val="00CD42C2"/>
    <w:rsid w:val="00CD4C78"/>
    <w:rsid w:val="00CD61F4"/>
    <w:rsid w:val="00CD6202"/>
    <w:rsid w:val="00CD69E3"/>
    <w:rsid w:val="00CE05FE"/>
    <w:rsid w:val="00CE06C6"/>
    <w:rsid w:val="00CE0921"/>
    <w:rsid w:val="00CE11B5"/>
    <w:rsid w:val="00CE13D1"/>
    <w:rsid w:val="00CE1A90"/>
    <w:rsid w:val="00CE1C19"/>
    <w:rsid w:val="00CE1C42"/>
    <w:rsid w:val="00CE1FE9"/>
    <w:rsid w:val="00CE5587"/>
    <w:rsid w:val="00CE5BFA"/>
    <w:rsid w:val="00CE5F20"/>
    <w:rsid w:val="00CE7B57"/>
    <w:rsid w:val="00CF17AC"/>
    <w:rsid w:val="00CF1C6D"/>
    <w:rsid w:val="00CF2AE1"/>
    <w:rsid w:val="00CF3147"/>
    <w:rsid w:val="00CF35BE"/>
    <w:rsid w:val="00CF386E"/>
    <w:rsid w:val="00CF3FA3"/>
    <w:rsid w:val="00CF4730"/>
    <w:rsid w:val="00CF5A0F"/>
    <w:rsid w:val="00CF5CE8"/>
    <w:rsid w:val="00CF5E42"/>
    <w:rsid w:val="00CF67FA"/>
    <w:rsid w:val="00CF75A1"/>
    <w:rsid w:val="00D016F6"/>
    <w:rsid w:val="00D01ADC"/>
    <w:rsid w:val="00D01D60"/>
    <w:rsid w:val="00D026F9"/>
    <w:rsid w:val="00D02CBD"/>
    <w:rsid w:val="00D043E1"/>
    <w:rsid w:val="00D044E7"/>
    <w:rsid w:val="00D0564D"/>
    <w:rsid w:val="00D066DC"/>
    <w:rsid w:val="00D06E97"/>
    <w:rsid w:val="00D078E4"/>
    <w:rsid w:val="00D07D81"/>
    <w:rsid w:val="00D100E1"/>
    <w:rsid w:val="00D10462"/>
    <w:rsid w:val="00D10EB0"/>
    <w:rsid w:val="00D1208A"/>
    <w:rsid w:val="00D14089"/>
    <w:rsid w:val="00D14F34"/>
    <w:rsid w:val="00D1527F"/>
    <w:rsid w:val="00D1669B"/>
    <w:rsid w:val="00D16FE9"/>
    <w:rsid w:val="00D20334"/>
    <w:rsid w:val="00D207A7"/>
    <w:rsid w:val="00D20E50"/>
    <w:rsid w:val="00D2148D"/>
    <w:rsid w:val="00D23621"/>
    <w:rsid w:val="00D23AE6"/>
    <w:rsid w:val="00D23C19"/>
    <w:rsid w:val="00D24A21"/>
    <w:rsid w:val="00D25130"/>
    <w:rsid w:val="00D256B5"/>
    <w:rsid w:val="00D26506"/>
    <w:rsid w:val="00D26E16"/>
    <w:rsid w:val="00D271FF"/>
    <w:rsid w:val="00D27578"/>
    <w:rsid w:val="00D277EE"/>
    <w:rsid w:val="00D303E7"/>
    <w:rsid w:val="00D307B9"/>
    <w:rsid w:val="00D309FE"/>
    <w:rsid w:val="00D3150D"/>
    <w:rsid w:val="00D315D7"/>
    <w:rsid w:val="00D31DD3"/>
    <w:rsid w:val="00D32793"/>
    <w:rsid w:val="00D340FE"/>
    <w:rsid w:val="00D34890"/>
    <w:rsid w:val="00D354D0"/>
    <w:rsid w:val="00D35A6B"/>
    <w:rsid w:val="00D360BC"/>
    <w:rsid w:val="00D36A97"/>
    <w:rsid w:val="00D37F6E"/>
    <w:rsid w:val="00D37FF2"/>
    <w:rsid w:val="00D37FFD"/>
    <w:rsid w:val="00D43638"/>
    <w:rsid w:val="00D43F19"/>
    <w:rsid w:val="00D440E3"/>
    <w:rsid w:val="00D447CB"/>
    <w:rsid w:val="00D4500E"/>
    <w:rsid w:val="00D455C6"/>
    <w:rsid w:val="00D4602F"/>
    <w:rsid w:val="00D4683E"/>
    <w:rsid w:val="00D47915"/>
    <w:rsid w:val="00D51B7F"/>
    <w:rsid w:val="00D51EE0"/>
    <w:rsid w:val="00D52471"/>
    <w:rsid w:val="00D53598"/>
    <w:rsid w:val="00D538D3"/>
    <w:rsid w:val="00D54F29"/>
    <w:rsid w:val="00D56A0B"/>
    <w:rsid w:val="00D56E07"/>
    <w:rsid w:val="00D56EB3"/>
    <w:rsid w:val="00D6017F"/>
    <w:rsid w:val="00D61C0C"/>
    <w:rsid w:val="00D61C2E"/>
    <w:rsid w:val="00D61D35"/>
    <w:rsid w:val="00D6344F"/>
    <w:rsid w:val="00D634E7"/>
    <w:rsid w:val="00D63926"/>
    <w:rsid w:val="00D63CE6"/>
    <w:rsid w:val="00D63E0A"/>
    <w:rsid w:val="00D65759"/>
    <w:rsid w:val="00D6689D"/>
    <w:rsid w:val="00D675C7"/>
    <w:rsid w:val="00D675F3"/>
    <w:rsid w:val="00D70A50"/>
    <w:rsid w:val="00D70AAB"/>
    <w:rsid w:val="00D7185E"/>
    <w:rsid w:val="00D72FA5"/>
    <w:rsid w:val="00D73ED4"/>
    <w:rsid w:val="00D73EEE"/>
    <w:rsid w:val="00D740D5"/>
    <w:rsid w:val="00D75D61"/>
    <w:rsid w:val="00D76009"/>
    <w:rsid w:val="00D76F37"/>
    <w:rsid w:val="00D800EC"/>
    <w:rsid w:val="00D80114"/>
    <w:rsid w:val="00D80226"/>
    <w:rsid w:val="00D80C7A"/>
    <w:rsid w:val="00D81B28"/>
    <w:rsid w:val="00D835D2"/>
    <w:rsid w:val="00D83C75"/>
    <w:rsid w:val="00D852E2"/>
    <w:rsid w:val="00D857BB"/>
    <w:rsid w:val="00D857D0"/>
    <w:rsid w:val="00D85B2C"/>
    <w:rsid w:val="00D85C91"/>
    <w:rsid w:val="00D867B0"/>
    <w:rsid w:val="00D8705F"/>
    <w:rsid w:val="00D9031C"/>
    <w:rsid w:val="00D907F2"/>
    <w:rsid w:val="00D918F0"/>
    <w:rsid w:val="00D91D00"/>
    <w:rsid w:val="00D91D15"/>
    <w:rsid w:val="00D92048"/>
    <w:rsid w:val="00D930F0"/>
    <w:rsid w:val="00D94115"/>
    <w:rsid w:val="00D94539"/>
    <w:rsid w:val="00D94557"/>
    <w:rsid w:val="00D95036"/>
    <w:rsid w:val="00D9556D"/>
    <w:rsid w:val="00D95AA1"/>
    <w:rsid w:val="00D96480"/>
    <w:rsid w:val="00D97116"/>
    <w:rsid w:val="00D97658"/>
    <w:rsid w:val="00DA08C5"/>
    <w:rsid w:val="00DA224F"/>
    <w:rsid w:val="00DA256A"/>
    <w:rsid w:val="00DA2A0A"/>
    <w:rsid w:val="00DA36FE"/>
    <w:rsid w:val="00DA4019"/>
    <w:rsid w:val="00DA4E46"/>
    <w:rsid w:val="00DA5018"/>
    <w:rsid w:val="00DA5C42"/>
    <w:rsid w:val="00DA6108"/>
    <w:rsid w:val="00DA64BC"/>
    <w:rsid w:val="00DA64C6"/>
    <w:rsid w:val="00DA6E42"/>
    <w:rsid w:val="00DA7696"/>
    <w:rsid w:val="00DB0CD6"/>
    <w:rsid w:val="00DB0F92"/>
    <w:rsid w:val="00DB183D"/>
    <w:rsid w:val="00DB18D1"/>
    <w:rsid w:val="00DB24B4"/>
    <w:rsid w:val="00DB26D9"/>
    <w:rsid w:val="00DB393E"/>
    <w:rsid w:val="00DB3996"/>
    <w:rsid w:val="00DB3CC0"/>
    <w:rsid w:val="00DB51CC"/>
    <w:rsid w:val="00DB681A"/>
    <w:rsid w:val="00DB7BA6"/>
    <w:rsid w:val="00DB7BE5"/>
    <w:rsid w:val="00DC02A9"/>
    <w:rsid w:val="00DC1615"/>
    <w:rsid w:val="00DC1DC2"/>
    <w:rsid w:val="00DC29A4"/>
    <w:rsid w:val="00DC37F7"/>
    <w:rsid w:val="00DC3BC4"/>
    <w:rsid w:val="00DC4AAF"/>
    <w:rsid w:val="00DC5127"/>
    <w:rsid w:val="00DC6030"/>
    <w:rsid w:val="00DC6538"/>
    <w:rsid w:val="00DC6D79"/>
    <w:rsid w:val="00DC734D"/>
    <w:rsid w:val="00DC756C"/>
    <w:rsid w:val="00DC7755"/>
    <w:rsid w:val="00DD06AA"/>
    <w:rsid w:val="00DD0768"/>
    <w:rsid w:val="00DD094A"/>
    <w:rsid w:val="00DD1CC9"/>
    <w:rsid w:val="00DD30DC"/>
    <w:rsid w:val="00DD38D3"/>
    <w:rsid w:val="00DD4081"/>
    <w:rsid w:val="00DD5060"/>
    <w:rsid w:val="00DD579B"/>
    <w:rsid w:val="00DD57BD"/>
    <w:rsid w:val="00DD5BC1"/>
    <w:rsid w:val="00DD6B6E"/>
    <w:rsid w:val="00DD6D91"/>
    <w:rsid w:val="00DD7E38"/>
    <w:rsid w:val="00DE0B03"/>
    <w:rsid w:val="00DE1681"/>
    <w:rsid w:val="00DE2D32"/>
    <w:rsid w:val="00DE2DFA"/>
    <w:rsid w:val="00DE3580"/>
    <w:rsid w:val="00DE429A"/>
    <w:rsid w:val="00DE6325"/>
    <w:rsid w:val="00DE6C61"/>
    <w:rsid w:val="00DE7704"/>
    <w:rsid w:val="00DF0ECF"/>
    <w:rsid w:val="00DF11F8"/>
    <w:rsid w:val="00DF1AC2"/>
    <w:rsid w:val="00DF2074"/>
    <w:rsid w:val="00DF2967"/>
    <w:rsid w:val="00DF37C3"/>
    <w:rsid w:val="00DF3B41"/>
    <w:rsid w:val="00DF4235"/>
    <w:rsid w:val="00DF4A80"/>
    <w:rsid w:val="00DF4DF1"/>
    <w:rsid w:val="00DF54F5"/>
    <w:rsid w:val="00DF6B4D"/>
    <w:rsid w:val="00DF766B"/>
    <w:rsid w:val="00DF7963"/>
    <w:rsid w:val="00E0072F"/>
    <w:rsid w:val="00E00868"/>
    <w:rsid w:val="00E0087E"/>
    <w:rsid w:val="00E009A1"/>
    <w:rsid w:val="00E02E85"/>
    <w:rsid w:val="00E035C9"/>
    <w:rsid w:val="00E0376B"/>
    <w:rsid w:val="00E037B9"/>
    <w:rsid w:val="00E0546B"/>
    <w:rsid w:val="00E062F1"/>
    <w:rsid w:val="00E066E5"/>
    <w:rsid w:val="00E06B3A"/>
    <w:rsid w:val="00E06DF5"/>
    <w:rsid w:val="00E10971"/>
    <w:rsid w:val="00E114C4"/>
    <w:rsid w:val="00E115AF"/>
    <w:rsid w:val="00E11E9F"/>
    <w:rsid w:val="00E123BC"/>
    <w:rsid w:val="00E12728"/>
    <w:rsid w:val="00E13A74"/>
    <w:rsid w:val="00E13E1B"/>
    <w:rsid w:val="00E14CB8"/>
    <w:rsid w:val="00E15D11"/>
    <w:rsid w:val="00E16269"/>
    <w:rsid w:val="00E164C6"/>
    <w:rsid w:val="00E16AB9"/>
    <w:rsid w:val="00E16BE0"/>
    <w:rsid w:val="00E1747C"/>
    <w:rsid w:val="00E17D39"/>
    <w:rsid w:val="00E17EC7"/>
    <w:rsid w:val="00E2033E"/>
    <w:rsid w:val="00E20645"/>
    <w:rsid w:val="00E21004"/>
    <w:rsid w:val="00E21BF7"/>
    <w:rsid w:val="00E21FA0"/>
    <w:rsid w:val="00E23825"/>
    <w:rsid w:val="00E24758"/>
    <w:rsid w:val="00E2483A"/>
    <w:rsid w:val="00E24B58"/>
    <w:rsid w:val="00E2628D"/>
    <w:rsid w:val="00E268CA"/>
    <w:rsid w:val="00E26BA5"/>
    <w:rsid w:val="00E301AE"/>
    <w:rsid w:val="00E30465"/>
    <w:rsid w:val="00E311AD"/>
    <w:rsid w:val="00E335C8"/>
    <w:rsid w:val="00E343F4"/>
    <w:rsid w:val="00E34DE7"/>
    <w:rsid w:val="00E35EE8"/>
    <w:rsid w:val="00E371D9"/>
    <w:rsid w:val="00E37351"/>
    <w:rsid w:val="00E3771A"/>
    <w:rsid w:val="00E409AB"/>
    <w:rsid w:val="00E414E5"/>
    <w:rsid w:val="00E416F3"/>
    <w:rsid w:val="00E4199E"/>
    <w:rsid w:val="00E421BF"/>
    <w:rsid w:val="00E4451B"/>
    <w:rsid w:val="00E44560"/>
    <w:rsid w:val="00E45F4D"/>
    <w:rsid w:val="00E467E1"/>
    <w:rsid w:val="00E46CAC"/>
    <w:rsid w:val="00E46D60"/>
    <w:rsid w:val="00E47871"/>
    <w:rsid w:val="00E50540"/>
    <w:rsid w:val="00E5141B"/>
    <w:rsid w:val="00E51648"/>
    <w:rsid w:val="00E51A90"/>
    <w:rsid w:val="00E5245D"/>
    <w:rsid w:val="00E533BC"/>
    <w:rsid w:val="00E54AD3"/>
    <w:rsid w:val="00E54E23"/>
    <w:rsid w:val="00E54FE3"/>
    <w:rsid w:val="00E55A2A"/>
    <w:rsid w:val="00E561F4"/>
    <w:rsid w:val="00E567DE"/>
    <w:rsid w:val="00E572B0"/>
    <w:rsid w:val="00E5735F"/>
    <w:rsid w:val="00E60178"/>
    <w:rsid w:val="00E602E5"/>
    <w:rsid w:val="00E606E0"/>
    <w:rsid w:val="00E60AF4"/>
    <w:rsid w:val="00E60B80"/>
    <w:rsid w:val="00E61B17"/>
    <w:rsid w:val="00E6666C"/>
    <w:rsid w:val="00E66D72"/>
    <w:rsid w:val="00E67676"/>
    <w:rsid w:val="00E67A51"/>
    <w:rsid w:val="00E70161"/>
    <w:rsid w:val="00E70405"/>
    <w:rsid w:val="00E70F59"/>
    <w:rsid w:val="00E7177D"/>
    <w:rsid w:val="00E72E6B"/>
    <w:rsid w:val="00E7367A"/>
    <w:rsid w:val="00E746F7"/>
    <w:rsid w:val="00E74723"/>
    <w:rsid w:val="00E7506B"/>
    <w:rsid w:val="00E76C62"/>
    <w:rsid w:val="00E76D55"/>
    <w:rsid w:val="00E775B5"/>
    <w:rsid w:val="00E80179"/>
    <w:rsid w:val="00E80D62"/>
    <w:rsid w:val="00E81512"/>
    <w:rsid w:val="00E81C71"/>
    <w:rsid w:val="00E81E27"/>
    <w:rsid w:val="00E82673"/>
    <w:rsid w:val="00E82CDD"/>
    <w:rsid w:val="00E83080"/>
    <w:rsid w:val="00E83082"/>
    <w:rsid w:val="00E830D9"/>
    <w:rsid w:val="00E83214"/>
    <w:rsid w:val="00E8324C"/>
    <w:rsid w:val="00E83A59"/>
    <w:rsid w:val="00E83C83"/>
    <w:rsid w:val="00E8485D"/>
    <w:rsid w:val="00E84BBF"/>
    <w:rsid w:val="00E850A6"/>
    <w:rsid w:val="00E85849"/>
    <w:rsid w:val="00E85F0E"/>
    <w:rsid w:val="00E86492"/>
    <w:rsid w:val="00E864B1"/>
    <w:rsid w:val="00E86ADA"/>
    <w:rsid w:val="00E86CDE"/>
    <w:rsid w:val="00E87072"/>
    <w:rsid w:val="00E90344"/>
    <w:rsid w:val="00E90BCA"/>
    <w:rsid w:val="00E90F4A"/>
    <w:rsid w:val="00E91F83"/>
    <w:rsid w:val="00E9268D"/>
    <w:rsid w:val="00E938CD"/>
    <w:rsid w:val="00E94787"/>
    <w:rsid w:val="00E95A37"/>
    <w:rsid w:val="00E96919"/>
    <w:rsid w:val="00E97F11"/>
    <w:rsid w:val="00EA22D3"/>
    <w:rsid w:val="00EA2FF6"/>
    <w:rsid w:val="00EA346B"/>
    <w:rsid w:val="00EA4165"/>
    <w:rsid w:val="00EA59A5"/>
    <w:rsid w:val="00EA5B0D"/>
    <w:rsid w:val="00EA5C45"/>
    <w:rsid w:val="00EA6904"/>
    <w:rsid w:val="00EA6DF6"/>
    <w:rsid w:val="00EA71FB"/>
    <w:rsid w:val="00EA74D6"/>
    <w:rsid w:val="00EA7BCF"/>
    <w:rsid w:val="00EA7F1C"/>
    <w:rsid w:val="00EB0041"/>
    <w:rsid w:val="00EB29B7"/>
    <w:rsid w:val="00EB2A2C"/>
    <w:rsid w:val="00EB3FA4"/>
    <w:rsid w:val="00EB4506"/>
    <w:rsid w:val="00EB49BD"/>
    <w:rsid w:val="00EB4A4C"/>
    <w:rsid w:val="00EB4F5F"/>
    <w:rsid w:val="00EB5785"/>
    <w:rsid w:val="00EB5955"/>
    <w:rsid w:val="00EB6599"/>
    <w:rsid w:val="00EB7204"/>
    <w:rsid w:val="00EB7AC7"/>
    <w:rsid w:val="00EC00B7"/>
    <w:rsid w:val="00EC00E1"/>
    <w:rsid w:val="00EC0789"/>
    <w:rsid w:val="00EC0CD7"/>
    <w:rsid w:val="00EC18A8"/>
    <w:rsid w:val="00EC1DD4"/>
    <w:rsid w:val="00EC1FA1"/>
    <w:rsid w:val="00EC26A0"/>
    <w:rsid w:val="00EC4BDF"/>
    <w:rsid w:val="00EC5346"/>
    <w:rsid w:val="00EC5D70"/>
    <w:rsid w:val="00EC6CCC"/>
    <w:rsid w:val="00EC6D3D"/>
    <w:rsid w:val="00EC75F1"/>
    <w:rsid w:val="00ED0352"/>
    <w:rsid w:val="00ED03D1"/>
    <w:rsid w:val="00ED09B9"/>
    <w:rsid w:val="00ED0F7A"/>
    <w:rsid w:val="00ED2656"/>
    <w:rsid w:val="00ED28D1"/>
    <w:rsid w:val="00ED33DE"/>
    <w:rsid w:val="00ED3CE2"/>
    <w:rsid w:val="00ED3DBF"/>
    <w:rsid w:val="00ED3F67"/>
    <w:rsid w:val="00ED4234"/>
    <w:rsid w:val="00ED4273"/>
    <w:rsid w:val="00ED46E9"/>
    <w:rsid w:val="00ED5494"/>
    <w:rsid w:val="00ED62B2"/>
    <w:rsid w:val="00ED6A3A"/>
    <w:rsid w:val="00ED760F"/>
    <w:rsid w:val="00ED7DAB"/>
    <w:rsid w:val="00EE023C"/>
    <w:rsid w:val="00EE0772"/>
    <w:rsid w:val="00EE0BEE"/>
    <w:rsid w:val="00EE13AF"/>
    <w:rsid w:val="00EE1A0C"/>
    <w:rsid w:val="00EE21B6"/>
    <w:rsid w:val="00EE2C7A"/>
    <w:rsid w:val="00EE2DF3"/>
    <w:rsid w:val="00EE30F8"/>
    <w:rsid w:val="00EE3747"/>
    <w:rsid w:val="00EE4026"/>
    <w:rsid w:val="00EE4A8C"/>
    <w:rsid w:val="00EE4C0C"/>
    <w:rsid w:val="00EE521B"/>
    <w:rsid w:val="00EE5D8F"/>
    <w:rsid w:val="00EE7660"/>
    <w:rsid w:val="00EE780A"/>
    <w:rsid w:val="00EE7AC6"/>
    <w:rsid w:val="00EE7E01"/>
    <w:rsid w:val="00EF000C"/>
    <w:rsid w:val="00EF0054"/>
    <w:rsid w:val="00EF009B"/>
    <w:rsid w:val="00EF0115"/>
    <w:rsid w:val="00EF0784"/>
    <w:rsid w:val="00EF0A21"/>
    <w:rsid w:val="00EF1836"/>
    <w:rsid w:val="00EF1980"/>
    <w:rsid w:val="00EF235A"/>
    <w:rsid w:val="00EF3268"/>
    <w:rsid w:val="00EF3562"/>
    <w:rsid w:val="00EF4598"/>
    <w:rsid w:val="00EF52DD"/>
    <w:rsid w:val="00EF5457"/>
    <w:rsid w:val="00EF5DD1"/>
    <w:rsid w:val="00EF6162"/>
    <w:rsid w:val="00EF63F6"/>
    <w:rsid w:val="00F0026B"/>
    <w:rsid w:val="00F00378"/>
    <w:rsid w:val="00F008BD"/>
    <w:rsid w:val="00F00D60"/>
    <w:rsid w:val="00F0175C"/>
    <w:rsid w:val="00F01B08"/>
    <w:rsid w:val="00F04AB7"/>
    <w:rsid w:val="00F05610"/>
    <w:rsid w:val="00F061E5"/>
    <w:rsid w:val="00F06D62"/>
    <w:rsid w:val="00F07096"/>
    <w:rsid w:val="00F07A24"/>
    <w:rsid w:val="00F07D75"/>
    <w:rsid w:val="00F10791"/>
    <w:rsid w:val="00F1271E"/>
    <w:rsid w:val="00F12F08"/>
    <w:rsid w:val="00F12FA4"/>
    <w:rsid w:val="00F1325B"/>
    <w:rsid w:val="00F139C2"/>
    <w:rsid w:val="00F13E57"/>
    <w:rsid w:val="00F1439D"/>
    <w:rsid w:val="00F1444E"/>
    <w:rsid w:val="00F15166"/>
    <w:rsid w:val="00F1520E"/>
    <w:rsid w:val="00F157FC"/>
    <w:rsid w:val="00F158D4"/>
    <w:rsid w:val="00F1757E"/>
    <w:rsid w:val="00F21B81"/>
    <w:rsid w:val="00F22B4E"/>
    <w:rsid w:val="00F24450"/>
    <w:rsid w:val="00F2468F"/>
    <w:rsid w:val="00F268AE"/>
    <w:rsid w:val="00F270CA"/>
    <w:rsid w:val="00F278DD"/>
    <w:rsid w:val="00F27E1D"/>
    <w:rsid w:val="00F301C0"/>
    <w:rsid w:val="00F30DE9"/>
    <w:rsid w:val="00F31935"/>
    <w:rsid w:val="00F31B31"/>
    <w:rsid w:val="00F31D5C"/>
    <w:rsid w:val="00F330A8"/>
    <w:rsid w:val="00F3332C"/>
    <w:rsid w:val="00F339F9"/>
    <w:rsid w:val="00F34685"/>
    <w:rsid w:val="00F35117"/>
    <w:rsid w:val="00F35A2D"/>
    <w:rsid w:val="00F3632C"/>
    <w:rsid w:val="00F3716D"/>
    <w:rsid w:val="00F37267"/>
    <w:rsid w:val="00F37F07"/>
    <w:rsid w:val="00F40701"/>
    <w:rsid w:val="00F407DB"/>
    <w:rsid w:val="00F416E7"/>
    <w:rsid w:val="00F43F18"/>
    <w:rsid w:val="00F4433B"/>
    <w:rsid w:val="00F443E6"/>
    <w:rsid w:val="00F4448A"/>
    <w:rsid w:val="00F448CE"/>
    <w:rsid w:val="00F451C7"/>
    <w:rsid w:val="00F459CB"/>
    <w:rsid w:val="00F45DB7"/>
    <w:rsid w:val="00F46F58"/>
    <w:rsid w:val="00F46F9C"/>
    <w:rsid w:val="00F476C5"/>
    <w:rsid w:val="00F50006"/>
    <w:rsid w:val="00F5005B"/>
    <w:rsid w:val="00F51911"/>
    <w:rsid w:val="00F52DA6"/>
    <w:rsid w:val="00F5442F"/>
    <w:rsid w:val="00F553F3"/>
    <w:rsid w:val="00F55E66"/>
    <w:rsid w:val="00F5704F"/>
    <w:rsid w:val="00F600A1"/>
    <w:rsid w:val="00F60DAD"/>
    <w:rsid w:val="00F614C4"/>
    <w:rsid w:val="00F624D5"/>
    <w:rsid w:val="00F624E2"/>
    <w:rsid w:val="00F62D0C"/>
    <w:rsid w:val="00F63FB0"/>
    <w:rsid w:val="00F6419C"/>
    <w:rsid w:val="00F64CA0"/>
    <w:rsid w:val="00F64EB3"/>
    <w:rsid w:val="00F651EE"/>
    <w:rsid w:val="00F66077"/>
    <w:rsid w:val="00F6765B"/>
    <w:rsid w:val="00F718A1"/>
    <w:rsid w:val="00F72E3D"/>
    <w:rsid w:val="00F73BD3"/>
    <w:rsid w:val="00F76A43"/>
    <w:rsid w:val="00F77A25"/>
    <w:rsid w:val="00F80EA9"/>
    <w:rsid w:val="00F818DF"/>
    <w:rsid w:val="00F82E6F"/>
    <w:rsid w:val="00F82EE6"/>
    <w:rsid w:val="00F832F2"/>
    <w:rsid w:val="00F838EA"/>
    <w:rsid w:val="00F83BF1"/>
    <w:rsid w:val="00F84413"/>
    <w:rsid w:val="00F84666"/>
    <w:rsid w:val="00F855A9"/>
    <w:rsid w:val="00F85DE1"/>
    <w:rsid w:val="00F86513"/>
    <w:rsid w:val="00F87034"/>
    <w:rsid w:val="00F90048"/>
    <w:rsid w:val="00F90DD2"/>
    <w:rsid w:val="00F916E7"/>
    <w:rsid w:val="00F91F64"/>
    <w:rsid w:val="00F92B4D"/>
    <w:rsid w:val="00F936EA"/>
    <w:rsid w:val="00F93F4F"/>
    <w:rsid w:val="00F94001"/>
    <w:rsid w:val="00F95717"/>
    <w:rsid w:val="00F95AB0"/>
    <w:rsid w:val="00F95F41"/>
    <w:rsid w:val="00F96221"/>
    <w:rsid w:val="00F96A28"/>
    <w:rsid w:val="00F97296"/>
    <w:rsid w:val="00F97416"/>
    <w:rsid w:val="00F97B29"/>
    <w:rsid w:val="00FA0091"/>
    <w:rsid w:val="00FA00AE"/>
    <w:rsid w:val="00FA029A"/>
    <w:rsid w:val="00FA0B5A"/>
    <w:rsid w:val="00FA1368"/>
    <w:rsid w:val="00FA1900"/>
    <w:rsid w:val="00FA1993"/>
    <w:rsid w:val="00FA19DD"/>
    <w:rsid w:val="00FA25A3"/>
    <w:rsid w:val="00FA35B2"/>
    <w:rsid w:val="00FA3BD7"/>
    <w:rsid w:val="00FA45CB"/>
    <w:rsid w:val="00FA53FA"/>
    <w:rsid w:val="00FA5811"/>
    <w:rsid w:val="00FA5F8F"/>
    <w:rsid w:val="00FA65B1"/>
    <w:rsid w:val="00FA71A7"/>
    <w:rsid w:val="00FA7387"/>
    <w:rsid w:val="00FB0276"/>
    <w:rsid w:val="00FB0CE8"/>
    <w:rsid w:val="00FB16EA"/>
    <w:rsid w:val="00FB20A0"/>
    <w:rsid w:val="00FB2738"/>
    <w:rsid w:val="00FB31E5"/>
    <w:rsid w:val="00FB33A4"/>
    <w:rsid w:val="00FB43F6"/>
    <w:rsid w:val="00FB5200"/>
    <w:rsid w:val="00FB576D"/>
    <w:rsid w:val="00FB5859"/>
    <w:rsid w:val="00FB612B"/>
    <w:rsid w:val="00FB63E1"/>
    <w:rsid w:val="00FC25D1"/>
    <w:rsid w:val="00FC2B2A"/>
    <w:rsid w:val="00FC3B16"/>
    <w:rsid w:val="00FC3FC4"/>
    <w:rsid w:val="00FC42AC"/>
    <w:rsid w:val="00FC47DB"/>
    <w:rsid w:val="00FC4BE9"/>
    <w:rsid w:val="00FC55D6"/>
    <w:rsid w:val="00FC57AF"/>
    <w:rsid w:val="00FC5944"/>
    <w:rsid w:val="00FC623B"/>
    <w:rsid w:val="00FC628B"/>
    <w:rsid w:val="00FC6B4D"/>
    <w:rsid w:val="00FC6C50"/>
    <w:rsid w:val="00FC6C52"/>
    <w:rsid w:val="00FD04A4"/>
    <w:rsid w:val="00FD064E"/>
    <w:rsid w:val="00FD15D4"/>
    <w:rsid w:val="00FD2D66"/>
    <w:rsid w:val="00FD3DF4"/>
    <w:rsid w:val="00FD3E4D"/>
    <w:rsid w:val="00FD56A6"/>
    <w:rsid w:val="00FD6208"/>
    <w:rsid w:val="00FD66E3"/>
    <w:rsid w:val="00FD751B"/>
    <w:rsid w:val="00FD7973"/>
    <w:rsid w:val="00FD7D0C"/>
    <w:rsid w:val="00FE0C63"/>
    <w:rsid w:val="00FE0D38"/>
    <w:rsid w:val="00FE22B7"/>
    <w:rsid w:val="00FE2FA8"/>
    <w:rsid w:val="00FE33FE"/>
    <w:rsid w:val="00FE45EA"/>
    <w:rsid w:val="00FE4828"/>
    <w:rsid w:val="00FE4917"/>
    <w:rsid w:val="00FE5451"/>
    <w:rsid w:val="00FE5BDE"/>
    <w:rsid w:val="00FE6A28"/>
    <w:rsid w:val="00FE6A6D"/>
    <w:rsid w:val="00FE70D5"/>
    <w:rsid w:val="00FF0469"/>
    <w:rsid w:val="00FF0B86"/>
    <w:rsid w:val="00FF0FAD"/>
    <w:rsid w:val="00FF141E"/>
    <w:rsid w:val="00FF1568"/>
    <w:rsid w:val="00FF1D69"/>
    <w:rsid w:val="00FF1F64"/>
    <w:rsid w:val="00FF2713"/>
    <w:rsid w:val="00FF3014"/>
    <w:rsid w:val="00FF360B"/>
    <w:rsid w:val="00FF422E"/>
    <w:rsid w:val="00FF4E56"/>
    <w:rsid w:val="00FF56B4"/>
    <w:rsid w:val="00FF64B1"/>
    <w:rsid w:val="00FF6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4"/>
    <o:shapelayout v:ext="edit">
      <o:idmap v:ext="edit" data="1"/>
    </o:shapelayout>
  </w:shapeDefaults>
  <w:decimalSymbol w:val="."/>
  <w:listSeparator w:val=","/>
  <w14:docId w14:val="7ACA6E58"/>
  <w15:chartTrackingRefBased/>
  <w15:docId w15:val="{2A7932F6-52A9-4AB2-8BD7-3E8F9A43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B8617A"/>
    <w:pPr>
      <w:keepNext/>
      <w:spacing w:before="240" w:after="60" w:line="240" w:lineRule="auto"/>
      <w:outlineLvl w:val="1"/>
    </w:pPr>
    <w:rPr>
      <w:rFonts w:ascii="Arial" w:eastAsia="Times New Roman" w:hAnsi="Arial"/>
      <w:b/>
      <w:bCs/>
      <w:i/>
      <w:iCs/>
      <w:color w:val="auto"/>
      <w:lang w:val="vi-VN"/>
    </w:rPr>
  </w:style>
  <w:style w:type="paragraph" w:styleId="Heading4">
    <w:name w:val="heading 4"/>
    <w:basedOn w:val="Normal"/>
    <w:next w:val="Normal"/>
    <w:link w:val="Heading4Char"/>
    <w:uiPriority w:val="9"/>
    <w:semiHidden/>
    <w:unhideWhenUsed/>
    <w:qFormat/>
    <w:rsid w:val="00EC6D3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References,List Paragraph11,Sub-heading,List Paragraph1,Абзац списка1,EASPR13-01 normal,Source,List Paragraph 1,Numbered List Paragraph,List_Paragraph,Multilevel para_II,Normal 2,Bullit,Liste 1"/>
    <w:basedOn w:val="Normal"/>
    <w:link w:val="ListParagraphChar"/>
    <w:uiPriority w:val="34"/>
    <w:qFormat/>
    <w:rsid w:val="003B72A6"/>
    <w:pPr>
      <w:ind w:left="720"/>
      <w:contextualSpacing/>
    </w:pPr>
  </w:style>
  <w:style w:type="character" w:customStyle="1" w:styleId="apple-converted-space">
    <w:name w:val="apple-converted-space"/>
    <w:basedOn w:val="DefaultParagraphFont"/>
    <w:rsid w:val="009E61F6"/>
  </w:style>
  <w:style w:type="paragraph" w:styleId="Header">
    <w:name w:val="header"/>
    <w:basedOn w:val="Normal"/>
    <w:link w:val="HeaderChar"/>
    <w:uiPriority w:val="99"/>
    <w:unhideWhenUsed/>
    <w:rsid w:val="000C11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1CE"/>
  </w:style>
  <w:style w:type="paragraph" w:styleId="Footer">
    <w:name w:val="footer"/>
    <w:basedOn w:val="Normal"/>
    <w:link w:val="FooterChar"/>
    <w:uiPriority w:val="99"/>
    <w:unhideWhenUsed/>
    <w:rsid w:val="000C1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1CE"/>
  </w:style>
  <w:style w:type="paragraph" w:styleId="BodyText">
    <w:name w:val="Body Text"/>
    <w:aliases w:val=" Char Char, Char Char Char, Char Char Char Char Char Char Char,Char Char,Char Char Char,Char Char Char Char Char Char Char"/>
    <w:basedOn w:val="Normal"/>
    <w:link w:val="BodyTextChar"/>
    <w:unhideWhenUsed/>
    <w:rsid w:val="004E2E69"/>
    <w:pPr>
      <w:spacing w:after="120" w:line="240" w:lineRule="auto"/>
    </w:pPr>
    <w:rPr>
      <w:rFonts w:eastAsia="Times New Roman"/>
      <w:bCs/>
      <w:color w:val="auto"/>
      <w:sz w:val="24"/>
      <w:szCs w:val="24"/>
      <w:lang w:val="vi-VN"/>
    </w:rPr>
  </w:style>
  <w:style w:type="character" w:customStyle="1" w:styleId="BodyTextChar">
    <w:name w:val="Body Text Char"/>
    <w:aliases w:val=" Char Char Char1, Char Char Char Char, Char Char Char Char Char Char Char Char,Char Char Char1,Char Char Char Char,Char Char Char Char Char Char Char Char"/>
    <w:basedOn w:val="DefaultParagraphFont"/>
    <w:link w:val="BodyText"/>
    <w:rsid w:val="004E2E69"/>
    <w:rPr>
      <w:rFonts w:eastAsia="Times New Roman"/>
      <w:bCs/>
      <w:color w:val="auto"/>
      <w:sz w:val="24"/>
      <w:szCs w:val="24"/>
      <w:lang w:val="vi-VN"/>
    </w:rPr>
  </w:style>
  <w:style w:type="character" w:styleId="CommentReference">
    <w:name w:val="annotation reference"/>
    <w:basedOn w:val="DefaultParagraphFont"/>
    <w:unhideWhenUsed/>
    <w:rsid w:val="00AD052B"/>
    <w:rPr>
      <w:sz w:val="16"/>
      <w:szCs w:val="16"/>
    </w:rPr>
  </w:style>
  <w:style w:type="paragraph" w:styleId="CommentText">
    <w:name w:val="annotation text"/>
    <w:basedOn w:val="Normal"/>
    <w:link w:val="CommentTextChar"/>
    <w:uiPriority w:val="99"/>
    <w:unhideWhenUsed/>
    <w:rsid w:val="00AD052B"/>
    <w:pPr>
      <w:spacing w:line="240" w:lineRule="auto"/>
    </w:pPr>
    <w:rPr>
      <w:sz w:val="20"/>
      <w:szCs w:val="20"/>
    </w:rPr>
  </w:style>
  <w:style w:type="character" w:customStyle="1" w:styleId="CommentTextChar">
    <w:name w:val="Comment Text Char"/>
    <w:basedOn w:val="DefaultParagraphFont"/>
    <w:link w:val="CommentText"/>
    <w:uiPriority w:val="99"/>
    <w:rsid w:val="00AD052B"/>
    <w:rPr>
      <w:sz w:val="20"/>
      <w:szCs w:val="20"/>
    </w:rPr>
  </w:style>
  <w:style w:type="paragraph" w:styleId="CommentSubject">
    <w:name w:val="annotation subject"/>
    <w:basedOn w:val="CommentText"/>
    <w:next w:val="CommentText"/>
    <w:link w:val="CommentSubjectChar"/>
    <w:uiPriority w:val="99"/>
    <w:semiHidden/>
    <w:unhideWhenUsed/>
    <w:rsid w:val="00AD052B"/>
    <w:rPr>
      <w:b/>
    </w:rPr>
  </w:style>
  <w:style w:type="character" w:customStyle="1" w:styleId="CommentSubjectChar">
    <w:name w:val="Comment Subject Char"/>
    <w:basedOn w:val="CommentTextChar"/>
    <w:link w:val="CommentSubject"/>
    <w:uiPriority w:val="99"/>
    <w:semiHidden/>
    <w:rsid w:val="00AD052B"/>
    <w:rPr>
      <w:b/>
      <w:sz w:val="20"/>
      <w:szCs w:val="20"/>
    </w:rPr>
  </w:style>
  <w:style w:type="paragraph" w:styleId="BalloonText">
    <w:name w:val="Balloon Text"/>
    <w:basedOn w:val="Normal"/>
    <w:link w:val="BalloonTextChar"/>
    <w:uiPriority w:val="99"/>
    <w:semiHidden/>
    <w:unhideWhenUsed/>
    <w:rsid w:val="00AD0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52B"/>
    <w:rPr>
      <w:rFonts w:ascii="Segoe UI" w:hAnsi="Segoe UI" w:cs="Segoe UI"/>
      <w:sz w:val="18"/>
      <w:szCs w:val="18"/>
    </w:rPr>
  </w:style>
  <w:style w:type="paragraph" w:styleId="NormalWeb">
    <w:name w:val="Normal (Web)"/>
    <w:basedOn w:val="Normal"/>
    <w:uiPriority w:val="99"/>
    <w:unhideWhenUsed/>
    <w:rsid w:val="000A06FF"/>
    <w:pPr>
      <w:spacing w:before="100" w:beforeAutospacing="1" w:after="100" w:afterAutospacing="1" w:line="240" w:lineRule="auto"/>
    </w:pPr>
    <w:rPr>
      <w:rFonts w:eastAsia="Times New Roman"/>
      <w:color w:val="auto"/>
      <w:sz w:val="24"/>
      <w:szCs w:val="24"/>
    </w:rPr>
  </w:style>
  <w:style w:type="character" w:customStyle="1" w:styleId="Heading2Char">
    <w:name w:val="Heading 2 Char"/>
    <w:basedOn w:val="DefaultParagraphFont"/>
    <w:link w:val="Heading2"/>
    <w:rsid w:val="00B8617A"/>
    <w:rPr>
      <w:rFonts w:ascii="Arial" w:eastAsia="Times New Roman" w:hAnsi="Arial"/>
      <w:b/>
      <w:bCs/>
      <w:i/>
      <w:iCs/>
      <w:color w:val="auto"/>
      <w:lang w:val="vi-VN"/>
    </w:rPr>
  </w:style>
  <w:style w:type="paragraph" w:customStyle="1" w:styleId="xl70">
    <w:name w:val="xl70"/>
    <w:basedOn w:val="Normal"/>
    <w:rsid w:val="004A2F1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color w:val="auto"/>
      <w:sz w:val="26"/>
      <w:szCs w:val="26"/>
    </w:rPr>
  </w:style>
  <w:style w:type="character" w:customStyle="1" w:styleId="normal-h1">
    <w:name w:val="normal-h1"/>
    <w:rsid w:val="00B21C09"/>
    <w:rPr>
      <w:rFonts w:ascii=".VnTime" w:hAnsi=".VnTime" w:hint="default"/>
      <w:color w:val="0000FF"/>
      <w:sz w:val="24"/>
      <w:szCs w:val="24"/>
    </w:rPr>
  </w:style>
  <w:style w:type="paragraph" w:styleId="BodyTextIndent">
    <w:name w:val="Body Text Indent"/>
    <w:basedOn w:val="Normal"/>
    <w:link w:val="BodyTextIndentChar"/>
    <w:uiPriority w:val="99"/>
    <w:semiHidden/>
    <w:unhideWhenUsed/>
    <w:rsid w:val="0032354D"/>
    <w:pPr>
      <w:spacing w:after="120"/>
      <w:ind w:left="360"/>
    </w:pPr>
  </w:style>
  <w:style w:type="character" w:customStyle="1" w:styleId="BodyTextIndentChar">
    <w:name w:val="Body Text Indent Char"/>
    <w:basedOn w:val="DefaultParagraphFont"/>
    <w:link w:val="BodyTextIndent"/>
    <w:uiPriority w:val="99"/>
    <w:semiHidden/>
    <w:rsid w:val="0032354D"/>
  </w:style>
  <w:style w:type="character" w:customStyle="1" w:styleId="Heading4Char">
    <w:name w:val="Heading 4 Char"/>
    <w:basedOn w:val="DefaultParagraphFont"/>
    <w:link w:val="Heading4"/>
    <w:uiPriority w:val="9"/>
    <w:semiHidden/>
    <w:rsid w:val="00EC6D3D"/>
    <w:rPr>
      <w:rFonts w:asciiTheme="majorHAnsi" w:eastAsiaTheme="majorEastAsia" w:hAnsiTheme="majorHAnsi" w:cstheme="majorBidi"/>
      <w:i/>
      <w:iCs/>
      <w:color w:val="2E74B5" w:themeColor="accent1" w:themeShade="BF"/>
    </w:rPr>
  </w:style>
  <w:style w:type="paragraph" w:customStyle="1" w:styleId="Default">
    <w:name w:val="Default"/>
    <w:rsid w:val="00EC6D3D"/>
    <w:pPr>
      <w:autoSpaceDE w:val="0"/>
      <w:autoSpaceDN w:val="0"/>
      <w:adjustRightInd w:val="0"/>
      <w:spacing w:after="0" w:line="240" w:lineRule="auto"/>
    </w:pPr>
    <w:rPr>
      <w:rFonts w:eastAsia="Times New Roman"/>
      <w:sz w:val="24"/>
      <w:szCs w:val="24"/>
    </w:rPr>
  </w:style>
  <w:style w:type="paragraph" w:styleId="BodyTextIndent3">
    <w:name w:val="Body Text Indent 3"/>
    <w:basedOn w:val="Normal"/>
    <w:link w:val="BodyTextIndent3Char"/>
    <w:uiPriority w:val="99"/>
    <w:semiHidden/>
    <w:unhideWhenUsed/>
    <w:rsid w:val="00591C3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91C3E"/>
    <w:rPr>
      <w:sz w:val="16"/>
      <w:szCs w:val="16"/>
    </w:rPr>
  </w:style>
  <w:style w:type="paragraph" w:styleId="BodyText2">
    <w:name w:val="Body Text 2"/>
    <w:basedOn w:val="Normal"/>
    <w:link w:val="BodyText2Char"/>
    <w:uiPriority w:val="99"/>
    <w:unhideWhenUsed/>
    <w:rsid w:val="00CB041A"/>
    <w:pPr>
      <w:spacing w:after="120" w:line="480" w:lineRule="auto"/>
    </w:pPr>
  </w:style>
  <w:style w:type="character" w:customStyle="1" w:styleId="BodyText2Char">
    <w:name w:val="Body Text 2 Char"/>
    <w:basedOn w:val="DefaultParagraphFont"/>
    <w:link w:val="BodyText2"/>
    <w:uiPriority w:val="99"/>
    <w:rsid w:val="00CB041A"/>
  </w:style>
  <w:style w:type="paragraph" w:styleId="BodyText3">
    <w:name w:val="Body Text 3"/>
    <w:basedOn w:val="Normal"/>
    <w:link w:val="BodyText3Char"/>
    <w:unhideWhenUsed/>
    <w:rsid w:val="00CB041A"/>
    <w:pPr>
      <w:spacing w:after="120" w:line="240" w:lineRule="auto"/>
    </w:pPr>
    <w:rPr>
      <w:rFonts w:eastAsia="Times New Roman"/>
      <w:color w:val="auto"/>
      <w:sz w:val="16"/>
      <w:szCs w:val="16"/>
      <w:lang w:val="vi-VN"/>
    </w:rPr>
  </w:style>
  <w:style w:type="character" w:customStyle="1" w:styleId="BodyText3Char">
    <w:name w:val="Body Text 3 Char"/>
    <w:basedOn w:val="DefaultParagraphFont"/>
    <w:link w:val="BodyText3"/>
    <w:rsid w:val="00CB041A"/>
    <w:rPr>
      <w:rFonts w:eastAsia="Times New Roman"/>
      <w:color w:val="auto"/>
      <w:sz w:val="16"/>
      <w:szCs w:val="16"/>
      <w:lang w:val="vi-VN"/>
    </w:rPr>
  </w:style>
  <w:style w:type="character" w:customStyle="1" w:styleId="ListParagraphChar">
    <w:name w:val="List Paragraph Char"/>
    <w:aliases w:val="List Paragraph (numbered (a)) Char,Bullets Char,References Char,List Paragraph11 Char,Sub-heading Char,List Paragraph1 Char,Абзац списка1 Char,EASPR13-01 normal Char,Source Char,List Paragraph 1 Char,Numbered List Paragraph Char"/>
    <w:link w:val="ListParagraph"/>
    <w:uiPriority w:val="34"/>
    <w:locked/>
    <w:rsid w:val="00DC6030"/>
  </w:style>
  <w:style w:type="paragraph" w:customStyle="1" w:styleId="noidung">
    <w:name w:val="noi dung"/>
    <w:basedOn w:val="PlainText"/>
    <w:rsid w:val="00EF0A21"/>
    <w:pPr>
      <w:widowControl w:val="0"/>
      <w:spacing w:before="80" w:after="80" w:line="300" w:lineRule="exact"/>
      <w:ind w:firstLine="425"/>
      <w:jc w:val="both"/>
    </w:pPr>
    <w:rPr>
      <w:rFonts w:ascii=".VnCentury Schoolbook" w:eastAsia="MS Mincho" w:hAnsi=".VnCentury Schoolbook"/>
      <w:color w:val="auto"/>
      <w:sz w:val="22"/>
      <w:szCs w:val="20"/>
      <w:lang w:val="vi-VN"/>
    </w:rPr>
  </w:style>
  <w:style w:type="paragraph" w:styleId="PlainText">
    <w:name w:val="Plain Text"/>
    <w:basedOn w:val="Normal"/>
    <w:link w:val="PlainTextChar"/>
    <w:uiPriority w:val="99"/>
    <w:semiHidden/>
    <w:unhideWhenUsed/>
    <w:rsid w:val="00EF0A2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F0A21"/>
    <w:rPr>
      <w:rFonts w:ascii="Consolas" w:hAnsi="Consolas"/>
      <w:sz w:val="21"/>
      <w:szCs w:val="21"/>
    </w:rPr>
  </w:style>
  <w:style w:type="table" w:styleId="TableGrid">
    <w:name w:val="Table Grid"/>
    <w:basedOn w:val="TableNormal"/>
    <w:uiPriority w:val="59"/>
    <w:rsid w:val="009334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nchitieu">
    <w:name w:val="Tenchitieu"/>
    <w:basedOn w:val="noidung"/>
    <w:autoRedefine/>
    <w:rsid w:val="00D800EC"/>
    <w:pPr>
      <w:tabs>
        <w:tab w:val="left" w:pos="567"/>
      </w:tabs>
      <w:spacing w:before="120" w:after="120" w:line="240" w:lineRule="auto"/>
      <w:ind w:firstLine="567"/>
    </w:pPr>
    <w:rPr>
      <w:rFonts w:ascii="Times New Roman" w:hAnsi="Times New Roman"/>
      <w:i/>
      <w:sz w:val="26"/>
      <w:szCs w:val="26"/>
      <w:lang w:val="pt-BR"/>
    </w:rPr>
  </w:style>
  <w:style w:type="character" w:customStyle="1" w:styleId="hps">
    <w:name w:val="hps"/>
    <w:rsid w:val="001B3117"/>
    <w:rPr>
      <w:rFonts w:cs="Times New Roman"/>
    </w:rPr>
  </w:style>
  <w:style w:type="paragraph" w:customStyle="1" w:styleId="xl91">
    <w:name w:val="xl91"/>
    <w:basedOn w:val="Normal"/>
    <w:rsid w:val="00AC2A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color w:val="auto"/>
      <w:sz w:val="26"/>
      <w:szCs w:val="26"/>
    </w:rPr>
  </w:style>
  <w:style w:type="paragraph" w:customStyle="1" w:styleId="Style1">
    <w:name w:val="Style1"/>
    <w:basedOn w:val="Normal"/>
    <w:rsid w:val="004768C9"/>
    <w:pPr>
      <w:tabs>
        <w:tab w:val="num" w:pos="720"/>
      </w:tabs>
      <w:spacing w:after="0" w:line="240" w:lineRule="auto"/>
      <w:ind w:left="720" w:hanging="720"/>
    </w:pPr>
    <w:rPr>
      <w:rFonts w:eastAsia="Times New Roman"/>
      <w:color w:val="auto"/>
      <w:sz w:val="24"/>
      <w:szCs w:val="24"/>
    </w:rPr>
  </w:style>
  <w:style w:type="paragraph" w:styleId="Revision">
    <w:name w:val="Revision"/>
    <w:hidden/>
    <w:uiPriority w:val="99"/>
    <w:semiHidden/>
    <w:rsid w:val="00795874"/>
    <w:pPr>
      <w:spacing w:after="0" w:line="240" w:lineRule="auto"/>
    </w:pPr>
  </w:style>
  <w:style w:type="character" w:customStyle="1" w:styleId="fontstyle01">
    <w:name w:val="fontstyle01"/>
    <w:basedOn w:val="DefaultParagraphFont"/>
    <w:rsid w:val="003153A6"/>
    <w:rPr>
      <w:rFonts w:ascii="Times New Roman" w:hAnsi="Times New Roman" w:cs="Times New Roman" w:hint="default"/>
      <w:b w:val="0"/>
      <w:bCs w:val="0"/>
      <w:i w:val="0"/>
      <w:iCs w:val="0"/>
      <w:color w:val="000000"/>
      <w:sz w:val="28"/>
      <w:szCs w:val="28"/>
    </w:rPr>
  </w:style>
  <w:style w:type="character" w:styleId="PlaceholderText">
    <w:name w:val="Placeholder Text"/>
    <w:basedOn w:val="DefaultParagraphFont"/>
    <w:uiPriority w:val="99"/>
    <w:semiHidden/>
    <w:rsid w:val="00EB29B7"/>
    <w:rPr>
      <w:color w:val="808080"/>
    </w:rPr>
  </w:style>
  <w:style w:type="paragraph" w:styleId="FootnoteText">
    <w:name w:val="footnote text"/>
    <w:basedOn w:val="Normal"/>
    <w:link w:val="FootnoteTextChar"/>
    <w:uiPriority w:val="99"/>
    <w:rsid w:val="007624C7"/>
    <w:pPr>
      <w:spacing w:after="0" w:line="240" w:lineRule="auto"/>
    </w:pPr>
    <w:rPr>
      <w:rFonts w:ascii=".VnTime" w:eastAsia="Times New Roman" w:hAnsi=".VnTime"/>
      <w:color w:val="auto"/>
      <w:sz w:val="20"/>
      <w:szCs w:val="20"/>
      <w:lang w:val="vi-VN"/>
    </w:rPr>
  </w:style>
  <w:style w:type="character" w:customStyle="1" w:styleId="FootnoteTextChar">
    <w:name w:val="Footnote Text Char"/>
    <w:basedOn w:val="DefaultParagraphFont"/>
    <w:link w:val="FootnoteText"/>
    <w:uiPriority w:val="99"/>
    <w:rsid w:val="007624C7"/>
    <w:rPr>
      <w:rFonts w:ascii=".VnTime" w:eastAsia="Times New Roman" w:hAnsi=".VnTime"/>
      <w:color w:val="auto"/>
      <w:sz w:val="20"/>
      <w:szCs w:val="20"/>
      <w:lang w:val="vi-VN"/>
    </w:rPr>
  </w:style>
  <w:style w:type="character" w:styleId="FootnoteReference">
    <w:name w:val="footnote reference"/>
    <w:rsid w:val="007624C7"/>
    <w:rPr>
      <w:vertAlign w:val="superscript"/>
    </w:rPr>
  </w:style>
  <w:style w:type="character" w:styleId="Emphasis">
    <w:name w:val="Emphasis"/>
    <w:uiPriority w:val="20"/>
    <w:qFormat/>
    <w:rsid w:val="007A5495"/>
    <w:rPr>
      <w:i/>
      <w:iCs/>
    </w:rPr>
  </w:style>
  <w:style w:type="paragraph" w:customStyle="1" w:styleId="Normal1">
    <w:name w:val="Normal1"/>
    <w:rsid w:val="005C15CB"/>
    <w:pPr>
      <w:spacing w:after="200" w:line="276" w:lineRule="auto"/>
    </w:pPr>
    <w:rPr>
      <w:rFonts w:eastAsia="Times New Roman"/>
      <w:color w:val="auto"/>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6959">
      <w:bodyDiv w:val="1"/>
      <w:marLeft w:val="0"/>
      <w:marRight w:val="0"/>
      <w:marTop w:val="0"/>
      <w:marBottom w:val="0"/>
      <w:divBdr>
        <w:top w:val="none" w:sz="0" w:space="0" w:color="auto"/>
        <w:left w:val="none" w:sz="0" w:space="0" w:color="auto"/>
        <w:bottom w:val="none" w:sz="0" w:space="0" w:color="auto"/>
        <w:right w:val="none" w:sz="0" w:space="0" w:color="auto"/>
      </w:divBdr>
    </w:div>
    <w:div w:id="56588873">
      <w:bodyDiv w:val="1"/>
      <w:marLeft w:val="0"/>
      <w:marRight w:val="0"/>
      <w:marTop w:val="0"/>
      <w:marBottom w:val="0"/>
      <w:divBdr>
        <w:top w:val="none" w:sz="0" w:space="0" w:color="auto"/>
        <w:left w:val="none" w:sz="0" w:space="0" w:color="auto"/>
        <w:bottom w:val="none" w:sz="0" w:space="0" w:color="auto"/>
        <w:right w:val="none" w:sz="0" w:space="0" w:color="auto"/>
      </w:divBdr>
    </w:div>
    <w:div w:id="99877110">
      <w:bodyDiv w:val="1"/>
      <w:marLeft w:val="0"/>
      <w:marRight w:val="0"/>
      <w:marTop w:val="0"/>
      <w:marBottom w:val="0"/>
      <w:divBdr>
        <w:top w:val="none" w:sz="0" w:space="0" w:color="auto"/>
        <w:left w:val="none" w:sz="0" w:space="0" w:color="auto"/>
        <w:bottom w:val="none" w:sz="0" w:space="0" w:color="auto"/>
        <w:right w:val="none" w:sz="0" w:space="0" w:color="auto"/>
      </w:divBdr>
    </w:div>
    <w:div w:id="147484576">
      <w:bodyDiv w:val="1"/>
      <w:marLeft w:val="0"/>
      <w:marRight w:val="0"/>
      <w:marTop w:val="0"/>
      <w:marBottom w:val="0"/>
      <w:divBdr>
        <w:top w:val="none" w:sz="0" w:space="0" w:color="auto"/>
        <w:left w:val="none" w:sz="0" w:space="0" w:color="auto"/>
        <w:bottom w:val="none" w:sz="0" w:space="0" w:color="auto"/>
        <w:right w:val="none" w:sz="0" w:space="0" w:color="auto"/>
      </w:divBdr>
    </w:div>
    <w:div w:id="363941479">
      <w:bodyDiv w:val="1"/>
      <w:marLeft w:val="0"/>
      <w:marRight w:val="0"/>
      <w:marTop w:val="0"/>
      <w:marBottom w:val="0"/>
      <w:divBdr>
        <w:top w:val="none" w:sz="0" w:space="0" w:color="auto"/>
        <w:left w:val="none" w:sz="0" w:space="0" w:color="auto"/>
        <w:bottom w:val="none" w:sz="0" w:space="0" w:color="auto"/>
        <w:right w:val="none" w:sz="0" w:space="0" w:color="auto"/>
      </w:divBdr>
    </w:div>
    <w:div w:id="378407539">
      <w:bodyDiv w:val="1"/>
      <w:marLeft w:val="0"/>
      <w:marRight w:val="0"/>
      <w:marTop w:val="0"/>
      <w:marBottom w:val="0"/>
      <w:divBdr>
        <w:top w:val="none" w:sz="0" w:space="0" w:color="auto"/>
        <w:left w:val="none" w:sz="0" w:space="0" w:color="auto"/>
        <w:bottom w:val="none" w:sz="0" w:space="0" w:color="auto"/>
        <w:right w:val="none" w:sz="0" w:space="0" w:color="auto"/>
      </w:divBdr>
    </w:div>
    <w:div w:id="409543375">
      <w:bodyDiv w:val="1"/>
      <w:marLeft w:val="0"/>
      <w:marRight w:val="0"/>
      <w:marTop w:val="0"/>
      <w:marBottom w:val="0"/>
      <w:divBdr>
        <w:top w:val="none" w:sz="0" w:space="0" w:color="auto"/>
        <w:left w:val="none" w:sz="0" w:space="0" w:color="auto"/>
        <w:bottom w:val="none" w:sz="0" w:space="0" w:color="auto"/>
        <w:right w:val="none" w:sz="0" w:space="0" w:color="auto"/>
      </w:divBdr>
    </w:div>
    <w:div w:id="613753714">
      <w:bodyDiv w:val="1"/>
      <w:marLeft w:val="0"/>
      <w:marRight w:val="0"/>
      <w:marTop w:val="0"/>
      <w:marBottom w:val="0"/>
      <w:divBdr>
        <w:top w:val="none" w:sz="0" w:space="0" w:color="auto"/>
        <w:left w:val="none" w:sz="0" w:space="0" w:color="auto"/>
        <w:bottom w:val="none" w:sz="0" w:space="0" w:color="auto"/>
        <w:right w:val="none" w:sz="0" w:space="0" w:color="auto"/>
      </w:divBdr>
    </w:div>
    <w:div w:id="623266848">
      <w:bodyDiv w:val="1"/>
      <w:marLeft w:val="0"/>
      <w:marRight w:val="0"/>
      <w:marTop w:val="0"/>
      <w:marBottom w:val="0"/>
      <w:divBdr>
        <w:top w:val="none" w:sz="0" w:space="0" w:color="auto"/>
        <w:left w:val="none" w:sz="0" w:space="0" w:color="auto"/>
        <w:bottom w:val="none" w:sz="0" w:space="0" w:color="auto"/>
        <w:right w:val="none" w:sz="0" w:space="0" w:color="auto"/>
      </w:divBdr>
    </w:div>
    <w:div w:id="770441351">
      <w:bodyDiv w:val="1"/>
      <w:marLeft w:val="0"/>
      <w:marRight w:val="0"/>
      <w:marTop w:val="0"/>
      <w:marBottom w:val="0"/>
      <w:divBdr>
        <w:top w:val="none" w:sz="0" w:space="0" w:color="auto"/>
        <w:left w:val="none" w:sz="0" w:space="0" w:color="auto"/>
        <w:bottom w:val="none" w:sz="0" w:space="0" w:color="auto"/>
        <w:right w:val="none" w:sz="0" w:space="0" w:color="auto"/>
      </w:divBdr>
    </w:div>
    <w:div w:id="792212954">
      <w:bodyDiv w:val="1"/>
      <w:marLeft w:val="0"/>
      <w:marRight w:val="0"/>
      <w:marTop w:val="0"/>
      <w:marBottom w:val="0"/>
      <w:divBdr>
        <w:top w:val="none" w:sz="0" w:space="0" w:color="auto"/>
        <w:left w:val="none" w:sz="0" w:space="0" w:color="auto"/>
        <w:bottom w:val="none" w:sz="0" w:space="0" w:color="auto"/>
        <w:right w:val="none" w:sz="0" w:space="0" w:color="auto"/>
      </w:divBdr>
    </w:div>
    <w:div w:id="913470485">
      <w:bodyDiv w:val="1"/>
      <w:marLeft w:val="0"/>
      <w:marRight w:val="0"/>
      <w:marTop w:val="0"/>
      <w:marBottom w:val="0"/>
      <w:divBdr>
        <w:top w:val="none" w:sz="0" w:space="0" w:color="auto"/>
        <w:left w:val="none" w:sz="0" w:space="0" w:color="auto"/>
        <w:bottom w:val="none" w:sz="0" w:space="0" w:color="auto"/>
        <w:right w:val="none" w:sz="0" w:space="0" w:color="auto"/>
      </w:divBdr>
    </w:div>
    <w:div w:id="952979642">
      <w:bodyDiv w:val="1"/>
      <w:marLeft w:val="0"/>
      <w:marRight w:val="0"/>
      <w:marTop w:val="0"/>
      <w:marBottom w:val="0"/>
      <w:divBdr>
        <w:top w:val="none" w:sz="0" w:space="0" w:color="auto"/>
        <w:left w:val="none" w:sz="0" w:space="0" w:color="auto"/>
        <w:bottom w:val="none" w:sz="0" w:space="0" w:color="auto"/>
        <w:right w:val="none" w:sz="0" w:space="0" w:color="auto"/>
      </w:divBdr>
      <w:divsChild>
        <w:div w:id="447050137">
          <w:marLeft w:val="0"/>
          <w:marRight w:val="0"/>
          <w:marTop w:val="0"/>
          <w:marBottom w:val="0"/>
          <w:divBdr>
            <w:top w:val="none" w:sz="0" w:space="0" w:color="auto"/>
            <w:left w:val="none" w:sz="0" w:space="0" w:color="auto"/>
            <w:bottom w:val="none" w:sz="0" w:space="0" w:color="auto"/>
            <w:right w:val="none" w:sz="0" w:space="0" w:color="auto"/>
          </w:divBdr>
        </w:div>
        <w:div w:id="531457767">
          <w:marLeft w:val="0"/>
          <w:marRight w:val="0"/>
          <w:marTop w:val="0"/>
          <w:marBottom w:val="0"/>
          <w:divBdr>
            <w:top w:val="none" w:sz="0" w:space="0" w:color="auto"/>
            <w:left w:val="none" w:sz="0" w:space="0" w:color="auto"/>
            <w:bottom w:val="none" w:sz="0" w:space="0" w:color="auto"/>
            <w:right w:val="none" w:sz="0" w:space="0" w:color="auto"/>
          </w:divBdr>
        </w:div>
        <w:div w:id="581912263">
          <w:marLeft w:val="0"/>
          <w:marRight w:val="0"/>
          <w:marTop w:val="0"/>
          <w:marBottom w:val="0"/>
          <w:divBdr>
            <w:top w:val="none" w:sz="0" w:space="0" w:color="auto"/>
            <w:left w:val="none" w:sz="0" w:space="0" w:color="auto"/>
            <w:bottom w:val="none" w:sz="0" w:space="0" w:color="auto"/>
            <w:right w:val="none" w:sz="0" w:space="0" w:color="auto"/>
          </w:divBdr>
        </w:div>
        <w:div w:id="1476685095">
          <w:marLeft w:val="0"/>
          <w:marRight w:val="0"/>
          <w:marTop w:val="0"/>
          <w:marBottom w:val="0"/>
          <w:divBdr>
            <w:top w:val="none" w:sz="0" w:space="0" w:color="auto"/>
            <w:left w:val="none" w:sz="0" w:space="0" w:color="auto"/>
            <w:bottom w:val="none" w:sz="0" w:space="0" w:color="auto"/>
            <w:right w:val="none" w:sz="0" w:space="0" w:color="auto"/>
          </w:divBdr>
        </w:div>
        <w:div w:id="1662542289">
          <w:marLeft w:val="0"/>
          <w:marRight w:val="0"/>
          <w:marTop w:val="0"/>
          <w:marBottom w:val="0"/>
          <w:divBdr>
            <w:top w:val="none" w:sz="0" w:space="0" w:color="auto"/>
            <w:left w:val="none" w:sz="0" w:space="0" w:color="auto"/>
            <w:bottom w:val="none" w:sz="0" w:space="0" w:color="auto"/>
            <w:right w:val="none" w:sz="0" w:space="0" w:color="auto"/>
          </w:divBdr>
        </w:div>
      </w:divsChild>
    </w:div>
    <w:div w:id="1031298152">
      <w:bodyDiv w:val="1"/>
      <w:marLeft w:val="0"/>
      <w:marRight w:val="0"/>
      <w:marTop w:val="0"/>
      <w:marBottom w:val="0"/>
      <w:divBdr>
        <w:top w:val="none" w:sz="0" w:space="0" w:color="auto"/>
        <w:left w:val="none" w:sz="0" w:space="0" w:color="auto"/>
        <w:bottom w:val="none" w:sz="0" w:space="0" w:color="auto"/>
        <w:right w:val="none" w:sz="0" w:space="0" w:color="auto"/>
      </w:divBdr>
    </w:div>
    <w:div w:id="1036543855">
      <w:bodyDiv w:val="1"/>
      <w:marLeft w:val="0"/>
      <w:marRight w:val="0"/>
      <w:marTop w:val="0"/>
      <w:marBottom w:val="0"/>
      <w:divBdr>
        <w:top w:val="none" w:sz="0" w:space="0" w:color="auto"/>
        <w:left w:val="none" w:sz="0" w:space="0" w:color="auto"/>
        <w:bottom w:val="none" w:sz="0" w:space="0" w:color="auto"/>
        <w:right w:val="none" w:sz="0" w:space="0" w:color="auto"/>
      </w:divBdr>
    </w:div>
    <w:div w:id="1062094079">
      <w:bodyDiv w:val="1"/>
      <w:marLeft w:val="0"/>
      <w:marRight w:val="0"/>
      <w:marTop w:val="0"/>
      <w:marBottom w:val="0"/>
      <w:divBdr>
        <w:top w:val="none" w:sz="0" w:space="0" w:color="auto"/>
        <w:left w:val="none" w:sz="0" w:space="0" w:color="auto"/>
        <w:bottom w:val="none" w:sz="0" w:space="0" w:color="auto"/>
        <w:right w:val="none" w:sz="0" w:space="0" w:color="auto"/>
      </w:divBdr>
    </w:div>
    <w:div w:id="1131434508">
      <w:bodyDiv w:val="1"/>
      <w:marLeft w:val="0"/>
      <w:marRight w:val="0"/>
      <w:marTop w:val="0"/>
      <w:marBottom w:val="0"/>
      <w:divBdr>
        <w:top w:val="none" w:sz="0" w:space="0" w:color="auto"/>
        <w:left w:val="none" w:sz="0" w:space="0" w:color="auto"/>
        <w:bottom w:val="none" w:sz="0" w:space="0" w:color="auto"/>
        <w:right w:val="none" w:sz="0" w:space="0" w:color="auto"/>
      </w:divBdr>
    </w:div>
    <w:div w:id="1134559718">
      <w:bodyDiv w:val="1"/>
      <w:marLeft w:val="0"/>
      <w:marRight w:val="0"/>
      <w:marTop w:val="0"/>
      <w:marBottom w:val="0"/>
      <w:divBdr>
        <w:top w:val="none" w:sz="0" w:space="0" w:color="auto"/>
        <w:left w:val="none" w:sz="0" w:space="0" w:color="auto"/>
        <w:bottom w:val="none" w:sz="0" w:space="0" w:color="auto"/>
        <w:right w:val="none" w:sz="0" w:space="0" w:color="auto"/>
      </w:divBdr>
    </w:div>
    <w:div w:id="1169060655">
      <w:bodyDiv w:val="1"/>
      <w:marLeft w:val="0"/>
      <w:marRight w:val="0"/>
      <w:marTop w:val="0"/>
      <w:marBottom w:val="0"/>
      <w:divBdr>
        <w:top w:val="none" w:sz="0" w:space="0" w:color="auto"/>
        <w:left w:val="none" w:sz="0" w:space="0" w:color="auto"/>
        <w:bottom w:val="none" w:sz="0" w:space="0" w:color="auto"/>
        <w:right w:val="none" w:sz="0" w:space="0" w:color="auto"/>
      </w:divBdr>
    </w:div>
    <w:div w:id="1494561300">
      <w:bodyDiv w:val="1"/>
      <w:marLeft w:val="0"/>
      <w:marRight w:val="0"/>
      <w:marTop w:val="0"/>
      <w:marBottom w:val="0"/>
      <w:divBdr>
        <w:top w:val="none" w:sz="0" w:space="0" w:color="auto"/>
        <w:left w:val="none" w:sz="0" w:space="0" w:color="auto"/>
        <w:bottom w:val="none" w:sz="0" w:space="0" w:color="auto"/>
        <w:right w:val="none" w:sz="0" w:space="0" w:color="auto"/>
      </w:divBdr>
    </w:div>
    <w:div w:id="1518428084">
      <w:bodyDiv w:val="1"/>
      <w:marLeft w:val="0"/>
      <w:marRight w:val="0"/>
      <w:marTop w:val="0"/>
      <w:marBottom w:val="0"/>
      <w:divBdr>
        <w:top w:val="none" w:sz="0" w:space="0" w:color="auto"/>
        <w:left w:val="none" w:sz="0" w:space="0" w:color="auto"/>
        <w:bottom w:val="none" w:sz="0" w:space="0" w:color="auto"/>
        <w:right w:val="none" w:sz="0" w:space="0" w:color="auto"/>
      </w:divBdr>
    </w:div>
    <w:div w:id="1608275269">
      <w:bodyDiv w:val="1"/>
      <w:marLeft w:val="0"/>
      <w:marRight w:val="0"/>
      <w:marTop w:val="0"/>
      <w:marBottom w:val="0"/>
      <w:divBdr>
        <w:top w:val="none" w:sz="0" w:space="0" w:color="auto"/>
        <w:left w:val="none" w:sz="0" w:space="0" w:color="auto"/>
        <w:bottom w:val="none" w:sz="0" w:space="0" w:color="auto"/>
        <w:right w:val="none" w:sz="0" w:space="0" w:color="auto"/>
      </w:divBdr>
    </w:div>
    <w:div w:id="1647659636">
      <w:bodyDiv w:val="1"/>
      <w:marLeft w:val="0"/>
      <w:marRight w:val="0"/>
      <w:marTop w:val="0"/>
      <w:marBottom w:val="0"/>
      <w:divBdr>
        <w:top w:val="none" w:sz="0" w:space="0" w:color="auto"/>
        <w:left w:val="none" w:sz="0" w:space="0" w:color="auto"/>
        <w:bottom w:val="none" w:sz="0" w:space="0" w:color="auto"/>
        <w:right w:val="none" w:sz="0" w:space="0" w:color="auto"/>
      </w:divBdr>
    </w:div>
    <w:div w:id="1762095567">
      <w:bodyDiv w:val="1"/>
      <w:marLeft w:val="0"/>
      <w:marRight w:val="0"/>
      <w:marTop w:val="0"/>
      <w:marBottom w:val="0"/>
      <w:divBdr>
        <w:top w:val="none" w:sz="0" w:space="0" w:color="auto"/>
        <w:left w:val="none" w:sz="0" w:space="0" w:color="auto"/>
        <w:bottom w:val="none" w:sz="0" w:space="0" w:color="auto"/>
        <w:right w:val="none" w:sz="0" w:space="0" w:color="auto"/>
      </w:divBdr>
    </w:div>
    <w:div w:id="1932203630">
      <w:bodyDiv w:val="1"/>
      <w:marLeft w:val="0"/>
      <w:marRight w:val="0"/>
      <w:marTop w:val="0"/>
      <w:marBottom w:val="0"/>
      <w:divBdr>
        <w:top w:val="none" w:sz="0" w:space="0" w:color="auto"/>
        <w:left w:val="none" w:sz="0" w:space="0" w:color="auto"/>
        <w:bottom w:val="none" w:sz="0" w:space="0" w:color="auto"/>
        <w:right w:val="none" w:sz="0" w:space="0" w:color="auto"/>
      </w:divBdr>
    </w:div>
    <w:div w:id="198496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65.bin"/><Relationship Id="rId21" Type="http://schemas.openxmlformats.org/officeDocument/2006/relationships/oleObject" Target="embeddings/oleObject6.bin"/><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2.wmf"/><Relationship Id="rId84" Type="http://schemas.openxmlformats.org/officeDocument/2006/relationships/oleObject" Target="embeddings/oleObject40.bin"/><Relationship Id="rId89" Type="http://schemas.openxmlformats.org/officeDocument/2006/relationships/image" Target="media/image40.wmf"/><Relationship Id="rId112" Type="http://schemas.openxmlformats.org/officeDocument/2006/relationships/oleObject" Target="embeddings/oleObject61.bin"/><Relationship Id="rId16" Type="http://schemas.openxmlformats.org/officeDocument/2006/relationships/image" Target="media/image6.wmf"/><Relationship Id="rId107" Type="http://schemas.openxmlformats.org/officeDocument/2006/relationships/image" Target="media/image43.wmf"/><Relationship Id="rId11" Type="http://schemas.openxmlformats.org/officeDocument/2006/relationships/image" Target="media/image3.png"/><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oleObject" Target="embeddings/oleObject54.bin"/><Relationship Id="rId123"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oleObject" Target="embeddings/oleObject47.bin"/><Relationship Id="rId22" Type="http://schemas.openxmlformats.org/officeDocument/2006/relationships/image" Target="media/image9.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0.bin"/><Relationship Id="rId113" Type="http://schemas.openxmlformats.org/officeDocument/2006/relationships/image" Target="media/image45.wmf"/><Relationship Id="rId118" Type="http://schemas.openxmlformats.org/officeDocument/2006/relationships/oleObject" Target="embeddings/oleObject66.bin"/><Relationship Id="rId80" Type="http://schemas.openxmlformats.org/officeDocument/2006/relationships/oleObject" Target="embeddings/oleObject37.bin"/><Relationship Id="rId85" Type="http://schemas.openxmlformats.org/officeDocument/2006/relationships/image" Target="media/image38.wmf"/><Relationship Id="rId12" Type="http://schemas.openxmlformats.org/officeDocument/2006/relationships/image" Target="media/image4.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55.bin"/><Relationship Id="rId108" Type="http://schemas.openxmlformats.org/officeDocument/2006/relationships/oleObject" Target="embeddings/oleObject58.bin"/><Relationship Id="rId124" Type="http://schemas.openxmlformats.org/officeDocument/2006/relationships/footer" Target="footer1.xml"/><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3.bin"/><Relationship Id="rId91" Type="http://schemas.openxmlformats.org/officeDocument/2006/relationships/image" Target="media/image41.wmf"/><Relationship Id="rId96" Type="http://schemas.openxmlformats.org/officeDocument/2006/relationships/oleObject" Target="embeddings/oleObject48.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oleObject" Target="embeddings/oleObject62.bin"/><Relationship Id="rId119" Type="http://schemas.openxmlformats.org/officeDocument/2006/relationships/oleObject" Target="embeddings/oleObject6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28.bin"/><Relationship Id="rId81" Type="http://schemas.openxmlformats.org/officeDocument/2006/relationships/oleObject" Target="embeddings/oleObject38.bin"/><Relationship Id="rId86" Type="http://schemas.openxmlformats.org/officeDocument/2006/relationships/oleObject" Target="embeddings/oleObject41.bin"/><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oleObject" Target="embeddings/oleObject15.bin"/><Relationship Id="rId109" Type="http://schemas.openxmlformats.org/officeDocument/2006/relationships/oleObject" Target="embeddings/oleObject59.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9.bin"/><Relationship Id="rId104" Type="http://schemas.openxmlformats.org/officeDocument/2006/relationships/oleObject" Target="embeddings/oleObject56.bin"/><Relationship Id="rId120" Type="http://schemas.openxmlformats.org/officeDocument/2006/relationships/image" Target="media/image46.wmf"/><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image" Target="media/image39.wmf"/><Relationship Id="rId110" Type="http://schemas.openxmlformats.org/officeDocument/2006/relationships/oleObject" Target="embeddings/oleObject60.bin"/><Relationship Id="rId115" Type="http://schemas.openxmlformats.org/officeDocument/2006/relationships/oleObject" Target="embeddings/oleObject63.bin"/><Relationship Id="rId61" Type="http://schemas.openxmlformats.org/officeDocument/2006/relationships/oleObject" Target="embeddings/oleObject26.bin"/><Relationship Id="rId82" Type="http://schemas.openxmlformats.org/officeDocument/2006/relationships/image" Target="media/image37.wmf"/><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oleObject" Target="embeddings/oleObject52.bin"/><Relationship Id="rId105" Type="http://schemas.openxmlformats.org/officeDocument/2006/relationships/image" Target="media/image42.wmf"/><Relationship Id="rId12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oleObject" Target="embeddings/oleObject50.bin"/><Relationship Id="rId121" Type="http://schemas.openxmlformats.org/officeDocument/2006/relationships/oleObject" Target="embeddings/oleObject68.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oleObject" Target="embeddings/oleObject64.bin"/><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oleObject" Target="embeddings/oleObject42.bin"/><Relationship Id="rId111" Type="http://schemas.openxmlformats.org/officeDocument/2006/relationships/image" Target="media/image44.wmf"/><Relationship Id="rId15" Type="http://schemas.openxmlformats.org/officeDocument/2006/relationships/oleObject" Target="embeddings/oleObject3.bin"/><Relationship Id="rId36" Type="http://schemas.openxmlformats.org/officeDocument/2006/relationships/image" Target="media/image16.wmf"/><Relationship Id="rId57" Type="http://schemas.openxmlformats.org/officeDocument/2006/relationships/oleObject" Target="embeddings/oleObject24.bin"/><Relationship Id="rId106" Type="http://schemas.openxmlformats.org/officeDocument/2006/relationships/oleObject" Target="embeddings/oleObject57.bin"/><Relationship Id="rId10" Type="http://schemas.openxmlformats.org/officeDocument/2006/relationships/image" Target="media/image3.gif"/><Relationship Id="rId31" Type="http://schemas.openxmlformats.org/officeDocument/2006/relationships/oleObject" Target="embeddings/oleObject11.bin"/><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oleObject" Target="embeddings/oleObject35.bin"/><Relationship Id="rId94" Type="http://schemas.openxmlformats.org/officeDocument/2006/relationships/oleObject" Target="embeddings/oleObject46.bin"/><Relationship Id="rId99" Type="http://schemas.openxmlformats.org/officeDocument/2006/relationships/oleObject" Target="embeddings/oleObject51.bin"/><Relationship Id="rId101" Type="http://schemas.openxmlformats.org/officeDocument/2006/relationships/oleObject" Target="embeddings/oleObject53.bin"/><Relationship Id="rId122" Type="http://schemas.openxmlformats.org/officeDocument/2006/relationships/image" Target="media/image47.jpeg"/><Relationship Id="rId4" Type="http://schemas.openxmlformats.org/officeDocument/2006/relationships/settings" Target="settings.xml"/><Relationship Id="rId9"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18F3A-BCD7-464C-843E-3E16A6FE5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12184</TotalTime>
  <Pages>75</Pages>
  <Words>65020</Words>
  <Characters>370619</Characters>
  <Application>Microsoft Office Word</Application>
  <DocSecurity>0</DocSecurity>
  <Lines>3088</Lines>
  <Paragraphs>869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Thị Luyến</dc:creator>
  <cp:keywords/>
  <dc:description/>
  <cp:lastModifiedBy>Trần Thị Luyến</cp:lastModifiedBy>
  <cp:revision>2716</cp:revision>
  <cp:lastPrinted>2022-08-29T03:11:00Z</cp:lastPrinted>
  <dcterms:created xsi:type="dcterms:W3CDTF">2021-10-02T07:24:00Z</dcterms:created>
  <dcterms:modified xsi:type="dcterms:W3CDTF">2022-08-29T04:53:00Z</dcterms:modified>
</cp:coreProperties>
</file>