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7A5E" w14:textId="1B57A99C" w:rsidR="0005024C" w:rsidRDefault="005D008D" w:rsidP="00CF4AD8">
      <w:pPr>
        <w:spacing w:before="120" w:after="120"/>
        <w:jc w:val="center"/>
        <w:rPr>
          <w:rFonts w:ascii="Times New Roman" w:hAnsi="Times New Roman"/>
          <w:b/>
          <w:sz w:val="28"/>
        </w:rPr>
      </w:pPr>
      <w:r w:rsidRPr="004D44EF">
        <w:rPr>
          <w:rFonts w:ascii="Times New Roman" w:hAnsi="Times New Roman"/>
          <w:b/>
          <w:sz w:val="28"/>
        </w:rPr>
        <w:t>Dự kiến chương trình kỳ họp thứ 2, Quốc hội thứ XV, liên quan đến Luật sửa đổi</w:t>
      </w:r>
      <w:r w:rsidR="00FD5291">
        <w:rPr>
          <w:rFonts w:ascii="Times New Roman" w:hAnsi="Times New Roman"/>
          <w:b/>
          <w:sz w:val="28"/>
        </w:rPr>
        <w:t>,</w:t>
      </w:r>
      <w:r w:rsidRPr="004D44EF">
        <w:rPr>
          <w:rFonts w:ascii="Times New Roman" w:hAnsi="Times New Roman"/>
          <w:b/>
          <w:sz w:val="28"/>
        </w:rPr>
        <w:t xml:space="preserve"> bổ sung một số điều của Luật Thống kê</w:t>
      </w:r>
    </w:p>
    <w:p w14:paraId="0D128E0E" w14:textId="6FD55A33" w:rsidR="00E57135" w:rsidRPr="004D44EF" w:rsidRDefault="00E57135" w:rsidP="00CF4AD8">
      <w:pPr>
        <w:spacing w:before="120" w:after="120"/>
        <w:jc w:val="center"/>
        <w:rPr>
          <w:rFonts w:ascii="Times New Roman" w:hAnsi="Times New Roman"/>
          <w:b/>
          <w:sz w:val="28"/>
        </w:rPr>
      </w:pPr>
      <w:r w:rsidRPr="00E57135">
        <w:rPr>
          <w:rFonts w:ascii="Times New Roman" w:hAnsi="Times New Roman"/>
          <w:b/>
          <w:sz w:val="28"/>
          <w:highlight w:val="yellow"/>
        </w:rPr>
        <w:t>(Cập nhật)</w:t>
      </w:r>
    </w:p>
    <w:p w14:paraId="16F2ED7B" w14:textId="008D4DAC" w:rsidR="005D008D" w:rsidRPr="004D44EF" w:rsidRDefault="005D008D" w:rsidP="00CF4AD8">
      <w:pPr>
        <w:spacing w:before="120" w:after="120"/>
        <w:jc w:val="center"/>
        <w:rPr>
          <w:rFonts w:ascii="Times New Roman" w:hAnsi="Times New Roman"/>
          <w:b/>
          <w:sz w:val="28"/>
        </w:rPr>
      </w:pPr>
    </w:p>
    <w:p w14:paraId="4F6BA98B" w14:textId="3B1BBBDB" w:rsidR="005D008D" w:rsidRPr="004D44EF" w:rsidRDefault="005D008D" w:rsidP="005D008D">
      <w:pPr>
        <w:spacing w:before="120" w:after="120"/>
        <w:ind w:firstLine="720"/>
        <w:jc w:val="both"/>
        <w:rPr>
          <w:rFonts w:ascii="Times New Roman" w:hAnsi="Times New Roman"/>
          <w:bCs/>
          <w:sz w:val="28"/>
        </w:rPr>
      </w:pPr>
      <w:r w:rsidRPr="004D44EF">
        <w:rPr>
          <w:rFonts w:ascii="Times New Roman" w:hAnsi="Times New Roman"/>
          <w:sz w:val="28"/>
        </w:rPr>
        <w:t xml:space="preserve">Tổng cục Thống kê thông báo tới các đơn vị thuộc Tổng cục Thống kê dự kiến chương trình kỳ họp thứ 2, Quốc hội khóa XV, liên quan đến </w:t>
      </w:r>
      <w:r w:rsidRPr="004D44EF">
        <w:rPr>
          <w:rFonts w:ascii="Times New Roman" w:hAnsi="Times New Roman"/>
          <w:bCs/>
          <w:sz w:val="28"/>
        </w:rPr>
        <w:t>Luật sửa đổi bổ sung một số điều của Luật Thống kê</w:t>
      </w:r>
      <w:r w:rsidR="007C29C3">
        <w:rPr>
          <w:rFonts w:ascii="Times New Roman" w:hAnsi="Times New Roman"/>
          <w:bCs/>
          <w:sz w:val="28"/>
        </w:rPr>
        <w:t xml:space="preserve">, đề nghị </w:t>
      </w:r>
      <w:r w:rsidRPr="004D44EF">
        <w:rPr>
          <w:rFonts w:ascii="Times New Roman" w:hAnsi="Times New Roman"/>
          <w:bCs/>
          <w:sz w:val="28"/>
        </w:rPr>
        <w:t>các đơn vị bám sát</w:t>
      </w:r>
      <w:r w:rsidR="007C29C3">
        <w:rPr>
          <w:rFonts w:ascii="Times New Roman" w:hAnsi="Times New Roman"/>
          <w:bCs/>
          <w:sz w:val="28"/>
        </w:rPr>
        <w:t xml:space="preserve"> kế hoạch</w:t>
      </w:r>
      <w:r w:rsidRPr="004D44EF">
        <w:rPr>
          <w:rFonts w:ascii="Times New Roman" w:hAnsi="Times New Roman"/>
          <w:bCs/>
          <w:sz w:val="28"/>
        </w:rPr>
        <w:t xml:space="preserve"> chủ động triển khai việc tuyên truyền như sau:</w:t>
      </w:r>
    </w:p>
    <w:p w14:paraId="486198F9" w14:textId="21BC5551" w:rsidR="005D008D" w:rsidRPr="00882617" w:rsidRDefault="00AA1D1E" w:rsidP="00C240AF">
      <w:pPr>
        <w:spacing w:before="120" w:after="120"/>
        <w:ind w:firstLine="720"/>
        <w:jc w:val="both"/>
        <w:rPr>
          <w:b/>
          <w:sz w:val="28"/>
        </w:rPr>
      </w:pPr>
      <w:r w:rsidRPr="00882617">
        <w:rPr>
          <w:rFonts w:hint="eastAsia"/>
          <w:b/>
          <w:sz w:val="28"/>
        </w:rPr>
        <w:t>Đ</w:t>
      </w:r>
      <w:r w:rsidRPr="00882617">
        <w:rPr>
          <w:b/>
          <w:sz w:val="28"/>
        </w:rPr>
        <w:t>ỢT 1. QUỐC HỘI HỌP TRỰC TUYẾN</w:t>
      </w:r>
    </w:p>
    <w:p w14:paraId="5DF8C380" w14:textId="2496CDCB" w:rsidR="005D008D" w:rsidRPr="00AA1D1E" w:rsidRDefault="005D008D" w:rsidP="00C240AF">
      <w:pPr>
        <w:spacing w:before="120" w:after="120"/>
        <w:ind w:firstLine="720"/>
        <w:jc w:val="both"/>
        <w:rPr>
          <w:rFonts w:ascii="Times New Roman" w:hAnsi="Times New Roman"/>
          <w:b/>
          <w:sz w:val="28"/>
        </w:rPr>
      </w:pPr>
      <w:r w:rsidRPr="00AA1D1E">
        <w:rPr>
          <w:rFonts w:ascii="Times New Roman" w:hAnsi="Times New Roman"/>
          <w:b/>
          <w:sz w:val="28"/>
        </w:rPr>
        <w:t>1. Thứ tư, ngày 20-10-2021</w:t>
      </w:r>
    </w:p>
    <w:p w14:paraId="4AADD7E7" w14:textId="77777777" w:rsidR="00882617" w:rsidRPr="00AA1D1E" w:rsidRDefault="00882617" w:rsidP="00C240AF">
      <w:pPr>
        <w:spacing w:before="120" w:after="120"/>
        <w:ind w:firstLine="720"/>
        <w:jc w:val="both"/>
        <w:rPr>
          <w:rFonts w:ascii="Times New Roman" w:hAnsi="Times New Roman"/>
          <w:bCs/>
          <w:i/>
          <w:iCs/>
          <w:sz w:val="28"/>
        </w:rPr>
      </w:pPr>
      <w:r w:rsidRPr="00AA1D1E">
        <w:rPr>
          <w:rFonts w:ascii="Times New Roman" w:hAnsi="Times New Roman"/>
          <w:bCs/>
          <w:i/>
          <w:iCs/>
          <w:sz w:val="28"/>
        </w:rPr>
        <w:t xml:space="preserve">Buổi chiều: </w:t>
      </w:r>
    </w:p>
    <w:p w14:paraId="5CCA3243" w14:textId="2EA00023" w:rsidR="00882617" w:rsidRDefault="00882617" w:rsidP="00C240AF">
      <w:pPr>
        <w:spacing w:before="120" w:after="120"/>
        <w:ind w:firstLine="720"/>
        <w:jc w:val="both"/>
        <w:rPr>
          <w:rFonts w:ascii="Times New Roman" w:hAnsi="Times New Roman"/>
          <w:bCs/>
          <w:sz w:val="28"/>
        </w:rPr>
      </w:pPr>
      <w:r>
        <w:rPr>
          <w:rFonts w:ascii="Times New Roman" w:hAnsi="Times New Roman"/>
          <w:bCs/>
          <w:sz w:val="28"/>
        </w:rPr>
        <w:t xml:space="preserve">- Bộ trưởng Bộ Kế hoạch và Đầu tư, thừa ủy quyền của Thủ tướng Chính </w:t>
      </w:r>
      <w:r w:rsidRPr="00C240AF">
        <w:rPr>
          <w:rFonts w:ascii="Times New Roman" w:hAnsi="Times New Roman"/>
          <w:bCs/>
          <w:spacing w:val="-6"/>
          <w:sz w:val="28"/>
        </w:rPr>
        <w:t>phủ trình bày Tờ trình về Dự án Luật sửa đổi, bổ sung một số điều của Luật Thống kê</w:t>
      </w:r>
      <w:r>
        <w:rPr>
          <w:rFonts w:ascii="Times New Roman" w:hAnsi="Times New Roman"/>
          <w:bCs/>
          <w:sz w:val="28"/>
        </w:rPr>
        <w:t>.</w:t>
      </w:r>
    </w:p>
    <w:p w14:paraId="4B3203B9" w14:textId="35C19D72" w:rsidR="00882617" w:rsidRDefault="00882617" w:rsidP="00C240AF">
      <w:pPr>
        <w:spacing w:before="120" w:after="120"/>
        <w:ind w:firstLine="720"/>
        <w:jc w:val="both"/>
        <w:rPr>
          <w:rFonts w:ascii="Times New Roman" w:hAnsi="Times New Roman"/>
          <w:bCs/>
          <w:sz w:val="28"/>
        </w:rPr>
      </w:pPr>
      <w:r>
        <w:rPr>
          <w:rFonts w:ascii="Times New Roman" w:hAnsi="Times New Roman"/>
          <w:bCs/>
          <w:sz w:val="28"/>
        </w:rPr>
        <w:t>- Chủ nhiệm Ủy ban Kinh tế của Quốc hội Vũ Hồng Thanh trình bày Báo cáo thẩm tra về dự án Luật sửa đổi, bổ sung một số điều của Luật Thống kê.</w:t>
      </w:r>
    </w:p>
    <w:p w14:paraId="5FC1DCC1" w14:textId="5121B700" w:rsidR="00882617" w:rsidRPr="00C240AF" w:rsidRDefault="00882617" w:rsidP="00C240AF">
      <w:pPr>
        <w:spacing w:before="120" w:after="120"/>
        <w:ind w:firstLine="720"/>
        <w:jc w:val="both"/>
        <w:rPr>
          <w:rFonts w:ascii="Times New Roman" w:hAnsi="Times New Roman"/>
          <w:bCs/>
          <w:spacing w:val="-8"/>
          <w:sz w:val="28"/>
        </w:rPr>
      </w:pPr>
      <w:r w:rsidRPr="00C240AF">
        <w:rPr>
          <w:rFonts w:ascii="Times New Roman" w:hAnsi="Times New Roman"/>
          <w:bCs/>
          <w:spacing w:val="-8"/>
          <w:sz w:val="28"/>
        </w:rPr>
        <w:t>- Thảo luận ở tổ về Dự án Luật sửa đổi, bổ sung một số điều của Luật Thống kê.</w:t>
      </w:r>
    </w:p>
    <w:p w14:paraId="15766C25" w14:textId="4C927DC7" w:rsidR="00AA1D1E" w:rsidRPr="00AA1D1E" w:rsidRDefault="00AA1D1E" w:rsidP="00C240AF">
      <w:pPr>
        <w:spacing w:before="120" w:after="120"/>
        <w:ind w:firstLine="720"/>
        <w:jc w:val="both"/>
        <w:rPr>
          <w:rFonts w:ascii="Times New Roman" w:hAnsi="Times New Roman"/>
          <w:b/>
          <w:sz w:val="28"/>
        </w:rPr>
      </w:pPr>
      <w:r w:rsidRPr="009F66C8">
        <w:rPr>
          <w:rFonts w:ascii="Times New Roman" w:hAnsi="Times New Roman"/>
          <w:b/>
          <w:sz w:val="28"/>
          <w:highlight w:val="yellow"/>
        </w:rPr>
        <w:t xml:space="preserve">2. </w:t>
      </w:r>
      <w:r w:rsidR="009F66C8">
        <w:rPr>
          <w:rFonts w:ascii="Times New Roman" w:hAnsi="Times New Roman"/>
          <w:b/>
          <w:sz w:val="28"/>
          <w:highlight w:val="yellow"/>
        </w:rPr>
        <w:t xml:space="preserve">Thứ 2, </w:t>
      </w:r>
      <w:r w:rsidRPr="009F66C8">
        <w:rPr>
          <w:rFonts w:ascii="Times New Roman" w:hAnsi="Times New Roman"/>
          <w:b/>
          <w:sz w:val="28"/>
          <w:highlight w:val="yellow"/>
        </w:rPr>
        <w:t>ngày 2</w:t>
      </w:r>
      <w:r w:rsidR="009F66C8">
        <w:rPr>
          <w:rFonts w:ascii="Times New Roman" w:hAnsi="Times New Roman"/>
          <w:b/>
          <w:sz w:val="28"/>
          <w:highlight w:val="yellow"/>
        </w:rPr>
        <w:t>5</w:t>
      </w:r>
      <w:r w:rsidRPr="009F66C8">
        <w:rPr>
          <w:rFonts w:ascii="Times New Roman" w:hAnsi="Times New Roman"/>
          <w:b/>
          <w:sz w:val="28"/>
          <w:highlight w:val="yellow"/>
        </w:rPr>
        <w:t>-10-2021</w:t>
      </w:r>
      <w:r w:rsidR="00602AB4">
        <w:rPr>
          <w:rFonts w:ascii="Times New Roman" w:hAnsi="Times New Roman"/>
          <w:b/>
          <w:sz w:val="28"/>
        </w:rPr>
        <w:t xml:space="preserve">. </w:t>
      </w:r>
    </w:p>
    <w:p w14:paraId="5ED00C99" w14:textId="738F8F69" w:rsidR="005D008D" w:rsidRDefault="00882617" w:rsidP="00C240AF">
      <w:pPr>
        <w:spacing w:before="120" w:after="120"/>
        <w:ind w:firstLine="720"/>
        <w:jc w:val="both"/>
        <w:rPr>
          <w:rFonts w:ascii="Times New Roman" w:hAnsi="Times New Roman"/>
          <w:bCs/>
          <w:i/>
          <w:iCs/>
          <w:sz w:val="28"/>
        </w:rPr>
      </w:pPr>
      <w:r w:rsidRPr="00AA1D1E">
        <w:rPr>
          <w:rFonts w:ascii="Times New Roman" w:hAnsi="Times New Roman"/>
          <w:bCs/>
          <w:i/>
          <w:iCs/>
          <w:sz w:val="28"/>
        </w:rPr>
        <w:t xml:space="preserve"> </w:t>
      </w:r>
      <w:r w:rsidR="00AA1D1E" w:rsidRPr="00AA1D1E">
        <w:rPr>
          <w:rFonts w:ascii="Times New Roman" w:hAnsi="Times New Roman"/>
          <w:bCs/>
          <w:i/>
          <w:iCs/>
          <w:sz w:val="28"/>
        </w:rPr>
        <w:t>Buổi chiều:</w:t>
      </w:r>
    </w:p>
    <w:p w14:paraId="657DAA1A" w14:textId="35785E0E" w:rsidR="00AA1D1E" w:rsidRDefault="00AA1D1E" w:rsidP="00C240AF">
      <w:pPr>
        <w:spacing w:before="120" w:after="120"/>
        <w:ind w:firstLine="720"/>
        <w:jc w:val="both"/>
        <w:rPr>
          <w:rFonts w:ascii="Times New Roman" w:hAnsi="Times New Roman"/>
          <w:bCs/>
          <w:sz w:val="28"/>
        </w:rPr>
      </w:pPr>
      <w:r>
        <w:rPr>
          <w:rFonts w:ascii="Times New Roman" w:hAnsi="Times New Roman"/>
          <w:bCs/>
          <w:sz w:val="28"/>
        </w:rPr>
        <w:t xml:space="preserve">- </w:t>
      </w:r>
      <w:r w:rsidR="00FB5C76">
        <w:rPr>
          <w:rFonts w:ascii="Times New Roman" w:hAnsi="Times New Roman"/>
          <w:bCs/>
          <w:sz w:val="28"/>
        </w:rPr>
        <w:t>Thảo luận trực tuyến về Dự án Luật sửa đổi, bổ sung một số điều của Luật Thống kê.</w:t>
      </w:r>
    </w:p>
    <w:p w14:paraId="65BCFE40" w14:textId="176A996A" w:rsidR="00FB5C76" w:rsidRDefault="00FB5C76" w:rsidP="00C240AF">
      <w:pPr>
        <w:spacing w:before="120" w:after="120"/>
        <w:ind w:firstLine="720"/>
        <w:jc w:val="both"/>
        <w:rPr>
          <w:rFonts w:ascii="Times New Roman" w:hAnsi="Times New Roman"/>
          <w:bCs/>
          <w:sz w:val="28"/>
        </w:rPr>
      </w:pPr>
      <w:r>
        <w:rPr>
          <w:rFonts w:ascii="Times New Roman" w:hAnsi="Times New Roman"/>
          <w:bCs/>
          <w:sz w:val="28"/>
        </w:rPr>
        <w:t>- Bộ trưởng Bộ Kế hoạch và Đầu tư phát biểu giải trình và làm rõ một số v</w:t>
      </w:r>
      <w:r w:rsidR="00B7484C">
        <w:rPr>
          <w:rFonts w:ascii="Times New Roman" w:hAnsi="Times New Roman"/>
          <w:bCs/>
          <w:sz w:val="28"/>
        </w:rPr>
        <w:t>ấ</w:t>
      </w:r>
      <w:r>
        <w:rPr>
          <w:rFonts w:ascii="Times New Roman" w:hAnsi="Times New Roman"/>
          <w:bCs/>
          <w:sz w:val="28"/>
        </w:rPr>
        <w:t>n đề đại biểu Quốc hội nêu.</w:t>
      </w:r>
    </w:p>
    <w:p w14:paraId="0DB0748E" w14:textId="3AFBB901" w:rsidR="00AF2614" w:rsidRDefault="00AF2614" w:rsidP="00C240AF">
      <w:pPr>
        <w:spacing w:before="120" w:after="120"/>
        <w:ind w:firstLine="720"/>
        <w:jc w:val="both"/>
        <w:rPr>
          <w:rFonts w:ascii="Times New Roman" w:hAnsi="Times New Roman"/>
          <w:b/>
          <w:sz w:val="28"/>
        </w:rPr>
      </w:pPr>
      <w:r w:rsidRPr="00AF2614">
        <w:rPr>
          <w:rFonts w:ascii="Times New Roman" w:hAnsi="Times New Roman"/>
          <w:b/>
          <w:sz w:val="28"/>
        </w:rPr>
        <w:t>ĐỢT 2. QUỐC HỘI HỌP TẬP TRUNG TẠI NHÀ QUỐC HỘI</w:t>
      </w:r>
    </w:p>
    <w:p w14:paraId="220FFFBD" w14:textId="72EF7A86" w:rsidR="009C2743" w:rsidRDefault="005B7713" w:rsidP="00C240AF">
      <w:pPr>
        <w:spacing w:before="120" w:after="120"/>
        <w:ind w:firstLine="720"/>
        <w:jc w:val="both"/>
        <w:rPr>
          <w:rFonts w:ascii="Times New Roman" w:hAnsi="Times New Roman"/>
          <w:b/>
          <w:sz w:val="28"/>
        </w:rPr>
      </w:pPr>
      <w:r>
        <w:rPr>
          <w:rFonts w:ascii="Times New Roman" w:hAnsi="Times New Roman"/>
          <w:b/>
          <w:sz w:val="28"/>
        </w:rPr>
        <w:t>Sáng T</w:t>
      </w:r>
      <w:r w:rsidR="00ED7A48">
        <w:rPr>
          <w:rFonts w:ascii="Times New Roman" w:hAnsi="Times New Roman"/>
          <w:b/>
          <w:sz w:val="28"/>
        </w:rPr>
        <w:t>hứ bảy</w:t>
      </w:r>
      <w:r w:rsidR="00D174C5">
        <w:rPr>
          <w:rFonts w:ascii="Times New Roman" w:hAnsi="Times New Roman"/>
          <w:b/>
          <w:sz w:val="28"/>
        </w:rPr>
        <w:t>,</w:t>
      </w:r>
      <w:r w:rsidR="00ED7A48">
        <w:rPr>
          <w:rFonts w:ascii="Times New Roman" w:hAnsi="Times New Roman"/>
          <w:b/>
          <w:sz w:val="28"/>
        </w:rPr>
        <w:t xml:space="preserve"> ngày 13-11-2021</w:t>
      </w:r>
      <w:r w:rsidR="003F298E">
        <w:rPr>
          <w:rFonts w:ascii="Times New Roman" w:hAnsi="Times New Roman"/>
          <w:b/>
          <w:sz w:val="28"/>
        </w:rPr>
        <w:t>:</w:t>
      </w:r>
      <w:r w:rsidR="009C2743">
        <w:rPr>
          <w:rFonts w:ascii="Times New Roman" w:hAnsi="Times New Roman"/>
          <w:b/>
          <w:sz w:val="28"/>
        </w:rPr>
        <w:t xml:space="preserve"> Truyền hình và phát trực tiếp</w:t>
      </w:r>
      <w:r w:rsidR="008D2357">
        <w:rPr>
          <w:rFonts w:ascii="Times New Roman" w:hAnsi="Times New Roman"/>
          <w:b/>
          <w:sz w:val="28"/>
        </w:rPr>
        <w:t>:</w:t>
      </w:r>
    </w:p>
    <w:p w14:paraId="28C69863" w14:textId="7EB287C8" w:rsidR="00ED7A48" w:rsidRPr="000E4D5D" w:rsidRDefault="003F298E" w:rsidP="00C240AF">
      <w:pPr>
        <w:spacing w:before="120" w:after="120"/>
        <w:ind w:firstLine="720"/>
        <w:jc w:val="both"/>
        <w:rPr>
          <w:rFonts w:ascii="Times New Roman" w:hAnsi="Times New Roman"/>
          <w:bCs/>
          <w:spacing w:val="-4"/>
          <w:sz w:val="28"/>
        </w:rPr>
      </w:pPr>
      <w:r w:rsidRPr="000E4D5D">
        <w:rPr>
          <w:rFonts w:ascii="Times New Roman" w:hAnsi="Times New Roman"/>
          <w:b/>
          <w:spacing w:val="-4"/>
          <w:sz w:val="28"/>
        </w:rPr>
        <w:t xml:space="preserve"> </w:t>
      </w:r>
      <w:r w:rsidR="00ED7A48" w:rsidRPr="000E4D5D">
        <w:rPr>
          <w:rFonts w:ascii="Times New Roman" w:hAnsi="Times New Roman"/>
          <w:bCs/>
          <w:spacing w:val="-4"/>
          <w:sz w:val="28"/>
        </w:rPr>
        <w:t>Biểu quyết thông qua Luật sửa đổi, bổ sung một số điều của Luật Thống kê</w:t>
      </w:r>
      <w:r w:rsidR="00627D67" w:rsidRPr="000E4D5D">
        <w:rPr>
          <w:rFonts w:ascii="Times New Roman" w:hAnsi="Times New Roman"/>
          <w:bCs/>
          <w:spacing w:val="-4"/>
          <w:sz w:val="28"/>
        </w:rPr>
        <w:t>.</w:t>
      </w:r>
    </w:p>
    <w:p w14:paraId="18866BF0" w14:textId="33340012" w:rsidR="00CF4AD8" w:rsidRDefault="00627D67" w:rsidP="00B7484C">
      <w:pPr>
        <w:spacing w:before="120" w:after="120"/>
        <w:ind w:firstLine="720"/>
        <w:jc w:val="both"/>
        <w:rPr>
          <w:rFonts w:ascii="Times New Roman" w:hAnsi="Times New Roman"/>
          <w:bCs/>
          <w:sz w:val="28"/>
        </w:rPr>
      </w:pPr>
      <w:r>
        <w:rPr>
          <w:rFonts w:ascii="Times New Roman" w:hAnsi="Times New Roman"/>
          <w:bCs/>
          <w:sz w:val="28"/>
        </w:rPr>
        <w:t>Tổng cục Thống kê thông báo đến các đơn vị để chủ động thực hiện./.</w:t>
      </w:r>
    </w:p>
    <w:p w14:paraId="6CF3717A" w14:textId="7F3CA11A" w:rsidR="000E4D5D" w:rsidRPr="000E4D5D" w:rsidRDefault="000E4D5D" w:rsidP="00B7484C">
      <w:pPr>
        <w:spacing w:before="120" w:after="120"/>
        <w:ind w:firstLine="720"/>
        <w:jc w:val="both"/>
        <w:rPr>
          <w:rFonts w:ascii="Times New Roman" w:hAnsi="Times New Roman"/>
          <w:b/>
          <w:sz w:val="28"/>
        </w:rPr>
      </w:pPr>
      <w:r w:rsidRPr="000E4D5D">
        <w:rPr>
          <w:rFonts w:ascii="Times New Roman" w:hAnsi="Times New Roman"/>
          <w:b/>
          <w:sz w:val="28"/>
        </w:rPr>
        <w:tab/>
      </w:r>
      <w:r w:rsidRPr="000E4D5D">
        <w:rPr>
          <w:rFonts w:ascii="Times New Roman" w:hAnsi="Times New Roman"/>
          <w:b/>
          <w:sz w:val="28"/>
        </w:rPr>
        <w:tab/>
      </w:r>
      <w:r w:rsidRPr="000E4D5D">
        <w:rPr>
          <w:rFonts w:ascii="Times New Roman" w:hAnsi="Times New Roman"/>
          <w:b/>
          <w:sz w:val="28"/>
        </w:rPr>
        <w:tab/>
      </w:r>
      <w:r w:rsidRPr="000E4D5D">
        <w:rPr>
          <w:rFonts w:ascii="Times New Roman" w:hAnsi="Times New Roman"/>
          <w:b/>
          <w:sz w:val="28"/>
        </w:rPr>
        <w:tab/>
      </w:r>
      <w:r w:rsidRPr="000E4D5D">
        <w:rPr>
          <w:rFonts w:ascii="Times New Roman" w:hAnsi="Times New Roman"/>
          <w:b/>
          <w:sz w:val="28"/>
        </w:rPr>
        <w:tab/>
      </w:r>
      <w:r w:rsidRPr="000E4D5D">
        <w:rPr>
          <w:rFonts w:ascii="Times New Roman" w:hAnsi="Times New Roman"/>
          <w:b/>
          <w:sz w:val="28"/>
        </w:rPr>
        <w:tab/>
      </w:r>
      <w:r w:rsidRPr="000E4D5D">
        <w:rPr>
          <w:rFonts w:ascii="Times New Roman" w:hAnsi="Times New Roman"/>
          <w:b/>
          <w:sz w:val="28"/>
        </w:rPr>
        <w:tab/>
      </w:r>
    </w:p>
    <w:tbl>
      <w:tblPr>
        <w:tblW w:w="0" w:type="auto"/>
        <w:tblBorders>
          <w:insideH w:val="single" w:sz="4" w:space="0" w:color="auto"/>
        </w:tblBorders>
        <w:tblLook w:val="01E0" w:firstRow="1" w:lastRow="1" w:firstColumn="1" w:lastColumn="1" w:noHBand="0" w:noVBand="0"/>
      </w:tblPr>
      <w:tblGrid>
        <w:gridCol w:w="4536"/>
        <w:gridCol w:w="4535"/>
      </w:tblGrid>
      <w:tr w:rsidR="00CF4AD8" w:rsidRPr="004D44EF" w14:paraId="744B3BB5" w14:textId="77777777" w:rsidTr="00423E15">
        <w:trPr>
          <w:trHeight w:val="2605"/>
        </w:trPr>
        <w:tc>
          <w:tcPr>
            <w:tcW w:w="4644" w:type="dxa"/>
            <w:shd w:val="clear" w:color="auto" w:fill="auto"/>
          </w:tcPr>
          <w:p w14:paraId="0B1453DA" w14:textId="43EA041A" w:rsidR="00423E15" w:rsidRPr="004D44EF" w:rsidRDefault="00423E15" w:rsidP="0005024C">
            <w:pPr>
              <w:rPr>
                <w:rFonts w:ascii="Times New Roman" w:hAnsi="Times New Roman"/>
                <w:bCs/>
                <w:iCs/>
                <w:sz w:val="22"/>
                <w:szCs w:val="22"/>
                <w:lang w:val="pt-BR"/>
              </w:rPr>
            </w:pPr>
          </w:p>
        </w:tc>
        <w:tc>
          <w:tcPr>
            <w:tcW w:w="4644" w:type="dxa"/>
            <w:shd w:val="clear" w:color="auto" w:fill="auto"/>
          </w:tcPr>
          <w:p w14:paraId="63D4C30A" w14:textId="77777777" w:rsidR="00CF4AD8" w:rsidRPr="004D44EF" w:rsidRDefault="00CF4AD8" w:rsidP="0030459F">
            <w:pPr>
              <w:jc w:val="center"/>
              <w:rPr>
                <w:rFonts w:ascii="Times New Roman" w:hAnsi="Times New Roman"/>
                <w:b/>
                <w:i/>
                <w:lang w:val="fr-FR"/>
              </w:rPr>
            </w:pPr>
          </w:p>
        </w:tc>
      </w:tr>
    </w:tbl>
    <w:p w14:paraId="053E903C" w14:textId="77777777" w:rsidR="00CF4AD8" w:rsidRPr="004D44EF" w:rsidRDefault="00CF4AD8" w:rsidP="00CF4AD8">
      <w:pPr>
        <w:spacing w:before="120" w:after="120"/>
        <w:ind w:firstLine="709"/>
        <w:jc w:val="both"/>
        <w:rPr>
          <w:rFonts w:ascii="Times New Roman" w:hAnsi="Times New Roman"/>
          <w:sz w:val="28"/>
        </w:rPr>
      </w:pPr>
    </w:p>
    <w:sectPr w:rsidR="00CF4AD8" w:rsidRPr="004D44EF" w:rsidSect="00CF4AD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00000003"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FFD"/>
    <w:multiLevelType w:val="hybridMultilevel"/>
    <w:tmpl w:val="A5AC3CB8"/>
    <w:lvl w:ilvl="0" w:tplc="D604D980">
      <w:start w:val="5"/>
      <w:numFmt w:val="bullet"/>
      <w:lvlText w:val="-"/>
      <w:lvlJc w:val="left"/>
      <w:pPr>
        <w:ind w:left="1352" w:hanging="360"/>
      </w:pPr>
      <w:rPr>
        <w:rFonts w:ascii="Times New Roman" w:eastAsia="Calibri" w:hAnsi="Times New Roman" w:cs="Times New Roman"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 w15:restartNumberingAfterBreak="0">
    <w:nsid w:val="5CDD5995"/>
    <w:multiLevelType w:val="hybridMultilevel"/>
    <w:tmpl w:val="74A2F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77121"/>
    <w:multiLevelType w:val="hybridMultilevel"/>
    <w:tmpl w:val="FDA2C624"/>
    <w:lvl w:ilvl="0" w:tplc="3B80158C">
      <w:start w:val="1"/>
      <w:numFmt w:val="bullet"/>
      <w:lvlText w:val="-"/>
      <w:lvlJc w:val="left"/>
      <w:pPr>
        <w:ind w:left="720" w:hanging="360"/>
      </w:pPr>
      <w:rPr>
        <w:rFonts w:ascii="UVnTime" w:eastAsia="Times New Roman" w:hAnsi="UVnTime" w:cs="UVnTim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D8"/>
    <w:rsid w:val="000420A6"/>
    <w:rsid w:val="0005024C"/>
    <w:rsid w:val="000C59F3"/>
    <w:rsid w:val="000E34A2"/>
    <w:rsid w:val="000E4D5D"/>
    <w:rsid w:val="00121E0C"/>
    <w:rsid w:val="00152BB6"/>
    <w:rsid w:val="00155241"/>
    <w:rsid w:val="001F4BAB"/>
    <w:rsid w:val="00220A60"/>
    <w:rsid w:val="00284F3B"/>
    <w:rsid w:val="002C0779"/>
    <w:rsid w:val="00370B90"/>
    <w:rsid w:val="0038617B"/>
    <w:rsid w:val="003F298E"/>
    <w:rsid w:val="00412939"/>
    <w:rsid w:val="00423E15"/>
    <w:rsid w:val="00424121"/>
    <w:rsid w:val="00426B59"/>
    <w:rsid w:val="004C480A"/>
    <w:rsid w:val="004D44EF"/>
    <w:rsid w:val="004F3DF9"/>
    <w:rsid w:val="005667C9"/>
    <w:rsid w:val="00590E4F"/>
    <w:rsid w:val="00593EE0"/>
    <w:rsid w:val="005A1B23"/>
    <w:rsid w:val="005B7713"/>
    <w:rsid w:val="005D008D"/>
    <w:rsid w:val="00602AB4"/>
    <w:rsid w:val="00627D67"/>
    <w:rsid w:val="006643D0"/>
    <w:rsid w:val="006A7788"/>
    <w:rsid w:val="006B4783"/>
    <w:rsid w:val="006C3B35"/>
    <w:rsid w:val="00734DDE"/>
    <w:rsid w:val="00786095"/>
    <w:rsid w:val="0079696D"/>
    <w:rsid w:val="007C29C3"/>
    <w:rsid w:val="007F6436"/>
    <w:rsid w:val="00861CEE"/>
    <w:rsid w:val="00882617"/>
    <w:rsid w:val="008C3E21"/>
    <w:rsid w:val="008D2357"/>
    <w:rsid w:val="008E07EB"/>
    <w:rsid w:val="008E1E14"/>
    <w:rsid w:val="00942190"/>
    <w:rsid w:val="00946442"/>
    <w:rsid w:val="009614E1"/>
    <w:rsid w:val="009C2743"/>
    <w:rsid w:val="009F66C8"/>
    <w:rsid w:val="009F75FE"/>
    <w:rsid w:val="00A90ECE"/>
    <w:rsid w:val="00AA1D1E"/>
    <w:rsid w:val="00AE567A"/>
    <w:rsid w:val="00AF2614"/>
    <w:rsid w:val="00B7484C"/>
    <w:rsid w:val="00B91CB8"/>
    <w:rsid w:val="00C240AF"/>
    <w:rsid w:val="00C96B21"/>
    <w:rsid w:val="00CF40BA"/>
    <w:rsid w:val="00CF4AD8"/>
    <w:rsid w:val="00D174C5"/>
    <w:rsid w:val="00D20D1F"/>
    <w:rsid w:val="00DA1595"/>
    <w:rsid w:val="00DA5616"/>
    <w:rsid w:val="00E50029"/>
    <w:rsid w:val="00E57135"/>
    <w:rsid w:val="00E863BB"/>
    <w:rsid w:val="00ED7A48"/>
    <w:rsid w:val="00F30173"/>
    <w:rsid w:val="00F648F1"/>
    <w:rsid w:val="00FA79E9"/>
    <w:rsid w:val="00FB5C76"/>
    <w:rsid w:val="00FD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D0CC"/>
  <w15:docId w15:val="{9607E6C8-C4B4-4B38-A4E8-20123126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D8"/>
    <w:pPr>
      <w:spacing w:after="0" w:line="240" w:lineRule="auto"/>
    </w:pPr>
    <w:rPr>
      <w:rFonts w:ascii="UVnTime" w:eastAsia="Times New Roman" w:hAnsi="UVnTime"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rsid w:val="00CF4AD8"/>
  </w:style>
  <w:style w:type="character" w:styleId="Hyperlink">
    <w:name w:val="Hyperlink"/>
    <w:rsid w:val="00CF4AD8"/>
    <w:rPr>
      <w:color w:val="0000FF"/>
      <w:u w:val="single"/>
    </w:rPr>
  </w:style>
  <w:style w:type="paragraph" w:styleId="ListParagraph">
    <w:name w:val="List Paragraph"/>
    <w:basedOn w:val="Normal"/>
    <w:uiPriority w:val="34"/>
    <w:qFormat/>
    <w:rsid w:val="00942190"/>
    <w:pPr>
      <w:spacing w:after="200" w:line="276" w:lineRule="auto"/>
      <w:ind w:left="720"/>
      <w:contextualSpacing/>
    </w:pPr>
    <w:rPr>
      <w:rFonts w:ascii="Times New Roman" w:eastAsia="Calibri" w:hAnsi="Times New Roman"/>
      <w:noProo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1370">
      <w:bodyDiv w:val="1"/>
      <w:marLeft w:val="0"/>
      <w:marRight w:val="0"/>
      <w:marTop w:val="0"/>
      <w:marBottom w:val="0"/>
      <w:divBdr>
        <w:top w:val="none" w:sz="0" w:space="0" w:color="auto"/>
        <w:left w:val="none" w:sz="0" w:space="0" w:color="auto"/>
        <w:bottom w:val="none" w:sz="0" w:space="0" w:color="auto"/>
        <w:right w:val="none" w:sz="0" w:space="0" w:color="auto"/>
      </w:divBdr>
    </w:div>
    <w:div w:id="915356035">
      <w:bodyDiv w:val="1"/>
      <w:marLeft w:val="0"/>
      <w:marRight w:val="0"/>
      <w:marTop w:val="0"/>
      <w:marBottom w:val="0"/>
      <w:divBdr>
        <w:top w:val="none" w:sz="0" w:space="0" w:color="auto"/>
        <w:left w:val="none" w:sz="0" w:space="0" w:color="auto"/>
        <w:bottom w:val="none" w:sz="0" w:space="0" w:color="auto"/>
        <w:right w:val="none" w:sz="0" w:space="0" w:color="auto"/>
      </w:divBdr>
    </w:div>
    <w:div w:id="11654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Thu Huyền</dc:creator>
  <cp:lastModifiedBy>Vũ Thị Hân</cp:lastModifiedBy>
  <cp:revision>3</cp:revision>
  <cp:lastPrinted>2021-10-20T01:09:00Z</cp:lastPrinted>
  <dcterms:created xsi:type="dcterms:W3CDTF">2021-10-20T01:40:00Z</dcterms:created>
  <dcterms:modified xsi:type="dcterms:W3CDTF">2021-10-20T01:40:00Z</dcterms:modified>
</cp:coreProperties>
</file>