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9751E" w14:textId="450C699A" w:rsidR="00BF168B" w:rsidRPr="00FE2E2A" w:rsidRDefault="00BF168B" w:rsidP="00BF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A">
        <w:rPr>
          <w:rFonts w:ascii="Times New Roman" w:hAnsi="Times New Roman" w:cs="Times New Roman"/>
          <w:b/>
          <w:sz w:val="28"/>
          <w:szCs w:val="28"/>
        </w:rPr>
        <w:t>ĐỀ CƯƠNG BÁO CÁO</w:t>
      </w:r>
    </w:p>
    <w:p w14:paraId="360EBD31" w14:textId="77777777" w:rsidR="00BF168B" w:rsidRDefault="00BF168B" w:rsidP="00BF168B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Nâng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cao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hiệu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quản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lý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khai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,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sử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dụng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và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phát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huy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các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nguồn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lực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</w:p>
    <w:p w14:paraId="6E7CCA9A" w14:textId="77777777" w:rsidR="00BF168B" w:rsidRPr="00FE2E2A" w:rsidRDefault="00BF168B" w:rsidP="00BF168B">
      <w:pPr>
        <w:spacing w:after="0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proofErr w:type="gram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proofErr w:type="gram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nền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kinh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tế</w:t>
      </w:r>
      <w:proofErr w:type="spellEnd"/>
      <w:r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theo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Nghị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quyết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số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39-NQ/TW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của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Chính</w:t>
      </w:r>
      <w:proofErr w:type="spellEnd"/>
      <w:r w:rsidRPr="00FE2E2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 Bold" w:hAnsi="Times New Roman Bold" w:cs="Times New Roman"/>
          <w:b/>
          <w:sz w:val="28"/>
          <w:szCs w:val="28"/>
        </w:rPr>
        <w:t>trị</w:t>
      </w:r>
      <w:proofErr w:type="spellEnd"/>
    </w:p>
    <w:p w14:paraId="447572ED" w14:textId="77777777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6C709" w14:textId="77777777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A">
        <w:rPr>
          <w:rFonts w:ascii="Times New Roman" w:hAnsi="Times New Roman" w:cs="Times New Roman"/>
          <w:b/>
          <w:sz w:val="28"/>
          <w:szCs w:val="28"/>
        </w:rPr>
        <w:t xml:space="preserve">NHÓM “NGUỒN </w:t>
      </w:r>
      <w:r>
        <w:rPr>
          <w:rFonts w:ascii="Times New Roman" w:hAnsi="Times New Roman" w:cs="Times New Roman"/>
          <w:b/>
          <w:sz w:val="28"/>
          <w:szCs w:val="28"/>
        </w:rPr>
        <w:t xml:space="preserve">VẬT </w:t>
      </w:r>
      <w:r w:rsidRPr="00FE2E2A">
        <w:rPr>
          <w:rFonts w:ascii="Times New Roman" w:hAnsi="Times New Roman" w:cs="Times New Roman"/>
          <w:b/>
          <w:sz w:val="28"/>
          <w:szCs w:val="28"/>
        </w:rPr>
        <w:t>LỰC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2CCE956A" w14:textId="77777777" w:rsidR="00BF168B" w:rsidRPr="00FE2E2A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NGUỒN LỰC </w:t>
      </w:r>
      <w:r w:rsidR="00EA497C">
        <w:rPr>
          <w:rFonts w:ascii="Times New Roman" w:hAnsi="Times New Roman" w:cs="Times New Roman"/>
          <w:b/>
          <w:sz w:val="28"/>
          <w:szCs w:val="28"/>
        </w:rPr>
        <w:t>CƠ SỞ VẬT CHẤT VÀ HẠ TẦNG KINH TẾ - XÃ HỘI</w:t>
      </w:r>
    </w:p>
    <w:p w14:paraId="0C46C1A0" w14:textId="62E9B39F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2E2A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FE2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EA4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EA4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EA4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="00EA4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</w:p>
    <w:p w14:paraId="588D4618" w14:textId="77777777" w:rsidR="00250B9B" w:rsidRDefault="00250B9B" w:rsidP="00250B9B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/BKHĐT-TCTK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2020)</w:t>
      </w:r>
    </w:p>
    <w:p w14:paraId="02E043C0" w14:textId="6EE0C7E1" w:rsidR="00250B9B" w:rsidRPr="00250B9B" w:rsidRDefault="00250B9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50B9B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</w:t>
      </w:r>
    </w:p>
    <w:p w14:paraId="117EE0DC" w14:textId="77777777" w:rsidR="00BF168B" w:rsidRDefault="00BF168B" w:rsidP="00BF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50135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45F47" w:rsidRPr="00250B9B">
        <w:rPr>
          <w:rFonts w:ascii="Times New Roman" w:hAnsi="Times New Roman" w:cs="Times New Roman"/>
          <w:b/>
          <w:sz w:val="28"/>
          <w:szCs w:val="28"/>
        </w:rPr>
        <w:t>THỂ CHẾ, CHÍNH SÁCH TRONG QUẢN LÝ, KHAI THÁC VÀ PHÁT TRIỂN NGUỒN LỰC CƠ SỞ VẬT CHẤT VÀ HẠ TẦNG KINH TẾ - XÃ HỘI</w:t>
      </w:r>
    </w:p>
    <w:p w14:paraId="488C2B51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14:paraId="44668CD4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</w:p>
    <w:p w14:paraId="2D358904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cung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14:paraId="79D63CC9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cung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</w:p>
    <w:p w14:paraId="2AE6DF29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14:paraId="760BF059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14:paraId="431078F9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14:paraId="69FDBEFF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EA497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</w:p>
    <w:p w14:paraId="469534F9" w14:textId="77777777" w:rsidR="00EA497C" w:rsidRPr="00250B9B" w:rsidRDefault="00EA497C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</w:p>
    <w:p w14:paraId="651E035B" w14:textId="77777777" w:rsidR="00EA497C" w:rsidRPr="00250B9B" w:rsidRDefault="00951017" w:rsidP="00250B9B">
      <w:pPr>
        <w:spacing w:after="120"/>
        <w:ind w:firstLine="720"/>
        <w:jc w:val="both"/>
        <w:rPr>
          <w:rFonts w:ascii="Times New Roman Bold" w:hAnsi="Times New Roman Bold" w:cs="Times New Roman"/>
          <w:b/>
          <w:spacing w:val="-6"/>
          <w:sz w:val="28"/>
          <w:szCs w:val="28"/>
        </w:rPr>
      </w:pPr>
      <w:r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10</w:t>
      </w:r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.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Doanh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nghiệp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,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cơ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sở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sản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xuất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kinh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doanh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cá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thể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và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hộ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nông</w:t>
      </w:r>
      <w:proofErr w:type="spellEnd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</w:t>
      </w:r>
      <w:proofErr w:type="spellStart"/>
      <w:r w:rsidR="00EA497C" w:rsidRPr="00250B9B">
        <w:rPr>
          <w:rFonts w:ascii="Times New Roman Bold" w:hAnsi="Times New Roman Bold" w:cs="Times New Roman"/>
          <w:b/>
          <w:spacing w:val="-6"/>
          <w:sz w:val="28"/>
          <w:szCs w:val="28"/>
        </w:rPr>
        <w:t>nghiệp</w:t>
      </w:r>
      <w:proofErr w:type="spellEnd"/>
    </w:p>
    <w:p w14:paraId="4B739E2A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45F47" w:rsidRPr="00250B9B">
        <w:rPr>
          <w:rFonts w:ascii="Times New Roman" w:hAnsi="Times New Roman" w:cs="Times New Roman"/>
          <w:b/>
          <w:sz w:val="28"/>
          <w:szCs w:val="28"/>
        </w:rPr>
        <w:t>THỰC TRẠNG QUẢN LÝ, KHAI THÁC VÀ PHÁT TRIỂN NGUỒN LỰC CƠ SỞ VẬT CHẤT VÀ HẠ TẦNG KINH TẾ - XÃ HỘI</w:t>
      </w:r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77E83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134A28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134A28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134A28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134A28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14:paraId="420D257B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D63BAE0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604D906" w14:textId="77777777" w:rsidR="00134A28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28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34A28" w:rsidRPr="00250B9B">
        <w:rPr>
          <w:rFonts w:ascii="Times New Roman" w:hAnsi="Times New Roman" w:cs="Times New Roman"/>
          <w:sz w:val="28"/>
          <w:szCs w:val="28"/>
        </w:rPr>
        <w:t>…</w:t>
      </w:r>
    </w:p>
    <w:p w14:paraId="4306971E" w14:textId="275DC27B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0B9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</w:p>
    <w:p w14:paraId="6EE02EDD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972D3BD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3531D273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>:</w:t>
      </w:r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mương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>…</w:t>
      </w:r>
    </w:p>
    <w:p w14:paraId="536368FB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cung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3A39F6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9F6" w:rsidRPr="00250B9B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14:paraId="27BF51E8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71B5FA42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6D4EB308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A39F6" w:rsidRPr="00250B9B">
        <w:rPr>
          <w:rFonts w:ascii="Times New Roman" w:hAnsi="Times New Roman" w:cs="Times New Roman"/>
          <w:sz w:val="28"/>
          <w:szCs w:val="28"/>
        </w:rPr>
        <w:t>:</w:t>
      </w:r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trug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>…)</w:t>
      </w:r>
      <w:r w:rsidR="006908A0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908A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A0" w:rsidRPr="00250B9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>…</w:t>
      </w:r>
    </w:p>
    <w:p w14:paraId="7F3719E3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586B51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586B51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586B51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b/>
          <w:sz w:val="28"/>
          <w:szCs w:val="28"/>
        </w:rPr>
        <w:t>cung</w:t>
      </w:r>
      <w:proofErr w:type="spellEnd"/>
      <w:r w:rsidR="00586B51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586B51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586B51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</w:p>
    <w:p w14:paraId="7FE90D86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AB8DBD2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0D5D0CC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>,</w:t>
      </w:r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86B51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51" w:rsidRPr="00250B9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C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C752C" w:rsidRPr="00250B9B">
        <w:rPr>
          <w:rFonts w:ascii="Times New Roman" w:hAnsi="Times New Roman" w:cs="Times New Roman"/>
          <w:sz w:val="28"/>
          <w:szCs w:val="28"/>
        </w:rPr>
        <w:t>…</w:t>
      </w:r>
    </w:p>
    <w:p w14:paraId="75B7DCDA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14:paraId="29A0809F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0D731D1F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430DB12" w14:textId="77777777" w:rsidR="00267D6C" w:rsidRPr="00250B9B" w:rsidRDefault="00267D6C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ven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31510CD8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267D6C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D6C" w:rsidRPr="00250B9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14:paraId="0D668301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30BC6A3F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744C528" w14:textId="77777777" w:rsidR="00C544AD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67D6C" w:rsidRPr="00250B9B">
        <w:rPr>
          <w:rFonts w:ascii="Times New Roman" w:hAnsi="Times New Roman" w:cs="Times New Roman"/>
          <w:sz w:val="28"/>
          <w:szCs w:val="28"/>
        </w:rPr>
        <w:t>:</w:t>
      </w:r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0D" w:rsidRPr="00250B9B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67160D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0D" w:rsidRPr="00250B9B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="00C544AD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AD" w:rsidRPr="00250B9B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="00C544AD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AD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544AD" w:rsidRPr="00250B9B">
        <w:rPr>
          <w:rFonts w:ascii="Times New Roman" w:hAnsi="Times New Roman" w:cs="Times New Roman"/>
          <w:sz w:val="28"/>
          <w:szCs w:val="28"/>
        </w:rPr>
        <w:t xml:space="preserve">, internet; dung </w:t>
      </w:r>
      <w:proofErr w:type="spellStart"/>
      <w:r w:rsidR="00C544AD"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544AD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AD" w:rsidRPr="00250B9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C544AD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AD" w:rsidRPr="00250B9B">
        <w:rPr>
          <w:rFonts w:ascii="Times New Roman" w:hAnsi="Times New Roman" w:cs="Times New Roman"/>
          <w:sz w:val="28"/>
          <w:szCs w:val="28"/>
        </w:rPr>
        <w:t>dẫ</w:t>
      </w:r>
      <w:r w:rsidR="00843DC4" w:rsidRPr="00250B9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tin;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>….</w:t>
      </w:r>
    </w:p>
    <w:p w14:paraId="344C7A4E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14:paraId="74FCD5F4" w14:textId="77777777" w:rsidR="00BF168B" w:rsidRPr="00250B9B" w:rsidRDefault="00BF168B" w:rsidP="00250B9B">
      <w:pPr>
        <w:tabs>
          <w:tab w:val="left" w:pos="709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2A8E6C1" w14:textId="77777777" w:rsidR="00BF168B" w:rsidRPr="00250B9B" w:rsidRDefault="00BF168B" w:rsidP="00250B9B">
      <w:pPr>
        <w:tabs>
          <w:tab w:val="left" w:pos="709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4A9505B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>:</w:t>
      </w:r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,…;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>;…</w:t>
      </w:r>
    </w:p>
    <w:p w14:paraId="2E7C8F86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="00843DC4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</w:p>
    <w:p w14:paraId="7B9AC0B2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7ADF75A1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69B0A330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>:</w:t>
      </w:r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843DC4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C4"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tôc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90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85990" w:rsidRPr="00250B9B">
        <w:rPr>
          <w:rFonts w:ascii="Times New Roman" w:hAnsi="Times New Roman" w:cs="Times New Roman"/>
          <w:sz w:val="28"/>
          <w:szCs w:val="28"/>
        </w:rPr>
        <w:t>, …</w:t>
      </w:r>
    </w:p>
    <w:p w14:paraId="38715276" w14:textId="77777777" w:rsidR="00E85990" w:rsidRPr="00250B9B" w:rsidRDefault="00E85990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tầng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</w:p>
    <w:p w14:paraId="6E755387" w14:textId="77777777" w:rsidR="00E85990" w:rsidRPr="00250B9B" w:rsidRDefault="00E85990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6125A01" w14:textId="77777777" w:rsidR="00E85990" w:rsidRPr="00250B9B" w:rsidRDefault="00E85990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2913AADC" w14:textId="77777777" w:rsidR="00E85990" w:rsidRPr="00250B9B" w:rsidRDefault="00E85990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>;</w:t>
      </w:r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57" w:rsidRPr="00250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465257" w:rsidRPr="00250B9B">
        <w:rPr>
          <w:rFonts w:ascii="Times New Roman" w:hAnsi="Times New Roman" w:cs="Times New Roman"/>
          <w:sz w:val="28"/>
          <w:szCs w:val="28"/>
        </w:rPr>
        <w:t>…</w:t>
      </w:r>
    </w:p>
    <w:p w14:paraId="728E933C" w14:textId="77777777" w:rsidR="00465257" w:rsidRPr="00250B9B" w:rsidRDefault="0046525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hộ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</w:p>
    <w:p w14:paraId="62B3526A" w14:textId="77777777" w:rsidR="00465257" w:rsidRPr="00250B9B" w:rsidRDefault="00465257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146DA2D3" w14:textId="77777777" w:rsidR="00465257" w:rsidRPr="00250B9B" w:rsidRDefault="00465257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D0C24DC" w14:textId="77777777" w:rsidR="00465257" w:rsidRPr="00250B9B" w:rsidRDefault="0046525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</w:t>
      </w:r>
      <w:r w:rsidR="00555525" w:rsidRPr="00250B9B">
        <w:rPr>
          <w:rFonts w:ascii="Times New Roman" w:hAnsi="Times New Roman" w:cs="Times New Roman"/>
          <w:sz w:val="28"/>
          <w:szCs w:val="28"/>
        </w:rPr>
        <w:t>o</w:t>
      </w:r>
      <w:r w:rsidRPr="00250B9B">
        <w:rPr>
          <w:rFonts w:ascii="Times New Roman" w:hAnsi="Times New Roman" w:cs="Times New Roman"/>
          <w:sz w:val="28"/>
          <w:szCs w:val="28"/>
        </w:rPr>
        <w:t>an</w:t>
      </w:r>
      <w:r w:rsidR="00555525" w:rsidRPr="00250B9B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25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555525" w:rsidRPr="00250B9B">
        <w:rPr>
          <w:rFonts w:ascii="Times New Roman" w:hAnsi="Times New Roman" w:cs="Times New Roman"/>
          <w:sz w:val="28"/>
          <w:szCs w:val="28"/>
        </w:rPr>
        <w:t>…</w:t>
      </w:r>
      <w:r w:rsidR="00B26743" w:rsidRPr="00250B9B">
        <w:rPr>
          <w:rFonts w:ascii="Times New Roman" w:hAnsi="Times New Roman" w:cs="Times New Roman"/>
          <w:sz w:val="28"/>
          <w:szCs w:val="28"/>
        </w:rPr>
        <w:t>)</w:t>
      </w:r>
      <w:r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…);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lastRenderedPageBreak/>
        <w:t>sản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43" w:rsidRPr="00250B9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B26743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9D9" w:rsidRPr="00250B9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E229D9" w:rsidRPr="00250B9B">
        <w:rPr>
          <w:rFonts w:ascii="Times New Roman" w:hAnsi="Times New Roman" w:cs="Times New Roman"/>
          <w:sz w:val="28"/>
          <w:szCs w:val="28"/>
        </w:rPr>
        <w:t>”,…)</w:t>
      </w:r>
    </w:p>
    <w:p w14:paraId="65EEEC34" w14:textId="77777777" w:rsidR="00345F47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45F47" w:rsidRPr="00250B9B">
        <w:rPr>
          <w:rFonts w:ascii="Times New Roman" w:hAnsi="Times New Roman" w:cs="Times New Roman"/>
          <w:b/>
          <w:sz w:val="28"/>
          <w:szCs w:val="28"/>
        </w:rPr>
        <w:t>ĐỊNH HƯỚNG QUẢN LÝ, KHAI THÁC VÀ PHÁT TRIỂN NGUỒN LỰC CƠ SỞ VẬT CHẤT VÀ HẠ TẦNG KINH TẾ - XÃ HỘI</w:t>
      </w:r>
    </w:p>
    <w:p w14:paraId="19E87064" w14:textId="77777777" w:rsidR="00345F47" w:rsidRPr="00250B9B" w:rsidRDefault="00345F4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Bối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xu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</w:p>
    <w:p w14:paraId="052C7C95" w14:textId="77777777" w:rsidR="00345F47" w:rsidRPr="00250B9B" w:rsidRDefault="00345F4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16B401D9" w14:textId="77777777" w:rsidR="00BF168B" w:rsidRPr="00250B9B" w:rsidRDefault="00345F4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>IV. CÁC</w:t>
      </w:r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GIẢI PHÁP NÂNG CAO HIỆU QUẢ QUẢN LÝ, KHAI THÁC, SỬ DỤNG VÀ PHÁT HUY NGUỒN LỰC </w:t>
      </w:r>
      <w:r w:rsidRPr="00250B9B">
        <w:rPr>
          <w:rFonts w:ascii="Times New Roman" w:hAnsi="Times New Roman" w:cs="Times New Roman"/>
          <w:b/>
          <w:sz w:val="28"/>
          <w:szCs w:val="28"/>
        </w:rPr>
        <w:t>CƠ SỞ VẬT CHẤT VÀ HẠ TẦNG KINH TẾ - XÃ HỘI</w:t>
      </w:r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B9B">
        <w:rPr>
          <w:rFonts w:ascii="Times New Roman" w:hAnsi="Times New Roman" w:cs="Times New Roman"/>
          <w:b/>
          <w:sz w:val="28"/>
          <w:szCs w:val="28"/>
        </w:rPr>
        <w:t xml:space="preserve"> ĐẾN</w:t>
      </w:r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NĂM 2025, ĐỊNH HƯỚNG GIẢI PHÁP ĐẾN NĂM 2035 VÀ TẦM NHÌN ĐẾN NĂM 2045</w:t>
      </w:r>
    </w:p>
    <w:p w14:paraId="12B7B1A2" w14:textId="77777777" w:rsidR="00BF168B" w:rsidRPr="00250B9B" w:rsidRDefault="00345F4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>1</w:t>
      </w:r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2025,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2035, 2045</w:t>
      </w:r>
    </w:p>
    <w:p w14:paraId="2C26587D" w14:textId="77777777" w:rsidR="00BF168B" w:rsidRPr="00250B9B" w:rsidRDefault="00345F47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>2</w:t>
      </w:r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BF168B" w:rsidRPr="0025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168B" w:rsidRPr="00250B9B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</w:p>
    <w:p w14:paraId="561D7592" w14:textId="77777777" w:rsidR="00BF168B" w:rsidRPr="00250B9B" w:rsidRDefault="00BF168B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b/>
          <w:sz w:val="28"/>
          <w:szCs w:val="28"/>
        </w:rPr>
        <w:t>IV. PHỤ LỤC BẢNG BIỂU SỐ LIỆU</w:t>
      </w:r>
    </w:p>
    <w:p w14:paraId="43344ACA" w14:textId="77777777" w:rsidR="00E229D9" w:rsidRPr="00250B9B" w:rsidRDefault="00E229D9" w:rsidP="00250B9B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2016-2020,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50B9B">
        <w:rPr>
          <w:rFonts w:ascii="Times New Roman" w:hAnsi="Times New Roman" w:cs="Times New Roman"/>
          <w:sz w:val="28"/>
          <w:szCs w:val="28"/>
        </w:rPr>
        <w:t xml:space="preserve"> 31/12/2020</w:t>
      </w:r>
    </w:p>
    <w:p w14:paraId="11023EB2" w14:textId="27F64538" w:rsidR="00E229D9" w:rsidRDefault="00E229D9" w:rsidP="00250B9B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chỉ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tiêu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cần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có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số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liệu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so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sánh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với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nước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khu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vực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thế</w:t>
      </w:r>
      <w:proofErr w:type="spellEnd"/>
      <w:r w:rsidRPr="00250B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50B9B">
        <w:rPr>
          <w:rFonts w:ascii="Times New Roman" w:hAnsi="Times New Roman" w:cs="Times New Roman"/>
          <w:spacing w:val="-6"/>
          <w:sz w:val="28"/>
          <w:szCs w:val="28"/>
        </w:rPr>
        <w:t>giới</w:t>
      </w:r>
      <w:proofErr w:type="spellEnd"/>
      <w:proofErr w:type="gramStart"/>
      <w:r w:rsidRPr="00250B9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250B9B"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gramEnd"/>
      <w:r w:rsidR="00250B9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E2BE492" w14:textId="77777777" w:rsidR="00E229D9" w:rsidRDefault="00E229D9" w:rsidP="009E5B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6F74D" w14:textId="77777777" w:rsidR="00E229D9" w:rsidRDefault="00E229D9" w:rsidP="00E400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9FE84" w14:textId="77777777" w:rsidR="00E229D9" w:rsidRDefault="00E229D9" w:rsidP="009E5B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29D9" w:rsidSect="00AC15F5">
      <w:headerReference w:type="default" r:id="rId9"/>
      <w:footerReference w:type="default" r:id="rId10"/>
      <w:pgSz w:w="11907" w:h="16840" w:code="9"/>
      <w:pgMar w:top="1418" w:right="1134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F6AB" w14:textId="77777777" w:rsidR="0057724D" w:rsidRDefault="0057724D" w:rsidP="003361D0">
      <w:pPr>
        <w:spacing w:after="0" w:line="240" w:lineRule="auto"/>
      </w:pPr>
      <w:r>
        <w:separator/>
      </w:r>
    </w:p>
  </w:endnote>
  <w:endnote w:type="continuationSeparator" w:id="0">
    <w:p w14:paraId="036F4A73" w14:textId="77777777" w:rsidR="0057724D" w:rsidRDefault="0057724D" w:rsidP="003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0FE12" w14:textId="531EB011" w:rsidR="003361D0" w:rsidRDefault="003361D0">
    <w:pPr>
      <w:pStyle w:val="Footer"/>
      <w:jc w:val="center"/>
    </w:pPr>
  </w:p>
  <w:p w14:paraId="06EFDC59" w14:textId="77777777" w:rsidR="003361D0" w:rsidRDefault="00336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1755" w14:textId="77777777" w:rsidR="0057724D" w:rsidRDefault="0057724D" w:rsidP="003361D0">
      <w:pPr>
        <w:spacing w:after="0" w:line="240" w:lineRule="auto"/>
      </w:pPr>
      <w:r>
        <w:separator/>
      </w:r>
    </w:p>
  </w:footnote>
  <w:footnote w:type="continuationSeparator" w:id="0">
    <w:p w14:paraId="38669B88" w14:textId="77777777" w:rsidR="0057724D" w:rsidRDefault="0057724D" w:rsidP="0033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043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53DA8630" w14:textId="13D58430" w:rsidR="00250B9B" w:rsidRPr="00250B9B" w:rsidRDefault="00250B9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50B9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50B9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50B9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C15F5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250B9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4CF2552" w14:textId="77777777" w:rsidR="00250B9B" w:rsidRDefault="00250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37C"/>
    <w:multiLevelType w:val="hybridMultilevel"/>
    <w:tmpl w:val="A042AA1C"/>
    <w:lvl w:ilvl="0" w:tplc="887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2A"/>
    <w:rsid w:val="000219A5"/>
    <w:rsid w:val="00024914"/>
    <w:rsid w:val="000B1672"/>
    <w:rsid w:val="00120824"/>
    <w:rsid w:val="00134A28"/>
    <w:rsid w:val="001A4118"/>
    <w:rsid w:val="001B0315"/>
    <w:rsid w:val="001E19A6"/>
    <w:rsid w:val="002049BD"/>
    <w:rsid w:val="00250B9B"/>
    <w:rsid w:val="00267D6C"/>
    <w:rsid w:val="00273324"/>
    <w:rsid w:val="002767B7"/>
    <w:rsid w:val="003058FE"/>
    <w:rsid w:val="003361D0"/>
    <w:rsid w:val="00345F47"/>
    <w:rsid w:val="00365209"/>
    <w:rsid w:val="003A39F6"/>
    <w:rsid w:val="003A5480"/>
    <w:rsid w:val="0040497B"/>
    <w:rsid w:val="00465257"/>
    <w:rsid w:val="00534737"/>
    <w:rsid w:val="00555525"/>
    <w:rsid w:val="00566AE7"/>
    <w:rsid w:val="0057724D"/>
    <w:rsid w:val="00586B51"/>
    <w:rsid w:val="00607180"/>
    <w:rsid w:val="0064272F"/>
    <w:rsid w:val="0067160D"/>
    <w:rsid w:val="006908A0"/>
    <w:rsid w:val="006C137D"/>
    <w:rsid w:val="006F7C2C"/>
    <w:rsid w:val="007455F0"/>
    <w:rsid w:val="00766C5A"/>
    <w:rsid w:val="007A31BE"/>
    <w:rsid w:val="007E3E27"/>
    <w:rsid w:val="00843DC4"/>
    <w:rsid w:val="00866557"/>
    <w:rsid w:val="0089195E"/>
    <w:rsid w:val="008A5C6A"/>
    <w:rsid w:val="008E2DF9"/>
    <w:rsid w:val="00927265"/>
    <w:rsid w:val="00931893"/>
    <w:rsid w:val="00951017"/>
    <w:rsid w:val="009E2EF1"/>
    <w:rsid w:val="009E5B59"/>
    <w:rsid w:val="00A14C48"/>
    <w:rsid w:val="00A34EEF"/>
    <w:rsid w:val="00A55DAF"/>
    <w:rsid w:val="00A85C44"/>
    <w:rsid w:val="00A927E6"/>
    <w:rsid w:val="00AC15F5"/>
    <w:rsid w:val="00AC5840"/>
    <w:rsid w:val="00AF21B9"/>
    <w:rsid w:val="00B13892"/>
    <w:rsid w:val="00B2579E"/>
    <w:rsid w:val="00B26743"/>
    <w:rsid w:val="00B40053"/>
    <w:rsid w:val="00B86531"/>
    <w:rsid w:val="00BC752C"/>
    <w:rsid w:val="00BF168B"/>
    <w:rsid w:val="00C13909"/>
    <w:rsid w:val="00C544AD"/>
    <w:rsid w:val="00CE5ADF"/>
    <w:rsid w:val="00D0195F"/>
    <w:rsid w:val="00D247C7"/>
    <w:rsid w:val="00D3405D"/>
    <w:rsid w:val="00D82FC9"/>
    <w:rsid w:val="00E229D9"/>
    <w:rsid w:val="00E40046"/>
    <w:rsid w:val="00E85990"/>
    <w:rsid w:val="00EA497C"/>
    <w:rsid w:val="00EF0EAE"/>
    <w:rsid w:val="00F731C4"/>
    <w:rsid w:val="00FD5AE4"/>
    <w:rsid w:val="00FE2E2A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F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0"/>
  </w:style>
  <w:style w:type="paragraph" w:styleId="Footer">
    <w:name w:val="footer"/>
    <w:basedOn w:val="Normal"/>
    <w:link w:val="FooterChar"/>
    <w:uiPriority w:val="99"/>
    <w:unhideWhenUsed/>
    <w:rsid w:val="0033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0"/>
  </w:style>
  <w:style w:type="paragraph" w:styleId="BalloonText">
    <w:name w:val="Balloon Text"/>
    <w:basedOn w:val="Normal"/>
    <w:link w:val="BalloonTextChar"/>
    <w:uiPriority w:val="99"/>
    <w:semiHidden/>
    <w:unhideWhenUsed/>
    <w:rsid w:val="00E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7278-4D87-4F15-8927-18F54911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Thị Thuỷ</dc:creator>
  <cp:lastModifiedBy>Đinh Thị Thuỷ</cp:lastModifiedBy>
  <cp:revision>6</cp:revision>
  <cp:lastPrinted>2020-11-06T02:23:00Z</cp:lastPrinted>
  <dcterms:created xsi:type="dcterms:W3CDTF">2020-09-21T06:46:00Z</dcterms:created>
  <dcterms:modified xsi:type="dcterms:W3CDTF">2020-11-06T02:23:00Z</dcterms:modified>
</cp:coreProperties>
</file>