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65620" w14:textId="77777777" w:rsidR="00D0195F" w:rsidRPr="00FE2E2A" w:rsidRDefault="00FE2E2A" w:rsidP="00FE2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E2A">
        <w:rPr>
          <w:rFonts w:ascii="Times New Roman" w:hAnsi="Times New Roman" w:cs="Times New Roman"/>
          <w:b/>
          <w:sz w:val="28"/>
          <w:szCs w:val="28"/>
        </w:rPr>
        <w:t>ĐỀ CƯƠNG BÁO CÁO</w:t>
      </w:r>
    </w:p>
    <w:p w14:paraId="5B82F5D2" w14:textId="77777777" w:rsidR="00FE2E2A" w:rsidRDefault="00FE2E2A" w:rsidP="00FE2E2A">
      <w:pPr>
        <w:spacing w:after="0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Nâng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cao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hiệu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quả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quản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lý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khai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thác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sử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dụng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và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phát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huy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các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nguồn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lực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</w:p>
    <w:p w14:paraId="4A1D5E38" w14:textId="77777777" w:rsidR="00FE2E2A" w:rsidRPr="00FE2E2A" w:rsidRDefault="00FE2E2A" w:rsidP="00FE2E2A">
      <w:pPr>
        <w:spacing w:after="0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của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nền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kinh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tế</w:t>
      </w:r>
      <w:proofErr w:type="spellEnd"/>
      <w:r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theo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Nghị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quyết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số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39-NQ/TW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của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Bộ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Chính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trị</w:t>
      </w:r>
      <w:proofErr w:type="spellEnd"/>
    </w:p>
    <w:p w14:paraId="63B45785" w14:textId="77777777" w:rsidR="00FE2E2A" w:rsidRDefault="00FE2E2A" w:rsidP="00FE2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E669B" w14:textId="77777777" w:rsidR="00FE2E2A" w:rsidRPr="00FE2E2A" w:rsidRDefault="00FE2E2A" w:rsidP="00FE2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2A">
        <w:rPr>
          <w:rFonts w:ascii="Times New Roman" w:hAnsi="Times New Roman" w:cs="Times New Roman"/>
          <w:b/>
          <w:sz w:val="28"/>
          <w:szCs w:val="28"/>
        </w:rPr>
        <w:t xml:space="preserve">NHÓM “NGUỒN </w:t>
      </w:r>
      <w:r w:rsidR="00B40053">
        <w:rPr>
          <w:rFonts w:ascii="Times New Roman" w:hAnsi="Times New Roman" w:cs="Times New Roman"/>
          <w:b/>
          <w:sz w:val="28"/>
          <w:szCs w:val="28"/>
        </w:rPr>
        <w:t xml:space="preserve">NHÂN </w:t>
      </w:r>
      <w:r w:rsidRPr="00FE2E2A">
        <w:rPr>
          <w:rFonts w:ascii="Times New Roman" w:hAnsi="Times New Roman" w:cs="Times New Roman"/>
          <w:b/>
          <w:sz w:val="28"/>
          <w:szCs w:val="28"/>
        </w:rPr>
        <w:t>LỰC”</w:t>
      </w:r>
    </w:p>
    <w:p w14:paraId="2A030141" w14:textId="611A8E6D" w:rsidR="00FE2E2A" w:rsidRDefault="00FE2E2A" w:rsidP="00FE2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Lao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binh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</w:p>
    <w:p w14:paraId="385CF0CC" w14:textId="77777777" w:rsidR="00D64AF4" w:rsidRDefault="00D64AF4" w:rsidP="00D64AF4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/BKHĐT-TCTK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2020)</w:t>
      </w:r>
    </w:p>
    <w:p w14:paraId="6AF7FBC4" w14:textId="44585164" w:rsidR="00D64AF4" w:rsidRPr="00D64AF4" w:rsidRDefault="00D64AF4" w:rsidP="00FE2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64AF4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__________________</w:t>
      </w:r>
    </w:p>
    <w:p w14:paraId="5053F640" w14:textId="77777777" w:rsidR="00365209" w:rsidRDefault="00365209" w:rsidP="00FE2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AD4B5" w14:textId="77777777" w:rsidR="00B40053" w:rsidRPr="006F7C2C" w:rsidRDefault="00365209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40053" w:rsidRPr="006F7C2C">
        <w:rPr>
          <w:rFonts w:ascii="Times New Roman" w:hAnsi="Times New Roman" w:cs="Times New Roman"/>
          <w:b/>
          <w:sz w:val="28"/>
          <w:szCs w:val="28"/>
        </w:rPr>
        <w:t>CHÍNH SÁCH, CẢI CÁCH CỦA CHÍNH PHỦ TRONG VIỆC QUẢN LÝ, KHAI THÁC, SỬ DỤNG VÀ PHÁT HUY NGUỒN NHÂN LỰC</w:t>
      </w:r>
      <w:r w:rsidR="0040497B" w:rsidRPr="006F7C2C">
        <w:rPr>
          <w:rFonts w:ascii="Times New Roman" w:hAnsi="Times New Roman" w:cs="Times New Roman"/>
          <w:b/>
          <w:sz w:val="28"/>
          <w:szCs w:val="28"/>
        </w:rPr>
        <w:t xml:space="preserve"> TRONG THỜI GIAN QUA</w:t>
      </w:r>
    </w:p>
    <w:p w14:paraId="605F0D54" w14:textId="77777777" w:rsidR="00A55DAF" w:rsidRPr="006F7C2C" w:rsidRDefault="00A55DAF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14:paraId="398F26BC" w14:textId="77777777" w:rsidR="00B40053" w:rsidRPr="006F7C2C" w:rsidRDefault="00B40053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14:paraId="43CDBE42" w14:textId="77777777" w:rsidR="00B40053" w:rsidRPr="006F7C2C" w:rsidRDefault="00B40053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</w:p>
    <w:p w14:paraId="4708BA26" w14:textId="77777777" w:rsidR="00B40053" w:rsidRPr="006F7C2C" w:rsidRDefault="00B40053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</w:p>
    <w:p w14:paraId="34DA2B48" w14:textId="77777777" w:rsidR="00B40053" w:rsidRPr="006F7C2C" w:rsidRDefault="00B40053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</w:p>
    <w:p w14:paraId="30BB3D14" w14:textId="77777777" w:rsidR="00B40053" w:rsidRPr="006F7C2C" w:rsidRDefault="00B40053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14:paraId="1A22EC87" w14:textId="77777777" w:rsidR="00B40053" w:rsidRPr="006F7C2C" w:rsidRDefault="00B40053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tin</w:t>
      </w:r>
    </w:p>
    <w:p w14:paraId="48D8BCBA" w14:textId="77777777" w:rsidR="00B40053" w:rsidRPr="006F7C2C" w:rsidRDefault="00B40053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</w:p>
    <w:p w14:paraId="3DCD0290" w14:textId="77777777" w:rsidR="0040497B" w:rsidRPr="006F7C2C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II. KẾT QUẢ ĐẠT ĐƯỢC VÀ HẠN CHẾ TỒN TẠI </w:t>
      </w:r>
    </w:p>
    <w:p w14:paraId="7CE823BA" w14:textId="77777777" w:rsidR="0040497B" w:rsidRPr="006F7C2C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14:paraId="70AF9978" w14:textId="77777777" w:rsidR="0040497B" w:rsidRPr="00B13892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9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1B9F7706" w14:textId="77777777" w:rsidR="0040497B" w:rsidRPr="00B13892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9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FA5E058" w14:textId="77777777" w:rsidR="0040497B" w:rsidRPr="00B13892" w:rsidRDefault="006F7C2C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40497B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7B" w:rsidRPr="00B1389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40497B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7B" w:rsidRPr="00B1389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0497B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7B" w:rsidRPr="00B1389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40497B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7B" w:rsidRPr="00B1389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40497B" w:rsidRPr="00B1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97B" w:rsidRPr="00B1389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0497B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7B" w:rsidRPr="00B13892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40497B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7B" w:rsidRPr="00B1389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40497B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7B" w:rsidRPr="00B138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>…</w:t>
      </w:r>
    </w:p>
    <w:p w14:paraId="299C6E88" w14:textId="77777777" w:rsidR="0040497B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14:paraId="714913B9" w14:textId="77777777" w:rsidR="00B13892" w:rsidRPr="006F7C2C" w:rsidRDefault="00B13892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1B868284" w14:textId="77777777" w:rsidR="00B13892" w:rsidRPr="006F7C2C" w:rsidRDefault="00B13892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1249C16C" w14:textId="77777777" w:rsidR="00B13892" w:rsidRPr="00B13892" w:rsidRDefault="006F7C2C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>:</w:t>
      </w:r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92" w:rsidRPr="00B1389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B13892" w:rsidRPr="00B13892">
        <w:rPr>
          <w:rFonts w:ascii="Times New Roman" w:hAnsi="Times New Roman" w:cs="Times New Roman"/>
          <w:sz w:val="28"/>
          <w:szCs w:val="28"/>
        </w:rPr>
        <w:t xml:space="preserve"> </w:t>
      </w:r>
      <w:r w:rsidR="00B13892" w:rsidRPr="00B13892">
        <w:rPr>
          <w:rFonts w:ascii="Times New Roman" w:hAnsi="Times New Roman" w:cs="Times New Roman"/>
          <w:sz w:val="28"/>
          <w:szCs w:val="28"/>
        </w:rPr>
        <w:lastRenderedPageBreak/>
        <w:t>Nam</w:t>
      </w:r>
      <w:r w:rsidR="0064272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4</w:t>
      </w:r>
      <w:r w:rsidR="00B13892" w:rsidRPr="00B13892">
        <w:rPr>
          <w:rFonts w:ascii="Times New Roman" w:hAnsi="Times New Roman" w:cs="Times New Roman"/>
          <w:sz w:val="28"/>
          <w:szCs w:val="28"/>
        </w:rPr>
        <w:t>…</w:t>
      </w:r>
    </w:p>
    <w:p w14:paraId="328DF9F1" w14:textId="77777777" w:rsidR="0040497B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</w:p>
    <w:p w14:paraId="0BBA64C0" w14:textId="77777777" w:rsidR="00B13892" w:rsidRPr="006F7C2C" w:rsidRDefault="00B13892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08B7D732" w14:textId="77777777" w:rsidR="00B13892" w:rsidRPr="006F7C2C" w:rsidRDefault="00B13892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0FC74A8C" w14:textId="77777777" w:rsidR="00B13892" w:rsidRPr="006F7C2C" w:rsidRDefault="006F7C2C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E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E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566AE7">
        <w:rPr>
          <w:rFonts w:ascii="Times New Roman" w:hAnsi="Times New Roman" w:cs="Times New Roman"/>
          <w:sz w:val="28"/>
          <w:szCs w:val="28"/>
        </w:rPr>
        <w:t>…</w:t>
      </w:r>
    </w:p>
    <w:p w14:paraId="6B8384DE" w14:textId="77777777" w:rsidR="0040497B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</w:p>
    <w:p w14:paraId="2F8D38B4" w14:textId="77777777" w:rsidR="006F7C2C" w:rsidRPr="00566AE7" w:rsidRDefault="006F7C2C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57C51533" w14:textId="77777777" w:rsidR="006F7C2C" w:rsidRPr="00566AE7" w:rsidRDefault="006F7C2C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3ECB2E21" w14:textId="77777777" w:rsidR="006F7C2C" w:rsidRPr="00566AE7" w:rsidRDefault="00566AE7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>…</w:t>
      </w:r>
    </w:p>
    <w:p w14:paraId="13B57159" w14:textId="77777777" w:rsidR="0040497B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</w:p>
    <w:p w14:paraId="32CA1024" w14:textId="77777777" w:rsidR="006F7C2C" w:rsidRPr="00566AE7" w:rsidRDefault="006F7C2C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0CDA0062" w14:textId="77777777" w:rsidR="006F7C2C" w:rsidRPr="00566AE7" w:rsidRDefault="006F7C2C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224D7822" w14:textId="77777777" w:rsidR="006F7C2C" w:rsidRPr="00566AE7" w:rsidRDefault="00566AE7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1106839A" w14:textId="77777777" w:rsidR="0040497B" w:rsidRDefault="0040497B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14:paraId="41F356DA" w14:textId="77777777" w:rsidR="006F7C2C" w:rsidRPr="00566AE7" w:rsidRDefault="006F7C2C" w:rsidP="00AB5BB1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2F57D3F8" w14:textId="77777777" w:rsidR="006F7C2C" w:rsidRPr="00566AE7" w:rsidRDefault="006F7C2C" w:rsidP="00AB5BB1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576BA4B6" w14:textId="77777777" w:rsidR="006F7C2C" w:rsidRPr="00566AE7" w:rsidRDefault="00566AE7" w:rsidP="00AB5BB1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>…</w:t>
      </w:r>
    </w:p>
    <w:p w14:paraId="579ACF3B" w14:textId="77777777" w:rsidR="0040497B" w:rsidRDefault="0040497B" w:rsidP="00AB5BB1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</w:t>
      </w:r>
    </w:p>
    <w:p w14:paraId="690CE099" w14:textId="77777777" w:rsidR="006F7C2C" w:rsidRPr="00566AE7" w:rsidRDefault="006F7C2C" w:rsidP="00AB5BB1">
      <w:pPr>
        <w:tabs>
          <w:tab w:val="left" w:pos="709"/>
        </w:tabs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2E114971" w14:textId="77777777" w:rsidR="006F7C2C" w:rsidRPr="00566AE7" w:rsidRDefault="006F7C2C" w:rsidP="00AB5BB1">
      <w:pPr>
        <w:tabs>
          <w:tab w:val="left" w:pos="709"/>
        </w:tabs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683B3131" w14:textId="43DFE9B0" w:rsidR="006F7C2C" w:rsidRPr="00AB5BB1" w:rsidRDefault="00566AE7" w:rsidP="00AB5BB1">
      <w:pPr>
        <w:spacing w:after="10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tiêu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chí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đánh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giá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như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lao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động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ngành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công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nghệ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thông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tin;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tỷ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lệ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cán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bộ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công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chức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sử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dụng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ứng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dụng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công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nghệ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thông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tin;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số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cơ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sở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đào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tạo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công</w:t>
      </w:r>
      <w:proofErr w:type="spellEnd"/>
      <w:r w:rsidRPr="00AB5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5BB1">
        <w:rPr>
          <w:rFonts w:ascii="Times New Roman" w:hAnsi="Times New Roman" w:cs="Times New Roman"/>
          <w:spacing w:val="-6"/>
          <w:sz w:val="28"/>
          <w:szCs w:val="28"/>
        </w:rPr>
        <w:t>nghệ</w:t>
      </w:r>
      <w:proofErr w:type="spellEnd"/>
      <w:r w:rsidR="002049BD" w:rsidRPr="00AB5BB1">
        <w:rPr>
          <w:rFonts w:ascii="Times New Roman" w:hAnsi="Times New Roman" w:cs="Times New Roman"/>
          <w:spacing w:val="-6"/>
          <w:sz w:val="28"/>
          <w:szCs w:val="28"/>
        </w:rPr>
        <w:t>…</w:t>
      </w:r>
    </w:p>
    <w:p w14:paraId="41DB0708" w14:textId="77777777" w:rsidR="0040497B" w:rsidRDefault="0040497B" w:rsidP="00AB5BB1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</w:p>
    <w:p w14:paraId="0AA99CC5" w14:textId="77777777" w:rsidR="006F7C2C" w:rsidRPr="002049BD" w:rsidRDefault="006F7C2C" w:rsidP="00AB5BB1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9B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27EFE365" w14:textId="77777777" w:rsidR="006F7C2C" w:rsidRPr="002049BD" w:rsidRDefault="006F7C2C" w:rsidP="00AB5BB1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9B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38F36B84" w14:textId="02F855ED" w:rsidR="002049BD" w:rsidRPr="00766C5A" w:rsidRDefault="002049BD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5A">
        <w:rPr>
          <w:rFonts w:ascii="Times New Roman" w:hAnsi="Times New Roman" w:cs="Times New Roman"/>
          <w:sz w:val="28"/>
          <w:szCs w:val="28"/>
        </w:rPr>
        <w:lastRenderedPageBreak/>
        <w:t>Các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766C5A" w:rsidRPr="00766C5A">
        <w:rPr>
          <w:rFonts w:ascii="Times New Roman" w:hAnsi="Times New Roman" w:cs="Times New Roman"/>
          <w:sz w:val="28"/>
          <w:szCs w:val="28"/>
        </w:rPr>
        <w:t>…</w:t>
      </w:r>
    </w:p>
    <w:p w14:paraId="6D7067EA" w14:textId="0C051F18" w:rsidR="00365209" w:rsidRDefault="00F731C4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02491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ĐỀ XUẤT, KIẾN NGHỊ GIẢI PHÁP NÂNG CAO HIỆU QUẢ QUẢN LÝ, KHAI THÁC, SỬ DỤNG VÀ PHÁT HUY NGUỒN </w:t>
      </w:r>
      <w:r w:rsidR="003361D0">
        <w:rPr>
          <w:rFonts w:ascii="Times New Roman" w:hAnsi="Times New Roman" w:cs="Times New Roman"/>
          <w:b/>
          <w:sz w:val="28"/>
          <w:szCs w:val="28"/>
        </w:rPr>
        <w:t>NHÂN</w:t>
      </w:r>
      <w:r w:rsidR="00527E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LỰC CHO PHÁT TRIỂN KINH TẾ - XÃ HỘI NĂM 2025, ĐỊNH HƯỚNG GIẢI PHÁP ĐẾN NĂM 2035 VÀ TẦM NHÌN ĐẾN NĂM 2045</w:t>
      </w:r>
    </w:p>
    <w:p w14:paraId="0C4F685C" w14:textId="77777777" w:rsidR="00024914" w:rsidRDefault="00024914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14:paraId="5D6337B5" w14:textId="77777777" w:rsidR="00024914" w:rsidRDefault="00024914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2035, 2045</w:t>
      </w:r>
    </w:p>
    <w:p w14:paraId="425D13FD" w14:textId="77777777" w:rsidR="00024914" w:rsidRDefault="00024914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</w:p>
    <w:p w14:paraId="07D4A6B5" w14:textId="77777777" w:rsidR="00024914" w:rsidRDefault="00024914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PHỤ LỤC BẢNG BIỂU SỐ LIỆU</w:t>
      </w:r>
    </w:p>
    <w:p w14:paraId="040C2069" w14:textId="77777777" w:rsidR="00E229D9" w:rsidRPr="00273324" w:rsidRDefault="00E229D9" w:rsidP="00D64AF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3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2016-2020,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31/12/2020</w:t>
      </w:r>
    </w:p>
    <w:p w14:paraId="7948C437" w14:textId="0E0A1F94" w:rsidR="003361D0" w:rsidRDefault="00E229D9" w:rsidP="00D64AF4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chỉ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tiêu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cần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có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số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liệu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so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sánh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với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nước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trong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khu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vực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thế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giới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D64AF4">
        <w:rPr>
          <w:rFonts w:ascii="Times New Roman" w:hAnsi="Times New Roman" w:cs="Times New Roman"/>
          <w:spacing w:val="-6"/>
          <w:sz w:val="28"/>
          <w:szCs w:val="28"/>
        </w:rPr>
        <w:t>/.</w:t>
      </w:r>
    </w:p>
    <w:p w14:paraId="779C76AD" w14:textId="77777777" w:rsidR="003361D0" w:rsidRDefault="003361D0" w:rsidP="009E5B5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1BF10" w14:textId="77777777" w:rsidR="003361D0" w:rsidRDefault="003361D0" w:rsidP="009E5B5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61D0" w:rsidSect="00091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95A81" w14:textId="77777777" w:rsidR="008F56FA" w:rsidRDefault="008F56FA" w:rsidP="003361D0">
      <w:pPr>
        <w:spacing w:after="0" w:line="240" w:lineRule="auto"/>
      </w:pPr>
      <w:r>
        <w:separator/>
      </w:r>
    </w:p>
  </w:endnote>
  <w:endnote w:type="continuationSeparator" w:id="0">
    <w:p w14:paraId="574005A5" w14:textId="77777777" w:rsidR="008F56FA" w:rsidRDefault="008F56FA" w:rsidP="003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4FEF" w14:textId="77777777" w:rsidR="00AB5BB1" w:rsidRDefault="00AB5B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0D978" w14:textId="6F1C6893" w:rsidR="003361D0" w:rsidRDefault="003361D0">
    <w:pPr>
      <w:pStyle w:val="Footer"/>
      <w:jc w:val="center"/>
    </w:pPr>
  </w:p>
  <w:p w14:paraId="1383D213" w14:textId="77777777" w:rsidR="003361D0" w:rsidRDefault="003361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6E5E" w14:textId="77777777" w:rsidR="00AB5BB1" w:rsidRDefault="00AB5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5904B" w14:textId="77777777" w:rsidR="008F56FA" w:rsidRDefault="008F56FA" w:rsidP="003361D0">
      <w:pPr>
        <w:spacing w:after="0" w:line="240" w:lineRule="auto"/>
      </w:pPr>
      <w:r>
        <w:separator/>
      </w:r>
    </w:p>
  </w:footnote>
  <w:footnote w:type="continuationSeparator" w:id="0">
    <w:p w14:paraId="74890F98" w14:textId="77777777" w:rsidR="008F56FA" w:rsidRDefault="008F56FA" w:rsidP="0033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EC8DC" w14:textId="77777777" w:rsidR="00AB5BB1" w:rsidRDefault="00AB5B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542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DA21B77" w14:textId="27013145" w:rsidR="00AB5BB1" w:rsidRPr="00AB5BB1" w:rsidRDefault="00AB5BB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B5BB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B5BB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B5BB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91C2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B5BB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BF5AC92" w14:textId="77777777" w:rsidR="00AB5BB1" w:rsidRDefault="00AB5B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85CDB" w14:textId="77777777" w:rsidR="00AB5BB1" w:rsidRDefault="00AB5B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37C"/>
    <w:multiLevelType w:val="hybridMultilevel"/>
    <w:tmpl w:val="A042AA1C"/>
    <w:lvl w:ilvl="0" w:tplc="887E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2A"/>
    <w:rsid w:val="000219A5"/>
    <w:rsid w:val="00024914"/>
    <w:rsid w:val="00091C29"/>
    <w:rsid w:val="00120824"/>
    <w:rsid w:val="00134A28"/>
    <w:rsid w:val="001A4118"/>
    <w:rsid w:val="001E19A6"/>
    <w:rsid w:val="002049BD"/>
    <w:rsid w:val="00267D6C"/>
    <w:rsid w:val="00273324"/>
    <w:rsid w:val="002767B7"/>
    <w:rsid w:val="003058FE"/>
    <w:rsid w:val="003361D0"/>
    <w:rsid w:val="00365209"/>
    <w:rsid w:val="003A39F6"/>
    <w:rsid w:val="003A5480"/>
    <w:rsid w:val="0040497B"/>
    <w:rsid w:val="00465257"/>
    <w:rsid w:val="00527EA7"/>
    <w:rsid w:val="00555525"/>
    <w:rsid w:val="00566AE7"/>
    <w:rsid w:val="00583D1E"/>
    <w:rsid w:val="00586B51"/>
    <w:rsid w:val="005D3B88"/>
    <w:rsid w:val="00607180"/>
    <w:rsid w:val="0064272F"/>
    <w:rsid w:val="0067160D"/>
    <w:rsid w:val="006908A0"/>
    <w:rsid w:val="006C137D"/>
    <w:rsid w:val="006F7C2C"/>
    <w:rsid w:val="007455F0"/>
    <w:rsid w:val="00762B64"/>
    <w:rsid w:val="00766C5A"/>
    <w:rsid w:val="007A31BE"/>
    <w:rsid w:val="007E3E27"/>
    <w:rsid w:val="00843DC4"/>
    <w:rsid w:val="00866557"/>
    <w:rsid w:val="0089195E"/>
    <w:rsid w:val="00895987"/>
    <w:rsid w:val="008A5C6A"/>
    <w:rsid w:val="008E2DF9"/>
    <w:rsid w:val="008F56FA"/>
    <w:rsid w:val="00927265"/>
    <w:rsid w:val="00931893"/>
    <w:rsid w:val="009E2EF1"/>
    <w:rsid w:val="009E5B59"/>
    <w:rsid w:val="00A14C48"/>
    <w:rsid w:val="00A34EEF"/>
    <w:rsid w:val="00A55DAF"/>
    <w:rsid w:val="00A85C44"/>
    <w:rsid w:val="00AB5BB1"/>
    <w:rsid w:val="00AC5840"/>
    <w:rsid w:val="00AF21B9"/>
    <w:rsid w:val="00B13892"/>
    <w:rsid w:val="00B2579E"/>
    <w:rsid w:val="00B26743"/>
    <w:rsid w:val="00B40053"/>
    <w:rsid w:val="00B86531"/>
    <w:rsid w:val="00BC752C"/>
    <w:rsid w:val="00BF168B"/>
    <w:rsid w:val="00C13909"/>
    <w:rsid w:val="00C544AD"/>
    <w:rsid w:val="00CC0710"/>
    <w:rsid w:val="00D0195F"/>
    <w:rsid w:val="00D64AF4"/>
    <w:rsid w:val="00D82FC9"/>
    <w:rsid w:val="00E229D9"/>
    <w:rsid w:val="00E40046"/>
    <w:rsid w:val="00E85990"/>
    <w:rsid w:val="00EA497C"/>
    <w:rsid w:val="00EF026B"/>
    <w:rsid w:val="00EF0EAE"/>
    <w:rsid w:val="00F731C4"/>
    <w:rsid w:val="00FE2E2A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2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0"/>
  </w:style>
  <w:style w:type="paragraph" w:styleId="Footer">
    <w:name w:val="footer"/>
    <w:basedOn w:val="Normal"/>
    <w:link w:val="Foot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0"/>
  </w:style>
  <w:style w:type="paragraph" w:styleId="BalloonText">
    <w:name w:val="Balloon Text"/>
    <w:basedOn w:val="Normal"/>
    <w:link w:val="BalloonTextChar"/>
    <w:uiPriority w:val="99"/>
    <w:semiHidden/>
    <w:unhideWhenUsed/>
    <w:rsid w:val="00E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0"/>
  </w:style>
  <w:style w:type="paragraph" w:styleId="Footer">
    <w:name w:val="footer"/>
    <w:basedOn w:val="Normal"/>
    <w:link w:val="Foot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0"/>
  </w:style>
  <w:style w:type="paragraph" w:styleId="BalloonText">
    <w:name w:val="Balloon Text"/>
    <w:basedOn w:val="Normal"/>
    <w:link w:val="BalloonTextChar"/>
    <w:uiPriority w:val="99"/>
    <w:semiHidden/>
    <w:unhideWhenUsed/>
    <w:rsid w:val="00E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CBBC-314E-47E2-9646-B7888699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Đinh Thị Thuỷ</dc:creator>
  <cp:lastModifiedBy>Đinh Thị Thuỷ</cp:lastModifiedBy>
  <cp:revision>9</cp:revision>
  <cp:lastPrinted>2020-11-06T02:19:00Z</cp:lastPrinted>
  <dcterms:created xsi:type="dcterms:W3CDTF">2020-07-17T08:54:00Z</dcterms:created>
  <dcterms:modified xsi:type="dcterms:W3CDTF">2020-11-06T02:20:00Z</dcterms:modified>
</cp:coreProperties>
</file>